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30D0" w14:textId="77777777" w:rsidR="00E12391" w:rsidRPr="00E12391" w:rsidRDefault="00E12391" w:rsidP="00E12391">
      <w:pPr>
        <w:spacing w:after="0" w:line="240" w:lineRule="auto"/>
        <w:rPr>
          <w:rFonts w:ascii="Arial" w:eastAsia="MS Mincho" w:hAnsi="Arial" w:cs="Arial"/>
          <w:b/>
          <w:bCs/>
          <w:kern w:val="0"/>
          <w:sz w:val="32"/>
          <w:szCs w:val="32"/>
          <w:lang w:val="en-US"/>
          <w14:ligatures w14:val="none"/>
        </w:rPr>
      </w:pPr>
      <w:r w:rsidRPr="00E12391">
        <w:rPr>
          <w:rFonts w:ascii="Arial" w:eastAsia="MS Mincho" w:hAnsi="Arial" w:cs="Arial"/>
          <w:b/>
          <w:bCs/>
          <w:kern w:val="0"/>
          <w:sz w:val="32"/>
          <w:szCs w:val="32"/>
          <w:lang w:val="en-US"/>
          <w14:ligatures w14:val="none"/>
        </w:rPr>
        <w:t>Appendix 1- Survey Form</w:t>
      </w:r>
    </w:p>
    <w:p w14:paraId="3D1068F7" w14:textId="77777777" w:rsidR="00E12391" w:rsidRPr="00E12391" w:rsidRDefault="00E12391" w:rsidP="00E12391">
      <w:pPr>
        <w:spacing w:after="0" w:line="240" w:lineRule="auto"/>
        <w:rPr>
          <w:rFonts w:ascii="Arial" w:eastAsia="MS Mincho" w:hAnsi="Arial" w:cs="Arial"/>
          <w:b/>
          <w:bCs/>
          <w:kern w:val="0"/>
          <w:sz w:val="32"/>
          <w:szCs w:val="32"/>
          <w:lang w:val="en-US"/>
          <w14:ligatures w14:val="none"/>
        </w:rPr>
      </w:pPr>
    </w:p>
    <w:p w14:paraId="3997978F" w14:textId="77777777" w:rsidR="00E12391" w:rsidRPr="00E12391" w:rsidRDefault="00E12391" w:rsidP="00E12391">
      <w:pPr>
        <w:spacing w:after="0" w:line="240" w:lineRule="auto"/>
        <w:jc w:val="center"/>
        <w:rPr>
          <w:rFonts w:ascii="Times" w:eastAsia="MS Mincho" w:hAnsi="Times" w:cs="Times"/>
          <w:color w:val="000000"/>
          <w:kern w:val="0"/>
          <w:lang w:val="en-US"/>
          <w14:ligatures w14:val="none"/>
        </w:rPr>
      </w:pPr>
      <w:r w:rsidRPr="00E12391">
        <w:rPr>
          <w:rFonts w:ascii="Arial" w:eastAsia="MS Mincho" w:hAnsi="Arial" w:cs="Arial"/>
          <w:b/>
          <w:bCs/>
          <w:i/>
          <w:iCs/>
          <w:kern w:val="0"/>
          <w:sz w:val="32"/>
          <w:szCs w:val="32"/>
          <w:lang w:val="en-US"/>
          <w14:ligatures w14:val="none"/>
        </w:rPr>
        <w:t>Modeling of the Factors Causing Occupational Accidents in the Health Care Sector using the DEMATEL-ISM Method</w:t>
      </w:r>
    </w:p>
    <w:p w14:paraId="079E1BE6" w14:textId="77777777" w:rsidR="00E12391" w:rsidRPr="00E12391" w:rsidRDefault="00E12391" w:rsidP="00E12391">
      <w:pPr>
        <w:spacing w:after="0" w:line="240" w:lineRule="auto"/>
        <w:jc w:val="center"/>
        <w:rPr>
          <w:rFonts w:ascii="Times" w:eastAsia="MS Mincho" w:hAnsi="Times" w:cs="Times"/>
          <w:color w:val="000000"/>
          <w:kern w:val="0"/>
          <w:lang w:val="en-US"/>
          <w14:ligatures w14:val="none"/>
        </w:rPr>
      </w:pPr>
    </w:p>
    <w:p w14:paraId="57A0FCF4" w14:textId="77777777" w:rsidR="00E12391" w:rsidRPr="00E12391" w:rsidRDefault="00E12391" w:rsidP="00E12391">
      <w:pPr>
        <w:tabs>
          <w:tab w:val="left" w:pos="1020"/>
        </w:tabs>
        <w:spacing w:after="200" w:line="276" w:lineRule="auto"/>
        <w:jc w:val="both"/>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 xml:space="preserve">Dear Participant, </w:t>
      </w:r>
    </w:p>
    <w:p w14:paraId="5614F189" w14:textId="77777777" w:rsidR="00E12391" w:rsidRPr="00E12391" w:rsidRDefault="00E12391" w:rsidP="00E12391">
      <w:pPr>
        <w:tabs>
          <w:tab w:val="left" w:pos="1020"/>
        </w:tabs>
        <w:spacing w:after="200" w:line="276" w:lineRule="auto"/>
        <w:jc w:val="both"/>
        <w:rPr>
          <w:rFonts w:ascii="Times" w:eastAsia="MS Mincho" w:hAnsi="Times" w:cs="Times"/>
          <w:b/>
          <w:bC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As part of our study titled “</w:t>
      </w:r>
      <w:r w:rsidRPr="00E12391">
        <w:rPr>
          <w:rFonts w:ascii="Times" w:eastAsia="MS Mincho" w:hAnsi="Times" w:cs="Times"/>
          <w:b/>
          <w:bCs/>
          <w:i/>
          <w:iCs/>
          <w:color w:val="000000"/>
          <w:kern w:val="0"/>
          <w:sz w:val="24"/>
          <w:szCs w:val="24"/>
          <w:lang w:val="en-US"/>
          <w14:ligatures w14:val="none"/>
        </w:rPr>
        <w:t>Modeling of the Factors Causing Occupational Accidents in the Health Care Sector using the DEMATEL-ISM Method</w:t>
      </w:r>
      <w:r w:rsidRPr="00E12391">
        <w:rPr>
          <w:rFonts w:ascii="Times" w:eastAsia="MS Mincho" w:hAnsi="Times" w:cs="Times"/>
          <w:color w:val="000000"/>
          <w:kern w:val="0"/>
          <w:sz w:val="24"/>
          <w:szCs w:val="24"/>
          <w:lang w:val="en-US"/>
          <w14:ligatures w14:val="none"/>
        </w:rPr>
        <w:t>” we would like to seek the opinions of you, a valued expert.</w:t>
      </w:r>
    </w:p>
    <w:p w14:paraId="7C82E6E3" w14:textId="77777777" w:rsidR="00E12391" w:rsidRPr="00E12391" w:rsidRDefault="00E12391" w:rsidP="00E12391">
      <w:pPr>
        <w:tabs>
          <w:tab w:val="left" w:pos="1020"/>
        </w:tabs>
        <w:spacing w:after="200" w:line="276" w:lineRule="auto"/>
        <w:jc w:val="both"/>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This study, the complex factors that can lead to workplace accidents and occupational diseases in hospitals—one of the cornerstones of the healthcare sector—have been classified under the dimensions of human, machinery-equipment, environmental conditions, and management. Our aim is to analyze the relationships between these factors using quantitative and qualitative methods, identify the most significant causes of accidents, and develop hierarchical network models.</w:t>
      </w:r>
    </w:p>
    <w:p w14:paraId="44E095AA" w14:textId="77777777" w:rsidR="00E12391" w:rsidRPr="00E12391" w:rsidRDefault="00E12391" w:rsidP="00E12391">
      <w:pPr>
        <w:tabs>
          <w:tab w:val="left" w:pos="1020"/>
        </w:tabs>
        <w:spacing w:after="200" w:line="276" w:lineRule="auto"/>
        <w:jc w:val="both"/>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 xml:space="preserve"> In this context, you have been invited to participate in the study. Your participation is of great importance for the scientific validity of the study. The responses you provide to the questions in the questionnaire will be used solely for scientific purposes, and all information will be kept confidential. </w:t>
      </w:r>
    </w:p>
    <w:p w14:paraId="76DA76B1" w14:textId="77777777" w:rsidR="00E12391" w:rsidRPr="00E12391" w:rsidRDefault="00E12391" w:rsidP="00E12391">
      <w:pPr>
        <w:tabs>
          <w:tab w:val="left" w:pos="1020"/>
        </w:tabs>
        <w:spacing w:after="200" w:line="276" w:lineRule="auto"/>
        <w:jc w:val="both"/>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We would like to thank you in advance for your participation and extend our regards for your contributions.</w:t>
      </w:r>
    </w:p>
    <w:p w14:paraId="36085FA2" w14:textId="4E2A70E6" w:rsidR="00E12391" w:rsidRPr="00E12391" w:rsidRDefault="00E12391" w:rsidP="00E12391">
      <w:pPr>
        <w:tabs>
          <w:tab w:val="left" w:pos="1020"/>
        </w:tabs>
        <w:spacing w:after="200" w:line="276" w:lineRule="auto"/>
        <w:jc w:val="both"/>
        <w:rPr>
          <w:rFonts w:ascii="Times" w:eastAsia="MS Mincho" w:hAnsi="Times" w:cs="Times"/>
          <w:color w:val="000000"/>
          <w:kern w:val="0"/>
          <w:sz w:val="24"/>
          <w:szCs w:val="24"/>
          <w:lang w:val="en-US"/>
          <w14:ligatures w14:val="none"/>
        </w:rPr>
      </w:pPr>
      <w:r>
        <w:rPr>
          <w:noProof/>
        </w:rPr>
        <mc:AlternateContent>
          <mc:Choice Requires="wps">
            <w:drawing>
              <wp:anchor distT="0" distB="0" distL="114300" distR="114300" simplePos="0" relativeHeight="251660288" behindDoc="0" locked="0" layoutInCell="1" allowOverlap="1" wp14:anchorId="1AE76C1B" wp14:editId="6549756B">
                <wp:simplePos x="0" y="0"/>
                <wp:positionH relativeFrom="column">
                  <wp:posOffset>-130810</wp:posOffset>
                </wp:positionH>
                <wp:positionV relativeFrom="paragraph">
                  <wp:posOffset>140335</wp:posOffset>
                </wp:positionV>
                <wp:extent cx="5826125" cy="1565275"/>
                <wp:effectExtent l="0" t="0" r="3175" b="0"/>
                <wp:wrapNone/>
                <wp:docPr id="369698837" name="Dikdörtgen: Köşeleri Yuvarlatılmış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6125" cy="1565275"/>
                        </a:xfrm>
                        <a:prstGeom prst="roundRect">
                          <a:avLst/>
                        </a:prstGeom>
                        <a:no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E2C5F82" id="Dikdörtgen: Köşeleri Yuvarlatılmış 3" o:spid="_x0000_s1026" style="position:absolute;margin-left:-10.3pt;margin-top:11.05pt;width:458.75pt;height:1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" filled="f" strokeweight="1pt">
                <v:stroke joinstyle="miter"/>
                <v:path arrowok="t"/>
              </v:roundrect>
            </w:pict>
          </mc:Fallback>
        </mc:AlternateContent>
      </w:r>
    </w:p>
    <w:p w14:paraId="7A49A317" w14:textId="77777777" w:rsidR="00E12391" w:rsidRPr="00E12391" w:rsidRDefault="00E12391" w:rsidP="00E12391">
      <w:pPr>
        <w:spacing w:after="0" w:line="240" w:lineRule="auto"/>
        <w:ind w:right="3686"/>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Title: …………………………………………</w:t>
      </w:r>
    </w:p>
    <w:p w14:paraId="76029001" w14:textId="77777777" w:rsidR="00E12391" w:rsidRPr="00E12391" w:rsidRDefault="00E12391" w:rsidP="00E12391">
      <w:pPr>
        <w:spacing w:after="0" w:line="240" w:lineRule="auto"/>
        <w:ind w:right="3686"/>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(Occupational Safety Specialization Class/Degree)</w:t>
      </w:r>
    </w:p>
    <w:p w14:paraId="5B5B70DF" w14:textId="77777777" w:rsidR="00E12391" w:rsidRPr="00E12391" w:rsidRDefault="00E12391" w:rsidP="00E12391">
      <w:pPr>
        <w:spacing w:after="0" w:line="240" w:lineRule="auto"/>
        <w:ind w:right="3686"/>
        <w:rPr>
          <w:rFonts w:ascii="Times" w:eastAsia="MS Mincho" w:hAnsi="Times" w:cs="Times"/>
          <w:color w:val="000000"/>
          <w:kern w:val="0"/>
          <w:sz w:val="24"/>
          <w:szCs w:val="24"/>
          <w:lang w:val="en-US"/>
          <w14:ligatures w14:val="none"/>
        </w:rPr>
      </w:pPr>
    </w:p>
    <w:p w14:paraId="5E05F440" w14:textId="77777777" w:rsidR="00E12391" w:rsidRPr="00E12391" w:rsidRDefault="00E12391" w:rsidP="00E12391">
      <w:pPr>
        <w:spacing w:after="0" w:line="240" w:lineRule="auto"/>
        <w:ind w:right="3686"/>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Education Background: ……………………</w:t>
      </w:r>
    </w:p>
    <w:p w14:paraId="257821E7" w14:textId="77777777" w:rsidR="00E12391" w:rsidRPr="00E12391" w:rsidRDefault="00E12391" w:rsidP="00E12391">
      <w:pPr>
        <w:spacing w:after="0" w:line="240" w:lineRule="auto"/>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Year of Service: ……………………………</w:t>
      </w:r>
    </w:p>
    <w:p w14:paraId="0CB96EEB" w14:textId="77777777" w:rsidR="00E12391" w:rsidRPr="00E12391" w:rsidRDefault="00E12391" w:rsidP="00E12391">
      <w:pPr>
        <w:spacing w:after="0" w:line="240" w:lineRule="auto"/>
        <w:rPr>
          <w:rFonts w:ascii="Times" w:eastAsia="MS Mincho" w:hAnsi="Times" w:cs="Times"/>
          <w:color w:val="000000"/>
          <w:kern w:val="0"/>
          <w:sz w:val="24"/>
          <w:szCs w:val="24"/>
          <w:lang w:val="en-US"/>
          <w14:ligatures w14:val="none"/>
        </w:rPr>
      </w:pPr>
      <w:r w:rsidRPr="00E12391">
        <w:rPr>
          <w:rFonts w:ascii="Times" w:eastAsia="MS Mincho" w:hAnsi="Times" w:cs="Times"/>
          <w:color w:val="000000"/>
          <w:kern w:val="0"/>
          <w:sz w:val="24"/>
          <w:szCs w:val="24"/>
          <w:lang w:val="en-US"/>
          <w14:ligatures w14:val="none"/>
        </w:rPr>
        <w:t>Date of Participation: ………………………</w:t>
      </w:r>
    </w:p>
    <w:p w14:paraId="40E0D23C" w14:textId="77777777" w:rsidR="00E12391" w:rsidRPr="00E12391" w:rsidRDefault="00E12391" w:rsidP="00E12391">
      <w:pPr>
        <w:spacing w:after="200" w:line="276" w:lineRule="auto"/>
        <w:rPr>
          <w:rFonts w:ascii="Segoe UI" w:eastAsia="MS Mincho" w:hAnsi="Segoe UI" w:cs="Segoe UI"/>
          <w:color w:val="000000"/>
          <w:kern w:val="0"/>
          <w:sz w:val="24"/>
          <w:szCs w:val="24"/>
          <w:lang w:val="en-US"/>
          <w14:ligatures w14:val="none"/>
        </w:rPr>
      </w:pPr>
    </w:p>
    <w:p w14:paraId="0BEE2FBA" w14:textId="188A74A6" w:rsidR="00E12391" w:rsidRPr="00E12391" w:rsidRDefault="00E12391" w:rsidP="00E12391">
      <w:pPr>
        <w:spacing w:after="200" w:line="276" w:lineRule="auto"/>
        <w:rPr>
          <w:rFonts w:ascii="Segoe UI" w:eastAsia="MS Mincho" w:hAnsi="Segoe UI" w:cs="Segoe UI"/>
          <w:color w:val="000000"/>
          <w:kern w:val="0"/>
          <w:sz w:val="24"/>
          <w:szCs w:val="24"/>
          <w:lang w:val="en-US"/>
          <w14:ligatures w14:val="none"/>
        </w:rPr>
      </w:pPr>
      <w:r>
        <w:rPr>
          <w:noProof/>
        </w:rPr>
        <mc:AlternateContent>
          <mc:Choice Requires="wps">
            <w:drawing>
              <wp:anchor distT="0" distB="0" distL="114300" distR="114300" simplePos="0" relativeHeight="251659264" behindDoc="0" locked="0" layoutInCell="1" allowOverlap="1" wp14:anchorId="25CE31A7" wp14:editId="2DD326F6">
                <wp:simplePos x="0" y="0"/>
                <wp:positionH relativeFrom="column">
                  <wp:posOffset>-285750</wp:posOffset>
                </wp:positionH>
                <wp:positionV relativeFrom="paragraph">
                  <wp:posOffset>146685</wp:posOffset>
                </wp:positionV>
                <wp:extent cx="6054090" cy="1032510"/>
                <wp:effectExtent l="57150" t="19050" r="60960" b="72390"/>
                <wp:wrapNone/>
                <wp:docPr id="1405387012"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4090" cy="1032510"/>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50DDC" id="Dikdörtgen 1" o:spid="_x0000_s1026" style="position:absolute;margin-left:-22.5pt;margin-top:11.55pt;width:476.7pt;height:8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" filled="f" strokecolor="windowText">
                <v:shadow on="t" color="black" opacity="22937f" origin=",.5" offset="0,.63889mm"/>
                <v:path arrowok="t"/>
              </v:rect>
            </w:pict>
          </mc:Fallback>
        </mc:AlternateContent>
      </w:r>
    </w:p>
    <w:p w14:paraId="4BA9A393" w14:textId="77777777" w:rsidR="00E12391" w:rsidRPr="00E12391" w:rsidRDefault="00E12391" w:rsidP="00E12391">
      <w:pPr>
        <w:tabs>
          <w:tab w:val="left" w:pos="1020"/>
        </w:tabs>
        <w:spacing w:after="200" w:line="276" w:lineRule="auto"/>
        <w:ind w:right="1134"/>
        <w:jc w:val="both"/>
        <w:rPr>
          <w:rFonts w:ascii="Times" w:eastAsia="MS Mincho" w:hAnsi="Times" w:cs="Times"/>
          <w:i/>
          <w:iCs/>
          <w:kern w:val="0"/>
          <w:sz w:val="20"/>
          <w:szCs w:val="20"/>
          <w:lang w:val="en-US"/>
          <w14:ligatures w14:val="none"/>
        </w:rPr>
      </w:pPr>
      <w:r w:rsidRPr="00E12391">
        <w:rPr>
          <w:rFonts w:ascii="Times" w:eastAsia="MS Mincho" w:hAnsi="Times" w:cs="Times"/>
          <w:i/>
          <w:iCs/>
          <w:kern w:val="0"/>
          <w:sz w:val="20"/>
          <w:szCs w:val="20"/>
          <w:lang w:val="en-US"/>
          <w14:ligatures w14:val="none"/>
        </w:rPr>
        <w:t>I agree to participate in this study voluntarily, that the information I provide will be used solely for scientific purposes, and that my identity will not be disclosed in any way.</w:t>
      </w:r>
    </w:p>
    <w:p w14:paraId="45F5104D" w14:textId="77777777" w:rsidR="00E12391" w:rsidRPr="00E12391" w:rsidRDefault="00E12391" w:rsidP="00E12391">
      <w:pPr>
        <w:tabs>
          <w:tab w:val="left" w:pos="1020"/>
        </w:tabs>
        <w:spacing w:after="0" w:line="240" w:lineRule="auto"/>
        <w:ind w:right="1134"/>
        <w:jc w:val="both"/>
        <w:rPr>
          <w:rFonts w:ascii="Times" w:eastAsia="MS Mincho" w:hAnsi="Times" w:cs="Times"/>
          <w:i/>
          <w:iCs/>
          <w:kern w:val="0"/>
          <w:sz w:val="20"/>
          <w:szCs w:val="20"/>
          <w:lang w:val="en-US"/>
          <w14:ligatures w14:val="none"/>
        </w:rPr>
      </w:pP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t>…………….</w:t>
      </w:r>
    </w:p>
    <w:p w14:paraId="657F21E7" w14:textId="77777777" w:rsidR="00E12391" w:rsidRPr="00E12391" w:rsidRDefault="00E12391" w:rsidP="00E12391">
      <w:pPr>
        <w:tabs>
          <w:tab w:val="left" w:pos="1020"/>
        </w:tabs>
        <w:spacing w:after="0" w:line="240" w:lineRule="auto"/>
        <w:ind w:right="1134"/>
        <w:jc w:val="both"/>
        <w:rPr>
          <w:rFonts w:ascii="Times" w:eastAsia="MS Mincho" w:hAnsi="Times" w:cs="Times"/>
          <w:i/>
          <w:iCs/>
          <w:kern w:val="0"/>
          <w:sz w:val="20"/>
          <w:szCs w:val="20"/>
          <w:lang w:val="en-US"/>
          <w14:ligatures w14:val="none"/>
        </w:rPr>
      </w:pP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r>
      <w:r w:rsidRPr="00E12391">
        <w:rPr>
          <w:rFonts w:ascii="Times" w:eastAsia="MS Mincho" w:hAnsi="Times" w:cs="Times"/>
          <w:i/>
          <w:iCs/>
          <w:kern w:val="0"/>
          <w:sz w:val="20"/>
          <w:szCs w:val="20"/>
          <w:lang w:val="en-US"/>
          <w14:ligatures w14:val="none"/>
        </w:rPr>
        <w:tab/>
        <w:t xml:space="preserve">              (Signature)</w:t>
      </w:r>
    </w:p>
    <w:p w14:paraId="59448324" w14:textId="77777777" w:rsidR="00E12391" w:rsidRPr="00E12391" w:rsidRDefault="00E12391" w:rsidP="00E12391">
      <w:pPr>
        <w:tabs>
          <w:tab w:val="left" w:pos="1020"/>
        </w:tabs>
        <w:spacing w:after="200" w:line="276" w:lineRule="auto"/>
        <w:ind w:right="1134"/>
        <w:jc w:val="both"/>
        <w:rPr>
          <w:rFonts w:ascii="Times" w:eastAsia="MS Mincho" w:hAnsi="Times" w:cs="Times"/>
          <w:i/>
          <w:iCs/>
          <w:kern w:val="0"/>
          <w:sz w:val="20"/>
          <w:szCs w:val="20"/>
          <w:lang w:val="en-US"/>
          <w14:ligatures w14:val="none"/>
        </w:rPr>
      </w:pPr>
    </w:p>
    <w:p w14:paraId="3467EF52" w14:textId="77777777" w:rsidR="00E12391" w:rsidRPr="00E12391" w:rsidRDefault="00E12391" w:rsidP="00E12391">
      <w:pPr>
        <w:rPr>
          <w:rFonts w:ascii="Aptos" w:eastAsia="Aptos" w:hAnsi="Aptos" w:cs="Times New Roman"/>
        </w:rPr>
      </w:pPr>
    </w:p>
    <w:p w14:paraId="1254DE34" w14:textId="77777777" w:rsidR="00E12391" w:rsidRPr="00E12391" w:rsidRDefault="00E12391" w:rsidP="00E12391">
      <w:pPr>
        <w:rPr>
          <w:rFonts w:ascii="Aptos" w:eastAsia="Aptos" w:hAnsi="Aptos" w:cs="Times New Roman"/>
        </w:rPr>
      </w:pPr>
    </w:p>
    <w:p w14:paraId="5CDD3A52" w14:textId="77777777" w:rsidR="00E12391" w:rsidRPr="00E12391" w:rsidRDefault="00E12391" w:rsidP="00E12391">
      <w:pPr>
        <w:rPr>
          <w:rFonts w:ascii="Aptos" w:eastAsia="Aptos" w:hAnsi="Aptos" w:cs="Times New Roman"/>
        </w:rPr>
      </w:pPr>
    </w:p>
    <w:p w14:paraId="2E1335EE" w14:textId="77777777" w:rsidR="00E12391" w:rsidRPr="00E12391" w:rsidRDefault="00E12391" w:rsidP="00E12391">
      <w:pPr>
        <w:rPr>
          <w:rFonts w:ascii="Aptos" w:eastAsia="Aptos" w:hAnsi="Aptos" w:cs="Times New Roman"/>
        </w:rPr>
      </w:pPr>
    </w:p>
    <w:p w14:paraId="3208B2A5" w14:textId="77777777" w:rsidR="00E12391" w:rsidRPr="00E12391" w:rsidRDefault="00E12391" w:rsidP="00E12391">
      <w:pPr>
        <w:jc w:val="center"/>
        <w:rPr>
          <w:rFonts w:ascii="Times" w:eastAsia="Aptos" w:hAnsi="Times" w:cs="Times"/>
          <w:b/>
          <w:bCs/>
          <w:sz w:val="24"/>
          <w:szCs w:val="24"/>
        </w:rPr>
      </w:pPr>
      <w:r w:rsidRPr="00E12391">
        <w:rPr>
          <w:rFonts w:ascii="Times" w:eastAsia="Aptos" w:hAnsi="Times" w:cs="Times"/>
          <w:b/>
          <w:bCs/>
          <w:sz w:val="24"/>
          <w:szCs w:val="24"/>
        </w:rPr>
        <w:t>Section 1 – The Human Dimension</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6"/>
        <w:gridCol w:w="991"/>
        <w:gridCol w:w="1428"/>
        <w:gridCol w:w="1259"/>
        <w:gridCol w:w="1214"/>
        <w:gridCol w:w="1353"/>
      </w:tblGrid>
      <w:tr w:rsidR="00E12391" w:rsidRPr="00E12391" w14:paraId="0B57508F" w14:textId="77777777" w:rsidTr="00D84884">
        <w:trPr>
          <w:trHeight w:val="972"/>
        </w:trPr>
        <w:tc>
          <w:tcPr>
            <w:tcW w:w="5000" w:type="pct"/>
            <w:gridSpan w:val="6"/>
            <w:vMerge w:val="restart"/>
            <w:shd w:val="clear" w:color="auto" w:fill="D9F2D0"/>
            <w:vAlign w:val="center"/>
            <w:hideMark/>
          </w:tcPr>
          <w:p w14:paraId="12BA2CDA" w14:textId="77777777" w:rsidR="00E12391" w:rsidRPr="00E12391" w:rsidRDefault="00E12391" w:rsidP="00E12391">
            <w:pPr>
              <w:spacing w:after="0" w:line="240" w:lineRule="auto"/>
              <w:ind w:left="567" w:right="567"/>
              <w:jc w:val="both"/>
              <w:rPr>
                <w:rFonts w:ascii="Times" w:eastAsia="Times New Roman" w:hAnsi="Times" w:cs="Times"/>
                <w:i/>
                <w:iCs/>
                <w:color w:val="000000"/>
                <w:kern w:val="0"/>
                <w:sz w:val="20"/>
                <w:szCs w:val="20"/>
                <w:lang w:eastAsia="tr-TR"/>
                <w14:ligatures w14:val="none"/>
              </w:rPr>
            </w:pPr>
            <w:r w:rsidRPr="00E12391">
              <w:rPr>
                <w:rFonts w:ascii="Times" w:eastAsia="Times New Roman" w:hAnsi="Times" w:cs="Times"/>
                <w:i/>
                <w:iCs/>
                <w:color w:val="000000"/>
                <w:kern w:val="0"/>
                <w:sz w:val="20"/>
                <w:szCs w:val="20"/>
                <w:lang w:eastAsia="tr-TR"/>
                <w14:ligatures w14:val="none"/>
              </w:rPr>
              <w:t xml:space="preserve">In this section of the study, the degree of influence of factors contributing to workplace accidents in hospitals and included in the </w:t>
            </w:r>
            <w:r w:rsidRPr="00E12391">
              <w:rPr>
                <w:rFonts w:ascii="Times" w:eastAsia="Times New Roman" w:hAnsi="Times" w:cs="Times"/>
                <w:b/>
                <w:bCs/>
                <w:i/>
                <w:iCs/>
                <w:color w:val="000000"/>
                <w:kern w:val="0"/>
                <w:sz w:val="20"/>
                <w:szCs w:val="20"/>
                <w:lang w:eastAsia="tr-TR"/>
                <w14:ligatures w14:val="none"/>
              </w:rPr>
              <w:t>Human Dimension</w:t>
            </w:r>
            <w:r w:rsidRPr="00E12391">
              <w:rPr>
                <w:rFonts w:ascii="Times" w:eastAsia="Times New Roman" w:hAnsi="Times" w:cs="Times"/>
                <w:i/>
                <w:iCs/>
                <w:color w:val="000000"/>
                <w:kern w:val="0"/>
                <w:sz w:val="20"/>
                <w:szCs w:val="20"/>
                <w:lang w:eastAsia="tr-TR"/>
                <w14:ligatures w14:val="none"/>
              </w:rPr>
              <w:t xml:space="preserve"> will be determined. The relationship between each factor will be evaluated according to the following parameters.</w:t>
            </w:r>
          </w:p>
        </w:tc>
      </w:tr>
      <w:tr w:rsidR="00E12391" w:rsidRPr="00E12391" w14:paraId="168DE2AF" w14:textId="77777777" w:rsidTr="00D84884">
        <w:trPr>
          <w:trHeight w:val="471"/>
        </w:trPr>
        <w:tc>
          <w:tcPr>
            <w:tcW w:w="5000" w:type="pct"/>
            <w:gridSpan w:val="6"/>
            <w:vMerge/>
            <w:shd w:val="clear" w:color="auto" w:fill="D9F2D0"/>
            <w:vAlign w:val="center"/>
            <w:hideMark/>
          </w:tcPr>
          <w:p w14:paraId="2FBA3B9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p>
        </w:tc>
      </w:tr>
      <w:tr w:rsidR="00E12391" w:rsidRPr="00E12391" w14:paraId="22CBEDDF" w14:textId="77777777" w:rsidTr="00D84884">
        <w:trPr>
          <w:trHeight w:val="326"/>
        </w:trPr>
        <w:tc>
          <w:tcPr>
            <w:tcW w:w="1558" w:type="pct"/>
            <w:vMerge w:val="restart"/>
            <w:shd w:val="clear" w:color="auto" w:fill="FF7C80"/>
            <w:noWrap/>
            <w:vAlign w:val="center"/>
            <w:hideMark/>
          </w:tcPr>
          <w:p w14:paraId="5C3E1596" w14:textId="77777777" w:rsidR="00E12391" w:rsidRPr="00E12391" w:rsidRDefault="00E12391" w:rsidP="00E12391">
            <w:pPr>
              <w:spacing w:after="0" w:line="240" w:lineRule="auto"/>
              <w:jc w:val="center"/>
              <w:rPr>
                <w:rFonts w:ascii="Times" w:eastAsia="Times New Roman" w:hAnsi="Times" w:cs="Times"/>
                <w:b/>
                <w:bCs/>
                <w:i/>
                <w:iCs/>
                <w:color w:val="000000"/>
                <w:kern w:val="0"/>
                <w:sz w:val="20"/>
                <w:szCs w:val="20"/>
                <w:lang w:eastAsia="tr-TR"/>
                <w14:ligatures w14:val="none"/>
              </w:rPr>
            </w:pPr>
            <w:r w:rsidRPr="00E12391">
              <w:rPr>
                <w:rFonts w:ascii="Times" w:eastAsia="Times New Roman" w:hAnsi="Times" w:cs="Times"/>
                <w:b/>
                <w:bCs/>
                <w:i/>
                <w:iCs/>
                <w:color w:val="000000"/>
                <w:kern w:val="0"/>
                <w:sz w:val="20"/>
                <w:szCs w:val="20"/>
                <w:lang w:eastAsia="tr-TR"/>
                <w14:ligatures w14:val="none"/>
              </w:rPr>
              <w:t>Influencing</w:t>
            </w:r>
          </w:p>
        </w:tc>
        <w:tc>
          <w:tcPr>
            <w:tcW w:w="3442" w:type="pct"/>
            <w:gridSpan w:val="5"/>
            <w:shd w:val="clear" w:color="auto" w:fill="FF7C80"/>
            <w:noWrap/>
            <w:vAlign w:val="center"/>
            <w:hideMark/>
          </w:tcPr>
          <w:p w14:paraId="54CEF64E"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Inadequate Education (M1)</w:t>
            </w:r>
          </w:p>
        </w:tc>
      </w:tr>
      <w:tr w:rsidR="00E12391" w:rsidRPr="00E12391" w14:paraId="454ABBE4" w14:textId="77777777" w:rsidTr="00D84884">
        <w:trPr>
          <w:trHeight w:val="289"/>
        </w:trPr>
        <w:tc>
          <w:tcPr>
            <w:tcW w:w="1558" w:type="pct"/>
            <w:vMerge/>
            <w:shd w:val="clear" w:color="auto" w:fill="auto"/>
            <w:noWrap/>
            <w:vAlign w:val="center"/>
          </w:tcPr>
          <w:p w14:paraId="04714E32" w14:textId="77777777" w:rsidR="00E12391" w:rsidRPr="00E12391" w:rsidRDefault="00E12391" w:rsidP="00E12391">
            <w:pPr>
              <w:spacing w:after="0" w:line="240" w:lineRule="auto"/>
              <w:jc w:val="center"/>
              <w:rPr>
                <w:rFonts w:ascii="Times" w:eastAsia="Times New Roman" w:hAnsi="Times" w:cs="Times"/>
                <w:b/>
                <w:bCs/>
                <w:i/>
                <w:iCs/>
                <w:color w:val="000000"/>
                <w:kern w:val="0"/>
                <w:sz w:val="20"/>
                <w:szCs w:val="20"/>
                <w:lang w:eastAsia="tr-TR"/>
                <w14:ligatures w14:val="none"/>
              </w:rPr>
            </w:pPr>
          </w:p>
        </w:tc>
        <w:tc>
          <w:tcPr>
            <w:tcW w:w="3442" w:type="pct"/>
            <w:gridSpan w:val="5"/>
            <w:shd w:val="clear" w:color="auto" w:fill="CAEDFB"/>
            <w:noWrap/>
            <w:vAlign w:val="center"/>
          </w:tcPr>
          <w:p w14:paraId="09D180E6" w14:textId="77777777" w:rsidR="00E12391" w:rsidRPr="00E12391" w:rsidRDefault="00E12391" w:rsidP="00E12391">
            <w:pPr>
              <w:spacing w:after="0" w:line="240" w:lineRule="auto"/>
              <w:jc w:val="center"/>
              <w:rPr>
                <w:rFonts w:ascii="Times" w:eastAsia="Times New Roman" w:hAnsi="Times" w:cs="Times"/>
                <w:i/>
                <w:iCs/>
                <w:color w:val="000000"/>
                <w:kern w:val="0"/>
                <w:sz w:val="20"/>
                <w:szCs w:val="20"/>
                <w:lang w:eastAsia="tr-TR"/>
                <w14:ligatures w14:val="none"/>
              </w:rPr>
            </w:pPr>
            <w:r w:rsidRPr="00E12391">
              <w:rPr>
                <w:rFonts w:ascii="Times" w:eastAsia="Times New Roman" w:hAnsi="Times" w:cs="Times"/>
                <w:i/>
                <w:iCs/>
                <w:color w:val="000000"/>
                <w:kern w:val="0"/>
                <w:sz w:val="20"/>
                <w:szCs w:val="20"/>
                <w:lang w:eastAsia="tr-TR"/>
                <w14:ligatures w14:val="none"/>
              </w:rPr>
              <w:t>Interaction Evaluation Parameter</w:t>
            </w:r>
          </w:p>
        </w:tc>
      </w:tr>
      <w:tr w:rsidR="00E12391" w:rsidRPr="00E12391" w14:paraId="1D935BE5" w14:textId="77777777" w:rsidTr="00D84884">
        <w:trPr>
          <w:trHeight w:val="677"/>
        </w:trPr>
        <w:tc>
          <w:tcPr>
            <w:tcW w:w="1558" w:type="pct"/>
            <w:shd w:val="clear" w:color="auto" w:fill="FFFF99"/>
            <w:noWrap/>
            <w:vAlign w:val="center"/>
            <w:hideMark/>
          </w:tcPr>
          <w:p w14:paraId="5F16E67A" w14:textId="77777777" w:rsidR="00E12391" w:rsidRPr="00E12391" w:rsidRDefault="00E12391" w:rsidP="00E12391">
            <w:pPr>
              <w:spacing w:after="0" w:line="240" w:lineRule="auto"/>
              <w:jc w:val="center"/>
              <w:rPr>
                <w:rFonts w:ascii="Times" w:eastAsia="Times New Roman" w:hAnsi="Times" w:cs="Times"/>
                <w:b/>
                <w:bCs/>
                <w:i/>
                <w:iCs/>
                <w:color w:val="000000"/>
                <w:kern w:val="0"/>
                <w:sz w:val="20"/>
                <w:szCs w:val="20"/>
                <w:lang w:eastAsia="tr-TR"/>
                <w14:ligatures w14:val="none"/>
              </w:rPr>
            </w:pPr>
            <w:r w:rsidRPr="00E12391">
              <w:rPr>
                <w:rFonts w:ascii="Times" w:eastAsia="Times New Roman" w:hAnsi="Times" w:cs="Times"/>
                <w:b/>
                <w:bCs/>
                <w:i/>
                <w:iCs/>
                <w:color w:val="000000"/>
                <w:kern w:val="0"/>
                <w:sz w:val="20"/>
                <w:szCs w:val="20"/>
                <w:lang w:eastAsia="tr-TR"/>
                <w14:ligatures w14:val="none"/>
              </w:rPr>
              <w:t>Impacted</w:t>
            </w:r>
          </w:p>
        </w:tc>
        <w:tc>
          <w:tcPr>
            <w:tcW w:w="546" w:type="pct"/>
            <w:shd w:val="clear" w:color="auto" w:fill="CAEDFB"/>
            <w:noWrap/>
            <w:vAlign w:val="center"/>
            <w:hideMark/>
          </w:tcPr>
          <w:p w14:paraId="0C94CF8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Does not effect</w:t>
            </w:r>
          </w:p>
          <w:p w14:paraId="43EB506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(0)</w:t>
            </w:r>
          </w:p>
        </w:tc>
        <w:tc>
          <w:tcPr>
            <w:tcW w:w="787" w:type="pct"/>
            <w:shd w:val="clear" w:color="auto" w:fill="CAEDFB"/>
            <w:vAlign w:val="center"/>
            <w:hideMark/>
          </w:tcPr>
          <w:p w14:paraId="3577724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Low Effects </w:t>
            </w:r>
          </w:p>
          <w:p w14:paraId="4266F95C"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(1)</w:t>
            </w:r>
          </w:p>
        </w:tc>
        <w:tc>
          <w:tcPr>
            <w:tcW w:w="694" w:type="pct"/>
            <w:shd w:val="clear" w:color="auto" w:fill="CAEDFB"/>
            <w:vAlign w:val="center"/>
            <w:hideMark/>
          </w:tcPr>
          <w:p w14:paraId="03791EC9"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Moderate Effects</w:t>
            </w:r>
          </w:p>
          <w:p w14:paraId="589EA8C2"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(2)</w:t>
            </w:r>
          </w:p>
        </w:tc>
        <w:tc>
          <w:tcPr>
            <w:tcW w:w="669" w:type="pct"/>
            <w:shd w:val="clear" w:color="auto" w:fill="CAEDFB"/>
            <w:vAlign w:val="center"/>
            <w:hideMark/>
          </w:tcPr>
          <w:p w14:paraId="59BD0CF7"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High Degree Effects </w:t>
            </w:r>
          </w:p>
          <w:p w14:paraId="44A74E8D"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(3)</w:t>
            </w:r>
          </w:p>
        </w:tc>
        <w:tc>
          <w:tcPr>
            <w:tcW w:w="746" w:type="pct"/>
            <w:shd w:val="clear" w:color="auto" w:fill="CAEDFB"/>
            <w:vAlign w:val="center"/>
            <w:hideMark/>
          </w:tcPr>
          <w:p w14:paraId="617D437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Very High Degree Effects (4)</w:t>
            </w:r>
          </w:p>
        </w:tc>
      </w:tr>
      <w:tr w:rsidR="00E12391" w:rsidRPr="00E12391" w14:paraId="5F21C614" w14:textId="77777777" w:rsidTr="00D84884">
        <w:trPr>
          <w:trHeight w:val="334"/>
        </w:trPr>
        <w:tc>
          <w:tcPr>
            <w:tcW w:w="1558" w:type="pct"/>
            <w:shd w:val="clear" w:color="auto" w:fill="FFFF99"/>
            <w:noWrap/>
            <w:vAlign w:val="center"/>
            <w:hideMark/>
          </w:tcPr>
          <w:p w14:paraId="3939243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xml:space="preserve">Ergonomic Problems </w:t>
            </w:r>
          </w:p>
        </w:tc>
        <w:tc>
          <w:tcPr>
            <w:tcW w:w="546" w:type="pct"/>
            <w:shd w:val="clear" w:color="auto" w:fill="auto"/>
            <w:noWrap/>
            <w:vAlign w:val="center"/>
            <w:hideMark/>
          </w:tcPr>
          <w:p w14:paraId="602F9C36"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vAlign w:val="center"/>
            <w:hideMark/>
          </w:tcPr>
          <w:p w14:paraId="1D88A6F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vAlign w:val="center"/>
            <w:hideMark/>
          </w:tcPr>
          <w:p w14:paraId="1E7A72C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vAlign w:val="center"/>
            <w:hideMark/>
          </w:tcPr>
          <w:p w14:paraId="5A9116D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vAlign w:val="center"/>
            <w:hideMark/>
          </w:tcPr>
          <w:p w14:paraId="0B2680A4"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09570B8F" w14:textId="77777777" w:rsidTr="00D84884">
        <w:trPr>
          <w:trHeight w:val="334"/>
        </w:trPr>
        <w:tc>
          <w:tcPr>
            <w:tcW w:w="1558" w:type="pct"/>
            <w:shd w:val="clear" w:color="auto" w:fill="FFFF99"/>
            <w:vAlign w:val="center"/>
            <w:hideMark/>
          </w:tcPr>
          <w:p w14:paraId="2DB8D77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xml:space="preserve">Psychological Problems </w:t>
            </w:r>
          </w:p>
        </w:tc>
        <w:tc>
          <w:tcPr>
            <w:tcW w:w="546" w:type="pct"/>
            <w:shd w:val="clear" w:color="auto" w:fill="auto"/>
            <w:noWrap/>
            <w:vAlign w:val="center"/>
            <w:hideMark/>
          </w:tcPr>
          <w:p w14:paraId="272DCC4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2302FC3D"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4493835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6A221F2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3A13169B"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5EEBCACF" w14:textId="77777777" w:rsidTr="00D84884">
        <w:trPr>
          <w:trHeight w:val="334"/>
        </w:trPr>
        <w:tc>
          <w:tcPr>
            <w:tcW w:w="1558" w:type="pct"/>
            <w:shd w:val="clear" w:color="auto" w:fill="FFFF99"/>
            <w:vAlign w:val="center"/>
            <w:hideMark/>
          </w:tcPr>
          <w:p w14:paraId="6B6318D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xml:space="preserve">Lack of Communication </w:t>
            </w:r>
          </w:p>
        </w:tc>
        <w:tc>
          <w:tcPr>
            <w:tcW w:w="546" w:type="pct"/>
            <w:shd w:val="clear" w:color="auto" w:fill="auto"/>
            <w:noWrap/>
            <w:vAlign w:val="center"/>
            <w:hideMark/>
          </w:tcPr>
          <w:p w14:paraId="53BD745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2624B493"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6930411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7B3F144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3DFAF09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6C10C5C6" w14:textId="77777777" w:rsidTr="00D84884">
        <w:trPr>
          <w:trHeight w:val="334"/>
        </w:trPr>
        <w:tc>
          <w:tcPr>
            <w:tcW w:w="1558" w:type="pct"/>
            <w:shd w:val="clear" w:color="auto" w:fill="FFFF99"/>
            <w:vAlign w:val="center"/>
            <w:hideMark/>
          </w:tcPr>
          <w:p w14:paraId="16D042C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Employee Errors</w:t>
            </w:r>
          </w:p>
        </w:tc>
        <w:tc>
          <w:tcPr>
            <w:tcW w:w="546" w:type="pct"/>
            <w:shd w:val="clear" w:color="auto" w:fill="auto"/>
            <w:noWrap/>
            <w:vAlign w:val="center"/>
            <w:hideMark/>
          </w:tcPr>
          <w:p w14:paraId="4E9E0B54"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2025833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5A27857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3937C75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2BE7861D"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7E1C455C" w14:textId="77777777" w:rsidTr="00D84884">
        <w:trPr>
          <w:trHeight w:val="360"/>
        </w:trPr>
        <w:tc>
          <w:tcPr>
            <w:tcW w:w="1558" w:type="pct"/>
            <w:shd w:val="clear" w:color="auto" w:fill="FF7C80"/>
            <w:vAlign w:val="center"/>
            <w:hideMark/>
          </w:tcPr>
          <w:p w14:paraId="5A80227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3442" w:type="pct"/>
            <w:gridSpan w:val="5"/>
            <w:shd w:val="clear" w:color="auto" w:fill="FF7C80"/>
            <w:noWrap/>
            <w:vAlign w:val="center"/>
            <w:hideMark/>
          </w:tcPr>
          <w:p w14:paraId="00B6C124"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Ergonomic Problems (M2)</w:t>
            </w:r>
          </w:p>
        </w:tc>
      </w:tr>
      <w:tr w:rsidR="00E12391" w:rsidRPr="00E12391" w14:paraId="1F9D6D68" w14:textId="77777777" w:rsidTr="00D84884">
        <w:trPr>
          <w:trHeight w:val="334"/>
        </w:trPr>
        <w:tc>
          <w:tcPr>
            <w:tcW w:w="1558" w:type="pct"/>
            <w:shd w:val="clear" w:color="auto" w:fill="FFFF99"/>
            <w:vAlign w:val="center"/>
            <w:hideMark/>
          </w:tcPr>
          <w:p w14:paraId="1D9DDEF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xml:space="preserve">Inadequate Education </w:t>
            </w:r>
          </w:p>
        </w:tc>
        <w:tc>
          <w:tcPr>
            <w:tcW w:w="546" w:type="pct"/>
            <w:shd w:val="clear" w:color="000000" w:fill="FFFFFF"/>
            <w:noWrap/>
            <w:vAlign w:val="center"/>
            <w:hideMark/>
          </w:tcPr>
          <w:p w14:paraId="4C7FC1E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000000" w:fill="FFFFFF"/>
            <w:noWrap/>
            <w:vAlign w:val="center"/>
            <w:hideMark/>
          </w:tcPr>
          <w:p w14:paraId="5C3EDE1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000000" w:fill="FFFFFF"/>
            <w:noWrap/>
            <w:vAlign w:val="center"/>
            <w:hideMark/>
          </w:tcPr>
          <w:p w14:paraId="72DBC98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000000" w:fill="FFFFFF"/>
            <w:noWrap/>
            <w:vAlign w:val="center"/>
            <w:hideMark/>
          </w:tcPr>
          <w:p w14:paraId="74CF862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000000" w:fill="FFFFFF"/>
            <w:noWrap/>
            <w:vAlign w:val="center"/>
            <w:hideMark/>
          </w:tcPr>
          <w:p w14:paraId="585A69E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402BD74A" w14:textId="77777777" w:rsidTr="00D84884">
        <w:trPr>
          <w:trHeight w:val="334"/>
        </w:trPr>
        <w:tc>
          <w:tcPr>
            <w:tcW w:w="1558" w:type="pct"/>
            <w:shd w:val="clear" w:color="auto" w:fill="FFFF99"/>
            <w:vAlign w:val="center"/>
            <w:hideMark/>
          </w:tcPr>
          <w:p w14:paraId="757AE1E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Psychological Problems</w:t>
            </w:r>
          </w:p>
        </w:tc>
        <w:tc>
          <w:tcPr>
            <w:tcW w:w="546" w:type="pct"/>
            <w:shd w:val="clear" w:color="000000" w:fill="FFFFFF"/>
            <w:noWrap/>
            <w:vAlign w:val="center"/>
            <w:hideMark/>
          </w:tcPr>
          <w:p w14:paraId="0638704D"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000000" w:fill="FFFFFF"/>
            <w:noWrap/>
            <w:vAlign w:val="center"/>
            <w:hideMark/>
          </w:tcPr>
          <w:p w14:paraId="3E38DB5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000000" w:fill="FFFFFF"/>
            <w:noWrap/>
            <w:vAlign w:val="center"/>
            <w:hideMark/>
          </w:tcPr>
          <w:p w14:paraId="264285B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000000" w:fill="FFFFFF"/>
            <w:noWrap/>
            <w:vAlign w:val="center"/>
            <w:hideMark/>
          </w:tcPr>
          <w:p w14:paraId="6111C9A0"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000000" w:fill="FFFFFF"/>
            <w:noWrap/>
            <w:vAlign w:val="center"/>
            <w:hideMark/>
          </w:tcPr>
          <w:p w14:paraId="0270E5C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2AE40A36" w14:textId="77777777" w:rsidTr="00D84884">
        <w:trPr>
          <w:trHeight w:val="334"/>
        </w:trPr>
        <w:tc>
          <w:tcPr>
            <w:tcW w:w="1558" w:type="pct"/>
            <w:shd w:val="clear" w:color="auto" w:fill="FFFF99"/>
            <w:vAlign w:val="center"/>
            <w:hideMark/>
          </w:tcPr>
          <w:p w14:paraId="6CEEFD1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Lack of Communication</w:t>
            </w:r>
          </w:p>
        </w:tc>
        <w:tc>
          <w:tcPr>
            <w:tcW w:w="546" w:type="pct"/>
            <w:shd w:val="clear" w:color="000000" w:fill="FFFFFF"/>
            <w:noWrap/>
            <w:vAlign w:val="center"/>
            <w:hideMark/>
          </w:tcPr>
          <w:p w14:paraId="27711A1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000000" w:fill="FFFFFF"/>
            <w:noWrap/>
            <w:vAlign w:val="center"/>
            <w:hideMark/>
          </w:tcPr>
          <w:p w14:paraId="390325E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000000" w:fill="FFFFFF"/>
            <w:noWrap/>
            <w:vAlign w:val="center"/>
            <w:hideMark/>
          </w:tcPr>
          <w:p w14:paraId="48D1A2D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000000" w:fill="FFFFFF"/>
            <w:noWrap/>
            <w:vAlign w:val="center"/>
            <w:hideMark/>
          </w:tcPr>
          <w:p w14:paraId="2D6144D0"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000000" w:fill="FFFFFF"/>
            <w:noWrap/>
            <w:vAlign w:val="center"/>
            <w:hideMark/>
          </w:tcPr>
          <w:p w14:paraId="07999B36"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7DBE457D" w14:textId="77777777" w:rsidTr="00D84884">
        <w:trPr>
          <w:trHeight w:val="334"/>
        </w:trPr>
        <w:tc>
          <w:tcPr>
            <w:tcW w:w="1558" w:type="pct"/>
            <w:shd w:val="clear" w:color="auto" w:fill="FFFF99"/>
            <w:vAlign w:val="center"/>
            <w:hideMark/>
          </w:tcPr>
          <w:p w14:paraId="096877D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Employee Errors</w:t>
            </w:r>
          </w:p>
        </w:tc>
        <w:tc>
          <w:tcPr>
            <w:tcW w:w="546" w:type="pct"/>
            <w:shd w:val="clear" w:color="000000" w:fill="FFFFFF"/>
            <w:noWrap/>
            <w:vAlign w:val="center"/>
            <w:hideMark/>
          </w:tcPr>
          <w:p w14:paraId="07C910E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000000" w:fill="FFFFFF"/>
            <w:noWrap/>
            <w:vAlign w:val="center"/>
            <w:hideMark/>
          </w:tcPr>
          <w:p w14:paraId="479A131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000000" w:fill="FFFFFF"/>
            <w:noWrap/>
            <w:vAlign w:val="center"/>
            <w:hideMark/>
          </w:tcPr>
          <w:p w14:paraId="7CDAEA10"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000000" w:fill="FFFFFF"/>
            <w:noWrap/>
            <w:vAlign w:val="center"/>
            <w:hideMark/>
          </w:tcPr>
          <w:p w14:paraId="7552550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000000" w:fill="FFFFFF"/>
            <w:noWrap/>
            <w:vAlign w:val="center"/>
            <w:hideMark/>
          </w:tcPr>
          <w:p w14:paraId="7295F3F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27885A15" w14:textId="77777777" w:rsidTr="00D84884">
        <w:trPr>
          <w:trHeight w:val="360"/>
        </w:trPr>
        <w:tc>
          <w:tcPr>
            <w:tcW w:w="1558" w:type="pct"/>
            <w:shd w:val="clear" w:color="auto" w:fill="FF7C80"/>
            <w:vAlign w:val="center"/>
            <w:hideMark/>
          </w:tcPr>
          <w:p w14:paraId="077CD41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3442" w:type="pct"/>
            <w:gridSpan w:val="5"/>
            <w:shd w:val="clear" w:color="auto" w:fill="FF7C80"/>
            <w:noWrap/>
            <w:vAlign w:val="center"/>
            <w:hideMark/>
          </w:tcPr>
          <w:p w14:paraId="5AE1E7D9"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Psychological Problems (M3)</w:t>
            </w:r>
          </w:p>
        </w:tc>
      </w:tr>
      <w:tr w:rsidR="00E12391" w:rsidRPr="00E12391" w14:paraId="3F433AAD" w14:textId="77777777" w:rsidTr="00D84884">
        <w:trPr>
          <w:trHeight w:val="334"/>
        </w:trPr>
        <w:tc>
          <w:tcPr>
            <w:tcW w:w="1558" w:type="pct"/>
            <w:shd w:val="clear" w:color="auto" w:fill="FFFF99"/>
            <w:vAlign w:val="center"/>
            <w:hideMark/>
          </w:tcPr>
          <w:p w14:paraId="34F4A0D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Education</w:t>
            </w:r>
          </w:p>
        </w:tc>
        <w:tc>
          <w:tcPr>
            <w:tcW w:w="546" w:type="pct"/>
            <w:shd w:val="clear" w:color="auto" w:fill="auto"/>
            <w:noWrap/>
            <w:vAlign w:val="center"/>
            <w:hideMark/>
          </w:tcPr>
          <w:p w14:paraId="27CAF6F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3071A85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1354E5E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3B05B5C0"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651A5BD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23C37522" w14:textId="77777777" w:rsidTr="00D84884">
        <w:trPr>
          <w:trHeight w:val="334"/>
        </w:trPr>
        <w:tc>
          <w:tcPr>
            <w:tcW w:w="1558" w:type="pct"/>
            <w:shd w:val="clear" w:color="auto" w:fill="FFFF99"/>
            <w:vAlign w:val="center"/>
            <w:hideMark/>
          </w:tcPr>
          <w:p w14:paraId="112ECF5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Ergonomic Problems</w:t>
            </w:r>
          </w:p>
        </w:tc>
        <w:tc>
          <w:tcPr>
            <w:tcW w:w="546" w:type="pct"/>
            <w:shd w:val="clear" w:color="auto" w:fill="auto"/>
            <w:noWrap/>
            <w:vAlign w:val="center"/>
            <w:hideMark/>
          </w:tcPr>
          <w:p w14:paraId="4BD459C6"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2C84EABB"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022DCDB2"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3238DD43"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4A8D24A4"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605F08CB" w14:textId="77777777" w:rsidTr="00D84884">
        <w:trPr>
          <w:trHeight w:val="334"/>
        </w:trPr>
        <w:tc>
          <w:tcPr>
            <w:tcW w:w="1558" w:type="pct"/>
            <w:shd w:val="clear" w:color="auto" w:fill="FFFF99"/>
            <w:vAlign w:val="center"/>
            <w:hideMark/>
          </w:tcPr>
          <w:p w14:paraId="1C714CC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Lack of Communication</w:t>
            </w:r>
          </w:p>
        </w:tc>
        <w:tc>
          <w:tcPr>
            <w:tcW w:w="546" w:type="pct"/>
            <w:shd w:val="clear" w:color="auto" w:fill="auto"/>
            <w:noWrap/>
            <w:vAlign w:val="center"/>
            <w:hideMark/>
          </w:tcPr>
          <w:p w14:paraId="419A52D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5867F96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27D90B8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4C9C7C6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2A5D825E"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3F137560" w14:textId="77777777" w:rsidTr="00D84884">
        <w:trPr>
          <w:trHeight w:val="334"/>
        </w:trPr>
        <w:tc>
          <w:tcPr>
            <w:tcW w:w="1558" w:type="pct"/>
            <w:shd w:val="clear" w:color="auto" w:fill="FFFF99"/>
            <w:vAlign w:val="center"/>
            <w:hideMark/>
          </w:tcPr>
          <w:p w14:paraId="38E139E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Employee Errors</w:t>
            </w:r>
          </w:p>
        </w:tc>
        <w:tc>
          <w:tcPr>
            <w:tcW w:w="546" w:type="pct"/>
            <w:shd w:val="clear" w:color="auto" w:fill="auto"/>
            <w:noWrap/>
            <w:vAlign w:val="center"/>
            <w:hideMark/>
          </w:tcPr>
          <w:p w14:paraId="33760FF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534EEBB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15B5B0C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764BD8A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56C42D8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327C454B" w14:textId="77777777" w:rsidTr="00D84884">
        <w:trPr>
          <w:trHeight w:val="360"/>
        </w:trPr>
        <w:tc>
          <w:tcPr>
            <w:tcW w:w="1558" w:type="pct"/>
            <w:shd w:val="clear" w:color="auto" w:fill="FF7C80"/>
            <w:vAlign w:val="center"/>
            <w:hideMark/>
          </w:tcPr>
          <w:p w14:paraId="688ABBD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3442" w:type="pct"/>
            <w:gridSpan w:val="5"/>
            <w:shd w:val="clear" w:color="auto" w:fill="FF7C80"/>
            <w:noWrap/>
            <w:vAlign w:val="center"/>
            <w:hideMark/>
          </w:tcPr>
          <w:p w14:paraId="2D550A63"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Lack of Communication (M4)</w:t>
            </w:r>
          </w:p>
        </w:tc>
      </w:tr>
      <w:tr w:rsidR="00E12391" w:rsidRPr="00E12391" w14:paraId="492A8704" w14:textId="77777777" w:rsidTr="00D84884">
        <w:trPr>
          <w:trHeight w:val="334"/>
        </w:trPr>
        <w:tc>
          <w:tcPr>
            <w:tcW w:w="1558" w:type="pct"/>
            <w:shd w:val="clear" w:color="auto" w:fill="FFFF99"/>
            <w:vAlign w:val="center"/>
            <w:hideMark/>
          </w:tcPr>
          <w:p w14:paraId="647B131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Education</w:t>
            </w:r>
          </w:p>
        </w:tc>
        <w:tc>
          <w:tcPr>
            <w:tcW w:w="546" w:type="pct"/>
            <w:shd w:val="clear" w:color="auto" w:fill="auto"/>
            <w:noWrap/>
            <w:vAlign w:val="center"/>
            <w:hideMark/>
          </w:tcPr>
          <w:p w14:paraId="6098C9E0"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608572C3"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7A907B4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13D5535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79EB0BA4"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4CA31B05" w14:textId="77777777" w:rsidTr="00D84884">
        <w:trPr>
          <w:trHeight w:val="334"/>
        </w:trPr>
        <w:tc>
          <w:tcPr>
            <w:tcW w:w="1558" w:type="pct"/>
            <w:shd w:val="clear" w:color="auto" w:fill="FFFF99"/>
            <w:vAlign w:val="center"/>
            <w:hideMark/>
          </w:tcPr>
          <w:p w14:paraId="7F8A88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Ergonomic Problems</w:t>
            </w:r>
          </w:p>
        </w:tc>
        <w:tc>
          <w:tcPr>
            <w:tcW w:w="546" w:type="pct"/>
            <w:shd w:val="clear" w:color="auto" w:fill="auto"/>
            <w:noWrap/>
            <w:vAlign w:val="center"/>
            <w:hideMark/>
          </w:tcPr>
          <w:p w14:paraId="00AE42D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3845FD9B"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701EE73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6C983DD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2788F81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4895FFF4" w14:textId="77777777" w:rsidTr="00D84884">
        <w:trPr>
          <w:trHeight w:val="334"/>
        </w:trPr>
        <w:tc>
          <w:tcPr>
            <w:tcW w:w="1558" w:type="pct"/>
            <w:shd w:val="clear" w:color="auto" w:fill="FFFF99"/>
            <w:vAlign w:val="center"/>
            <w:hideMark/>
          </w:tcPr>
          <w:p w14:paraId="2850684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Psychological Problems</w:t>
            </w:r>
          </w:p>
        </w:tc>
        <w:tc>
          <w:tcPr>
            <w:tcW w:w="546" w:type="pct"/>
            <w:shd w:val="clear" w:color="auto" w:fill="auto"/>
            <w:noWrap/>
            <w:vAlign w:val="center"/>
            <w:hideMark/>
          </w:tcPr>
          <w:p w14:paraId="2FBD675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1032AF54"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037CF5D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6BF12302"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1CD8EA02"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3B16240E" w14:textId="77777777" w:rsidTr="00D84884">
        <w:trPr>
          <w:trHeight w:val="334"/>
        </w:trPr>
        <w:tc>
          <w:tcPr>
            <w:tcW w:w="1558" w:type="pct"/>
            <w:shd w:val="clear" w:color="auto" w:fill="FFFF99"/>
            <w:vAlign w:val="center"/>
            <w:hideMark/>
          </w:tcPr>
          <w:p w14:paraId="3D891A7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Employee Errors</w:t>
            </w:r>
          </w:p>
        </w:tc>
        <w:tc>
          <w:tcPr>
            <w:tcW w:w="546" w:type="pct"/>
            <w:shd w:val="clear" w:color="auto" w:fill="auto"/>
            <w:noWrap/>
            <w:vAlign w:val="center"/>
            <w:hideMark/>
          </w:tcPr>
          <w:p w14:paraId="4FC842FB"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50BE808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3755CA1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713657F3"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4CD8FAB1"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6C69702E" w14:textId="77777777" w:rsidTr="00D84884">
        <w:trPr>
          <w:trHeight w:val="360"/>
        </w:trPr>
        <w:tc>
          <w:tcPr>
            <w:tcW w:w="1558" w:type="pct"/>
            <w:shd w:val="clear" w:color="auto" w:fill="FF7C80"/>
            <w:vAlign w:val="center"/>
            <w:hideMark/>
          </w:tcPr>
          <w:p w14:paraId="5B71F91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3442" w:type="pct"/>
            <w:gridSpan w:val="5"/>
            <w:shd w:val="clear" w:color="auto" w:fill="FF7C80"/>
            <w:noWrap/>
            <w:vAlign w:val="center"/>
            <w:hideMark/>
          </w:tcPr>
          <w:p w14:paraId="3E6CBBB2"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Employee Errors (M5)</w:t>
            </w:r>
          </w:p>
        </w:tc>
      </w:tr>
      <w:tr w:rsidR="00E12391" w:rsidRPr="00E12391" w14:paraId="30FF8DC3" w14:textId="77777777" w:rsidTr="00D84884">
        <w:trPr>
          <w:trHeight w:val="334"/>
        </w:trPr>
        <w:tc>
          <w:tcPr>
            <w:tcW w:w="1558" w:type="pct"/>
            <w:shd w:val="clear" w:color="auto" w:fill="FFFF99"/>
            <w:vAlign w:val="center"/>
            <w:hideMark/>
          </w:tcPr>
          <w:p w14:paraId="240190B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Education</w:t>
            </w:r>
          </w:p>
        </w:tc>
        <w:tc>
          <w:tcPr>
            <w:tcW w:w="546" w:type="pct"/>
            <w:shd w:val="clear" w:color="auto" w:fill="auto"/>
            <w:noWrap/>
            <w:vAlign w:val="center"/>
            <w:hideMark/>
          </w:tcPr>
          <w:p w14:paraId="6B19ADF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5334F09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30FED2DB"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3AEBFB05"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0A09B20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5C537F01" w14:textId="77777777" w:rsidTr="00D84884">
        <w:trPr>
          <w:trHeight w:val="334"/>
        </w:trPr>
        <w:tc>
          <w:tcPr>
            <w:tcW w:w="1558" w:type="pct"/>
            <w:shd w:val="clear" w:color="auto" w:fill="FFFF99"/>
            <w:vAlign w:val="center"/>
            <w:hideMark/>
          </w:tcPr>
          <w:p w14:paraId="56EE35C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Ergonomic Problems</w:t>
            </w:r>
          </w:p>
        </w:tc>
        <w:tc>
          <w:tcPr>
            <w:tcW w:w="546" w:type="pct"/>
            <w:shd w:val="clear" w:color="auto" w:fill="auto"/>
            <w:noWrap/>
            <w:vAlign w:val="center"/>
            <w:hideMark/>
          </w:tcPr>
          <w:p w14:paraId="0B92C9A6"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194EA66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79532ACA"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069D7202"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612B7C7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79204993" w14:textId="77777777" w:rsidTr="00D84884">
        <w:trPr>
          <w:trHeight w:val="334"/>
        </w:trPr>
        <w:tc>
          <w:tcPr>
            <w:tcW w:w="1558" w:type="pct"/>
            <w:shd w:val="clear" w:color="auto" w:fill="FFFF99"/>
            <w:vAlign w:val="center"/>
            <w:hideMark/>
          </w:tcPr>
          <w:p w14:paraId="0A3C410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Psychological Problems</w:t>
            </w:r>
          </w:p>
        </w:tc>
        <w:tc>
          <w:tcPr>
            <w:tcW w:w="546" w:type="pct"/>
            <w:shd w:val="clear" w:color="auto" w:fill="auto"/>
            <w:noWrap/>
            <w:vAlign w:val="center"/>
            <w:hideMark/>
          </w:tcPr>
          <w:p w14:paraId="4497601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7E4E352F"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195B3C52"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5C25CD29"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313C80A7"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r w:rsidR="00E12391" w:rsidRPr="00E12391" w14:paraId="21A3839A" w14:textId="77777777" w:rsidTr="00D84884">
        <w:trPr>
          <w:trHeight w:val="334"/>
        </w:trPr>
        <w:tc>
          <w:tcPr>
            <w:tcW w:w="1558" w:type="pct"/>
            <w:shd w:val="clear" w:color="auto" w:fill="FFFF99"/>
            <w:vAlign w:val="center"/>
            <w:hideMark/>
          </w:tcPr>
          <w:p w14:paraId="66B3947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Lack of Communication</w:t>
            </w:r>
          </w:p>
        </w:tc>
        <w:tc>
          <w:tcPr>
            <w:tcW w:w="546" w:type="pct"/>
            <w:shd w:val="clear" w:color="auto" w:fill="auto"/>
            <w:noWrap/>
            <w:vAlign w:val="center"/>
            <w:hideMark/>
          </w:tcPr>
          <w:p w14:paraId="1253BA6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87" w:type="pct"/>
            <w:shd w:val="clear" w:color="auto" w:fill="auto"/>
            <w:noWrap/>
            <w:vAlign w:val="center"/>
            <w:hideMark/>
          </w:tcPr>
          <w:p w14:paraId="3122D018"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94" w:type="pct"/>
            <w:shd w:val="clear" w:color="auto" w:fill="auto"/>
            <w:noWrap/>
            <w:vAlign w:val="center"/>
            <w:hideMark/>
          </w:tcPr>
          <w:p w14:paraId="1F95F7E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669" w:type="pct"/>
            <w:shd w:val="clear" w:color="auto" w:fill="auto"/>
            <w:noWrap/>
            <w:vAlign w:val="center"/>
            <w:hideMark/>
          </w:tcPr>
          <w:p w14:paraId="5754CBFC"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c>
          <w:tcPr>
            <w:tcW w:w="746" w:type="pct"/>
            <w:shd w:val="clear" w:color="auto" w:fill="auto"/>
            <w:noWrap/>
            <w:vAlign w:val="center"/>
            <w:hideMark/>
          </w:tcPr>
          <w:p w14:paraId="6B2265AD" w14:textId="77777777" w:rsidR="00E12391" w:rsidRPr="00E12391" w:rsidRDefault="00E12391" w:rsidP="00E12391">
            <w:pPr>
              <w:spacing w:after="0" w:line="240" w:lineRule="auto"/>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 </w:t>
            </w:r>
          </w:p>
        </w:tc>
      </w:tr>
    </w:tbl>
    <w:p w14:paraId="18FC7833" w14:textId="77777777" w:rsidR="00E12391" w:rsidRPr="00E12391" w:rsidRDefault="00E12391" w:rsidP="00E12391">
      <w:pPr>
        <w:rPr>
          <w:rFonts w:ascii="Aptos" w:eastAsia="Aptos" w:hAnsi="Aptos" w:cs="Times New Roman"/>
        </w:rPr>
      </w:pPr>
      <w:r w:rsidRPr="00E12391">
        <w:rPr>
          <w:rFonts w:ascii="Aptos" w:eastAsia="Aptos" w:hAnsi="Aptos" w:cs="Times New Roman"/>
        </w:rPr>
        <w:br w:type="page"/>
      </w:r>
    </w:p>
    <w:p w14:paraId="289BFA6B" w14:textId="77777777" w:rsidR="00E12391" w:rsidRPr="00E12391" w:rsidRDefault="00E12391" w:rsidP="00E12391">
      <w:pPr>
        <w:rPr>
          <w:rFonts w:ascii="Aptos" w:eastAsia="Aptos" w:hAnsi="Aptos" w:cs="Times New Roman"/>
        </w:rPr>
      </w:pPr>
    </w:p>
    <w:p w14:paraId="02E2B610" w14:textId="77777777" w:rsidR="00E12391" w:rsidRPr="00E12391" w:rsidRDefault="00E12391" w:rsidP="00E12391">
      <w:pPr>
        <w:jc w:val="center"/>
        <w:rPr>
          <w:rFonts w:ascii="Times" w:eastAsia="Aptos" w:hAnsi="Times" w:cs="Times"/>
          <w:b/>
          <w:bCs/>
          <w:sz w:val="24"/>
          <w:szCs w:val="24"/>
        </w:rPr>
      </w:pPr>
      <w:r w:rsidRPr="00E12391">
        <w:rPr>
          <w:rFonts w:ascii="Times" w:eastAsia="Aptos" w:hAnsi="Times" w:cs="Times"/>
          <w:b/>
          <w:bCs/>
          <w:sz w:val="24"/>
          <w:szCs w:val="24"/>
        </w:rPr>
        <w:t>Section 2 – The Machine and Equipment  Dimension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0"/>
        <w:gridCol w:w="1133"/>
        <w:gridCol w:w="1136"/>
        <w:gridCol w:w="995"/>
        <w:gridCol w:w="1280"/>
        <w:gridCol w:w="1408"/>
      </w:tblGrid>
      <w:tr w:rsidR="00E12391" w:rsidRPr="00E12391" w14:paraId="3728ADCF" w14:textId="77777777" w:rsidTr="00D84884">
        <w:trPr>
          <w:trHeight w:val="510"/>
        </w:trPr>
        <w:tc>
          <w:tcPr>
            <w:tcW w:w="5000" w:type="pct"/>
            <w:gridSpan w:val="6"/>
            <w:vMerge w:val="restart"/>
            <w:shd w:val="clear" w:color="auto" w:fill="D9F2D0"/>
            <w:vAlign w:val="center"/>
            <w:hideMark/>
          </w:tcPr>
          <w:p w14:paraId="4E6F3976" w14:textId="77777777" w:rsidR="00E12391" w:rsidRPr="00E12391" w:rsidRDefault="00E12391" w:rsidP="00E12391">
            <w:pPr>
              <w:spacing w:after="0" w:line="240" w:lineRule="auto"/>
              <w:ind w:left="567" w:right="567"/>
              <w:jc w:val="both"/>
              <w:rPr>
                <w:rFonts w:ascii="Times" w:eastAsia="Times New Roman" w:hAnsi="Times" w:cs="Times"/>
                <w:i/>
                <w:iCs/>
                <w:color w:val="000000"/>
                <w:kern w:val="0"/>
                <w:sz w:val="20"/>
                <w:szCs w:val="20"/>
                <w:lang w:eastAsia="tr-TR"/>
                <w14:ligatures w14:val="none"/>
              </w:rPr>
            </w:pPr>
            <w:r w:rsidRPr="00E12391">
              <w:rPr>
                <w:rFonts w:ascii="Times" w:eastAsia="Times New Roman" w:hAnsi="Times" w:cs="Times"/>
                <w:i/>
                <w:iCs/>
                <w:color w:val="000000"/>
                <w:kern w:val="0"/>
                <w:sz w:val="20"/>
                <w:szCs w:val="20"/>
                <w:lang w:eastAsia="tr-TR"/>
                <w14:ligatures w14:val="none"/>
              </w:rPr>
              <w:t xml:space="preserve">In this section of the study, the degree of influence of factors contributing to workplace accidents in hospitals and included in the </w:t>
            </w:r>
            <w:r w:rsidRPr="00E12391">
              <w:rPr>
                <w:rFonts w:ascii="Times" w:eastAsia="Times New Roman" w:hAnsi="Times" w:cs="Times"/>
                <w:b/>
                <w:bCs/>
                <w:i/>
                <w:iCs/>
                <w:color w:val="000000"/>
                <w:kern w:val="0"/>
                <w:sz w:val="20"/>
                <w:szCs w:val="20"/>
                <w:lang w:eastAsia="tr-TR"/>
                <w14:ligatures w14:val="none"/>
              </w:rPr>
              <w:t>Machine and Equipment Dimension</w:t>
            </w:r>
            <w:r w:rsidRPr="00E12391">
              <w:rPr>
                <w:rFonts w:ascii="Times" w:eastAsia="Times New Roman" w:hAnsi="Times" w:cs="Times"/>
                <w:i/>
                <w:iCs/>
                <w:color w:val="000000"/>
                <w:kern w:val="0"/>
                <w:sz w:val="20"/>
                <w:szCs w:val="20"/>
                <w:lang w:eastAsia="tr-TR"/>
                <w14:ligatures w14:val="none"/>
              </w:rPr>
              <w:t xml:space="preserve"> will be determined. The relationship between each factor will be evaluated according to the following parameters.</w:t>
            </w:r>
          </w:p>
          <w:p w14:paraId="1BFC3FC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5489A3F" w14:textId="77777777" w:rsidTr="00D84884">
        <w:trPr>
          <w:trHeight w:val="471"/>
        </w:trPr>
        <w:tc>
          <w:tcPr>
            <w:tcW w:w="5000" w:type="pct"/>
            <w:gridSpan w:val="6"/>
            <w:vMerge/>
            <w:shd w:val="clear" w:color="auto" w:fill="D9F2D0"/>
            <w:vAlign w:val="center"/>
            <w:hideMark/>
          </w:tcPr>
          <w:p w14:paraId="2EA0AE3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D885F85" w14:textId="77777777" w:rsidTr="00D84884">
        <w:trPr>
          <w:trHeight w:val="283"/>
        </w:trPr>
        <w:tc>
          <w:tcPr>
            <w:tcW w:w="1716" w:type="pct"/>
            <w:vMerge w:val="restart"/>
            <w:shd w:val="clear" w:color="auto" w:fill="FF7C80"/>
            <w:noWrap/>
            <w:vAlign w:val="center"/>
            <w:hideMark/>
          </w:tcPr>
          <w:p w14:paraId="2D523F0D"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Influencing</w:t>
            </w:r>
          </w:p>
        </w:tc>
        <w:tc>
          <w:tcPr>
            <w:tcW w:w="3284" w:type="pct"/>
            <w:gridSpan w:val="5"/>
            <w:shd w:val="clear" w:color="auto" w:fill="FF7C80"/>
            <w:noWrap/>
            <w:vAlign w:val="center"/>
            <w:hideMark/>
          </w:tcPr>
          <w:p w14:paraId="4749993C"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Equipment Failures (M6)</w:t>
            </w:r>
          </w:p>
        </w:tc>
      </w:tr>
      <w:tr w:rsidR="00E12391" w:rsidRPr="00E12391" w14:paraId="7BE7BF2B" w14:textId="77777777" w:rsidTr="00D84884">
        <w:trPr>
          <w:trHeight w:val="339"/>
        </w:trPr>
        <w:tc>
          <w:tcPr>
            <w:tcW w:w="1716" w:type="pct"/>
            <w:vMerge/>
            <w:shd w:val="clear" w:color="auto" w:fill="auto"/>
            <w:noWrap/>
            <w:vAlign w:val="center"/>
          </w:tcPr>
          <w:p w14:paraId="23C57185"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p>
        </w:tc>
        <w:tc>
          <w:tcPr>
            <w:tcW w:w="3284" w:type="pct"/>
            <w:gridSpan w:val="5"/>
            <w:shd w:val="clear" w:color="auto" w:fill="CAEDFB"/>
            <w:noWrap/>
            <w:vAlign w:val="center"/>
          </w:tcPr>
          <w:p w14:paraId="68A0CD10"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i/>
                <w:iCs/>
                <w:color w:val="000000"/>
                <w:kern w:val="0"/>
                <w:sz w:val="20"/>
                <w:szCs w:val="20"/>
                <w:lang w:eastAsia="tr-TR"/>
                <w14:ligatures w14:val="none"/>
              </w:rPr>
              <w:t>Interaction Evaluation Parameter</w:t>
            </w:r>
          </w:p>
        </w:tc>
      </w:tr>
      <w:tr w:rsidR="00E12391" w:rsidRPr="00E12391" w14:paraId="3B7D67B8" w14:textId="77777777" w:rsidTr="00D84884">
        <w:trPr>
          <w:trHeight w:val="737"/>
        </w:trPr>
        <w:tc>
          <w:tcPr>
            <w:tcW w:w="1716" w:type="pct"/>
            <w:shd w:val="clear" w:color="auto" w:fill="FFFF99"/>
            <w:noWrap/>
            <w:vAlign w:val="center"/>
            <w:hideMark/>
          </w:tcPr>
          <w:p w14:paraId="049DC518"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Impacted</w:t>
            </w:r>
          </w:p>
        </w:tc>
        <w:tc>
          <w:tcPr>
            <w:tcW w:w="625" w:type="pct"/>
            <w:shd w:val="clear" w:color="auto" w:fill="CAEDFB"/>
            <w:noWrap/>
            <w:vAlign w:val="center"/>
            <w:hideMark/>
          </w:tcPr>
          <w:p w14:paraId="339ECF8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Does not affect</w:t>
            </w:r>
          </w:p>
          <w:p w14:paraId="6E8D705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(0)</w:t>
            </w:r>
          </w:p>
        </w:tc>
        <w:tc>
          <w:tcPr>
            <w:tcW w:w="627" w:type="pct"/>
            <w:shd w:val="clear" w:color="auto" w:fill="CAEDFB"/>
            <w:vAlign w:val="center"/>
            <w:hideMark/>
          </w:tcPr>
          <w:p w14:paraId="431CDB08"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Low Effects</w:t>
            </w:r>
          </w:p>
          <w:p w14:paraId="450B98C0"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 (1)</w:t>
            </w:r>
          </w:p>
        </w:tc>
        <w:tc>
          <w:tcPr>
            <w:tcW w:w="549" w:type="pct"/>
            <w:shd w:val="clear" w:color="auto" w:fill="CAEDFB"/>
            <w:vAlign w:val="center"/>
            <w:hideMark/>
          </w:tcPr>
          <w:p w14:paraId="68EFC53B"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Moderate Effects</w:t>
            </w:r>
          </w:p>
          <w:p w14:paraId="516E4D36"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(2)</w:t>
            </w:r>
          </w:p>
        </w:tc>
        <w:tc>
          <w:tcPr>
            <w:tcW w:w="706" w:type="pct"/>
            <w:shd w:val="clear" w:color="auto" w:fill="CAEDFB"/>
            <w:vAlign w:val="center"/>
            <w:hideMark/>
          </w:tcPr>
          <w:p w14:paraId="0F94F639"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High Degree Effects </w:t>
            </w:r>
          </w:p>
          <w:p w14:paraId="60B6A7D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(3)</w:t>
            </w:r>
          </w:p>
        </w:tc>
        <w:tc>
          <w:tcPr>
            <w:tcW w:w="776" w:type="pct"/>
            <w:shd w:val="clear" w:color="auto" w:fill="CAEDFB"/>
            <w:vAlign w:val="center"/>
            <w:hideMark/>
          </w:tcPr>
          <w:p w14:paraId="5A52F492"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Very High Degree Effects (4)</w:t>
            </w:r>
          </w:p>
        </w:tc>
      </w:tr>
      <w:tr w:rsidR="00E12391" w:rsidRPr="00E12391" w14:paraId="7E3A19DC" w14:textId="77777777" w:rsidTr="00D84884">
        <w:trPr>
          <w:trHeight w:val="227"/>
        </w:trPr>
        <w:tc>
          <w:tcPr>
            <w:tcW w:w="1716" w:type="pct"/>
            <w:shd w:val="clear" w:color="auto" w:fill="FFFF99"/>
            <w:noWrap/>
            <w:vAlign w:val="center"/>
          </w:tcPr>
          <w:p w14:paraId="5500E02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Surgical Tools and Equipment (Scalpel, Needle, Scissors, etc.)</w:t>
            </w:r>
          </w:p>
        </w:tc>
        <w:tc>
          <w:tcPr>
            <w:tcW w:w="625" w:type="pct"/>
            <w:shd w:val="clear" w:color="auto" w:fill="auto"/>
            <w:noWrap/>
            <w:vAlign w:val="center"/>
            <w:hideMark/>
          </w:tcPr>
          <w:p w14:paraId="1DA3F7A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vAlign w:val="center"/>
            <w:hideMark/>
          </w:tcPr>
          <w:p w14:paraId="365FD5E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vAlign w:val="center"/>
            <w:hideMark/>
          </w:tcPr>
          <w:p w14:paraId="159E90E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vAlign w:val="center"/>
            <w:hideMark/>
          </w:tcPr>
          <w:p w14:paraId="7F2ADE4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vAlign w:val="center"/>
            <w:hideMark/>
          </w:tcPr>
          <w:p w14:paraId="2A9DAE7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5CAC4A5" w14:textId="77777777" w:rsidTr="00D84884">
        <w:trPr>
          <w:trHeight w:val="404"/>
        </w:trPr>
        <w:tc>
          <w:tcPr>
            <w:tcW w:w="1716" w:type="pct"/>
            <w:shd w:val="clear" w:color="auto" w:fill="FFFF99"/>
            <w:vAlign w:val="center"/>
          </w:tcPr>
          <w:p w14:paraId="15FF13F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Wrong Equipment Selection</w:t>
            </w:r>
          </w:p>
        </w:tc>
        <w:tc>
          <w:tcPr>
            <w:tcW w:w="625" w:type="pct"/>
            <w:shd w:val="clear" w:color="auto" w:fill="auto"/>
            <w:noWrap/>
            <w:vAlign w:val="center"/>
            <w:hideMark/>
          </w:tcPr>
          <w:p w14:paraId="75ACEAA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5B3DEC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6076D39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49A0D48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3A06E6A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9ECEB43" w14:textId="77777777" w:rsidTr="00D84884">
        <w:trPr>
          <w:trHeight w:val="227"/>
        </w:trPr>
        <w:tc>
          <w:tcPr>
            <w:tcW w:w="1716" w:type="pct"/>
            <w:shd w:val="clear" w:color="auto" w:fill="FFFF99"/>
            <w:vAlign w:val="center"/>
          </w:tcPr>
          <w:p w14:paraId="3EE6C81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Failure to perform Periodic Controls of Equipment or incorrectly</w:t>
            </w:r>
          </w:p>
        </w:tc>
        <w:tc>
          <w:tcPr>
            <w:tcW w:w="625" w:type="pct"/>
            <w:shd w:val="clear" w:color="auto" w:fill="auto"/>
            <w:noWrap/>
            <w:vAlign w:val="center"/>
            <w:hideMark/>
          </w:tcPr>
          <w:p w14:paraId="369694D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9D7B87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73CCA3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0CA23E7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4742D4D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FF4941D" w14:textId="77777777" w:rsidTr="00D84884">
        <w:trPr>
          <w:trHeight w:val="332"/>
        </w:trPr>
        <w:tc>
          <w:tcPr>
            <w:tcW w:w="1716" w:type="pct"/>
            <w:shd w:val="clear" w:color="auto" w:fill="FFFF99"/>
            <w:vAlign w:val="center"/>
          </w:tcPr>
          <w:p w14:paraId="410A666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Technological Innovations</w:t>
            </w:r>
          </w:p>
        </w:tc>
        <w:tc>
          <w:tcPr>
            <w:tcW w:w="625" w:type="pct"/>
            <w:shd w:val="clear" w:color="auto" w:fill="auto"/>
            <w:noWrap/>
            <w:vAlign w:val="center"/>
            <w:hideMark/>
          </w:tcPr>
          <w:p w14:paraId="4707109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7514AA9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34E1BAC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52C810D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603A845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1D45F64" w14:textId="77777777" w:rsidTr="00D84884">
        <w:trPr>
          <w:trHeight w:val="390"/>
        </w:trPr>
        <w:tc>
          <w:tcPr>
            <w:tcW w:w="1716" w:type="pct"/>
            <w:shd w:val="clear" w:color="auto" w:fill="FF7C80"/>
            <w:vAlign w:val="center"/>
          </w:tcPr>
          <w:p w14:paraId="24E2FC7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284" w:type="pct"/>
            <w:gridSpan w:val="5"/>
            <w:shd w:val="clear" w:color="auto" w:fill="FF7C80"/>
            <w:noWrap/>
            <w:vAlign w:val="center"/>
            <w:hideMark/>
          </w:tcPr>
          <w:p w14:paraId="32FB6813"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Surgical Tools and Equipment (Scalpel, Needle, Scissors, etc.) (M7)</w:t>
            </w:r>
          </w:p>
        </w:tc>
      </w:tr>
      <w:tr w:rsidR="00E12391" w:rsidRPr="00E12391" w14:paraId="58EC6E55" w14:textId="77777777" w:rsidTr="00D84884">
        <w:trPr>
          <w:trHeight w:val="414"/>
        </w:trPr>
        <w:tc>
          <w:tcPr>
            <w:tcW w:w="1716" w:type="pct"/>
            <w:shd w:val="clear" w:color="auto" w:fill="FFFF99"/>
            <w:vAlign w:val="center"/>
          </w:tcPr>
          <w:p w14:paraId="7B5C6BE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Equipment Failures</w:t>
            </w:r>
          </w:p>
        </w:tc>
        <w:tc>
          <w:tcPr>
            <w:tcW w:w="625" w:type="pct"/>
            <w:shd w:val="clear" w:color="000000" w:fill="FFFFFF"/>
            <w:noWrap/>
            <w:vAlign w:val="center"/>
            <w:hideMark/>
          </w:tcPr>
          <w:p w14:paraId="23A4380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6E06973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000000" w:fill="FFFFFF"/>
            <w:noWrap/>
            <w:vAlign w:val="center"/>
            <w:hideMark/>
          </w:tcPr>
          <w:p w14:paraId="0DE52DE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2C1E742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000000" w:fill="FFFFFF"/>
            <w:noWrap/>
            <w:vAlign w:val="center"/>
            <w:hideMark/>
          </w:tcPr>
          <w:p w14:paraId="275A93F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F67EDC1" w14:textId="77777777" w:rsidTr="00D84884">
        <w:trPr>
          <w:trHeight w:val="392"/>
        </w:trPr>
        <w:tc>
          <w:tcPr>
            <w:tcW w:w="1716" w:type="pct"/>
            <w:shd w:val="clear" w:color="auto" w:fill="FFFF99"/>
            <w:vAlign w:val="center"/>
          </w:tcPr>
          <w:p w14:paraId="0151A4C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Wrong Equipment Selection</w:t>
            </w:r>
          </w:p>
        </w:tc>
        <w:tc>
          <w:tcPr>
            <w:tcW w:w="625" w:type="pct"/>
            <w:shd w:val="clear" w:color="000000" w:fill="FFFFFF"/>
            <w:noWrap/>
            <w:vAlign w:val="center"/>
            <w:hideMark/>
          </w:tcPr>
          <w:p w14:paraId="342AF70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6F52A83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000000" w:fill="FFFFFF"/>
            <w:noWrap/>
            <w:vAlign w:val="center"/>
            <w:hideMark/>
          </w:tcPr>
          <w:p w14:paraId="510D57C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07ED82A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000000" w:fill="FFFFFF"/>
            <w:noWrap/>
            <w:vAlign w:val="center"/>
            <w:hideMark/>
          </w:tcPr>
          <w:p w14:paraId="3DB90E5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FF76176" w14:textId="77777777" w:rsidTr="00D84884">
        <w:trPr>
          <w:trHeight w:val="227"/>
        </w:trPr>
        <w:tc>
          <w:tcPr>
            <w:tcW w:w="1716" w:type="pct"/>
            <w:shd w:val="clear" w:color="auto" w:fill="FFFF99"/>
            <w:vAlign w:val="center"/>
          </w:tcPr>
          <w:p w14:paraId="5118F04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Failure to perform Periodic Controls of Equipment or incorrectly</w:t>
            </w:r>
          </w:p>
        </w:tc>
        <w:tc>
          <w:tcPr>
            <w:tcW w:w="625" w:type="pct"/>
            <w:shd w:val="clear" w:color="000000" w:fill="FFFFFF"/>
            <w:noWrap/>
            <w:vAlign w:val="center"/>
            <w:hideMark/>
          </w:tcPr>
          <w:p w14:paraId="44C60A9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7C910AE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000000" w:fill="FFFFFF"/>
            <w:noWrap/>
            <w:vAlign w:val="center"/>
            <w:hideMark/>
          </w:tcPr>
          <w:p w14:paraId="635D68F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1191769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000000" w:fill="FFFFFF"/>
            <w:noWrap/>
            <w:vAlign w:val="center"/>
            <w:hideMark/>
          </w:tcPr>
          <w:p w14:paraId="14807AE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4EB2ABB" w14:textId="77777777" w:rsidTr="00D84884">
        <w:trPr>
          <w:trHeight w:val="320"/>
        </w:trPr>
        <w:tc>
          <w:tcPr>
            <w:tcW w:w="1716" w:type="pct"/>
            <w:shd w:val="clear" w:color="auto" w:fill="FFFF99"/>
            <w:vAlign w:val="center"/>
          </w:tcPr>
          <w:p w14:paraId="70629D2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Technological Innovations</w:t>
            </w:r>
          </w:p>
        </w:tc>
        <w:tc>
          <w:tcPr>
            <w:tcW w:w="625" w:type="pct"/>
            <w:shd w:val="clear" w:color="000000" w:fill="FFFFFF"/>
            <w:noWrap/>
            <w:vAlign w:val="center"/>
            <w:hideMark/>
          </w:tcPr>
          <w:p w14:paraId="1234686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7F95A23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000000" w:fill="FFFFFF"/>
            <w:noWrap/>
            <w:vAlign w:val="center"/>
            <w:hideMark/>
          </w:tcPr>
          <w:p w14:paraId="2A7CE25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1402D1B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000000" w:fill="FFFFFF"/>
            <w:noWrap/>
            <w:vAlign w:val="center"/>
            <w:hideMark/>
          </w:tcPr>
          <w:p w14:paraId="4B34D56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AD3E5C8" w14:textId="77777777" w:rsidTr="00D84884">
        <w:trPr>
          <w:trHeight w:val="400"/>
        </w:trPr>
        <w:tc>
          <w:tcPr>
            <w:tcW w:w="1716" w:type="pct"/>
            <w:shd w:val="clear" w:color="auto" w:fill="FF7C80"/>
            <w:vAlign w:val="center"/>
          </w:tcPr>
          <w:p w14:paraId="0CD313C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284" w:type="pct"/>
            <w:gridSpan w:val="5"/>
            <w:shd w:val="clear" w:color="auto" w:fill="FF7C80"/>
            <w:noWrap/>
            <w:vAlign w:val="center"/>
          </w:tcPr>
          <w:p w14:paraId="18A9F2CA"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Wrong Equipment Selection (M8)</w:t>
            </w:r>
          </w:p>
        </w:tc>
      </w:tr>
      <w:tr w:rsidR="00E12391" w:rsidRPr="00E12391" w14:paraId="79B70573" w14:textId="77777777" w:rsidTr="00D84884">
        <w:trPr>
          <w:trHeight w:val="388"/>
        </w:trPr>
        <w:tc>
          <w:tcPr>
            <w:tcW w:w="1716" w:type="pct"/>
            <w:shd w:val="clear" w:color="auto" w:fill="FFFF99"/>
            <w:vAlign w:val="center"/>
          </w:tcPr>
          <w:p w14:paraId="3E22FE8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Equipment Failures</w:t>
            </w:r>
          </w:p>
        </w:tc>
        <w:tc>
          <w:tcPr>
            <w:tcW w:w="625" w:type="pct"/>
            <w:shd w:val="clear" w:color="auto" w:fill="auto"/>
            <w:noWrap/>
            <w:vAlign w:val="center"/>
            <w:hideMark/>
          </w:tcPr>
          <w:p w14:paraId="5F8C395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2180C1C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6397D7B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533ABC0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0F4C35C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94CE625" w14:textId="77777777" w:rsidTr="00D84884">
        <w:trPr>
          <w:trHeight w:val="227"/>
        </w:trPr>
        <w:tc>
          <w:tcPr>
            <w:tcW w:w="1716" w:type="pct"/>
            <w:shd w:val="clear" w:color="auto" w:fill="FFFF99"/>
            <w:vAlign w:val="center"/>
          </w:tcPr>
          <w:p w14:paraId="7D5912E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Surgical Tools and Equipment (Scalpel, Needle, Scissors, etc.)</w:t>
            </w:r>
          </w:p>
        </w:tc>
        <w:tc>
          <w:tcPr>
            <w:tcW w:w="625" w:type="pct"/>
            <w:shd w:val="clear" w:color="auto" w:fill="auto"/>
            <w:noWrap/>
            <w:vAlign w:val="center"/>
            <w:hideMark/>
          </w:tcPr>
          <w:p w14:paraId="5D36E0C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1D5A7A2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330C082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6FA2650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440BF1E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C1AB1E8" w14:textId="77777777" w:rsidTr="00D84884">
        <w:trPr>
          <w:trHeight w:val="227"/>
        </w:trPr>
        <w:tc>
          <w:tcPr>
            <w:tcW w:w="1716" w:type="pct"/>
            <w:shd w:val="clear" w:color="auto" w:fill="FFFF99"/>
            <w:vAlign w:val="center"/>
          </w:tcPr>
          <w:p w14:paraId="3625D32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Failure to perform Periodic Controls of Equipment or incorrectly</w:t>
            </w:r>
          </w:p>
        </w:tc>
        <w:tc>
          <w:tcPr>
            <w:tcW w:w="625" w:type="pct"/>
            <w:shd w:val="clear" w:color="auto" w:fill="auto"/>
            <w:noWrap/>
            <w:vAlign w:val="center"/>
            <w:hideMark/>
          </w:tcPr>
          <w:p w14:paraId="6421BA4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7CF5454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6870D50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4BA8FB4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2CBBCFA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35A4784" w14:textId="77777777" w:rsidTr="00D84884">
        <w:trPr>
          <w:trHeight w:val="421"/>
        </w:trPr>
        <w:tc>
          <w:tcPr>
            <w:tcW w:w="1716" w:type="pct"/>
            <w:shd w:val="clear" w:color="auto" w:fill="FFFF99"/>
            <w:vAlign w:val="center"/>
          </w:tcPr>
          <w:p w14:paraId="6727E28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Technological Innovations</w:t>
            </w:r>
          </w:p>
        </w:tc>
        <w:tc>
          <w:tcPr>
            <w:tcW w:w="625" w:type="pct"/>
            <w:shd w:val="clear" w:color="auto" w:fill="auto"/>
            <w:noWrap/>
            <w:vAlign w:val="center"/>
            <w:hideMark/>
          </w:tcPr>
          <w:p w14:paraId="002944C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A4179C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4CEA03E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48A40AF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58453DA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9C3BE0C" w14:textId="77777777" w:rsidTr="00D84884">
        <w:trPr>
          <w:trHeight w:val="455"/>
        </w:trPr>
        <w:tc>
          <w:tcPr>
            <w:tcW w:w="1716" w:type="pct"/>
            <w:shd w:val="clear" w:color="auto" w:fill="FF7C80"/>
            <w:vAlign w:val="center"/>
          </w:tcPr>
          <w:p w14:paraId="697680B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284" w:type="pct"/>
            <w:gridSpan w:val="5"/>
            <w:shd w:val="clear" w:color="auto" w:fill="FF7C80"/>
            <w:noWrap/>
            <w:vAlign w:val="center"/>
          </w:tcPr>
          <w:p w14:paraId="02351719"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Failure to perform Periodic Controls of Equipment or incorrectly (M9)</w:t>
            </w:r>
          </w:p>
        </w:tc>
      </w:tr>
      <w:tr w:rsidR="00E12391" w:rsidRPr="00E12391" w14:paraId="29856BB4" w14:textId="77777777" w:rsidTr="00D84884">
        <w:trPr>
          <w:trHeight w:val="464"/>
        </w:trPr>
        <w:tc>
          <w:tcPr>
            <w:tcW w:w="1716" w:type="pct"/>
            <w:shd w:val="clear" w:color="auto" w:fill="FFFF99"/>
            <w:vAlign w:val="center"/>
          </w:tcPr>
          <w:p w14:paraId="755EB36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Equipment Failures</w:t>
            </w:r>
          </w:p>
        </w:tc>
        <w:tc>
          <w:tcPr>
            <w:tcW w:w="625" w:type="pct"/>
            <w:shd w:val="clear" w:color="auto" w:fill="auto"/>
            <w:noWrap/>
            <w:vAlign w:val="center"/>
            <w:hideMark/>
          </w:tcPr>
          <w:p w14:paraId="4D14FCC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393295C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64A9605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50E2C4E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26A881B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689BC38" w14:textId="77777777" w:rsidTr="00D84884">
        <w:trPr>
          <w:trHeight w:val="227"/>
        </w:trPr>
        <w:tc>
          <w:tcPr>
            <w:tcW w:w="1716" w:type="pct"/>
            <w:shd w:val="clear" w:color="auto" w:fill="FFFF99"/>
            <w:vAlign w:val="center"/>
          </w:tcPr>
          <w:p w14:paraId="7E81958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Surgical Tools and Equipment (Scalpel, Needle, Scissors, etc.)</w:t>
            </w:r>
          </w:p>
        </w:tc>
        <w:tc>
          <w:tcPr>
            <w:tcW w:w="625" w:type="pct"/>
            <w:shd w:val="clear" w:color="auto" w:fill="auto"/>
            <w:noWrap/>
            <w:vAlign w:val="center"/>
            <w:hideMark/>
          </w:tcPr>
          <w:p w14:paraId="4C5264A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FEBA02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5D6BB0F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0770C16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0BB980A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DF00007" w14:textId="77777777" w:rsidTr="00D84884">
        <w:trPr>
          <w:trHeight w:val="478"/>
        </w:trPr>
        <w:tc>
          <w:tcPr>
            <w:tcW w:w="1716" w:type="pct"/>
            <w:shd w:val="clear" w:color="auto" w:fill="FFFF99"/>
            <w:vAlign w:val="center"/>
          </w:tcPr>
          <w:p w14:paraId="4D068E9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Wrong Equipment Selection</w:t>
            </w:r>
          </w:p>
        </w:tc>
        <w:tc>
          <w:tcPr>
            <w:tcW w:w="625" w:type="pct"/>
            <w:shd w:val="clear" w:color="auto" w:fill="auto"/>
            <w:noWrap/>
            <w:vAlign w:val="center"/>
            <w:hideMark/>
          </w:tcPr>
          <w:p w14:paraId="0F99971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1247265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4E96227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70B5AAD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0467D20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B33FFB2" w14:textId="77777777" w:rsidTr="00D84884">
        <w:trPr>
          <w:trHeight w:val="400"/>
        </w:trPr>
        <w:tc>
          <w:tcPr>
            <w:tcW w:w="1716" w:type="pct"/>
            <w:shd w:val="clear" w:color="auto" w:fill="FFFF99"/>
            <w:vAlign w:val="center"/>
          </w:tcPr>
          <w:p w14:paraId="1B3DBE9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Technological Innovations</w:t>
            </w:r>
          </w:p>
        </w:tc>
        <w:tc>
          <w:tcPr>
            <w:tcW w:w="625" w:type="pct"/>
            <w:shd w:val="clear" w:color="auto" w:fill="auto"/>
            <w:noWrap/>
            <w:vAlign w:val="center"/>
            <w:hideMark/>
          </w:tcPr>
          <w:p w14:paraId="2AC5B3F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7D9525E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5DDAEFD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333019D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575C4E4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255524FE" w14:textId="77777777" w:rsidTr="00D84884">
        <w:trPr>
          <w:trHeight w:val="409"/>
        </w:trPr>
        <w:tc>
          <w:tcPr>
            <w:tcW w:w="1716" w:type="pct"/>
            <w:shd w:val="clear" w:color="auto" w:fill="FF7C80"/>
            <w:vAlign w:val="center"/>
          </w:tcPr>
          <w:p w14:paraId="64E4F37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284" w:type="pct"/>
            <w:gridSpan w:val="5"/>
            <w:shd w:val="clear" w:color="auto" w:fill="FF7C80"/>
            <w:noWrap/>
            <w:vAlign w:val="center"/>
          </w:tcPr>
          <w:p w14:paraId="3E5D88C8"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Technological Innovations (M10)</w:t>
            </w:r>
          </w:p>
        </w:tc>
      </w:tr>
      <w:tr w:rsidR="00E12391" w:rsidRPr="00E12391" w14:paraId="26EB2DC4" w14:textId="77777777" w:rsidTr="00D84884">
        <w:trPr>
          <w:trHeight w:val="525"/>
        </w:trPr>
        <w:tc>
          <w:tcPr>
            <w:tcW w:w="1716" w:type="pct"/>
            <w:shd w:val="clear" w:color="auto" w:fill="FFFF99"/>
            <w:vAlign w:val="center"/>
          </w:tcPr>
          <w:p w14:paraId="4E78F0E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Equipment Failures</w:t>
            </w:r>
          </w:p>
        </w:tc>
        <w:tc>
          <w:tcPr>
            <w:tcW w:w="625" w:type="pct"/>
            <w:shd w:val="clear" w:color="auto" w:fill="auto"/>
            <w:noWrap/>
            <w:vAlign w:val="center"/>
            <w:hideMark/>
          </w:tcPr>
          <w:p w14:paraId="10BF86F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1EA9ADE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6E80B67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5AE55E6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2C64826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231E6C3" w14:textId="77777777" w:rsidTr="00D84884">
        <w:trPr>
          <w:trHeight w:val="227"/>
        </w:trPr>
        <w:tc>
          <w:tcPr>
            <w:tcW w:w="1716" w:type="pct"/>
            <w:shd w:val="clear" w:color="auto" w:fill="FFFF99"/>
            <w:vAlign w:val="center"/>
          </w:tcPr>
          <w:p w14:paraId="2747803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Surgical Tools and Equipment (Scalpel, Needle, Scissors, etc.)</w:t>
            </w:r>
          </w:p>
        </w:tc>
        <w:tc>
          <w:tcPr>
            <w:tcW w:w="625" w:type="pct"/>
            <w:shd w:val="clear" w:color="auto" w:fill="auto"/>
            <w:noWrap/>
            <w:vAlign w:val="center"/>
            <w:hideMark/>
          </w:tcPr>
          <w:p w14:paraId="7D0E607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2B96E48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56CA1DA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22DF9CB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778C735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EE719DB" w14:textId="77777777" w:rsidTr="00D84884">
        <w:trPr>
          <w:trHeight w:val="468"/>
        </w:trPr>
        <w:tc>
          <w:tcPr>
            <w:tcW w:w="1716" w:type="pct"/>
            <w:shd w:val="clear" w:color="auto" w:fill="FFFF99"/>
            <w:vAlign w:val="center"/>
          </w:tcPr>
          <w:p w14:paraId="2F6EA0F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Wrong Equipment Selection</w:t>
            </w:r>
          </w:p>
        </w:tc>
        <w:tc>
          <w:tcPr>
            <w:tcW w:w="625" w:type="pct"/>
            <w:shd w:val="clear" w:color="auto" w:fill="auto"/>
            <w:noWrap/>
            <w:vAlign w:val="center"/>
            <w:hideMark/>
          </w:tcPr>
          <w:p w14:paraId="4222845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13CD30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55798FC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338EDC3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0AA389B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C437436" w14:textId="77777777" w:rsidTr="00D84884">
        <w:trPr>
          <w:trHeight w:val="227"/>
        </w:trPr>
        <w:tc>
          <w:tcPr>
            <w:tcW w:w="1716" w:type="pct"/>
            <w:shd w:val="clear" w:color="auto" w:fill="FFFF99"/>
            <w:vAlign w:val="center"/>
          </w:tcPr>
          <w:p w14:paraId="42D7C1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Failure to perform Periodic Controls of Equipment or incorrectly</w:t>
            </w:r>
          </w:p>
        </w:tc>
        <w:tc>
          <w:tcPr>
            <w:tcW w:w="625" w:type="pct"/>
            <w:shd w:val="clear" w:color="auto" w:fill="auto"/>
            <w:noWrap/>
            <w:vAlign w:val="center"/>
            <w:hideMark/>
          </w:tcPr>
          <w:p w14:paraId="6A22390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3DF34B8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549" w:type="pct"/>
            <w:shd w:val="clear" w:color="auto" w:fill="auto"/>
            <w:noWrap/>
            <w:vAlign w:val="center"/>
            <w:hideMark/>
          </w:tcPr>
          <w:p w14:paraId="39A5C03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26CC5BC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76" w:type="pct"/>
            <w:shd w:val="clear" w:color="auto" w:fill="auto"/>
            <w:noWrap/>
            <w:vAlign w:val="center"/>
            <w:hideMark/>
          </w:tcPr>
          <w:p w14:paraId="08E9613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bl>
    <w:p w14:paraId="42CE37C6" w14:textId="77777777" w:rsidR="00E12391" w:rsidRPr="00E12391" w:rsidRDefault="00E12391" w:rsidP="00E12391">
      <w:pPr>
        <w:rPr>
          <w:rFonts w:ascii="Aptos" w:eastAsia="Aptos" w:hAnsi="Aptos" w:cs="Times New Roman"/>
        </w:rPr>
      </w:pPr>
    </w:p>
    <w:p w14:paraId="7C3E8004" w14:textId="77777777" w:rsidR="00E12391" w:rsidRPr="00E12391" w:rsidRDefault="00E12391" w:rsidP="00E12391">
      <w:pPr>
        <w:jc w:val="center"/>
        <w:rPr>
          <w:rFonts w:ascii="Times" w:eastAsia="Aptos" w:hAnsi="Times" w:cs="Times"/>
          <w:b/>
          <w:bCs/>
          <w:sz w:val="24"/>
          <w:szCs w:val="24"/>
        </w:rPr>
      </w:pPr>
      <w:r w:rsidRPr="00E12391">
        <w:rPr>
          <w:rFonts w:ascii="Times" w:eastAsia="Aptos" w:hAnsi="Times" w:cs="Times"/>
          <w:b/>
          <w:bCs/>
          <w:sz w:val="24"/>
          <w:szCs w:val="24"/>
        </w:rPr>
        <w:t xml:space="preserve">Section 3 – The </w:t>
      </w:r>
      <w:r w:rsidRPr="00E12391">
        <w:rPr>
          <w:rFonts w:ascii="Times" w:eastAsia="Aptos" w:hAnsi="Times" w:cs="Times"/>
          <w:b/>
          <w:bCs/>
          <w:sz w:val="24"/>
          <w:szCs w:val="24"/>
          <w:lang w:val="en-US"/>
        </w:rPr>
        <w:t>Environment and Media Dimensions</w:t>
      </w:r>
      <w:r w:rsidRPr="00E12391">
        <w:rPr>
          <w:rFonts w:ascii="Times" w:eastAsia="Aptos" w:hAnsi="Times" w:cs="Times"/>
          <w:b/>
          <w:bCs/>
          <w:sz w:val="24"/>
          <w:szCs w:val="24"/>
        </w:rPr>
        <w:t xml:space="preserve"> Dimension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39"/>
        <w:gridCol w:w="1080"/>
        <w:gridCol w:w="1136"/>
        <w:gridCol w:w="1138"/>
        <w:gridCol w:w="1280"/>
        <w:gridCol w:w="1689"/>
      </w:tblGrid>
      <w:tr w:rsidR="00E12391" w:rsidRPr="00E12391" w14:paraId="2533F5A5" w14:textId="77777777" w:rsidTr="00D84884">
        <w:trPr>
          <w:trHeight w:val="680"/>
        </w:trPr>
        <w:tc>
          <w:tcPr>
            <w:tcW w:w="5000" w:type="pct"/>
            <w:gridSpan w:val="6"/>
            <w:vMerge w:val="restart"/>
            <w:shd w:val="clear" w:color="auto" w:fill="D9F2D0"/>
            <w:vAlign w:val="center"/>
            <w:hideMark/>
          </w:tcPr>
          <w:p w14:paraId="04C21889" w14:textId="77777777" w:rsidR="00E12391" w:rsidRPr="00E12391" w:rsidRDefault="00E12391" w:rsidP="00E12391">
            <w:pPr>
              <w:spacing w:after="0" w:line="240" w:lineRule="auto"/>
              <w:ind w:left="567" w:right="567"/>
              <w:jc w:val="both"/>
              <w:rPr>
                <w:rFonts w:ascii="Times" w:eastAsia="Times New Roman" w:hAnsi="Times" w:cs="Times"/>
                <w:i/>
                <w:iCs/>
                <w:color w:val="000000"/>
                <w:kern w:val="0"/>
                <w:sz w:val="20"/>
                <w:szCs w:val="20"/>
                <w:lang w:eastAsia="tr-TR"/>
                <w14:ligatures w14:val="none"/>
              </w:rPr>
            </w:pPr>
            <w:r w:rsidRPr="00E12391">
              <w:rPr>
                <w:rFonts w:ascii="Times" w:eastAsia="Times New Roman" w:hAnsi="Times" w:cs="Times"/>
                <w:i/>
                <w:iCs/>
                <w:color w:val="000000"/>
                <w:kern w:val="0"/>
                <w:sz w:val="20"/>
                <w:szCs w:val="20"/>
                <w:lang w:eastAsia="tr-TR"/>
                <w14:ligatures w14:val="none"/>
              </w:rPr>
              <w:t xml:space="preserve">In this section of the study, the degree of influence of factors contributing to workplace accidents in hospitals and included in the </w:t>
            </w:r>
            <w:r w:rsidRPr="00E12391">
              <w:rPr>
                <w:rFonts w:ascii="Times" w:eastAsia="Times New Roman" w:hAnsi="Times" w:cs="Times"/>
                <w:b/>
                <w:bCs/>
                <w:i/>
                <w:iCs/>
                <w:color w:val="000000"/>
                <w:kern w:val="0"/>
                <w:sz w:val="20"/>
                <w:szCs w:val="20"/>
                <w:lang w:val="en-US" w:eastAsia="tr-TR"/>
                <w14:ligatures w14:val="none"/>
              </w:rPr>
              <w:t>Environment and Media Dimensions</w:t>
            </w:r>
            <w:r w:rsidRPr="00E12391">
              <w:rPr>
                <w:rFonts w:ascii="Times" w:eastAsia="Times New Roman" w:hAnsi="Times" w:cs="Times"/>
                <w:i/>
                <w:iCs/>
                <w:color w:val="000000"/>
                <w:kern w:val="0"/>
                <w:sz w:val="20"/>
                <w:szCs w:val="20"/>
                <w:lang w:eastAsia="tr-TR"/>
                <w14:ligatures w14:val="none"/>
              </w:rPr>
              <w:t xml:space="preserve"> will be determined. The relationship between each factor will be evaluated according to the following parameters.</w:t>
            </w:r>
          </w:p>
        </w:tc>
      </w:tr>
      <w:tr w:rsidR="00E12391" w:rsidRPr="00E12391" w14:paraId="660248D7" w14:textId="77777777" w:rsidTr="00D84884">
        <w:trPr>
          <w:trHeight w:val="471"/>
        </w:trPr>
        <w:tc>
          <w:tcPr>
            <w:tcW w:w="5000" w:type="pct"/>
            <w:gridSpan w:val="6"/>
            <w:vMerge/>
            <w:shd w:val="clear" w:color="auto" w:fill="D9F2D0"/>
            <w:vAlign w:val="center"/>
            <w:hideMark/>
          </w:tcPr>
          <w:p w14:paraId="5563856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5B0C756" w14:textId="77777777" w:rsidTr="00D84884">
        <w:trPr>
          <w:trHeight w:val="314"/>
        </w:trPr>
        <w:tc>
          <w:tcPr>
            <w:tcW w:w="1511" w:type="pct"/>
            <w:vMerge w:val="restart"/>
            <w:shd w:val="clear" w:color="auto" w:fill="FF7C80"/>
            <w:noWrap/>
            <w:vAlign w:val="center"/>
            <w:hideMark/>
          </w:tcPr>
          <w:p w14:paraId="00B13A53"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Influencing</w:t>
            </w:r>
          </w:p>
        </w:tc>
        <w:tc>
          <w:tcPr>
            <w:tcW w:w="3489" w:type="pct"/>
            <w:gridSpan w:val="5"/>
            <w:shd w:val="clear" w:color="auto" w:fill="FF7C80"/>
            <w:noWrap/>
            <w:vAlign w:val="center"/>
          </w:tcPr>
          <w:p w14:paraId="2A1729F1"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lang w:eastAsia="tr-TR"/>
                <w14:ligatures w14:val="none"/>
              </w:rPr>
              <w:t>Workspace Layout (M11)</w:t>
            </w:r>
          </w:p>
        </w:tc>
      </w:tr>
      <w:tr w:rsidR="00E12391" w:rsidRPr="00E12391" w14:paraId="05B18EBB" w14:textId="77777777" w:rsidTr="00D84884">
        <w:trPr>
          <w:trHeight w:val="336"/>
        </w:trPr>
        <w:tc>
          <w:tcPr>
            <w:tcW w:w="1511" w:type="pct"/>
            <w:vMerge/>
            <w:shd w:val="clear" w:color="auto" w:fill="FFFF00"/>
            <w:noWrap/>
            <w:vAlign w:val="center"/>
          </w:tcPr>
          <w:p w14:paraId="79DC09D7"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p>
        </w:tc>
        <w:tc>
          <w:tcPr>
            <w:tcW w:w="3489" w:type="pct"/>
            <w:gridSpan w:val="5"/>
            <w:shd w:val="clear" w:color="auto" w:fill="CAEDFB"/>
            <w:noWrap/>
            <w:vAlign w:val="center"/>
          </w:tcPr>
          <w:p w14:paraId="09726C4D"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20"/>
                <w:szCs w:val="20"/>
                <w:lang w:eastAsia="tr-TR"/>
                <w14:ligatures w14:val="none"/>
              </w:rPr>
              <w:t>I</w:t>
            </w:r>
            <w:r w:rsidRPr="00E12391">
              <w:rPr>
                <w:rFonts w:ascii="Times" w:eastAsia="Times New Roman" w:hAnsi="Times" w:cs="Times"/>
                <w:b/>
                <w:bCs/>
                <w:i/>
                <w:iCs/>
                <w:color w:val="000000"/>
                <w:kern w:val="0"/>
                <w:sz w:val="20"/>
                <w:szCs w:val="20"/>
                <w:shd w:val="clear" w:color="auto" w:fill="CAEDFB"/>
                <w:lang w:eastAsia="tr-TR"/>
                <w14:ligatures w14:val="none"/>
              </w:rPr>
              <w:t>nteraction Evaluation Parameter</w:t>
            </w:r>
          </w:p>
        </w:tc>
      </w:tr>
      <w:tr w:rsidR="00E12391" w:rsidRPr="00E12391" w14:paraId="1E9A39D7" w14:textId="77777777" w:rsidTr="00D84884">
        <w:trPr>
          <w:trHeight w:val="451"/>
        </w:trPr>
        <w:tc>
          <w:tcPr>
            <w:tcW w:w="1511" w:type="pct"/>
            <w:shd w:val="clear" w:color="auto" w:fill="FFFF99"/>
            <w:noWrap/>
            <w:vAlign w:val="center"/>
            <w:hideMark/>
          </w:tcPr>
          <w:p w14:paraId="07BD5DB9"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Impacted</w:t>
            </w:r>
          </w:p>
        </w:tc>
        <w:tc>
          <w:tcPr>
            <w:tcW w:w="596" w:type="pct"/>
            <w:shd w:val="clear" w:color="auto" w:fill="CAEDFB"/>
            <w:noWrap/>
            <w:vAlign w:val="center"/>
            <w:hideMark/>
          </w:tcPr>
          <w:p w14:paraId="06C1481E"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Does not affect</w:t>
            </w:r>
          </w:p>
          <w:p w14:paraId="3FF86C6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(0)</w:t>
            </w:r>
          </w:p>
        </w:tc>
        <w:tc>
          <w:tcPr>
            <w:tcW w:w="627" w:type="pct"/>
            <w:shd w:val="clear" w:color="auto" w:fill="CAEDFB"/>
            <w:vAlign w:val="center"/>
            <w:hideMark/>
          </w:tcPr>
          <w:p w14:paraId="3864A76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Low Effects (1)</w:t>
            </w:r>
          </w:p>
        </w:tc>
        <w:tc>
          <w:tcPr>
            <w:tcW w:w="628" w:type="pct"/>
            <w:shd w:val="clear" w:color="auto" w:fill="CAEDFB"/>
            <w:vAlign w:val="center"/>
            <w:hideMark/>
          </w:tcPr>
          <w:p w14:paraId="087611E7"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Moderate Effects</w:t>
            </w:r>
          </w:p>
          <w:p w14:paraId="34998058"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(2)</w:t>
            </w:r>
          </w:p>
        </w:tc>
        <w:tc>
          <w:tcPr>
            <w:tcW w:w="706" w:type="pct"/>
            <w:shd w:val="clear" w:color="auto" w:fill="CAEDFB"/>
            <w:vAlign w:val="center"/>
            <w:hideMark/>
          </w:tcPr>
          <w:p w14:paraId="7FDD76FF"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High Degree Effects</w:t>
            </w:r>
          </w:p>
          <w:p w14:paraId="6E2B1C54"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 (3)</w:t>
            </w:r>
          </w:p>
        </w:tc>
        <w:tc>
          <w:tcPr>
            <w:tcW w:w="932" w:type="pct"/>
            <w:shd w:val="clear" w:color="auto" w:fill="CAEDFB"/>
            <w:vAlign w:val="center"/>
            <w:hideMark/>
          </w:tcPr>
          <w:p w14:paraId="06EAC0EC"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Very High Degree Effects </w:t>
            </w:r>
          </w:p>
          <w:p w14:paraId="76F7E1B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(4)</w:t>
            </w:r>
          </w:p>
        </w:tc>
      </w:tr>
      <w:tr w:rsidR="00E12391" w:rsidRPr="00E12391" w14:paraId="042FE338" w14:textId="77777777" w:rsidTr="00D84884">
        <w:trPr>
          <w:trHeight w:val="397"/>
        </w:trPr>
        <w:tc>
          <w:tcPr>
            <w:tcW w:w="1511" w:type="pct"/>
            <w:shd w:val="clear" w:color="auto" w:fill="FFFF99"/>
            <w:noWrap/>
            <w:vAlign w:val="center"/>
          </w:tcPr>
          <w:p w14:paraId="1DA9AE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hideMark/>
          </w:tcPr>
          <w:p w14:paraId="11932E0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vAlign w:val="center"/>
            <w:hideMark/>
          </w:tcPr>
          <w:p w14:paraId="5658BEB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vAlign w:val="center"/>
            <w:hideMark/>
          </w:tcPr>
          <w:p w14:paraId="259A6BD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vAlign w:val="center"/>
            <w:hideMark/>
          </w:tcPr>
          <w:p w14:paraId="3027273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vAlign w:val="center"/>
            <w:hideMark/>
          </w:tcPr>
          <w:p w14:paraId="691921B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7427B09" w14:textId="77777777" w:rsidTr="00D84884">
        <w:trPr>
          <w:trHeight w:val="397"/>
        </w:trPr>
        <w:tc>
          <w:tcPr>
            <w:tcW w:w="1511" w:type="pct"/>
            <w:shd w:val="clear" w:color="auto" w:fill="FFFF99"/>
            <w:noWrap/>
            <w:vAlign w:val="center"/>
          </w:tcPr>
          <w:p w14:paraId="3C2C9E7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auto" w:fill="auto"/>
            <w:noWrap/>
            <w:vAlign w:val="center"/>
          </w:tcPr>
          <w:p w14:paraId="16C8A4E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vAlign w:val="center"/>
          </w:tcPr>
          <w:p w14:paraId="2A6C2CE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vAlign w:val="center"/>
          </w:tcPr>
          <w:p w14:paraId="1303901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vAlign w:val="center"/>
          </w:tcPr>
          <w:p w14:paraId="0ABB3A4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vAlign w:val="center"/>
          </w:tcPr>
          <w:p w14:paraId="4BB704D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AF057BB" w14:textId="77777777" w:rsidTr="00D84884">
        <w:trPr>
          <w:trHeight w:val="397"/>
        </w:trPr>
        <w:tc>
          <w:tcPr>
            <w:tcW w:w="1511" w:type="pct"/>
            <w:shd w:val="clear" w:color="auto" w:fill="FFFF99"/>
            <w:vAlign w:val="center"/>
          </w:tcPr>
          <w:p w14:paraId="5C76DF8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auto" w:fill="auto"/>
            <w:noWrap/>
            <w:vAlign w:val="center"/>
            <w:hideMark/>
          </w:tcPr>
          <w:p w14:paraId="576B623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DA4B09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4216DF4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027F910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72EAF61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85E3E9D" w14:textId="77777777" w:rsidTr="00D84884">
        <w:trPr>
          <w:trHeight w:val="397"/>
        </w:trPr>
        <w:tc>
          <w:tcPr>
            <w:tcW w:w="1511" w:type="pct"/>
            <w:shd w:val="clear" w:color="auto" w:fill="FFFF99"/>
            <w:vAlign w:val="center"/>
          </w:tcPr>
          <w:p w14:paraId="31627D5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auto" w:fill="auto"/>
            <w:noWrap/>
            <w:vAlign w:val="center"/>
            <w:hideMark/>
          </w:tcPr>
          <w:p w14:paraId="2A6E8B3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6DDF309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2658F85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3E3CCF0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3DDFA8D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4C169FA" w14:textId="77777777" w:rsidTr="00D84884">
        <w:trPr>
          <w:trHeight w:val="397"/>
        </w:trPr>
        <w:tc>
          <w:tcPr>
            <w:tcW w:w="1511" w:type="pct"/>
            <w:shd w:val="clear" w:color="auto" w:fill="FFFF99"/>
            <w:vAlign w:val="center"/>
          </w:tcPr>
          <w:p w14:paraId="6294F17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auto" w:fill="auto"/>
            <w:noWrap/>
            <w:vAlign w:val="center"/>
            <w:hideMark/>
          </w:tcPr>
          <w:p w14:paraId="06FF3ED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919855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331CEA9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775F8A9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27550C3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BAA2A39" w14:textId="77777777" w:rsidTr="00D84884">
        <w:trPr>
          <w:trHeight w:val="397"/>
        </w:trPr>
        <w:tc>
          <w:tcPr>
            <w:tcW w:w="1511" w:type="pct"/>
            <w:shd w:val="clear" w:color="auto" w:fill="FFFF99"/>
            <w:vAlign w:val="center"/>
          </w:tcPr>
          <w:p w14:paraId="0B0B5BD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auto" w:fill="auto"/>
            <w:noWrap/>
            <w:vAlign w:val="center"/>
          </w:tcPr>
          <w:p w14:paraId="4DCDF2A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70E3FF4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75C579F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33E41E7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170B3A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A698A66" w14:textId="77777777" w:rsidTr="00D84884">
        <w:trPr>
          <w:trHeight w:val="442"/>
        </w:trPr>
        <w:tc>
          <w:tcPr>
            <w:tcW w:w="1511" w:type="pct"/>
            <w:shd w:val="clear" w:color="auto" w:fill="FF7C80"/>
            <w:vAlign w:val="center"/>
            <w:hideMark/>
          </w:tcPr>
          <w:p w14:paraId="7A22AAE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489" w:type="pct"/>
            <w:gridSpan w:val="5"/>
            <w:shd w:val="clear" w:color="auto" w:fill="FF7C80"/>
            <w:noWrap/>
            <w:vAlign w:val="center"/>
            <w:hideMark/>
          </w:tcPr>
          <w:p w14:paraId="1F02D31C"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lang w:eastAsia="tr-TR"/>
                <w14:ligatures w14:val="none"/>
              </w:rPr>
              <w:t>Slippery Floor (M12)</w:t>
            </w:r>
          </w:p>
        </w:tc>
      </w:tr>
      <w:tr w:rsidR="00E12391" w:rsidRPr="00E12391" w14:paraId="2AC24DBD" w14:textId="77777777" w:rsidTr="00D84884">
        <w:trPr>
          <w:trHeight w:val="397"/>
        </w:trPr>
        <w:tc>
          <w:tcPr>
            <w:tcW w:w="1511" w:type="pct"/>
            <w:shd w:val="clear" w:color="auto" w:fill="FFFF99"/>
            <w:vAlign w:val="center"/>
          </w:tcPr>
          <w:p w14:paraId="4DEF51D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000000" w:fill="FFFFFF"/>
            <w:noWrap/>
            <w:vAlign w:val="center"/>
            <w:hideMark/>
          </w:tcPr>
          <w:p w14:paraId="7124207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11FF44C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hideMark/>
          </w:tcPr>
          <w:p w14:paraId="08FDAF4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073AFB3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hideMark/>
          </w:tcPr>
          <w:p w14:paraId="7CC4F39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04E2707" w14:textId="77777777" w:rsidTr="00D84884">
        <w:trPr>
          <w:trHeight w:val="397"/>
        </w:trPr>
        <w:tc>
          <w:tcPr>
            <w:tcW w:w="1511" w:type="pct"/>
            <w:shd w:val="clear" w:color="auto" w:fill="FFFF99"/>
            <w:vAlign w:val="center"/>
          </w:tcPr>
          <w:p w14:paraId="7B2D099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000000" w:fill="FFFFFF"/>
            <w:noWrap/>
            <w:vAlign w:val="center"/>
          </w:tcPr>
          <w:p w14:paraId="09D7214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tcPr>
          <w:p w14:paraId="1D249F3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tcPr>
          <w:p w14:paraId="20FC2B6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tcPr>
          <w:p w14:paraId="051A4AB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tcPr>
          <w:p w14:paraId="5CB113B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A317597" w14:textId="77777777" w:rsidTr="00D84884">
        <w:trPr>
          <w:trHeight w:val="397"/>
        </w:trPr>
        <w:tc>
          <w:tcPr>
            <w:tcW w:w="1511" w:type="pct"/>
            <w:shd w:val="clear" w:color="auto" w:fill="FFFF99"/>
            <w:vAlign w:val="center"/>
          </w:tcPr>
          <w:p w14:paraId="213BFF5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000000" w:fill="FFFFFF"/>
            <w:noWrap/>
            <w:vAlign w:val="center"/>
          </w:tcPr>
          <w:p w14:paraId="15BEED7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tcPr>
          <w:p w14:paraId="58A7DD2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tcPr>
          <w:p w14:paraId="3ADCA1A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tcPr>
          <w:p w14:paraId="3D322D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tcPr>
          <w:p w14:paraId="4913084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2AAAF86" w14:textId="77777777" w:rsidTr="00D84884">
        <w:trPr>
          <w:trHeight w:val="397"/>
        </w:trPr>
        <w:tc>
          <w:tcPr>
            <w:tcW w:w="1511" w:type="pct"/>
            <w:shd w:val="clear" w:color="auto" w:fill="FFFF99"/>
            <w:vAlign w:val="center"/>
          </w:tcPr>
          <w:p w14:paraId="56790DF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000000" w:fill="FFFFFF"/>
            <w:noWrap/>
            <w:vAlign w:val="center"/>
            <w:hideMark/>
          </w:tcPr>
          <w:p w14:paraId="7D1A0DD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6B9262D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hideMark/>
          </w:tcPr>
          <w:p w14:paraId="69E6119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3A3DBF1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hideMark/>
          </w:tcPr>
          <w:p w14:paraId="6DD800F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4E9BAF2" w14:textId="77777777" w:rsidTr="00D84884">
        <w:trPr>
          <w:trHeight w:val="397"/>
        </w:trPr>
        <w:tc>
          <w:tcPr>
            <w:tcW w:w="1511" w:type="pct"/>
            <w:shd w:val="clear" w:color="auto" w:fill="FFFF99"/>
            <w:vAlign w:val="center"/>
          </w:tcPr>
          <w:p w14:paraId="391C516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000000" w:fill="FFFFFF"/>
            <w:noWrap/>
            <w:vAlign w:val="center"/>
            <w:hideMark/>
          </w:tcPr>
          <w:p w14:paraId="0E6C300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677AE17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hideMark/>
          </w:tcPr>
          <w:p w14:paraId="7029890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047A746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hideMark/>
          </w:tcPr>
          <w:p w14:paraId="68CFBF4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7F12494" w14:textId="77777777" w:rsidTr="00D84884">
        <w:trPr>
          <w:trHeight w:val="397"/>
        </w:trPr>
        <w:tc>
          <w:tcPr>
            <w:tcW w:w="1511" w:type="pct"/>
            <w:shd w:val="clear" w:color="auto" w:fill="FFFF99"/>
            <w:vAlign w:val="center"/>
          </w:tcPr>
          <w:p w14:paraId="15B5999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000000" w:fill="FFFFFF"/>
            <w:noWrap/>
            <w:vAlign w:val="center"/>
            <w:hideMark/>
          </w:tcPr>
          <w:p w14:paraId="72D1771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000000" w:fill="FFFFFF"/>
            <w:noWrap/>
            <w:vAlign w:val="center"/>
            <w:hideMark/>
          </w:tcPr>
          <w:p w14:paraId="68D198C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000000" w:fill="FFFFFF"/>
            <w:noWrap/>
            <w:vAlign w:val="center"/>
            <w:hideMark/>
          </w:tcPr>
          <w:p w14:paraId="4BDEB66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000000" w:fill="FFFFFF"/>
            <w:noWrap/>
            <w:vAlign w:val="center"/>
            <w:hideMark/>
          </w:tcPr>
          <w:p w14:paraId="3A094CE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000000" w:fill="FFFFFF"/>
            <w:noWrap/>
            <w:vAlign w:val="center"/>
            <w:hideMark/>
          </w:tcPr>
          <w:p w14:paraId="11D8744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42B115A" w14:textId="77777777" w:rsidTr="00D84884">
        <w:trPr>
          <w:trHeight w:val="401"/>
        </w:trPr>
        <w:tc>
          <w:tcPr>
            <w:tcW w:w="1511" w:type="pct"/>
            <w:shd w:val="clear" w:color="auto" w:fill="FF7C80"/>
            <w:vAlign w:val="center"/>
            <w:hideMark/>
          </w:tcPr>
          <w:p w14:paraId="39150D5E" w14:textId="77777777" w:rsidR="00E12391" w:rsidRPr="00E12391" w:rsidRDefault="00E12391" w:rsidP="00E12391">
            <w:pPr>
              <w:spacing w:after="0" w:line="240" w:lineRule="auto"/>
              <w:jc w:val="center"/>
              <w:rPr>
                <w:rFonts w:ascii="Times" w:eastAsia="Times New Roman" w:hAnsi="Times" w:cs="Times"/>
                <w:color w:val="FFFFFF"/>
                <w:kern w:val="0"/>
                <w:sz w:val="20"/>
                <w:szCs w:val="20"/>
                <w:lang w:eastAsia="tr-TR"/>
                <w14:ligatures w14:val="none"/>
              </w:rPr>
            </w:pPr>
          </w:p>
        </w:tc>
        <w:tc>
          <w:tcPr>
            <w:tcW w:w="3489" w:type="pct"/>
            <w:gridSpan w:val="5"/>
            <w:shd w:val="clear" w:color="auto" w:fill="FF7C80"/>
            <w:noWrap/>
            <w:vAlign w:val="center"/>
          </w:tcPr>
          <w:p w14:paraId="77AEB38D" w14:textId="77777777" w:rsidR="00E12391" w:rsidRPr="00E12391" w:rsidRDefault="00E12391" w:rsidP="00E12391">
            <w:pPr>
              <w:spacing w:after="0" w:line="240" w:lineRule="auto"/>
              <w:jc w:val="center"/>
              <w:rPr>
                <w:rFonts w:ascii="Times" w:eastAsia="Times New Roman" w:hAnsi="Times" w:cs="Times"/>
                <w:b/>
                <w:bCs/>
                <w:color w:val="FFFFFF"/>
                <w:kern w:val="0"/>
                <w:sz w:val="20"/>
                <w:szCs w:val="20"/>
                <w:lang w:eastAsia="tr-TR"/>
                <w14:ligatures w14:val="none"/>
              </w:rPr>
            </w:pPr>
            <w:r w:rsidRPr="00E12391">
              <w:rPr>
                <w:rFonts w:ascii="Times" w:eastAsia="Times New Roman" w:hAnsi="Times" w:cs="Times"/>
                <w:b/>
                <w:bCs/>
                <w:color w:val="000000"/>
                <w:kern w:val="0"/>
                <w:lang w:eastAsia="tr-TR"/>
                <w14:ligatures w14:val="none"/>
              </w:rPr>
              <w:t>Hygiene and Risk of Infection (M13)</w:t>
            </w:r>
          </w:p>
        </w:tc>
      </w:tr>
      <w:tr w:rsidR="00E12391" w:rsidRPr="00E12391" w14:paraId="4F310370" w14:textId="77777777" w:rsidTr="00D84884">
        <w:trPr>
          <w:trHeight w:val="397"/>
        </w:trPr>
        <w:tc>
          <w:tcPr>
            <w:tcW w:w="1511" w:type="pct"/>
            <w:shd w:val="clear" w:color="auto" w:fill="FFFF99"/>
            <w:vAlign w:val="center"/>
          </w:tcPr>
          <w:p w14:paraId="0345572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auto" w:fill="auto"/>
            <w:noWrap/>
            <w:vAlign w:val="center"/>
            <w:hideMark/>
          </w:tcPr>
          <w:p w14:paraId="162E3D0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6E7192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6ABD743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01213E6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73639AA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1AB8EDA" w14:textId="77777777" w:rsidTr="00D84884">
        <w:trPr>
          <w:trHeight w:val="397"/>
        </w:trPr>
        <w:tc>
          <w:tcPr>
            <w:tcW w:w="1511" w:type="pct"/>
            <w:shd w:val="clear" w:color="auto" w:fill="FFFF99"/>
            <w:vAlign w:val="center"/>
          </w:tcPr>
          <w:p w14:paraId="265DADF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tcPr>
          <w:p w14:paraId="72E895A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5FC12FB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1150141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481F67F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77E4054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7A387D1" w14:textId="77777777" w:rsidTr="00D84884">
        <w:trPr>
          <w:trHeight w:val="397"/>
        </w:trPr>
        <w:tc>
          <w:tcPr>
            <w:tcW w:w="1511" w:type="pct"/>
            <w:shd w:val="clear" w:color="auto" w:fill="FFFF99"/>
            <w:vAlign w:val="center"/>
          </w:tcPr>
          <w:p w14:paraId="2D93DFB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auto" w:fill="auto"/>
            <w:noWrap/>
            <w:vAlign w:val="center"/>
            <w:hideMark/>
          </w:tcPr>
          <w:p w14:paraId="1CF960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25F2E98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72F6227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6795B03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7496C8D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9F2B72A" w14:textId="77777777" w:rsidTr="00D84884">
        <w:trPr>
          <w:trHeight w:val="397"/>
        </w:trPr>
        <w:tc>
          <w:tcPr>
            <w:tcW w:w="1511" w:type="pct"/>
            <w:shd w:val="clear" w:color="auto" w:fill="FFFF99"/>
            <w:vAlign w:val="center"/>
          </w:tcPr>
          <w:p w14:paraId="379E414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auto" w:fill="auto"/>
            <w:noWrap/>
            <w:vAlign w:val="center"/>
            <w:hideMark/>
          </w:tcPr>
          <w:p w14:paraId="4D3A3CC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E3A297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285549D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6AFDA8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20312F5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09D32BE" w14:textId="77777777" w:rsidTr="00D84884">
        <w:trPr>
          <w:trHeight w:val="397"/>
        </w:trPr>
        <w:tc>
          <w:tcPr>
            <w:tcW w:w="1511" w:type="pct"/>
            <w:shd w:val="clear" w:color="auto" w:fill="FFFF99"/>
            <w:vAlign w:val="center"/>
          </w:tcPr>
          <w:p w14:paraId="0F69787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auto" w:fill="auto"/>
            <w:noWrap/>
            <w:vAlign w:val="center"/>
            <w:hideMark/>
          </w:tcPr>
          <w:p w14:paraId="5C3F152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7B1BE55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783A28D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6A3D07F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4268269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255278A" w14:textId="77777777" w:rsidTr="00D84884">
        <w:trPr>
          <w:trHeight w:val="397"/>
        </w:trPr>
        <w:tc>
          <w:tcPr>
            <w:tcW w:w="1511" w:type="pct"/>
            <w:shd w:val="clear" w:color="auto" w:fill="FFFF99"/>
            <w:vAlign w:val="center"/>
          </w:tcPr>
          <w:p w14:paraId="19B06C3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auto" w:fill="auto"/>
            <w:noWrap/>
            <w:vAlign w:val="center"/>
          </w:tcPr>
          <w:p w14:paraId="2034D8A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2668EBA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2225C6E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1E4C663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73F9D4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bl>
    <w:p w14:paraId="27DAA9AF" w14:textId="77777777" w:rsidR="00E12391" w:rsidRPr="00E12391" w:rsidRDefault="00E12391" w:rsidP="00E12391">
      <w:pPr>
        <w:rPr>
          <w:rFonts w:ascii="Aptos" w:eastAsia="Aptos" w:hAnsi="Aptos" w:cs="Times New Roman"/>
        </w:rPr>
      </w:pPr>
    </w:p>
    <w:p w14:paraId="0AAC5C2B" w14:textId="77777777" w:rsidR="00E12391" w:rsidRPr="00E12391" w:rsidRDefault="00E12391" w:rsidP="00E12391">
      <w:pPr>
        <w:rPr>
          <w:rFonts w:ascii="Aptos" w:eastAsia="Aptos" w:hAnsi="Aptos" w:cs="Times New Roman"/>
        </w:rPr>
      </w:pPr>
    </w:p>
    <w:p w14:paraId="11589CF0" w14:textId="77777777" w:rsidR="00E12391" w:rsidRPr="00E12391" w:rsidRDefault="00E12391" w:rsidP="00E12391">
      <w:pPr>
        <w:rPr>
          <w:rFonts w:ascii="Aptos" w:eastAsia="Aptos" w:hAnsi="Aptos" w:cs="Times New Roman"/>
        </w:rPr>
      </w:pPr>
    </w:p>
    <w:p w14:paraId="0F896953" w14:textId="77777777" w:rsidR="00E12391" w:rsidRPr="00E12391" w:rsidRDefault="00E12391" w:rsidP="00E12391">
      <w:pPr>
        <w:rPr>
          <w:rFonts w:ascii="Aptos" w:eastAsia="Aptos" w:hAnsi="Aptos" w:cs="Times New Roman"/>
        </w:rPr>
      </w:pPr>
    </w:p>
    <w:p w14:paraId="259A493B" w14:textId="77777777" w:rsidR="00E12391" w:rsidRPr="00E12391" w:rsidRDefault="00E12391" w:rsidP="00E12391">
      <w:pPr>
        <w:rPr>
          <w:rFonts w:ascii="Aptos" w:eastAsia="Aptos" w:hAnsi="Aptos" w:cs="Times New Roman"/>
        </w:rPr>
      </w:pPr>
    </w:p>
    <w:p w14:paraId="2AF81921" w14:textId="77777777" w:rsidR="00E12391" w:rsidRPr="00E12391" w:rsidRDefault="00E12391" w:rsidP="00E12391">
      <w:pPr>
        <w:rPr>
          <w:rFonts w:ascii="Aptos" w:eastAsia="Aptos" w:hAnsi="Aptos" w:cs="Times New Roman"/>
        </w:rPr>
      </w:pPr>
    </w:p>
    <w:p w14:paraId="0AE8BF6A" w14:textId="77777777" w:rsidR="00E12391" w:rsidRPr="00E12391" w:rsidRDefault="00E12391" w:rsidP="00E12391">
      <w:pPr>
        <w:rPr>
          <w:rFonts w:ascii="Aptos" w:eastAsia="Aptos" w:hAnsi="Apto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39"/>
        <w:gridCol w:w="1080"/>
        <w:gridCol w:w="1136"/>
        <w:gridCol w:w="1138"/>
        <w:gridCol w:w="1280"/>
        <w:gridCol w:w="1689"/>
      </w:tblGrid>
      <w:tr w:rsidR="00E12391" w:rsidRPr="00E12391" w14:paraId="7C27854E" w14:textId="77777777" w:rsidTr="00D84884">
        <w:trPr>
          <w:trHeight w:val="404"/>
        </w:trPr>
        <w:tc>
          <w:tcPr>
            <w:tcW w:w="1511" w:type="pct"/>
            <w:shd w:val="clear" w:color="auto" w:fill="FF7C80"/>
            <w:vAlign w:val="center"/>
            <w:hideMark/>
          </w:tcPr>
          <w:p w14:paraId="1E03F05F" w14:textId="77777777" w:rsidR="00E12391" w:rsidRPr="00E12391" w:rsidRDefault="00E12391" w:rsidP="00E12391">
            <w:pPr>
              <w:spacing w:after="0" w:line="240" w:lineRule="auto"/>
              <w:jc w:val="center"/>
              <w:rPr>
                <w:rFonts w:ascii="Times" w:eastAsia="Times New Roman" w:hAnsi="Times" w:cs="Times"/>
                <w:color w:val="FFFFFF"/>
                <w:kern w:val="0"/>
                <w:sz w:val="20"/>
                <w:szCs w:val="20"/>
                <w:lang w:eastAsia="tr-TR"/>
                <w14:ligatures w14:val="none"/>
              </w:rPr>
            </w:pPr>
          </w:p>
        </w:tc>
        <w:tc>
          <w:tcPr>
            <w:tcW w:w="3489" w:type="pct"/>
            <w:gridSpan w:val="5"/>
            <w:shd w:val="clear" w:color="auto" w:fill="FF7C80"/>
            <w:noWrap/>
            <w:vAlign w:val="center"/>
          </w:tcPr>
          <w:p w14:paraId="18291C18" w14:textId="77777777" w:rsidR="00E12391" w:rsidRPr="00E12391" w:rsidRDefault="00E12391" w:rsidP="00E12391">
            <w:pPr>
              <w:spacing w:after="0" w:line="240" w:lineRule="auto"/>
              <w:jc w:val="center"/>
              <w:rPr>
                <w:rFonts w:ascii="Times" w:eastAsia="Times New Roman" w:hAnsi="Times" w:cs="Times"/>
                <w:b/>
                <w:bCs/>
                <w:color w:val="FFFFFF"/>
                <w:kern w:val="0"/>
                <w:lang w:eastAsia="tr-TR"/>
                <w14:ligatures w14:val="none"/>
              </w:rPr>
            </w:pPr>
            <w:r w:rsidRPr="00E12391">
              <w:rPr>
                <w:rFonts w:ascii="Times" w:eastAsia="Times New Roman" w:hAnsi="Times" w:cs="Times"/>
                <w:b/>
                <w:bCs/>
                <w:color w:val="000000"/>
                <w:kern w:val="0"/>
                <w:lang w:eastAsia="tr-TR"/>
                <w14:ligatures w14:val="none"/>
              </w:rPr>
              <w:t>Hazardous Chemicals and Pharmaceuticals (M14)</w:t>
            </w:r>
          </w:p>
        </w:tc>
      </w:tr>
      <w:tr w:rsidR="00E12391" w:rsidRPr="00E12391" w14:paraId="6A61EFF4" w14:textId="77777777" w:rsidTr="00D84884">
        <w:trPr>
          <w:trHeight w:val="340"/>
        </w:trPr>
        <w:tc>
          <w:tcPr>
            <w:tcW w:w="1511" w:type="pct"/>
            <w:shd w:val="clear" w:color="auto" w:fill="FFFF99"/>
            <w:vAlign w:val="center"/>
          </w:tcPr>
          <w:p w14:paraId="1331F13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auto" w:fill="auto"/>
            <w:noWrap/>
            <w:vAlign w:val="center"/>
            <w:hideMark/>
          </w:tcPr>
          <w:p w14:paraId="7DFF391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33D57E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236330F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2F5B002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51209787" w14:textId="77777777" w:rsidR="00E12391" w:rsidRPr="00E12391" w:rsidRDefault="00E12391" w:rsidP="00E12391">
            <w:pPr>
              <w:spacing w:after="0" w:line="240" w:lineRule="auto"/>
              <w:jc w:val="center"/>
              <w:rPr>
                <w:rFonts w:ascii="Times" w:eastAsia="Times New Roman" w:hAnsi="Times" w:cs="Times"/>
                <w:color w:val="000000"/>
                <w:kern w:val="0"/>
                <w:lang w:eastAsia="tr-TR"/>
                <w14:ligatures w14:val="none"/>
              </w:rPr>
            </w:pPr>
          </w:p>
        </w:tc>
      </w:tr>
      <w:tr w:rsidR="00E12391" w:rsidRPr="00E12391" w14:paraId="3E5B9625" w14:textId="77777777" w:rsidTr="00D84884">
        <w:trPr>
          <w:trHeight w:val="340"/>
        </w:trPr>
        <w:tc>
          <w:tcPr>
            <w:tcW w:w="1511" w:type="pct"/>
            <w:shd w:val="clear" w:color="auto" w:fill="FFFF99"/>
            <w:vAlign w:val="center"/>
          </w:tcPr>
          <w:p w14:paraId="4A3F62A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hideMark/>
          </w:tcPr>
          <w:p w14:paraId="7CB8293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4011CB3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05ADEBA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7C36240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44103F5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B5C119A" w14:textId="77777777" w:rsidTr="00D84884">
        <w:trPr>
          <w:trHeight w:val="340"/>
        </w:trPr>
        <w:tc>
          <w:tcPr>
            <w:tcW w:w="1511" w:type="pct"/>
            <w:shd w:val="clear" w:color="auto" w:fill="FFFF99"/>
            <w:vAlign w:val="center"/>
          </w:tcPr>
          <w:p w14:paraId="5A9BEE9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auto" w:fill="auto"/>
            <w:noWrap/>
            <w:vAlign w:val="center"/>
          </w:tcPr>
          <w:p w14:paraId="2B1D1F4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17469DE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0B243AA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07E9DD3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31D7B58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246D2A8" w14:textId="77777777" w:rsidTr="00D84884">
        <w:trPr>
          <w:trHeight w:val="340"/>
        </w:trPr>
        <w:tc>
          <w:tcPr>
            <w:tcW w:w="1511" w:type="pct"/>
            <w:shd w:val="clear" w:color="auto" w:fill="FFFF99"/>
            <w:vAlign w:val="center"/>
          </w:tcPr>
          <w:p w14:paraId="561C09B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auto" w:fill="auto"/>
            <w:noWrap/>
            <w:vAlign w:val="center"/>
          </w:tcPr>
          <w:p w14:paraId="0CAD002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63ECAA9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095A5B4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A6D3BA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7B96C66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FD3C67D" w14:textId="77777777" w:rsidTr="00D84884">
        <w:trPr>
          <w:trHeight w:val="340"/>
        </w:trPr>
        <w:tc>
          <w:tcPr>
            <w:tcW w:w="1511" w:type="pct"/>
            <w:shd w:val="clear" w:color="auto" w:fill="FFFF99"/>
            <w:vAlign w:val="center"/>
          </w:tcPr>
          <w:p w14:paraId="520C648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auto" w:fill="auto"/>
            <w:noWrap/>
            <w:vAlign w:val="center"/>
            <w:hideMark/>
          </w:tcPr>
          <w:p w14:paraId="40786AC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66A60E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0B801D1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4CE8786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0D6110F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21B4988" w14:textId="77777777" w:rsidTr="00D84884">
        <w:trPr>
          <w:trHeight w:val="340"/>
        </w:trPr>
        <w:tc>
          <w:tcPr>
            <w:tcW w:w="1511" w:type="pct"/>
            <w:shd w:val="clear" w:color="auto" w:fill="FFFF99"/>
            <w:vAlign w:val="center"/>
          </w:tcPr>
          <w:p w14:paraId="5A729A8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auto" w:fill="auto"/>
            <w:noWrap/>
            <w:vAlign w:val="center"/>
            <w:hideMark/>
          </w:tcPr>
          <w:p w14:paraId="799FF7B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8EE7E2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40693AE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2005D9B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1B7DBF2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39BBD2C7" w14:textId="77777777" w:rsidTr="00D84884">
        <w:trPr>
          <w:trHeight w:val="476"/>
        </w:trPr>
        <w:tc>
          <w:tcPr>
            <w:tcW w:w="1511" w:type="pct"/>
            <w:shd w:val="clear" w:color="auto" w:fill="FF7C80"/>
            <w:vAlign w:val="center"/>
          </w:tcPr>
          <w:p w14:paraId="2BE0C4BE" w14:textId="77777777" w:rsidR="00E12391" w:rsidRPr="00E12391" w:rsidRDefault="00E12391" w:rsidP="00E12391">
            <w:pPr>
              <w:spacing w:after="0" w:line="240" w:lineRule="auto"/>
              <w:jc w:val="center"/>
              <w:rPr>
                <w:rFonts w:ascii="Times" w:eastAsia="Times New Roman" w:hAnsi="Times" w:cs="Times"/>
                <w:color w:val="000000"/>
                <w:kern w:val="0"/>
                <w:sz w:val="20"/>
                <w:szCs w:val="20"/>
                <w:highlight w:val="yellow"/>
                <w:lang w:eastAsia="tr-TR"/>
                <w14:ligatures w14:val="none"/>
              </w:rPr>
            </w:pPr>
          </w:p>
        </w:tc>
        <w:tc>
          <w:tcPr>
            <w:tcW w:w="3489" w:type="pct"/>
            <w:gridSpan w:val="5"/>
            <w:shd w:val="clear" w:color="auto" w:fill="FF7C80"/>
            <w:noWrap/>
            <w:vAlign w:val="center"/>
          </w:tcPr>
          <w:p w14:paraId="68E87ACC" w14:textId="77777777" w:rsidR="00E12391" w:rsidRPr="00E12391" w:rsidRDefault="00E12391" w:rsidP="00E12391">
            <w:pPr>
              <w:spacing w:after="0" w:line="240" w:lineRule="auto"/>
              <w:jc w:val="center"/>
              <w:rPr>
                <w:rFonts w:ascii="Times" w:eastAsia="Times New Roman" w:hAnsi="Times" w:cs="Times"/>
                <w:b/>
                <w:bCs/>
                <w:color w:val="000000"/>
                <w:kern w:val="0"/>
                <w:highlight w:val="yellow"/>
                <w:lang w:eastAsia="tr-TR"/>
                <w14:ligatures w14:val="none"/>
              </w:rPr>
            </w:pPr>
            <w:r w:rsidRPr="00E12391">
              <w:rPr>
                <w:rFonts w:ascii="Times" w:eastAsia="Times New Roman" w:hAnsi="Times" w:cs="Times"/>
                <w:b/>
                <w:bCs/>
                <w:color w:val="000000"/>
                <w:kern w:val="0"/>
                <w:lang w:eastAsia="tr-TR"/>
                <w14:ligatures w14:val="none"/>
              </w:rPr>
              <w:t>Lighting - Noise – Radiation (M15)</w:t>
            </w:r>
          </w:p>
        </w:tc>
      </w:tr>
      <w:tr w:rsidR="00E12391" w:rsidRPr="00E12391" w14:paraId="776D6F46" w14:textId="77777777" w:rsidTr="00D84884">
        <w:trPr>
          <w:trHeight w:val="340"/>
        </w:trPr>
        <w:tc>
          <w:tcPr>
            <w:tcW w:w="1511" w:type="pct"/>
            <w:shd w:val="clear" w:color="auto" w:fill="FFFF99"/>
            <w:vAlign w:val="center"/>
          </w:tcPr>
          <w:p w14:paraId="759200F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auto" w:fill="auto"/>
            <w:noWrap/>
            <w:vAlign w:val="center"/>
            <w:hideMark/>
          </w:tcPr>
          <w:p w14:paraId="7D3D154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2B65E1C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7E93E79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0B2934B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46D86A2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1C7A0A6" w14:textId="77777777" w:rsidTr="00D84884">
        <w:trPr>
          <w:trHeight w:val="340"/>
        </w:trPr>
        <w:tc>
          <w:tcPr>
            <w:tcW w:w="1511" w:type="pct"/>
            <w:shd w:val="clear" w:color="auto" w:fill="FFFF99"/>
            <w:vAlign w:val="center"/>
          </w:tcPr>
          <w:p w14:paraId="3C52BC1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hideMark/>
          </w:tcPr>
          <w:p w14:paraId="4D070C0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22657FE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2AE8711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32479E0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00874DF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3B997AD" w14:textId="77777777" w:rsidTr="00D84884">
        <w:trPr>
          <w:trHeight w:val="340"/>
        </w:trPr>
        <w:tc>
          <w:tcPr>
            <w:tcW w:w="1511" w:type="pct"/>
            <w:shd w:val="clear" w:color="auto" w:fill="FFFF99"/>
            <w:vAlign w:val="center"/>
          </w:tcPr>
          <w:p w14:paraId="426AF3E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auto" w:fill="auto"/>
            <w:noWrap/>
            <w:vAlign w:val="center"/>
          </w:tcPr>
          <w:p w14:paraId="1C1C6E1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09B83B8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7BD0755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07329FD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3C2BB48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205B853" w14:textId="77777777" w:rsidTr="00D84884">
        <w:trPr>
          <w:trHeight w:val="340"/>
        </w:trPr>
        <w:tc>
          <w:tcPr>
            <w:tcW w:w="1511" w:type="pct"/>
            <w:shd w:val="clear" w:color="auto" w:fill="FFFF99"/>
            <w:vAlign w:val="center"/>
          </w:tcPr>
          <w:p w14:paraId="31FCB29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auto" w:fill="auto"/>
            <w:noWrap/>
            <w:vAlign w:val="center"/>
            <w:hideMark/>
          </w:tcPr>
          <w:p w14:paraId="465D517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hideMark/>
          </w:tcPr>
          <w:p w14:paraId="050ACB3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hideMark/>
          </w:tcPr>
          <w:p w14:paraId="0A231BC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hideMark/>
          </w:tcPr>
          <w:p w14:paraId="7FEC90F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hideMark/>
          </w:tcPr>
          <w:p w14:paraId="3182CD2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0008DD3" w14:textId="77777777" w:rsidTr="00D84884">
        <w:trPr>
          <w:trHeight w:val="340"/>
        </w:trPr>
        <w:tc>
          <w:tcPr>
            <w:tcW w:w="1511" w:type="pct"/>
            <w:shd w:val="clear" w:color="auto" w:fill="FFFF99"/>
            <w:vAlign w:val="center"/>
          </w:tcPr>
          <w:p w14:paraId="307D097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auto" w:fill="auto"/>
            <w:noWrap/>
            <w:vAlign w:val="center"/>
          </w:tcPr>
          <w:p w14:paraId="47E1E93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40BD980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447F5B8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4E823D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38B3ACF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36F8207" w14:textId="77777777" w:rsidTr="00D84884">
        <w:trPr>
          <w:trHeight w:val="340"/>
        </w:trPr>
        <w:tc>
          <w:tcPr>
            <w:tcW w:w="1511" w:type="pct"/>
            <w:shd w:val="clear" w:color="auto" w:fill="FFFF99"/>
            <w:vAlign w:val="center"/>
          </w:tcPr>
          <w:p w14:paraId="104DB3A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auto" w:fill="auto"/>
            <w:noWrap/>
            <w:vAlign w:val="center"/>
          </w:tcPr>
          <w:p w14:paraId="0FF25CB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5FDAEDA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6CDB38F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31244E4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8DB62F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2243D8DC" w14:textId="77777777" w:rsidTr="00D84884">
        <w:trPr>
          <w:trHeight w:val="488"/>
        </w:trPr>
        <w:tc>
          <w:tcPr>
            <w:tcW w:w="1511" w:type="pct"/>
            <w:shd w:val="clear" w:color="auto" w:fill="FF7C80"/>
            <w:vAlign w:val="center"/>
          </w:tcPr>
          <w:p w14:paraId="17DC3584" w14:textId="77777777" w:rsidR="00E12391" w:rsidRPr="00E12391" w:rsidRDefault="00E12391" w:rsidP="00E12391">
            <w:pPr>
              <w:spacing w:after="0" w:line="240" w:lineRule="auto"/>
              <w:jc w:val="center"/>
              <w:rPr>
                <w:rFonts w:ascii="Times" w:eastAsia="Times New Roman" w:hAnsi="Times" w:cs="Times"/>
                <w:color w:val="000000"/>
                <w:kern w:val="0"/>
                <w:sz w:val="20"/>
                <w:szCs w:val="20"/>
                <w:highlight w:val="yellow"/>
                <w:lang w:eastAsia="tr-TR"/>
                <w14:ligatures w14:val="none"/>
              </w:rPr>
            </w:pPr>
          </w:p>
        </w:tc>
        <w:tc>
          <w:tcPr>
            <w:tcW w:w="3489" w:type="pct"/>
            <w:gridSpan w:val="5"/>
            <w:shd w:val="clear" w:color="auto" w:fill="FF7C80"/>
            <w:noWrap/>
            <w:vAlign w:val="center"/>
          </w:tcPr>
          <w:p w14:paraId="75FDBCE0" w14:textId="77777777" w:rsidR="00E12391" w:rsidRPr="00E12391" w:rsidRDefault="00E12391" w:rsidP="00E12391">
            <w:pPr>
              <w:spacing w:after="0" w:line="240" w:lineRule="auto"/>
              <w:jc w:val="center"/>
              <w:rPr>
                <w:rFonts w:ascii="Times" w:eastAsia="Times New Roman" w:hAnsi="Times" w:cs="Times"/>
                <w:color w:val="000000"/>
                <w:kern w:val="0"/>
                <w:sz w:val="20"/>
                <w:szCs w:val="20"/>
                <w:highlight w:val="yellow"/>
                <w:lang w:eastAsia="tr-TR"/>
                <w14:ligatures w14:val="none"/>
              </w:rPr>
            </w:pPr>
            <w:r w:rsidRPr="00E12391">
              <w:rPr>
                <w:rFonts w:ascii="Times" w:eastAsia="Times New Roman" w:hAnsi="Times" w:cs="Times"/>
                <w:b/>
                <w:bCs/>
                <w:color w:val="000000"/>
                <w:kern w:val="0"/>
                <w:lang w:eastAsia="tr-TR"/>
                <w14:ligatures w14:val="none"/>
              </w:rPr>
              <w:t>Biological Hazards (M16)</w:t>
            </w:r>
          </w:p>
        </w:tc>
      </w:tr>
      <w:tr w:rsidR="00E12391" w:rsidRPr="00E12391" w14:paraId="20067865" w14:textId="77777777" w:rsidTr="00D84884">
        <w:trPr>
          <w:trHeight w:val="340"/>
        </w:trPr>
        <w:tc>
          <w:tcPr>
            <w:tcW w:w="1511" w:type="pct"/>
            <w:shd w:val="clear" w:color="auto" w:fill="FFFF99"/>
            <w:vAlign w:val="center"/>
          </w:tcPr>
          <w:p w14:paraId="1FE3309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auto" w:fill="auto"/>
            <w:noWrap/>
            <w:vAlign w:val="center"/>
          </w:tcPr>
          <w:p w14:paraId="69CBBAF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47D072B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22CDC04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4A564FE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6C44A1F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256BF496" w14:textId="77777777" w:rsidTr="00D84884">
        <w:trPr>
          <w:trHeight w:val="340"/>
        </w:trPr>
        <w:tc>
          <w:tcPr>
            <w:tcW w:w="1511" w:type="pct"/>
            <w:shd w:val="clear" w:color="auto" w:fill="FFFF99"/>
            <w:vAlign w:val="center"/>
          </w:tcPr>
          <w:p w14:paraId="334571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tcPr>
          <w:p w14:paraId="0A18F3D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7A502B0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709022F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499E27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7E9140B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05B3101" w14:textId="77777777" w:rsidTr="00D84884">
        <w:trPr>
          <w:trHeight w:val="340"/>
        </w:trPr>
        <w:tc>
          <w:tcPr>
            <w:tcW w:w="1511" w:type="pct"/>
            <w:shd w:val="clear" w:color="auto" w:fill="FFFF99"/>
            <w:vAlign w:val="center"/>
          </w:tcPr>
          <w:p w14:paraId="3992E52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auto" w:fill="auto"/>
            <w:noWrap/>
            <w:vAlign w:val="center"/>
          </w:tcPr>
          <w:p w14:paraId="536DC7A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3591649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25CD495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4F83E0A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114D5FA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68DF2EE5" w14:textId="77777777" w:rsidTr="00D84884">
        <w:trPr>
          <w:trHeight w:val="340"/>
        </w:trPr>
        <w:tc>
          <w:tcPr>
            <w:tcW w:w="1511" w:type="pct"/>
            <w:shd w:val="clear" w:color="auto" w:fill="FFFF99"/>
            <w:vAlign w:val="center"/>
          </w:tcPr>
          <w:p w14:paraId="2573DB1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auto" w:fill="auto"/>
            <w:noWrap/>
            <w:vAlign w:val="center"/>
          </w:tcPr>
          <w:p w14:paraId="68A7DDA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0AEE947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7DC2D32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362A656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138177D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607E70E" w14:textId="77777777" w:rsidTr="00D84884">
        <w:trPr>
          <w:trHeight w:val="340"/>
        </w:trPr>
        <w:tc>
          <w:tcPr>
            <w:tcW w:w="1511" w:type="pct"/>
            <w:shd w:val="clear" w:color="auto" w:fill="FFFF99"/>
            <w:vAlign w:val="center"/>
          </w:tcPr>
          <w:p w14:paraId="5517057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auto" w:fill="auto"/>
            <w:noWrap/>
            <w:vAlign w:val="center"/>
          </w:tcPr>
          <w:p w14:paraId="6F38C2B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6F932B0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7BE623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46E7FB8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4CA877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940372D" w14:textId="77777777" w:rsidTr="00D84884">
        <w:trPr>
          <w:trHeight w:val="340"/>
        </w:trPr>
        <w:tc>
          <w:tcPr>
            <w:tcW w:w="1511" w:type="pct"/>
            <w:shd w:val="clear" w:color="auto" w:fill="FFFF99"/>
            <w:vAlign w:val="center"/>
          </w:tcPr>
          <w:p w14:paraId="2837F52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Being Subjected to Violence by a Patient or Patient’s Relative</w:t>
            </w:r>
          </w:p>
        </w:tc>
        <w:tc>
          <w:tcPr>
            <w:tcW w:w="596" w:type="pct"/>
            <w:shd w:val="clear" w:color="auto" w:fill="auto"/>
            <w:noWrap/>
            <w:vAlign w:val="center"/>
          </w:tcPr>
          <w:p w14:paraId="05C4B6C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66A3DEE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37AC41F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66BF4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69A51C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41A2CA72" w14:textId="77777777" w:rsidTr="00D84884">
        <w:trPr>
          <w:trHeight w:val="510"/>
        </w:trPr>
        <w:tc>
          <w:tcPr>
            <w:tcW w:w="1511" w:type="pct"/>
            <w:shd w:val="clear" w:color="auto" w:fill="FF7C80"/>
            <w:vAlign w:val="center"/>
          </w:tcPr>
          <w:p w14:paraId="2F91AB2A" w14:textId="77777777" w:rsidR="00E12391" w:rsidRPr="00E12391" w:rsidRDefault="00E12391" w:rsidP="00E12391">
            <w:pPr>
              <w:spacing w:after="0" w:line="240" w:lineRule="auto"/>
              <w:jc w:val="center"/>
              <w:rPr>
                <w:rFonts w:ascii="Times" w:eastAsia="Times New Roman" w:hAnsi="Times" w:cs="Times"/>
                <w:color w:val="000000"/>
                <w:kern w:val="0"/>
                <w:sz w:val="20"/>
                <w:szCs w:val="20"/>
                <w:highlight w:val="yellow"/>
                <w:lang w:eastAsia="tr-TR"/>
                <w14:ligatures w14:val="none"/>
              </w:rPr>
            </w:pPr>
          </w:p>
        </w:tc>
        <w:tc>
          <w:tcPr>
            <w:tcW w:w="3489" w:type="pct"/>
            <w:gridSpan w:val="5"/>
            <w:shd w:val="clear" w:color="auto" w:fill="FF7C80"/>
            <w:noWrap/>
            <w:vAlign w:val="center"/>
          </w:tcPr>
          <w:p w14:paraId="026040CE" w14:textId="77777777" w:rsidR="00E12391" w:rsidRPr="00E12391" w:rsidRDefault="00E12391" w:rsidP="00E12391">
            <w:pPr>
              <w:spacing w:after="0" w:line="240" w:lineRule="auto"/>
              <w:jc w:val="center"/>
              <w:rPr>
                <w:rFonts w:ascii="Times" w:eastAsia="Times New Roman" w:hAnsi="Times" w:cs="Times"/>
                <w:color w:val="FFFFFF"/>
                <w:kern w:val="0"/>
                <w:sz w:val="20"/>
                <w:szCs w:val="20"/>
                <w:highlight w:val="yellow"/>
                <w:lang w:eastAsia="tr-TR"/>
                <w14:ligatures w14:val="none"/>
              </w:rPr>
            </w:pPr>
            <w:r w:rsidRPr="00E12391">
              <w:rPr>
                <w:rFonts w:ascii="Times" w:eastAsia="Times New Roman" w:hAnsi="Times" w:cs="Times"/>
                <w:b/>
                <w:bCs/>
                <w:color w:val="000000"/>
                <w:kern w:val="0"/>
                <w:lang w:eastAsia="tr-TR"/>
                <w14:ligatures w14:val="none"/>
              </w:rPr>
              <w:t>Being Subjected to Violence by a Patient or Patient’s Relative (M17)</w:t>
            </w:r>
          </w:p>
        </w:tc>
      </w:tr>
      <w:tr w:rsidR="00E12391" w:rsidRPr="00E12391" w14:paraId="7C666D51" w14:textId="77777777" w:rsidTr="00D84884">
        <w:trPr>
          <w:trHeight w:val="340"/>
        </w:trPr>
        <w:tc>
          <w:tcPr>
            <w:tcW w:w="1511" w:type="pct"/>
            <w:shd w:val="clear" w:color="auto" w:fill="FFFF99"/>
            <w:vAlign w:val="center"/>
          </w:tcPr>
          <w:p w14:paraId="1D3D46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Workspace Layout</w:t>
            </w:r>
          </w:p>
        </w:tc>
        <w:tc>
          <w:tcPr>
            <w:tcW w:w="596" w:type="pct"/>
            <w:shd w:val="clear" w:color="auto" w:fill="auto"/>
            <w:noWrap/>
            <w:vAlign w:val="center"/>
          </w:tcPr>
          <w:p w14:paraId="52BF662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13BF6A2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3158D8B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387E262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A8A081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63EEB15" w14:textId="77777777" w:rsidTr="00D84884">
        <w:trPr>
          <w:trHeight w:val="340"/>
        </w:trPr>
        <w:tc>
          <w:tcPr>
            <w:tcW w:w="1511" w:type="pct"/>
            <w:shd w:val="clear" w:color="auto" w:fill="FFFF99"/>
            <w:vAlign w:val="center"/>
          </w:tcPr>
          <w:p w14:paraId="007CB76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Slippery Floor</w:t>
            </w:r>
          </w:p>
        </w:tc>
        <w:tc>
          <w:tcPr>
            <w:tcW w:w="596" w:type="pct"/>
            <w:shd w:val="clear" w:color="auto" w:fill="auto"/>
            <w:noWrap/>
            <w:vAlign w:val="center"/>
          </w:tcPr>
          <w:p w14:paraId="4B94074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08E86FD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581639E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7B84DB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248AA73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5D570FE" w14:textId="77777777" w:rsidTr="00D84884">
        <w:trPr>
          <w:trHeight w:val="340"/>
        </w:trPr>
        <w:tc>
          <w:tcPr>
            <w:tcW w:w="1511" w:type="pct"/>
            <w:shd w:val="clear" w:color="auto" w:fill="FFFF99"/>
            <w:vAlign w:val="center"/>
          </w:tcPr>
          <w:p w14:paraId="66CD849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Hygiene and Risk of Infection</w:t>
            </w:r>
          </w:p>
        </w:tc>
        <w:tc>
          <w:tcPr>
            <w:tcW w:w="596" w:type="pct"/>
            <w:shd w:val="clear" w:color="auto" w:fill="auto"/>
            <w:noWrap/>
            <w:vAlign w:val="center"/>
          </w:tcPr>
          <w:p w14:paraId="7565117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415ADB7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55A14B4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27D2AD3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84C654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3EB5A53" w14:textId="77777777" w:rsidTr="00D84884">
        <w:trPr>
          <w:trHeight w:val="340"/>
        </w:trPr>
        <w:tc>
          <w:tcPr>
            <w:tcW w:w="1511" w:type="pct"/>
            <w:shd w:val="clear" w:color="auto" w:fill="FFFF99"/>
            <w:vAlign w:val="center"/>
          </w:tcPr>
          <w:p w14:paraId="685C75D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Hazardous Chemicals and Pharmaceuticals</w:t>
            </w:r>
          </w:p>
        </w:tc>
        <w:tc>
          <w:tcPr>
            <w:tcW w:w="596" w:type="pct"/>
            <w:shd w:val="clear" w:color="auto" w:fill="auto"/>
            <w:noWrap/>
            <w:vAlign w:val="center"/>
          </w:tcPr>
          <w:p w14:paraId="3E21DAC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33D3C39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5E02440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17F89CC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37A36F2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25A1DFA2" w14:textId="77777777" w:rsidTr="00D84884">
        <w:trPr>
          <w:trHeight w:val="340"/>
        </w:trPr>
        <w:tc>
          <w:tcPr>
            <w:tcW w:w="1511" w:type="pct"/>
            <w:shd w:val="clear" w:color="auto" w:fill="FFFF99"/>
            <w:vAlign w:val="center"/>
          </w:tcPr>
          <w:p w14:paraId="46F4D60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Lighting - Noise - Radiation</w:t>
            </w:r>
          </w:p>
        </w:tc>
        <w:tc>
          <w:tcPr>
            <w:tcW w:w="596" w:type="pct"/>
            <w:shd w:val="clear" w:color="auto" w:fill="auto"/>
            <w:noWrap/>
            <w:vAlign w:val="center"/>
          </w:tcPr>
          <w:p w14:paraId="39C2B28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7D4736B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300BC0C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4DEEB30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5958257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28BFDCE8" w14:textId="77777777" w:rsidTr="00D84884">
        <w:trPr>
          <w:trHeight w:val="340"/>
        </w:trPr>
        <w:tc>
          <w:tcPr>
            <w:tcW w:w="1511" w:type="pct"/>
            <w:shd w:val="clear" w:color="auto" w:fill="FFFF99"/>
            <w:vAlign w:val="center"/>
          </w:tcPr>
          <w:p w14:paraId="4E0D136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Biological Hazards</w:t>
            </w:r>
          </w:p>
        </w:tc>
        <w:tc>
          <w:tcPr>
            <w:tcW w:w="596" w:type="pct"/>
            <w:shd w:val="clear" w:color="auto" w:fill="auto"/>
            <w:noWrap/>
            <w:vAlign w:val="center"/>
          </w:tcPr>
          <w:p w14:paraId="66AF4B0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shd w:val="clear" w:color="auto" w:fill="auto"/>
            <w:noWrap/>
            <w:vAlign w:val="center"/>
          </w:tcPr>
          <w:p w14:paraId="6DDE7D9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8" w:type="pct"/>
            <w:shd w:val="clear" w:color="auto" w:fill="auto"/>
            <w:noWrap/>
            <w:vAlign w:val="center"/>
          </w:tcPr>
          <w:p w14:paraId="0B843A0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06" w:type="pct"/>
            <w:shd w:val="clear" w:color="auto" w:fill="auto"/>
            <w:noWrap/>
            <w:vAlign w:val="center"/>
          </w:tcPr>
          <w:p w14:paraId="6AB41A3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32" w:type="pct"/>
            <w:shd w:val="clear" w:color="auto" w:fill="auto"/>
            <w:noWrap/>
            <w:vAlign w:val="center"/>
          </w:tcPr>
          <w:p w14:paraId="1A5E250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bl>
    <w:p w14:paraId="638A75D0" w14:textId="77777777" w:rsidR="00E12391" w:rsidRPr="00E12391" w:rsidRDefault="00E12391" w:rsidP="00E12391">
      <w:pPr>
        <w:rPr>
          <w:rFonts w:ascii="Aptos" w:eastAsia="Aptos" w:hAnsi="Aptos" w:cs="Times New Roman"/>
        </w:rPr>
      </w:pPr>
    </w:p>
    <w:p w14:paraId="51D69BFB" w14:textId="77777777" w:rsidR="00E12391" w:rsidRPr="00E12391" w:rsidRDefault="00E12391" w:rsidP="00E12391">
      <w:pPr>
        <w:rPr>
          <w:rFonts w:ascii="Aptos" w:eastAsia="Aptos" w:hAnsi="Aptos" w:cs="Times New Roman"/>
        </w:rPr>
      </w:pPr>
    </w:p>
    <w:p w14:paraId="312AC9D8" w14:textId="77777777" w:rsidR="00E12391" w:rsidRPr="00E12391" w:rsidRDefault="00E12391" w:rsidP="00E12391">
      <w:pPr>
        <w:rPr>
          <w:rFonts w:ascii="Aptos" w:eastAsia="Aptos" w:hAnsi="Aptos" w:cs="Times New Roman"/>
        </w:rPr>
      </w:pPr>
    </w:p>
    <w:p w14:paraId="518E3F41" w14:textId="77777777" w:rsidR="00E12391" w:rsidRPr="00E12391" w:rsidRDefault="00E12391" w:rsidP="00E12391">
      <w:pPr>
        <w:rPr>
          <w:rFonts w:ascii="Aptos" w:eastAsia="Aptos" w:hAnsi="Aptos" w:cs="Times New Roman"/>
        </w:rPr>
      </w:pPr>
    </w:p>
    <w:p w14:paraId="591D8E02" w14:textId="77777777" w:rsidR="00E12391" w:rsidRPr="00E12391" w:rsidRDefault="00E12391" w:rsidP="00E12391">
      <w:pPr>
        <w:jc w:val="center"/>
        <w:rPr>
          <w:rFonts w:ascii="Times" w:eastAsia="Aptos" w:hAnsi="Times" w:cs="Times"/>
          <w:b/>
          <w:bCs/>
          <w:sz w:val="24"/>
          <w:szCs w:val="24"/>
        </w:rPr>
      </w:pPr>
      <w:r w:rsidRPr="00E12391">
        <w:rPr>
          <w:rFonts w:ascii="Times" w:eastAsia="Aptos" w:hAnsi="Times" w:cs="Times"/>
          <w:b/>
          <w:bCs/>
          <w:sz w:val="24"/>
          <w:szCs w:val="24"/>
        </w:rPr>
        <w:lastRenderedPageBreak/>
        <w:t xml:space="preserve">Section 4 – The </w:t>
      </w:r>
      <w:r w:rsidRPr="00E12391">
        <w:rPr>
          <w:rFonts w:ascii="Times" w:eastAsia="Aptos" w:hAnsi="Times" w:cs="Times"/>
          <w:b/>
          <w:bCs/>
          <w:sz w:val="24"/>
          <w:szCs w:val="24"/>
          <w:lang w:val="en-US"/>
        </w:rPr>
        <w:t>Management</w:t>
      </w:r>
      <w:r w:rsidRPr="00E12391">
        <w:rPr>
          <w:rFonts w:ascii="Times" w:eastAsia="Aptos" w:hAnsi="Times" w:cs="Times"/>
          <w:b/>
          <w:bCs/>
          <w:sz w:val="24"/>
          <w:szCs w:val="24"/>
        </w:rPr>
        <w:t xml:space="preserve"> Dimension</w:t>
      </w:r>
    </w:p>
    <w:tbl>
      <w:tblPr>
        <w:tblW w:w="5000" w:type="pct"/>
        <w:tblLayout w:type="fixed"/>
        <w:tblCellMar>
          <w:left w:w="70" w:type="dxa"/>
          <w:right w:w="70" w:type="dxa"/>
        </w:tblCellMar>
        <w:tblLook w:val="04A0" w:firstRow="1" w:lastRow="0" w:firstColumn="1" w:lastColumn="0" w:noHBand="0" w:noVBand="1"/>
      </w:tblPr>
      <w:tblGrid>
        <w:gridCol w:w="2676"/>
        <w:gridCol w:w="1136"/>
        <w:gridCol w:w="1134"/>
        <w:gridCol w:w="1134"/>
        <w:gridCol w:w="1315"/>
        <w:gridCol w:w="1647"/>
      </w:tblGrid>
      <w:tr w:rsidR="00E12391" w:rsidRPr="00E12391" w14:paraId="1FB74B6B" w14:textId="77777777" w:rsidTr="00D84884">
        <w:trPr>
          <w:trHeight w:val="1140"/>
        </w:trPr>
        <w:tc>
          <w:tcPr>
            <w:tcW w:w="5000" w:type="pct"/>
            <w:gridSpan w:val="6"/>
            <w:vMerge w:val="restart"/>
            <w:tcBorders>
              <w:top w:val="single" w:sz="12" w:space="0" w:color="auto"/>
              <w:left w:val="single" w:sz="12" w:space="0" w:color="auto"/>
              <w:bottom w:val="single" w:sz="12" w:space="0" w:color="auto"/>
              <w:right w:val="single" w:sz="12" w:space="0" w:color="auto"/>
            </w:tcBorders>
            <w:shd w:val="clear" w:color="auto" w:fill="D9F2D0"/>
            <w:vAlign w:val="center"/>
            <w:hideMark/>
          </w:tcPr>
          <w:p w14:paraId="5DDDC40F" w14:textId="77777777" w:rsidR="00E12391" w:rsidRPr="00E12391" w:rsidRDefault="00E12391" w:rsidP="00E12391">
            <w:pPr>
              <w:spacing w:after="0" w:line="240" w:lineRule="auto"/>
              <w:ind w:left="567" w:right="567"/>
              <w:jc w:val="both"/>
              <w:rPr>
                <w:rFonts w:ascii="Times" w:eastAsia="Times New Roman" w:hAnsi="Times" w:cs="Times"/>
                <w:color w:val="000000"/>
                <w:kern w:val="0"/>
                <w:sz w:val="20"/>
                <w:szCs w:val="20"/>
                <w:lang w:eastAsia="tr-TR"/>
                <w14:ligatures w14:val="none"/>
              </w:rPr>
            </w:pPr>
            <w:r w:rsidRPr="00E12391">
              <w:rPr>
                <w:rFonts w:ascii="Times" w:eastAsia="Times New Roman" w:hAnsi="Times" w:cs="Times"/>
                <w:i/>
                <w:iCs/>
                <w:color w:val="000000"/>
                <w:kern w:val="0"/>
                <w:sz w:val="20"/>
                <w:szCs w:val="20"/>
                <w:lang w:eastAsia="tr-TR"/>
                <w14:ligatures w14:val="none"/>
              </w:rPr>
              <w:t xml:space="preserve">In this section of the study, the degree of influence of factors contributing to workplace accidents in hospitals and included in the </w:t>
            </w:r>
            <w:r w:rsidRPr="00E12391">
              <w:rPr>
                <w:rFonts w:ascii="Times" w:eastAsia="Times New Roman" w:hAnsi="Times" w:cs="Times"/>
                <w:b/>
                <w:bCs/>
                <w:i/>
                <w:iCs/>
                <w:color w:val="000000"/>
                <w:kern w:val="0"/>
                <w:sz w:val="20"/>
                <w:szCs w:val="20"/>
                <w:lang w:val="en-US" w:eastAsia="tr-TR"/>
                <w14:ligatures w14:val="none"/>
              </w:rPr>
              <w:t>Management Dimension</w:t>
            </w:r>
            <w:r w:rsidRPr="00E12391">
              <w:rPr>
                <w:rFonts w:ascii="Times" w:eastAsia="Times New Roman" w:hAnsi="Times" w:cs="Times"/>
                <w:i/>
                <w:iCs/>
                <w:color w:val="000000"/>
                <w:kern w:val="0"/>
                <w:sz w:val="20"/>
                <w:szCs w:val="20"/>
                <w:lang w:eastAsia="tr-TR"/>
                <w14:ligatures w14:val="none"/>
              </w:rPr>
              <w:t xml:space="preserve"> will be determined. The relationship between each factor will be evaluated according to the following parameters.</w:t>
            </w:r>
          </w:p>
        </w:tc>
      </w:tr>
      <w:tr w:rsidR="00E12391" w:rsidRPr="00E12391" w14:paraId="682586B5" w14:textId="77777777" w:rsidTr="00D84884">
        <w:trPr>
          <w:trHeight w:val="471"/>
        </w:trPr>
        <w:tc>
          <w:tcPr>
            <w:tcW w:w="5000" w:type="pct"/>
            <w:gridSpan w:val="6"/>
            <w:vMerge/>
            <w:tcBorders>
              <w:top w:val="single" w:sz="12" w:space="0" w:color="auto"/>
              <w:left w:val="single" w:sz="12" w:space="0" w:color="auto"/>
              <w:bottom w:val="single" w:sz="12" w:space="0" w:color="auto"/>
              <w:right w:val="single" w:sz="12" w:space="0" w:color="auto"/>
            </w:tcBorders>
            <w:shd w:val="clear" w:color="auto" w:fill="D9F2D0"/>
            <w:vAlign w:val="center"/>
            <w:hideMark/>
          </w:tcPr>
          <w:p w14:paraId="55D504C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72051DB" w14:textId="77777777" w:rsidTr="00D84884">
        <w:trPr>
          <w:trHeight w:val="420"/>
        </w:trPr>
        <w:tc>
          <w:tcPr>
            <w:tcW w:w="1480" w:type="pct"/>
            <w:vMerge w:val="restart"/>
            <w:tcBorders>
              <w:top w:val="nil"/>
              <w:left w:val="single" w:sz="12" w:space="0" w:color="auto"/>
              <w:right w:val="single" w:sz="12" w:space="0" w:color="auto"/>
            </w:tcBorders>
            <w:shd w:val="clear" w:color="auto" w:fill="FF7C80"/>
            <w:noWrap/>
            <w:vAlign w:val="center"/>
            <w:hideMark/>
          </w:tcPr>
          <w:p w14:paraId="02ADB8FB"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Influencing</w:t>
            </w:r>
          </w:p>
        </w:tc>
        <w:tc>
          <w:tcPr>
            <w:tcW w:w="3520" w:type="pct"/>
            <w:gridSpan w:val="5"/>
            <w:tcBorders>
              <w:top w:val="single" w:sz="12" w:space="0" w:color="auto"/>
              <w:left w:val="nil"/>
              <w:bottom w:val="single" w:sz="12" w:space="0" w:color="auto"/>
              <w:right w:val="single" w:sz="12" w:space="0" w:color="auto"/>
            </w:tcBorders>
            <w:shd w:val="clear" w:color="auto" w:fill="FF7C80"/>
            <w:noWrap/>
            <w:vAlign w:val="center"/>
            <w:hideMark/>
          </w:tcPr>
          <w:p w14:paraId="5D9E25E3" w14:textId="77777777" w:rsidR="00E12391" w:rsidRPr="00E12391" w:rsidRDefault="00E12391" w:rsidP="00E12391">
            <w:pPr>
              <w:spacing w:after="0" w:line="240" w:lineRule="auto"/>
              <w:jc w:val="center"/>
              <w:rPr>
                <w:rFonts w:ascii="Times" w:eastAsia="Times New Roman" w:hAnsi="Times" w:cs="Times"/>
                <w:b/>
                <w:bCs/>
                <w:color w:val="000000"/>
                <w:kern w:val="0"/>
                <w:lang w:eastAsia="tr-TR"/>
                <w14:ligatures w14:val="none"/>
              </w:rPr>
            </w:pPr>
            <w:r w:rsidRPr="00E12391">
              <w:rPr>
                <w:rFonts w:ascii="Times" w:eastAsia="Times New Roman" w:hAnsi="Times" w:cs="Times"/>
                <w:b/>
                <w:bCs/>
                <w:color w:val="000000"/>
                <w:kern w:val="0"/>
                <w:lang w:eastAsia="tr-TR"/>
                <w14:ligatures w14:val="none"/>
              </w:rPr>
              <w:t>Inadequacy of Corporate OHS policies (M18)</w:t>
            </w:r>
          </w:p>
        </w:tc>
      </w:tr>
      <w:tr w:rsidR="00E12391" w:rsidRPr="00E12391" w14:paraId="3BA15B74" w14:textId="77777777" w:rsidTr="00D84884">
        <w:trPr>
          <w:trHeight w:val="297"/>
        </w:trPr>
        <w:tc>
          <w:tcPr>
            <w:tcW w:w="1480" w:type="pct"/>
            <w:vMerge/>
            <w:tcBorders>
              <w:left w:val="single" w:sz="12" w:space="0" w:color="auto"/>
              <w:bottom w:val="single" w:sz="12" w:space="0" w:color="auto"/>
              <w:right w:val="single" w:sz="12" w:space="0" w:color="auto"/>
            </w:tcBorders>
            <w:shd w:val="clear" w:color="auto" w:fill="auto"/>
            <w:noWrap/>
            <w:vAlign w:val="center"/>
          </w:tcPr>
          <w:p w14:paraId="4DF1079D"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p>
        </w:tc>
        <w:tc>
          <w:tcPr>
            <w:tcW w:w="3520" w:type="pct"/>
            <w:gridSpan w:val="5"/>
            <w:tcBorders>
              <w:top w:val="nil"/>
              <w:left w:val="nil"/>
              <w:bottom w:val="single" w:sz="12" w:space="0" w:color="auto"/>
              <w:right w:val="single" w:sz="12" w:space="0" w:color="auto"/>
            </w:tcBorders>
            <w:shd w:val="clear" w:color="auto" w:fill="CAEDFB"/>
            <w:noWrap/>
            <w:vAlign w:val="center"/>
          </w:tcPr>
          <w:p w14:paraId="32BDEFB2"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20"/>
                <w:szCs w:val="20"/>
                <w:lang w:eastAsia="tr-TR"/>
                <w14:ligatures w14:val="none"/>
              </w:rPr>
              <w:t>I</w:t>
            </w:r>
            <w:r w:rsidRPr="00E12391">
              <w:rPr>
                <w:rFonts w:ascii="Times" w:eastAsia="Times New Roman" w:hAnsi="Times" w:cs="Times"/>
                <w:b/>
                <w:bCs/>
                <w:i/>
                <w:iCs/>
                <w:color w:val="000000"/>
                <w:kern w:val="0"/>
                <w:sz w:val="20"/>
                <w:szCs w:val="20"/>
                <w:shd w:val="clear" w:color="auto" w:fill="CAEDFB"/>
                <w:lang w:eastAsia="tr-TR"/>
                <w14:ligatures w14:val="none"/>
              </w:rPr>
              <w:t>nteraction Evaluation Parameter</w:t>
            </w:r>
          </w:p>
        </w:tc>
      </w:tr>
      <w:tr w:rsidR="00E12391" w:rsidRPr="00E12391" w14:paraId="0AA7F745" w14:textId="77777777" w:rsidTr="00D84884">
        <w:trPr>
          <w:trHeight w:val="670"/>
        </w:trPr>
        <w:tc>
          <w:tcPr>
            <w:tcW w:w="1480" w:type="pct"/>
            <w:tcBorders>
              <w:top w:val="nil"/>
              <w:left w:val="single" w:sz="12" w:space="0" w:color="auto"/>
              <w:bottom w:val="single" w:sz="12" w:space="0" w:color="auto"/>
              <w:right w:val="single" w:sz="12" w:space="0" w:color="auto"/>
            </w:tcBorders>
            <w:shd w:val="clear" w:color="auto" w:fill="FFFF99"/>
            <w:noWrap/>
            <w:vAlign w:val="center"/>
            <w:hideMark/>
          </w:tcPr>
          <w:p w14:paraId="383E382C"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sz w:val="20"/>
                <w:szCs w:val="20"/>
                <w:lang w:eastAsia="tr-TR"/>
                <w14:ligatures w14:val="none"/>
              </w:rPr>
              <w:t>Impacted</w:t>
            </w:r>
          </w:p>
        </w:tc>
        <w:tc>
          <w:tcPr>
            <w:tcW w:w="628" w:type="pct"/>
            <w:tcBorders>
              <w:top w:val="nil"/>
              <w:left w:val="nil"/>
              <w:bottom w:val="single" w:sz="12" w:space="0" w:color="auto"/>
              <w:right w:val="single" w:sz="12" w:space="0" w:color="auto"/>
            </w:tcBorders>
            <w:shd w:val="clear" w:color="auto" w:fill="CAEDFB"/>
            <w:noWrap/>
            <w:vAlign w:val="center"/>
            <w:hideMark/>
          </w:tcPr>
          <w:p w14:paraId="45FDD15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Does not affect</w:t>
            </w:r>
          </w:p>
          <w:p w14:paraId="3553E864"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(0)</w:t>
            </w:r>
          </w:p>
        </w:tc>
        <w:tc>
          <w:tcPr>
            <w:tcW w:w="627" w:type="pct"/>
            <w:tcBorders>
              <w:top w:val="nil"/>
              <w:left w:val="nil"/>
              <w:bottom w:val="single" w:sz="12" w:space="0" w:color="auto"/>
              <w:right w:val="single" w:sz="12" w:space="0" w:color="auto"/>
            </w:tcBorders>
            <w:shd w:val="clear" w:color="auto" w:fill="CAEDFB"/>
            <w:vAlign w:val="center"/>
            <w:hideMark/>
          </w:tcPr>
          <w:p w14:paraId="6F07279B"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Low Effects </w:t>
            </w:r>
          </w:p>
          <w:p w14:paraId="00875901"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(1)</w:t>
            </w:r>
          </w:p>
        </w:tc>
        <w:tc>
          <w:tcPr>
            <w:tcW w:w="627" w:type="pct"/>
            <w:tcBorders>
              <w:top w:val="nil"/>
              <w:left w:val="nil"/>
              <w:bottom w:val="single" w:sz="12" w:space="0" w:color="auto"/>
              <w:right w:val="single" w:sz="12" w:space="0" w:color="auto"/>
            </w:tcBorders>
            <w:shd w:val="clear" w:color="auto" w:fill="CAEDFB"/>
            <w:vAlign w:val="center"/>
            <w:hideMark/>
          </w:tcPr>
          <w:p w14:paraId="636E19DB"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Moderate Effects</w:t>
            </w:r>
          </w:p>
          <w:p w14:paraId="11E2E3FE"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(2)</w:t>
            </w:r>
          </w:p>
        </w:tc>
        <w:tc>
          <w:tcPr>
            <w:tcW w:w="727" w:type="pct"/>
            <w:tcBorders>
              <w:top w:val="nil"/>
              <w:left w:val="nil"/>
              <w:bottom w:val="single" w:sz="12" w:space="0" w:color="auto"/>
              <w:right w:val="single" w:sz="12" w:space="0" w:color="auto"/>
            </w:tcBorders>
            <w:shd w:val="clear" w:color="auto" w:fill="CAEDFB"/>
            <w:vAlign w:val="center"/>
            <w:hideMark/>
          </w:tcPr>
          <w:p w14:paraId="485148C3"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 xml:space="preserve">High Degree Effects </w:t>
            </w:r>
          </w:p>
          <w:p w14:paraId="7161313C"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(3)</w:t>
            </w:r>
          </w:p>
        </w:tc>
        <w:tc>
          <w:tcPr>
            <w:tcW w:w="911" w:type="pct"/>
            <w:tcBorders>
              <w:top w:val="nil"/>
              <w:left w:val="nil"/>
              <w:bottom w:val="single" w:sz="12" w:space="0" w:color="auto"/>
              <w:right w:val="single" w:sz="12" w:space="0" w:color="auto"/>
            </w:tcBorders>
            <w:shd w:val="clear" w:color="auto" w:fill="CAEDFB"/>
            <w:vAlign w:val="center"/>
            <w:hideMark/>
          </w:tcPr>
          <w:p w14:paraId="38AAC72E" w14:textId="77777777" w:rsidR="00E12391" w:rsidRPr="00E12391" w:rsidRDefault="00E12391" w:rsidP="00E12391">
            <w:pPr>
              <w:spacing w:after="0" w:line="240" w:lineRule="auto"/>
              <w:jc w:val="center"/>
              <w:rPr>
                <w:rFonts w:ascii="Times" w:eastAsia="Times New Roman" w:hAnsi="Times" w:cs="Times"/>
                <w:b/>
                <w:bCs/>
                <w:i/>
                <w:iCs/>
                <w:color w:val="000000"/>
                <w:kern w:val="0"/>
                <w:sz w:val="16"/>
                <w:szCs w:val="16"/>
                <w:lang w:eastAsia="tr-TR"/>
                <w14:ligatures w14:val="none"/>
              </w:rPr>
            </w:pPr>
            <w:r w:rsidRPr="00E12391">
              <w:rPr>
                <w:rFonts w:ascii="Times" w:eastAsia="Times New Roman" w:hAnsi="Times" w:cs="Times"/>
                <w:b/>
                <w:bCs/>
                <w:i/>
                <w:iCs/>
                <w:color w:val="000000"/>
                <w:kern w:val="0"/>
                <w:sz w:val="16"/>
                <w:szCs w:val="16"/>
                <w:lang w:eastAsia="tr-TR"/>
                <w14:ligatures w14:val="none"/>
              </w:rPr>
              <w:t>Very High Degree Effects (4)</w:t>
            </w:r>
          </w:p>
        </w:tc>
      </w:tr>
      <w:tr w:rsidR="00E12391" w:rsidRPr="00E12391" w14:paraId="653AA7CF"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noWrap/>
            <w:vAlign w:val="center"/>
          </w:tcPr>
          <w:p w14:paraId="68C5D77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Working Conditions and Workload</w:t>
            </w:r>
          </w:p>
        </w:tc>
        <w:tc>
          <w:tcPr>
            <w:tcW w:w="628" w:type="pct"/>
            <w:tcBorders>
              <w:top w:val="nil"/>
              <w:left w:val="nil"/>
              <w:bottom w:val="single" w:sz="12" w:space="0" w:color="auto"/>
              <w:right w:val="single" w:sz="12" w:space="0" w:color="auto"/>
            </w:tcBorders>
            <w:shd w:val="clear" w:color="auto" w:fill="auto"/>
            <w:noWrap/>
            <w:vAlign w:val="center"/>
            <w:hideMark/>
          </w:tcPr>
          <w:p w14:paraId="08E7384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vAlign w:val="center"/>
            <w:hideMark/>
          </w:tcPr>
          <w:p w14:paraId="296621E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vAlign w:val="center"/>
            <w:hideMark/>
          </w:tcPr>
          <w:p w14:paraId="4E2E8F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vAlign w:val="center"/>
            <w:hideMark/>
          </w:tcPr>
          <w:p w14:paraId="6B4E935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vAlign w:val="center"/>
            <w:hideMark/>
          </w:tcPr>
          <w:p w14:paraId="4078615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1377E8F"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1644974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Audit and Risk Management</w:t>
            </w:r>
          </w:p>
        </w:tc>
        <w:tc>
          <w:tcPr>
            <w:tcW w:w="628" w:type="pct"/>
            <w:tcBorders>
              <w:top w:val="nil"/>
              <w:left w:val="nil"/>
              <w:bottom w:val="single" w:sz="12" w:space="0" w:color="auto"/>
              <w:right w:val="single" w:sz="12" w:space="0" w:color="auto"/>
            </w:tcBorders>
            <w:shd w:val="clear" w:color="auto" w:fill="auto"/>
            <w:noWrap/>
            <w:vAlign w:val="center"/>
            <w:hideMark/>
          </w:tcPr>
          <w:p w14:paraId="606D3C6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59B3875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575D31A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2D47EF2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3BAF5AB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DA83218"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58FF259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National and International Laws and Regulations</w:t>
            </w:r>
          </w:p>
        </w:tc>
        <w:tc>
          <w:tcPr>
            <w:tcW w:w="628" w:type="pct"/>
            <w:tcBorders>
              <w:top w:val="nil"/>
              <w:left w:val="nil"/>
              <w:bottom w:val="single" w:sz="12" w:space="0" w:color="auto"/>
              <w:right w:val="single" w:sz="12" w:space="0" w:color="auto"/>
            </w:tcBorders>
            <w:shd w:val="clear" w:color="auto" w:fill="auto"/>
            <w:noWrap/>
            <w:vAlign w:val="center"/>
            <w:hideMark/>
          </w:tcPr>
          <w:p w14:paraId="4F52E6E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3A720BB5"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4437F10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31265DF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27EF2D4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70DFF7E" w14:textId="77777777" w:rsidTr="00D84884">
        <w:trPr>
          <w:trHeight w:val="567"/>
        </w:trPr>
        <w:tc>
          <w:tcPr>
            <w:tcW w:w="1480" w:type="pct"/>
            <w:tcBorders>
              <w:top w:val="nil"/>
              <w:left w:val="single" w:sz="12" w:space="0" w:color="auto"/>
              <w:bottom w:val="single" w:sz="12" w:space="0" w:color="auto"/>
              <w:right w:val="single" w:sz="12" w:space="0" w:color="auto"/>
            </w:tcBorders>
            <w:shd w:val="clear" w:color="auto" w:fill="FF7C80"/>
            <w:vAlign w:val="center"/>
          </w:tcPr>
          <w:p w14:paraId="5896728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520" w:type="pct"/>
            <w:gridSpan w:val="5"/>
            <w:tcBorders>
              <w:top w:val="single" w:sz="12" w:space="0" w:color="auto"/>
              <w:left w:val="nil"/>
              <w:bottom w:val="single" w:sz="12" w:space="0" w:color="auto"/>
              <w:right w:val="single" w:sz="12" w:space="0" w:color="auto"/>
            </w:tcBorders>
            <w:shd w:val="clear" w:color="auto" w:fill="FF7C80"/>
            <w:noWrap/>
            <w:vAlign w:val="center"/>
            <w:hideMark/>
          </w:tcPr>
          <w:p w14:paraId="1EB4542D"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lang w:eastAsia="tr-TR"/>
                <w14:ligatures w14:val="none"/>
              </w:rPr>
              <w:t>Working Conditions and Workload (M19</w:t>
            </w:r>
            <w:r w:rsidRPr="00E12391">
              <w:rPr>
                <w:rFonts w:ascii="Times" w:eastAsia="Times New Roman" w:hAnsi="Times" w:cs="Times"/>
                <w:b/>
                <w:bCs/>
                <w:color w:val="000000"/>
                <w:kern w:val="0"/>
                <w:sz w:val="20"/>
                <w:szCs w:val="20"/>
                <w:lang w:eastAsia="tr-TR"/>
                <w14:ligatures w14:val="none"/>
              </w:rPr>
              <w:t>)</w:t>
            </w:r>
          </w:p>
        </w:tc>
      </w:tr>
      <w:tr w:rsidR="00E12391" w:rsidRPr="00E12391" w14:paraId="445797CB"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3F0F40A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Corporate OHS policies</w:t>
            </w:r>
          </w:p>
        </w:tc>
        <w:tc>
          <w:tcPr>
            <w:tcW w:w="628" w:type="pct"/>
            <w:tcBorders>
              <w:top w:val="nil"/>
              <w:left w:val="nil"/>
              <w:bottom w:val="single" w:sz="12" w:space="0" w:color="auto"/>
              <w:right w:val="single" w:sz="12" w:space="0" w:color="auto"/>
            </w:tcBorders>
            <w:shd w:val="clear" w:color="000000" w:fill="FFFFFF"/>
            <w:noWrap/>
            <w:vAlign w:val="center"/>
            <w:hideMark/>
          </w:tcPr>
          <w:p w14:paraId="472FB27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0BDD4AE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438E6B8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000000" w:fill="FFFFFF"/>
            <w:noWrap/>
            <w:vAlign w:val="center"/>
            <w:hideMark/>
          </w:tcPr>
          <w:p w14:paraId="49C1344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000000" w:fill="FFFFFF"/>
            <w:noWrap/>
            <w:vAlign w:val="center"/>
            <w:hideMark/>
          </w:tcPr>
          <w:p w14:paraId="13FF4DC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9D3B232"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6F67320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Audit and Risk Management</w:t>
            </w:r>
          </w:p>
        </w:tc>
        <w:tc>
          <w:tcPr>
            <w:tcW w:w="628" w:type="pct"/>
            <w:tcBorders>
              <w:top w:val="nil"/>
              <w:left w:val="nil"/>
              <w:bottom w:val="single" w:sz="12" w:space="0" w:color="auto"/>
              <w:right w:val="single" w:sz="12" w:space="0" w:color="auto"/>
            </w:tcBorders>
            <w:shd w:val="clear" w:color="000000" w:fill="FFFFFF"/>
            <w:noWrap/>
            <w:vAlign w:val="center"/>
            <w:hideMark/>
          </w:tcPr>
          <w:p w14:paraId="64F7AE0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0CDC414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78BFEDA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000000" w:fill="FFFFFF"/>
            <w:noWrap/>
            <w:vAlign w:val="center"/>
            <w:hideMark/>
          </w:tcPr>
          <w:p w14:paraId="760CB20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000000" w:fill="FFFFFF"/>
            <w:noWrap/>
            <w:vAlign w:val="center"/>
            <w:hideMark/>
          </w:tcPr>
          <w:p w14:paraId="60167D59"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503EE56"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2968137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National and International Laws and Regulations</w:t>
            </w:r>
          </w:p>
        </w:tc>
        <w:tc>
          <w:tcPr>
            <w:tcW w:w="628" w:type="pct"/>
            <w:tcBorders>
              <w:top w:val="nil"/>
              <w:left w:val="nil"/>
              <w:bottom w:val="single" w:sz="12" w:space="0" w:color="auto"/>
              <w:right w:val="single" w:sz="12" w:space="0" w:color="auto"/>
            </w:tcBorders>
            <w:shd w:val="clear" w:color="000000" w:fill="FFFFFF"/>
            <w:noWrap/>
            <w:vAlign w:val="center"/>
            <w:hideMark/>
          </w:tcPr>
          <w:p w14:paraId="18BF73E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03CE3D30"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000000" w:fill="FFFFFF"/>
            <w:noWrap/>
            <w:vAlign w:val="center"/>
            <w:hideMark/>
          </w:tcPr>
          <w:p w14:paraId="1A0E0CD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000000" w:fill="FFFFFF"/>
            <w:noWrap/>
            <w:vAlign w:val="center"/>
            <w:hideMark/>
          </w:tcPr>
          <w:p w14:paraId="28105D7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000000" w:fill="FFFFFF"/>
            <w:noWrap/>
            <w:vAlign w:val="center"/>
            <w:hideMark/>
          </w:tcPr>
          <w:p w14:paraId="16DF712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9F001F0" w14:textId="77777777" w:rsidTr="00D84884">
        <w:trPr>
          <w:trHeight w:val="567"/>
        </w:trPr>
        <w:tc>
          <w:tcPr>
            <w:tcW w:w="1480" w:type="pct"/>
            <w:tcBorders>
              <w:top w:val="nil"/>
              <w:left w:val="single" w:sz="12" w:space="0" w:color="auto"/>
              <w:bottom w:val="single" w:sz="12" w:space="0" w:color="auto"/>
              <w:right w:val="single" w:sz="12" w:space="0" w:color="auto"/>
            </w:tcBorders>
            <w:shd w:val="clear" w:color="auto" w:fill="FF7C80"/>
            <w:vAlign w:val="center"/>
          </w:tcPr>
          <w:p w14:paraId="52DB099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520" w:type="pct"/>
            <w:gridSpan w:val="5"/>
            <w:tcBorders>
              <w:top w:val="single" w:sz="12" w:space="0" w:color="auto"/>
              <w:left w:val="nil"/>
              <w:bottom w:val="single" w:sz="12" w:space="0" w:color="auto"/>
              <w:right w:val="single" w:sz="12" w:space="0" w:color="auto"/>
            </w:tcBorders>
            <w:shd w:val="clear" w:color="auto" w:fill="FF7C80"/>
            <w:noWrap/>
            <w:vAlign w:val="center"/>
            <w:hideMark/>
          </w:tcPr>
          <w:p w14:paraId="380B05F3" w14:textId="77777777" w:rsidR="00E12391" w:rsidRPr="00E12391" w:rsidRDefault="00E12391" w:rsidP="00E12391">
            <w:pPr>
              <w:spacing w:after="0" w:line="240" w:lineRule="auto"/>
              <w:jc w:val="center"/>
              <w:rPr>
                <w:rFonts w:ascii="Times" w:eastAsia="Times New Roman" w:hAnsi="Times" w:cs="Times"/>
                <w:b/>
                <w:bCs/>
                <w:color w:val="000000"/>
                <w:kern w:val="0"/>
                <w:sz w:val="20"/>
                <w:szCs w:val="20"/>
                <w:lang w:eastAsia="tr-TR"/>
                <w14:ligatures w14:val="none"/>
              </w:rPr>
            </w:pPr>
            <w:r w:rsidRPr="00E12391">
              <w:rPr>
                <w:rFonts w:ascii="Times" w:eastAsia="Times New Roman" w:hAnsi="Times" w:cs="Times"/>
                <w:b/>
                <w:bCs/>
                <w:color w:val="000000"/>
                <w:kern w:val="0"/>
                <w:lang w:eastAsia="tr-TR"/>
                <w14:ligatures w14:val="none"/>
              </w:rPr>
              <w:t>Inadequate Audit and Risk Management (M20)</w:t>
            </w:r>
          </w:p>
        </w:tc>
      </w:tr>
      <w:tr w:rsidR="00E12391" w:rsidRPr="00E12391" w14:paraId="4CBFA871"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278712A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Corporate OHS policies</w:t>
            </w:r>
          </w:p>
        </w:tc>
        <w:tc>
          <w:tcPr>
            <w:tcW w:w="628" w:type="pct"/>
            <w:tcBorders>
              <w:top w:val="nil"/>
              <w:left w:val="nil"/>
              <w:bottom w:val="single" w:sz="12" w:space="0" w:color="auto"/>
              <w:right w:val="single" w:sz="12" w:space="0" w:color="auto"/>
            </w:tcBorders>
            <w:shd w:val="clear" w:color="auto" w:fill="auto"/>
            <w:noWrap/>
            <w:vAlign w:val="center"/>
            <w:hideMark/>
          </w:tcPr>
          <w:p w14:paraId="03E4636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6BC6E14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47BD3FB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4242A1C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1146308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0BCB1FA4"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6FADE03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Working Conditions and Workload</w:t>
            </w:r>
          </w:p>
        </w:tc>
        <w:tc>
          <w:tcPr>
            <w:tcW w:w="628" w:type="pct"/>
            <w:tcBorders>
              <w:top w:val="nil"/>
              <w:left w:val="nil"/>
              <w:bottom w:val="single" w:sz="12" w:space="0" w:color="auto"/>
              <w:right w:val="single" w:sz="12" w:space="0" w:color="auto"/>
            </w:tcBorders>
            <w:shd w:val="clear" w:color="auto" w:fill="auto"/>
            <w:noWrap/>
            <w:vAlign w:val="center"/>
            <w:hideMark/>
          </w:tcPr>
          <w:p w14:paraId="7C80D1F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7504AF8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4FCF899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67DD55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311EF5D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9F0AF81"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0A898FD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National and International Laws and Regulations</w:t>
            </w:r>
          </w:p>
        </w:tc>
        <w:tc>
          <w:tcPr>
            <w:tcW w:w="628" w:type="pct"/>
            <w:tcBorders>
              <w:top w:val="nil"/>
              <w:left w:val="nil"/>
              <w:bottom w:val="single" w:sz="12" w:space="0" w:color="auto"/>
              <w:right w:val="single" w:sz="12" w:space="0" w:color="auto"/>
            </w:tcBorders>
            <w:shd w:val="clear" w:color="auto" w:fill="auto"/>
            <w:noWrap/>
            <w:vAlign w:val="center"/>
            <w:hideMark/>
          </w:tcPr>
          <w:p w14:paraId="5A5F62C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185E217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6E35FD7C"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284A6D8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4A592BC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5D758E1E" w14:textId="77777777" w:rsidTr="00D84884">
        <w:trPr>
          <w:trHeight w:val="567"/>
        </w:trPr>
        <w:tc>
          <w:tcPr>
            <w:tcW w:w="1480" w:type="pct"/>
            <w:tcBorders>
              <w:top w:val="nil"/>
              <w:left w:val="single" w:sz="12" w:space="0" w:color="auto"/>
              <w:bottom w:val="single" w:sz="12" w:space="0" w:color="auto"/>
              <w:right w:val="single" w:sz="12" w:space="0" w:color="auto"/>
            </w:tcBorders>
            <w:shd w:val="clear" w:color="auto" w:fill="FF7C80"/>
            <w:vAlign w:val="center"/>
          </w:tcPr>
          <w:p w14:paraId="0189D5A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3520" w:type="pct"/>
            <w:gridSpan w:val="5"/>
            <w:tcBorders>
              <w:top w:val="single" w:sz="12" w:space="0" w:color="auto"/>
              <w:left w:val="nil"/>
              <w:bottom w:val="single" w:sz="12" w:space="0" w:color="auto"/>
              <w:right w:val="single" w:sz="12" w:space="0" w:color="auto"/>
            </w:tcBorders>
            <w:shd w:val="clear" w:color="auto" w:fill="FF7C80"/>
            <w:noWrap/>
            <w:vAlign w:val="center"/>
            <w:hideMark/>
          </w:tcPr>
          <w:p w14:paraId="1FD585AA" w14:textId="77777777" w:rsidR="00E12391" w:rsidRPr="00E12391" w:rsidRDefault="00E12391" w:rsidP="00E12391">
            <w:pPr>
              <w:spacing w:after="0" w:line="240" w:lineRule="auto"/>
              <w:jc w:val="center"/>
              <w:rPr>
                <w:rFonts w:ascii="Times" w:eastAsia="Times New Roman" w:hAnsi="Times" w:cs="Times"/>
                <w:b/>
                <w:bCs/>
                <w:color w:val="000000"/>
                <w:kern w:val="0"/>
                <w:lang w:eastAsia="tr-TR"/>
                <w14:ligatures w14:val="none"/>
              </w:rPr>
            </w:pPr>
            <w:r w:rsidRPr="00E12391">
              <w:rPr>
                <w:rFonts w:ascii="Times" w:eastAsia="Times New Roman" w:hAnsi="Times" w:cs="Times"/>
                <w:b/>
                <w:bCs/>
                <w:color w:val="000000"/>
                <w:kern w:val="0"/>
                <w:lang w:eastAsia="tr-TR"/>
                <w14:ligatures w14:val="none"/>
              </w:rPr>
              <w:t>Inadequacy of National and International Laws and Regulations (21)</w:t>
            </w:r>
          </w:p>
        </w:tc>
      </w:tr>
      <w:tr w:rsidR="00E12391" w:rsidRPr="00E12391" w14:paraId="46C58488"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01DA058F"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Inadequacy of Corporate OHS policies</w:t>
            </w:r>
          </w:p>
        </w:tc>
        <w:tc>
          <w:tcPr>
            <w:tcW w:w="628" w:type="pct"/>
            <w:tcBorders>
              <w:top w:val="nil"/>
              <w:left w:val="nil"/>
              <w:bottom w:val="single" w:sz="12" w:space="0" w:color="auto"/>
              <w:right w:val="single" w:sz="12" w:space="0" w:color="auto"/>
            </w:tcBorders>
            <w:shd w:val="clear" w:color="auto" w:fill="auto"/>
            <w:noWrap/>
            <w:vAlign w:val="center"/>
            <w:hideMark/>
          </w:tcPr>
          <w:p w14:paraId="2413E2E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29F50C0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38DBD51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648ABE0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39A9EBBD"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197F4D0F"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227A2B3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Working Conditions and Workload</w:t>
            </w:r>
          </w:p>
        </w:tc>
        <w:tc>
          <w:tcPr>
            <w:tcW w:w="628" w:type="pct"/>
            <w:tcBorders>
              <w:top w:val="nil"/>
              <w:left w:val="nil"/>
              <w:bottom w:val="single" w:sz="12" w:space="0" w:color="auto"/>
              <w:right w:val="single" w:sz="12" w:space="0" w:color="auto"/>
            </w:tcBorders>
            <w:shd w:val="clear" w:color="auto" w:fill="auto"/>
            <w:noWrap/>
            <w:vAlign w:val="center"/>
            <w:hideMark/>
          </w:tcPr>
          <w:p w14:paraId="43D81C8B"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54CBD23E"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2A4D74E2"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7889CC34"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596BD96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r w:rsidR="00E12391" w:rsidRPr="00E12391" w14:paraId="79197F67" w14:textId="77777777" w:rsidTr="00D84884">
        <w:trPr>
          <w:trHeight w:val="624"/>
        </w:trPr>
        <w:tc>
          <w:tcPr>
            <w:tcW w:w="1480" w:type="pct"/>
            <w:tcBorders>
              <w:top w:val="nil"/>
              <w:left w:val="single" w:sz="12" w:space="0" w:color="auto"/>
              <w:bottom w:val="single" w:sz="12" w:space="0" w:color="auto"/>
              <w:right w:val="single" w:sz="12" w:space="0" w:color="auto"/>
            </w:tcBorders>
            <w:shd w:val="clear" w:color="auto" w:fill="FFFF99"/>
            <w:vAlign w:val="center"/>
          </w:tcPr>
          <w:p w14:paraId="43BC04BA"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r w:rsidRPr="00E12391">
              <w:rPr>
                <w:rFonts w:ascii="Times" w:eastAsia="Times New Roman" w:hAnsi="Times" w:cs="Times"/>
                <w:color w:val="000000"/>
                <w:kern w:val="0"/>
                <w:sz w:val="20"/>
                <w:szCs w:val="20"/>
                <w:lang w:eastAsia="tr-TR"/>
                <w14:ligatures w14:val="none"/>
              </w:rPr>
              <w:t>Inadequate Audit and Risk Management</w:t>
            </w:r>
          </w:p>
        </w:tc>
        <w:tc>
          <w:tcPr>
            <w:tcW w:w="628" w:type="pct"/>
            <w:tcBorders>
              <w:top w:val="nil"/>
              <w:left w:val="nil"/>
              <w:bottom w:val="single" w:sz="12" w:space="0" w:color="auto"/>
              <w:right w:val="single" w:sz="12" w:space="0" w:color="auto"/>
            </w:tcBorders>
            <w:shd w:val="clear" w:color="auto" w:fill="auto"/>
            <w:noWrap/>
            <w:vAlign w:val="center"/>
            <w:hideMark/>
          </w:tcPr>
          <w:p w14:paraId="1F0E29F7"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7D6CACC3"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627" w:type="pct"/>
            <w:tcBorders>
              <w:top w:val="nil"/>
              <w:left w:val="nil"/>
              <w:bottom w:val="single" w:sz="12" w:space="0" w:color="auto"/>
              <w:right w:val="single" w:sz="12" w:space="0" w:color="auto"/>
            </w:tcBorders>
            <w:shd w:val="clear" w:color="auto" w:fill="auto"/>
            <w:noWrap/>
            <w:vAlign w:val="center"/>
            <w:hideMark/>
          </w:tcPr>
          <w:p w14:paraId="4D2CB258"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727" w:type="pct"/>
            <w:tcBorders>
              <w:top w:val="nil"/>
              <w:left w:val="nil"/>
              <w:bottom w:val="single" w:sz="12" w:space="0" w:color="auto"/>
              <w:right w:val="single" w:sz="12" w:space="0" w:color="auto"/>
            </w:tcBorders>
            <w:shd w:val="clear" w:color="auto" w:fill="auto"/>
            <w:noWrap/>
            <w:vAlign w:val="center"/>
            <w:hideMark/>
          </w:tcPr>
          <w:p w14:paraId="46C2BD66"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c>
          <w:tcPr>
            <w:tcW w:w="911" w:type="pct"/>
            <w:tcBorders>
              <w:top w:val="nil"/>
              <w:left w:val="nil"/>
              <w:bottom w:val="single" w:sz="12" w:space="0" w:color="auto"/>
              <w:right w:val="single" w:sz="12" w:space="0" w:color="auto"/>
            </w:tcBorders>
            <w:shd w:val="clear" w:color="auto" w:fill="auto"/>
            <w:noWrap/>
            <w:vAlign w:val="center"/>
            <w:hideMark/>
          </w:tcPr>
          <w:p w14:paraId="37E8CD51" w14:textId="77777777" w:rsidR="00E12391" w:rsidRPr="00E12391" w:rsidRDefault="00E12391" w:rsidP="00E12391">
            <w:pPr>
              <w:spacing w:after="0" w:line="240" w:lineRule="auto"/>
              <w:jc w:val="center"/>
              <w:rPr>
                <w:rFonts w:ascii="Times" w:eastAsia="Times New Roman" w:hAnsi="Times" w:cs="Times"/>
                <w:color w:val="000000"/>
                <w:kern w:val="0"/>
                <w:sz w:val="20"/>
                <w:szCs w:val="20"/>
                <w:lang w:eastAsia="tr-TR"/>
                <w14:ligatures w14:val="none"/>
              </w:rPr>
            </w:pPr>
          </w:p>
        </w:tc>
      </w:tr>
    </w:tbl>
    <w:p w14:paraId="62399098" w14:textId="77777777" w:rsidR="00E12391" w:rsidRPr="00E12391" w:rsidRDefault="00E12391" w:rsidP="00E12391">
      <w:pPr>
        <w:rPr>
          <w:rFonts w:ascii="Aptos" w:eastAsia="Aptos" w:hAnsi="Aptos" w:cs="Times New Roman"/>
        </w:rPr>
      </w:pPr>
    </w:p>
    <w:p w14:paraId="48EE45EA" w14:textId="77777777" w:rsidR="003F3E23" w:rsidRDefault="003F3E23"/>
    <w:sectPr w:rsidR="003F3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91"/>
    <w:rsid w:val="001A4285"/>
    <w:rsid w:val="001C1515"/>
    <w:rsid w:val="002A05A8"/>
    <w:rsid w:val="003D3100"/>
    <w:rsid w:val="003F3E23"/>
    <w:rsid w:val="00683ED0"/>
    <w:rsid w:val="007C2296"/>
    <w:rsid w:val="00A432A7"/>
    <w:rsid w:val="00B47AF1"/>
    <w:rsid w:val="00E12391"/>
    <w:rsid w:val="00F374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98E9B7"/>
  <w15:chartTrackingRefBased/>
  <w15:docId w15:val="{A22DFA61-D34C-4398-A995-C3A8AE20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C1515"/>
    <w:pPr>
      <w:keepNext/>
      <w:keepLines/>
      <w:spacing w:before="360" w:after="120"/>
      <w:outlineLvl w:val="0"/>
    </w:pPr>
    <w:rPr>
      <w:rFonts w:ascii="Times New Roman" w:eastAsiaTheme="majorEastAsia" w:hAnsi="Times New Roman" w:cstheme="majorBidi"/>
      <w:b/>
      <w:color w:val="000000" w:themeColor="text1"/>
      <w:sz w:val="24"/>
      <w:szCs w:val="32"/>
    </w:rPr>
  </w:style>
  <w:style w:type="paragraph" w:styleId="Balk2">
    <w:name w:val="heading 2"/>
    <w:basedOn w:val="Normal"/>
    <w:next w:val="Normal"/>
    <w:link w:val="Balk2Char"/>
    <w:uiPriority w:val="9"/>
    <w:semiHidden/>
    <w:unhideWhenUsed/>
    <w:qFormat/>
    <w:rsid w:val="00E123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ahmet"/>
    <w:next w:val="ahmet"/>
    <w:link w:val="Balk3Char"/>
    <w:uiPriority w:val="9"/>
    <w:unhideWhenUsed/>
    <w:qFormat/>
    <w:rsid w:val="001C1515"/>
    <w:pPr>
      <w:keepNext/>
      <w:keepLines/>
      <w:spacing w:before="40" w:after="0"/>
      <w:outlineLvl w:val="2"/>
    </w:pPr>
    <w:rPr>
      <w:rFonts w:eastAsiaTheme="majorEastAsia" w:cstheme="majorBidi"/>
      <w:b/>
      <w:color w:val="000000" w:themeColor="text1"/>
      <w:szCs w:val="24"/>
    </w:rPr>
  </w:style>
  <w:style w:type="paragraph" w:styleId="Balk4">
    <w:name w:val="heading 4"/>
    <w:basedOn w:val="ahmet"/>
    <w:next w:val="ahmet"/>
    <w:link w:val="Balk4Char"/>
    <w:uiPriority w:val="9"/>
    <w:semiHidden/>
    <w:unhideWhenUsed/>
    <w:qFormat/>
    <w:rsid w:val="001C1515"/>
    <w:pPr>
      <w:keepNext/>
      <w:keepLines/>
      <w:spacing w:before="40" w:after="0"/>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E1239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1239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1239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1239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1239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hmet">
    <w:name w:val="ahmet"/>
    <w:basedOn w:val="Normal"/>
    <w:qFormat/>
    <w:rsid w:val="002A05A8"/>
    <w:pPr>
      <w:spacing w:before="240" w:line="360" w:lineRule="auto"/>
      <w:ind w:firstLine="567"/>
      <w:jc w:val="both"/>
    </w:pPr>
    <w:rPr>
      <w:rFonts w:ascii="Times New Roman" w:hAnsi="Times New Roman"/>
      <w:sz w:val="24"/>
    </w:rPr>
  </w:style>
  <w:style w:type="paragraph" w:customStyle="1" w:styleId="ara">
    <w:name w:val="ara"/>
    <w:basedOn w:val="Normal"/>
    <w:qFormat/>
    <w:rsid w:val="00F3743A"/>
    <w:pPr>
      <w:spacing w:before="240"/>
      <w:ind w:firstLine="567"/>
      <w:jc w:val="both"/>
    </w:pPr>
    <w:rPr>
      <w:rFonts w:ascii="Times New Roman" w:hAnsi="Times New Roman"/>
      <w:b/>
      <w:sz w:val="24"/>
    </w:rPr>
  </w:style>
  <w:style w:type="character" w:customStyle="1" w:styleId="Balk1Char">
    <w:name w:val="Başlık 1 Char"/>
    <w:basedOn w:val="VarsaylanParagrafYazTipi"/>
    <w:link w:val="Balk1"/>
    <w:uiPriority w:val="9"/>
    <w:rsid w:val="001C1515"/>
    <w:rPr>
      <w:rFonts w:ascii="Times New Roman" w:eastAsiaTheme="majorEastAsia" w:hAnsi="Times New Roman" w:cstheme="majorBidi"/>
      <w:b/>
      <w:color w:val="000000" w:themeColor="text1"/>
      <w:sz w:val="24"/>
      <w:szCs w:val="32"/>
    </w:rPr>
  </w:style>
  <w:style w:type="character" w:customStyle="1" w:styleId="Balk3Char">
    <w:name w:val="Başlık 3 Char"/>
    <w:basedOn w:val="VarsaylanParagrafYazTipi"/>
    <w:link w:val="Balk3"/>
    <w:uiPriority w:val="9"/>
    <w:rsid w:val="001C1515"/>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semiHidden/>
    <w:rsid w:val="001C1515"/>
    <w:rPr>
      <w:rFonts w:ascii="Times New Roman" w:eastAsiaTheme="majorEastAsia" w:hAnsi="Times New Roman" w:cstheme="majorBidi"/>
      <w:b/>
      <w:iCs/>
      <w:sz w:val="24"/>
    </w:rPr>
  </w:style>
  <w:style w:type="character" w:customStyle="1" w:styleId="Balk2Char">
    <w:name w:val="Başlık 2 Char"/>
    <w:basedOn w:val="VarsaylanParagrafYazTipi"/>
    <w:link w:val="Balk2"/>
    <w:uiPriority w:val="9"/>
    <w:semiHidden/>
    <w:rsid w:val="00E12391"/>
    <w:rPr>
      <w:rFonts w:asciiTheme="majorHAnsi" w:eastAsiaTheme="majorEastAsia" w:hAnsiTheme="majorHAnsi" w:cstheme="majorBidi"/>
      <w:color w:val="0F4761" w:themeColor="accent1" w:themeShade="BF"/>
      <w:sz w:val="32"/>
      <w:szCs w:val="32"/>
    </w:rPr>
  </w:style>
  <w:style w:type="character" w:customStyle="1" w:styleId="Balk5Char">
    <w:name w:val="Başlık 5 Char"/>
    <w:basedOn w:val="VarsaylanParagrafYazTipi"/>
    <w:link w:val="Balk5"/>
    <w:uiPriority w:val="9"/>
    <w:semiHidden/>
    <w:rsid w:val="00E1239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1239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1239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1239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12391"/>
    <w:rPr>
      <w:rFonts w:eastAsiaTheme="majorEastAsia" w:cstheme="majorBidi"/>
      <w:color w:val="272727" w:themeColor="text1" w:themeTint="D8"/>
    </w:rPr>
  </w:style>
  <w:style w:type="paragraph" w:styleId="KonuBal">
    <w:name w:val="Title"/>
    <w:basedOn w:val="Normal"/>
    <w:next w:val="Normal"/>
    <w:link w:val="KonuBalChar"/>
    <w:uiPriority w:val="10"/>
    <w:qFormat/>
    <w:rsid w:val="00E12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1239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1239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1239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1239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12391"/>
    <w:rPr>
      <w:i/>
      <w:iCs/>
      <w:color w:val="404040" w:themeColor="text1" w:themeTint="BF"/>
    </w:rPr>
  </w:style>
  <w:style w:type="paragraph" w:styleId="ListeParagraf">
    <w:name w:val="List Paragraph"/>
    <w:basedOn w:val="Normal"/>
    <w:uiPriority w:val="34"/>
    <w:qFormat/>
    <w:rsid w:val="00E12391"/>
    <w:pPr>
      <w:ind w:left="720"/>
      <w:contextualSpacing/>
    </w:pPr>
  </w:style>
  <w:style w:type="character" w:styleId="GlVurgulama">
    <w:name w:val="Intense Emphasis"/>
    <w:basedOn w:val="VarsaylanParagrafYazTipi"/>
    <w:uiPriority w:val="21"/>
    <w:qFormat/>
    <w:rsid w:val="00E12391"/>
    <w:rPr>
      <w:i/>
      <w:iCs/>
      <w:color w:val="0F4761" w:themeColor="accent1" w:themeShade="BF"/>
    </w:rPr>
  </w:style>
  <w:style w:type="paragraph" w:styleId="GlAlnt">
    <w:name w:val="Intense Quote"/>
    <w:basedOn w:val="Normal"/>
    <w:next w:val="Normal"/>
    <w:link w:val="GlAlntChar"/>
    <w:uiPriority w:val="30"/>
    <w:qFormat/>
    <w:rsid w:val="00E12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12391"/>
    <w:rPr>
      <w:i/>
      <w:iCs/>
      <w:color w:val="0F4761" w:themeColor="accent1" w:themeShade="BF"/>
    </w:rPr>
  </w:style>
  <w:style w:type="character" w:styleId="GlBavuru">
    <w:name w:val="Intense Reference"/>
    <w:basedOn w:val="VarsaylanParagrafYazTipi"/>
    <w:uiPriority w:val="32"/>
    <w:qFormat/>
    <w:rsid w:val="00E123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1211</Words>
  <Characters>6907</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GÖKCAN</dc:creator>
  <cp:keywords/>
  <dc:description/>
  <cp:lastModifiedBy>Ahmet GÖKCAN</cp:lastModifiedBy>
  <cp:revision>1</cp:revision>
  <dcterms:created xsi:type="dcterms:W3CDTF">2025-06-10T07:45:00Z</dcterms:created>
  <dcterms:modified xsi:type="dcterms:W3CDTF">2025-06-10T07:47:00Z</dcterms:modified>
</cp:coreProperties>
</file>