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181A4" w14:textId="3986498A" w:rsidR="00832578" w:rsidRPr="00832578" w:rsidRDefault="00832578" w:rsidP="00832578">
      <w:pPr>
        <w:suppressLineNumbers/>
        <w:jc w:val="center"/>
        <w:rPr>
          <w:rFonts w:ascii="Times New Roman" w:hAnsi="Times New Roman" w:cs="Times New Roman"/>
          <w:b/>
          <w:bCs/>
          <w:sz w:val="28"/>
          <w:szCs w:val="28"/>
          <w:lang w:val="en-US"/>
        </w:rPr>
      </w:pPr>
      <w:r w:rsidRPr="00832578">
        <w:rPr>
          <w:rFonts w:ascii="Times New Roman" w:hAnsi="Times New Roman" w:cs="Times New Roman"/>
          <w:b/>
          <w:bCs/>
          <w:sz w:val="28"/>
          <w:szCs w:val="28"/>
          <w:lang w:val="en-US"/>
        </w:rPr>
        <w:t>Supplementa</w:t>
      </w:r>
      <w:r>
        <w:rPr>
          <w:rFonts w:ascii="Times New Roman" w:hAnsi="Times New Roman" w:cs="Times New Roman"/>
          <w:b/>
          <w:bCs/>
          <w:sz w:val="28"/>
          <w:szCs w:val="28"/>
          <w:lang w:val="en-US"/>
        </w:rPr>
        <w:t>ry</w:t>
      </w:r>
      <w:r w:rsidRPr="00832578">
        <w:rPr>
          <w:rFonts w:ascii="Times New Roman" w:hAnsi="Times New Roman" w:cs="Times New Roman"/>
          <w:b/>
          <w:bCs/>
          <w:sz w:val="28"/>
          <w:szCs w:val="28"/>
          <w:lang w:val="en-US"/>
        </w:rPr>
        <w:t xml:space="preserve"> information</w:t>
      </w:r>
    </w:p>
    <w:p w14:paraId="1237D05F" w14:textId="77777777" w:rsidR="00832578" w:rsidRDefault="00832578" w:rsidP="00812DD2">
      <w:pPr>
        <w:suppressLineNumbers/>
        <w:spacing w:line="480" w:lineRule="auto"/>
        <w:rPr>
          <w:rFonts w:ascii="Times New Roman" w:hAnsi="Times New Roman" w:cs="Times New Roman"/>
          <w:b/>
          <w:bCs/>
          <w:sz w:val="28"/>
          <w:szCs w:val="28"/>
          <w:lang w:val="en-US"/>
        </w:rPr>
      </w:pPr>
    </w:p>
    <w:p w14:paraId="57372D8A" w14:textId="5C8866C8" w:rsidR="00201264" w:rsidRPr="000249FA" w:rsidRDefault="004A1AF6" w:rsidP="000249FA">
      <w:pPr>
        <w:suppressLineNumbers/>
        <w:spacing w:line="480" w:lineRule="auto"/>
        <w:rPr>
          <w:rFonts w:ascii="Times New Roman" w:hAnsi="Times New Roman" w:cs="Times New Roman"/>
          <w:b/>
          <w:bCs/>
          <w:sz w:val="28"/>
          <w:szCs w:val="28"/>
          <w:lang w:val="en-US"/>
        </w:rPr>
      </w:pPr>
      <w:r w:rsidRPr="000B3CDD">
        <w:rPr>
          <w:rFonts w:ascii="Times New Roman" w:hAnsi="Times New Roman" w:cs="Times New Roman"/>
          <w:b/>
          <w:bCs/>
          <w:sz w:val="28"/>
          <w:szCs w:val="28"/>
          <w:lang w:val="en-US"/>
        </w:rPr>
        <w:t xml:space="preserve">Transcriptome analysis of </w:t>
      </w:r>
      <w:r w:rsidRPr="000B3CDD">
        <w:rPr>
          <w:rFonts w:ascii="Times New Roman" w:hAnsi="Times New Roman" w:cs="Times New Roman"/>
          <w:b/>
          <w:i/>
          <w:sz w:val="28"/>
          <w:szCs w:val="28"/>
          <w:lang w:val="en-US"/>
        </w:rPr>
        <w:t>Aspergillus oryzae</w:t>
      </w:r>
      <w:r>
        <w:rPr>
          <w:rFonts w:ascii="Times New Roman" w:hAnsi="Times New Roman" w:cs="Times New Roman"/>
          <w:b/>
          <w:bCs/>
          <w:sz w:val="28"/>
          <w:szCs w:val="28"/>
          <w:lang w:val="en-US"/>
        </w:rPr>
        <w:t xml:space="preserve"> RIB40 under chemical stress reveals</w:t>
      </w:r>
      <w:r w:rsidRPr="5FDE2426">
        <w:rPr>
          <w:rFonts w:ascii="Times New Roman" w:hAnsi="Times New Roman" w:cs="Times New Roman"/>
          <w:b/>
          <w:bCs/>
          <w:sz w:val="28"/>
          <w:szCs w:val="28"/>
          <w:lang w:val="en-US"/>
        </w:rPr>
        <w:t xml:space="preserve"> mechanisms of adaptation to fungistatic compounds of lignocellulosic side streams</w:t>
      </w:r>
    </w:p>
    <w:p w14:paraId="4BA817F7" w14:textId="66C44777" w:rsidR="00EE5ACE" w:rsidRDefault="00EE5ACE" w:rsidP="00EE5ACE">
      <w:pPr>
        <w:rPr>
          <w:b/>
          <w:bCs/>
          <w:lang w:val="en-US"/>
        </w:rPr>
      </w:pPr>
    </w:p>
    <w:p w14:paraId="50F07623" w14:textId="77777777" w:rsidR="007E61CF" w:rsidRDefault="007E61CF" w:rsidP="00EE5ACE">
      <w:pPr>
        <w:rPr>
          <w:b/>
          <w:bCs/>
          <w:lang w:val="en-US"/>
        </w:rPr>
      </w:pPr>
    </w:p>
    <w:p w14:paraId="45E681C8" w14:textId="77777777" w:rsidR="007E61CF" w:rsidRDefault="007E61CF" w:rsidP="00EE5ACE">
      <w:pPr>
        <w:rPr>
          <w:b/>
          <w:bCs/>
          <w:lang w:val="en-US"/>
        </w:rPr>
      </w:pPr>
    </w:p>
    <w:p w14:paraId="23296BC7" w14:textId="77777777" w:rsidR="007E61CF" w:rsidRDefault="007E61CF" w:rsidP="00EE5ACE">
      <w:pPr>
        <w:rPr>
          <w:b/>
          <w:bCs/>
          <w:lang w:val="en-US"/>
        </w:rPr>
      </w:pPr>
    </w:p>
    <w:p w14:paraId="42D0B817" w14:textId="77777777" w:rsidR="000A7789" w:rsidRDefault="000A7789" w:rsidP="00EE5ACE">
      <w:pPr>
        <w:rPr>
          <w:b/>
          <w:bCs/>
          <w:lang w:val="en-US"/>
        </w:rPr>
      </w:pPr>
    </w:p>
    <w:p w14:paraId="3236D5DF" w14:textId="77777777" w:rsidR="000A7789" w:rsidRDefault="000A7789" w:rsidP="00EE5ACE">
      <w:pPr>
        <w:rPr>
          <w:b/>
          <w:bCs/>
          <w:lang w:val="en-US"/>
        </w:rPr>
      </w:pPr>
    </w:p>
    <w:p w14:paraId="1E696931" w14:textId="77777777" w:rsidR="000A7789" w:rsidRDefault="000A7789" w:rsidP="00EE5ACE">
      <w:pPr>
        <w:rPr>
          <w:b/>
          <w:bCs/>
          <w:lang w:val="en-US"/>
        </w:rPr>
      </w:pPr>
    </w:p>
    <w:p w14:paraId="4E9C62B4" w14:textId="77777777" w:rsidR="007E61CF" w:rsidRDefault="007E61CF" w:rsidP="00EE5ACE">
      <w:pPr>
        <w:rPr>
          <w:b/>
          <w:bCs/>
          <w:lang w:val="en-US"/>
        </w:rPr>
      </w:pPr>
    </w:p>
    <w:p w14:paraId="14B0213B" w14:textId="51F53D89" w:rsidR="00C07DEB" w:rsidRDefault="00710B14" w:rsidP="00EE5ACE">
      <w:pPr>
        <w:rPr>
          <w:b/>
          <w:bCs/>
          <w:lang w:val="en-US"/>
        </w:rPr>
      </w:pPr>
      <w:r>
        <w:rPr>
          <w:b/>
          <w:bCs/>
          <w:noProof/>
          <w:lang w:val="en-US"/>
          <w14:ligatures w14:val="standardContextual"/>
        </w:rPr>
        <w:lastRenderedPageBreak/>
        <w:drawing>
          <wp:inline distT="0" distB="0" distL="0" distR="0" wp14:anchorId="4846801E" wp14:editId="4669361A">
            <wp:extent cx="5245100" cy="4974819"/>
            <wp:effectExtent l="0" t="0" r="0" b="0"/>
            <wp:docPr id="1763069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69643" name="Picture 1"/>
                    <pic:cNvPicPr/>
                  </pic:nvPicPr>
                  <pic:blipFill rotWithShape="1">
                    <a:blip r:embed="rId10"/>
                    <a:srcRect l="6960" t="2733" r="8909" b="40845"/>
                    <a:stretch/>
                  </pic:blipFill>
                  <pic:spPr bwMode="auto">
                    <a:xfrm>
                      <a:off x="0" y="0"/>
                      <a:ext cx="5255461" cy="4984646"/>
                    </a:xfrm>
                    <a:prstGeom prst="rect">
                      <a:avLst/>
                    </a:prstGeom>
                    <a:ln>
                      <a:noFill/>
                    </a:ln>
                    <a:extLst>
                      <a:ext uri="{53640926-AAD7-44D8-BBD7-CCE9431645EC}">
                        <a14:shadowObscured xmlns:a14="http://schemas.microsoft.com/office/drawing/2010/main"/>
                      </a:ext>
                    </a:extLst>
                  </pic:spPr>
                </pic:pic>
              </a:graphicData>
            </a:graphic>
          </wp:inline>
        </w:drawing>
      </w:r>
    </w:p>
    <w:p w14:paraId="01CC1314" w14:textId="3B36E410" w:rsidR="002C3596" w:rsidRDefault="002C3596" w:rsidP="00DF59E2">
      <w:pPr>
        <w:spacing w:line="480" w:lineRule="auto"/>
        <w:jc w:val="both"/>
        <w:rPr>
          <w:rFonts w:ascii="Times New Roman" w:hAnsi="Times New Roman" w:cs="Times New Roman"/>
          <w:sz w:val="24"/>
          <w:szCs w:val="24"/>
          <w:lang w:val="en-US"/>
        </w:rPr>
      </w:pPr>
      <w:r w:rsidRPr="002A45C4">
        <w:rPr>
          <w:rFonts w:ascii="Times New Roman" w:hAnsi="Times New Roman" w:cs="Times New Roman"/>
          <w:b/>
          <w:bCs/>
          <w:sz w:val="24"/>
          <w:szCs w:val="24"/>
          <w:lang w:val="en-US"/>
        </w:rPr>
        <w:t>Fig</w:t>
      </w:r>
      <w:r>
        <w:rPr>
          <w:rFonts w:ascii="Times New Roman" w:hAnsi="Times New Roman" w:cs="Times New Roman"/>
          <w:b/>
          <w:bCs/>
          <w:sz w:val="24"/>
          <w:szCs w:val="24"/>
          <w:lang w:val="en-US"/>
        </w:rPr>
        <w:t>.</w:t>
      </w:r>
      <w:r w:rsidRPr="002A45C4">
        <w:rPr>
          <w:rFonts w:ascii="Times New Roman" w:hAnsi="Times New Roman" w:cs="Times New Roman"/>
          <w:b/>
          <w:bCs/>
          <w:sz w:val="24"/>
          <w:szCs w:val="24"/>
          <w:lang w:val="en-US"/>
        </w:rPr>
        <w:t xml:space="preserve"> S</w:t>
      </w:r>
      <w:r w:rsidR="000249FA">
        <w:rPr>
          <w:rFonts w:ascii="Times New Roman" w:hAnsi="Times New Roman" w:cs="Times New Roman"/>
          <w:b/>
          <w:bCs/>
          <w:sz w:val="24"/>
          <w:szCs w:val="24"/>
          <w:lang w:val="en-US"/>
        </w:rPr>
        <w:t>1</w:t>
      </w:r>
      <w:r w:rsidR="00C731AD">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4143C3">
        <w:rPr>
          <w:rFonts w:ascii="Times New Roman" w:hAnsi="Times New Roman" w:cs="Times New Roman"/>
          <w:sz w:val="24"/>
          <w:szCs w:val="24"/>
          <w:lang w:val="en-US"/>
        </w:rPr>
        <w:t>Principal component analysis (PCA) of the RNA-sequencing samples.</w:t>
      </w:r>
      <w:r w:rsidRPr="002A45C4">
        <w:rPr>
          <w:rFonts w:ascii="Times New Roman" w:hAnsi="Times New Roman" w:cs="Times New Roman"/>
          <w:sz w:val="24"/>
          <w:szCs w:val="24"/>
          <w:lang w:val="en-US"/>
        </w:rPr>
        <w:t xml:space="preserve"> </w:t>
      </w:r>
      <w:r w:rsidR="00A4549E">
        <w:rPr>
          <w:rFonts w:ascii="Times New Roman" w:hAnsi="Times New Roman" w:cs="Times New Roman"/>
          <w:sz w:val="24"/>
          <w:szCs w:val="24"/>
          <w:lang w:val="en-US"/>
        </w:rPr>
        <w:t>The condition</w:t>
      </w:r>
      <w:r w:rsidRPr="002A45C4">
        <w:rPr>
          <w:rFonts w:ascii="Times New Roman" w:hAnsi="Times New Roman" w:cs="Times New Roman"/>
          <w:sz w:val="24"/>
          <w:szCs w:val="24"/>
          <w:lang w:val="en-US"/>
        </w:rPr>
        <w:t xml:space="preserve"> is marked by color and </w:t>
      </w:r>
      <w:r w:rsidR="00994F01">
        <w:rPr>
          <w:rFonts w:ascii="Times New Roman" w:hAnsi="Times New Roman" w:cs="Times New Roman"/>
          <w:sz w:val="24"/>
          <w:szCs w:val="24"/>
          <w:lang w:val="en-US"/>
        </w:rPr>
        <w:t>time point</w:t>
      </w:r>
      <w:r w:rsidRPr="002A45C4">
        <w:rPr>
          <w:rFonts w:ascii="Times New Roman" w:hAnsi="Times New Roman" w:cs="Times New Roman"/>
          <w:sz w:val="24"/>
          <w:szCs w:val="24"/>
          <w:lang w:val="en-US"/>
        </w:rPr>
        <w:t xml:space="preserve"> by shape.</w:t>
      </w:r>
    </w:p>
    <w:p w14:paraId="5E76337E" w14:textId="73034E59" w:rsidR="003416EE" w:rsidRDefault="00BD14EA" w:rsidP="002C3596">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14:ligatures w14:val="standardContextual"/>
        </w:rPr>
        <w:lastRenderedPageBreak/>
        <w:drawing>
          <wp:inline distT="0" distB="0" distL="0" distR="0" wp14:anchorId="60E19C0C" wp14:editId="13DD18C8">
            <wp:extent cx="6120130" cy="7778115"/>
            <wp:effectExtent l="0" t="0" r="0" b="0"/>
            <wp:docPr id="479537061" name="Picture 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37061" name="Picture 6" descr="A screenshot of a computer scree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7778115"/>
                    </a:xfrm>
                    <a:prstGeom prst="rect">
                      <a:avLst/>
                    </a:prstGeom>
                  </pic:spPr>
                </pic:pic>
              </a:graphicData>
            </a:graphic>
          </wp:inline>
        </w:drawing>
      </w:r>
    </w:p>
    <w:p w14:paraId="6C7663AA" w14:textId="53CCFB76" w:rsidR="005435A1" w:rsidRDefault="00284C00" w:rsidP="00DF59E2">
      <w:pPr>
        <w:spacing w:line="480" w:lineRule="auto"/>
        <w:jc w:val="both"/>
        <w:rPr>
          <w:rFonts w:ascii="Times New Roman" w:hAnsi="Times New Roman" w:cs="Times New Roman"/>
          <w:sz w:val="24"/>
          <w:szCs w:val="24"/>
          <w:lang w:val="en-US"/>
        </w:rPr>
      </w:pPr>
      <w:r w:rsidRPr="002A45C4">
        <w:rPr>
          <w:rFonts w:ascii="Times New Roman" w:hAnsi="Times New Roman" w:cs="Times New Roman"/>
          <w:b/>
          <w:bCs/>
          <w:sz w:val="24"/>
          <w:szCs w:val="24"/>
          <w:lang w:val="en-US"/>
        </w:rPr>
        <w:lastRenderedPageBreak/>
        <w:t>Fig</w:t>
      </w:r>
      <w:r>
        <w:rPr>
          <w:rFonts w:ascii="Times New Roman" w:hAnsi="Times New Roman" w:cs="Times New Roman"/>
          <w:b/>
          <w:bCs/>
          <w:sz w:val="24"/>
          <w:szCs w:val="24"/>
          <w:lang w:val="en-US"/>
        </w:rPr>
        <w:t>.</w:t>
      </w:r>
      <w:r w:rsidRPr="002A45C4">
        <w:rPr>
          <w:rFonts w:ascii="Times New Roman" w:hAnsi="Times New Roman" w:cs="Times New Roman"/>
          <w:b/>
          <w:bCs/>
          <w:sz w:val="24"/>
          <w:szCs w:val="24"/>
          <w:lang w:val="en-US"/>
        </w:rPr>
        <w:t xml:space="preserve"> S</w:t>
      </w:r>
      <w:r w:rsidR="000249FA">
        <w:rPr>
          <w:rFonts w:ascii="Times New Roman" w:hAnsi="Times New Roman" w:cs="Times New Roman"/>
          <w:b/>
          <w:bCs/>
          <w:sz w:val="24"/>
          <w:szCs w:val="24"/>
          <w:lang w:val="en-US"/>
        </w:rPr>
        <w:t>2</w:t>
      </w:r>
      <w:r w:rsidR="00C731AD">
        <w:rPr>
          <w:rFonts w:ascii="Times New Roman" w:hAnsi="Times New Roman" w:cs="Times New Roman"/>
          <w:b/>
          <w:bCs/>
          <w:sz w:val="24"/>
          <w:szCs w:val="24"/>
          <w:lang w:val="en-US"/>
        </w:rPr>
        <w:t>.</w:t>
      </w:r>
      <w:r w:rsidRPr="002A45C4">
        <w:rPr>
          <w:rFonts w:ascii="Times New Roman" w:hAnsi="Times New Roman" w:cs="Times New Roman"/>
          <w:b/>
          <w:bCs/>
          <w:sz w:val="24"/>
          <w:szCs w:val="24"/>
          <w:lang w:val="en-US"/>
        </w:rPr>
        <w:t xml:space="preserve"> </w:t>
      </w:r>
      <w:r w:rsidR="006E7DAD" w:rsidRPr="004143C3">
        <w:rPr>
          <w:rFonts w:ascii="Times New Roman" w:hAnsi="Times New Roman" w:cs="Times New Roman"/>
          <w:sz w:val="24"/>
          <w:szCs w:val="24"/>
          <w:lang w:val="en-US"/>
        </w:rPr>
        <w:t xml:space="preserve">Bar charts displaying the most </w:t>
      </w:r>
      <w:r w:rsidR="007575FD" w:rsidRPr="004143C3">
        <w:rPr>
          <w:rFonts w:ascii="Times New Roman" w:hAnsi="Times New Roman" w:cs="Times New Roman"/>
          <w:sz w:val="24"/>
          <w:szCs w:val="24"/>
          <w:lang w:val="en-US"/>
        </w:rPr>
        <w:t xml:space="preserve">abundant </w:t>
      </w:r>
      <w:r w:rsidR="006E7DAD" w:rsidRPr="004143C3">
        <w:rPr>
          <w:rFonts w:ascii="Times New Roman" w:hAnsi="Times New Roman" w:cs="Times New Roman"/>
          <w:sz w:val="24"/>
          <w:szCs w:val="24"/>
          <w:lang w:val="en-US"/>
        </w:rPr>
        <w:t>"Molecular function" level 3 GO terms for each condition within the differentially expressed genes</w:t>
      </w:r>
      <w:r w:rsidR="007575FD">
        <w:rPr>
          <w:rFonts w:ascii="Times New Roman" w:hAnsi="Times New Roman" w:cs="Times New Roman"/>
          <w:sz w:val="24"/>
          <w:szCs w:val="24"/>
          <w:lang w:val="en-US"/>
        </w:rPr>
        <w:t xml:space="preserve"> </w:t>
      </w:r>
      <w:r w:rsidR="009C0A08" w:rsidRPr="132DB29F">
        <w:rPr>
          <w:rFonts w:ascii="Times New Roman" w:hAnsi="Times New Roman" w:cs="Times New Roman"/>
          <w:sz w:val="24"/>
          <w:szCs w:val="24"/>
          <w:lang w:val="en-US"/>
        </w:rPr>
        <w:t>(</w:t>
      </w:r>
      <w:r w:rsidR="009C0A08" w:rsidRPr="132DB29F">
        <w:rPr>
          <w:rFonts w:ascii="Times New Roman" w:hAnsi="Times New Roman" w:cs="Times New Roman"/>
          <w:b/>
          <w:bCs/>
          <w:sz w:val="24"/>
          <w:szCs w:val="24"/>
          <w:lang w:val="en-US"/>
        </w:rPr>
        <w:t>a</w:t>
      </w:r>
      <w:r w:rsidR="009C0A08" w:rsidRPr="132DB29F">
        <w:rPr>
          <w:rFonts w:ascii="Times New Roman" w:hAnsi="Times New Roman" w:cs="Times New Roman"/>
          <w:sz w:val="24"/>
          <w:szCs w:val="24"/>
          <w:lang w:val="en-US"/>
        </w:rPr>
        <w:t>)</w:t>
      </w:r>
      <w:r w:rsidR="003416EE" w:rsidRPr="003416EE">
        <w:rPr>
          <w:rFonts w:ascii="Times New Roman" w:hAnsi="Times New Roman" w:cs="Times New Roman"/>
          <w:sz w:val="24"/>
          <w:szCs w:val="24"/>
          <w:lang w:val="en-US"/>
        </w:rPr>
        <w:t xml:space="preserve"> for upregulated genes </w:t>
      </w:r>
      <w:r w:rsidR="009C0A08" w:rsidRPr="132DB29F">
        <w:rPr>
          <w:rFonts w:ascii="Times New Roman" w:hAnsi="Times New Roman" w:cs="Times New Roman"/>
          <w:sz w:val="24"/>
          <w:szCs w:val="24"/>
          <w:lang w:val="en-US"/>
        </w:rPr>
        <w:t>(</w:t>
      </w:r>
      <w:r w:rsidR="009C0A08" w:rsidRPr="132DB29F">
        <w:rPr>
          <w:rFonts w:ascii="Times New Roman" w:hAnsi="Times New Roman" w:cs="Times New Roman"/>
          <w:b/>
          <w:bCs/>
          <w:sz w:val="24"/>
          <w:szCs w:val="24"/>
          <w:lang w:val="en-US"/>
        </w:rPr>
        <w:t>b</w:t>
      </w:r>
      <w:r w:rsidR="009C0A08" w:rsidRPr="132DB29F">
        <w:rPr>
          <w:rFonts w:ascii="Times New Roman" w:hAnsi="Times New Roman" w:cs="Times New Roman"/>
          <w:sz w:val="24"/>
          <w:szCs w:val="24"/>
          <w:lang w:val="en-US"/>
        </w:rPr>
        <w:t>)</w:t>
      </w:r>
      <w:r w:rsidR="003416EE" w:rsidRPr="003416EE">
        <w:rPr>
          <w:rFonts w:ascii="Times New Roman" w:hAnsi="Times New Roman" w:cs="Times New Roman"/>
          <w:sz w:val="24"/>
          <w:szCs w:val="24"/>
          <w:lang w:val="en-US"/>
        </w:rPr>
        <w:t xml:space="preserve"> for downregulated genes</w:t>
      </w:r>
      <w:r w:rsidR="0055560E">
        <w:rPr>
          <w:rFonts w:ascii="Times New Roman" w:hAnsi="Times New Roman" w:cs="Times New Roman"/>
          <w:sz w:val="24"/>
          <w:szCs w:val="24"/>
          <w:lang w:val="en-US"/>
        </w:rPr>
        <w:t>.</w:t>
      </w:r>
    </w:p>
    <w:p w14:paraId="70D0DB6A" w14:textId="77777777" w:rsidR="00790BA7" w:rsidRDefault="00790BA7" w:rsidP="002C3596">
      <w:pPr>
        <w:spacing w:line="480" w:lineRule="auto"/>
        <w:rPr>
          <w:rFonts w:ascii="Times New Roman" w:hAnsi="Times New Roman" w:cs="Times New Roman"/>
          <w:b/>
          <w:bCs/>
          <w:sz w:val="24"/>
          <w:szCs w:val="24"/>
          <w:lang w:val="en-US"/>
        </w:rPr>
      </w:pPr>
    </w:p>
    <w:p w14:paraId="42A81EFE" w14:textId="77777777" w:rsidR="00790BA7" w:rsidRDefault="00790BA7" w:rsidP="002C3596">
      <w:pPr>
        <w:spacing w:line="480" w:lineRule="auto"/>
        <w:rPr>
          <w:rFonts w:ascii="Times New Roman" w:hAnsi="Times New Roman" w:cs="Times New Roman"/>
          <w:b/>
          <w:bCs/>
          <w:sz w:val="24"/>
          <w:szCs w:val="24"/>
          <w:lang w:val="en-US"/>
        </w:rPr>
      </w:pPr>
    </w:p>
    <w:p w14:paraId="786F1C48" w14:textId="77777777" w:rsidR="00790BA7" w:rsidRDefault="00790BA7" w:rsidP="002C3596">
      <w:pPr>
        <w:spacing w:line="480" w:lineRule="auto"/>
        <w:rPr>
          <w:rFonts w:ascii="Times New Roman" w:hAnsi="Times New Roman" w:cs="Times New Roman"/>
          <w:b/>
          <w:bCs/>
          <w:sz w:val="24"/>
          <w:szCs w:val="24"/>
          <w:lang w:val="en-US"/>
        </w:rPr>
      </w:pPr>
    </w:p>
    <w:p w14:paraId="2BACE7D6" w14:textId="77777777" w:rsidR="00790BA7" w:rsidRDefault="00790BA7" w:rsidP="002C3596">
      <w:pPr>
        <w:spacing w:line="480" w:lineRule="auto"/>
        <w:rPr>
          <w:rFonts w:ascii="Times New Roman" w:hAnsi="Times New Roman" w:cs="Times New Roman"/>
          <w:b/>
          <w:bCs/>
          <w:sz w:val="24"/>
          <w:szCs w:val="24"/>
          <w:lang w:val="en-US"/>
        </w:rPr>
      </w:pPr>
    </w:p>
    <w:p w14:paraId="64617E72" w14:textId="5B03FBEB" w:rsidR="00790BA7" w:rsidRDefault="50121113" w:rsidP="002C3596">
      <w:pPr>
        <w:spacing w:line="480" w:lineRule="auto"/>
      </w:pPr>
      <w:r>
        <w:rPr>
          <w:noProof/>
        </w:rPr>
        <w:lastRenderedPageBreak/>
        <w:drawing>
          <wp:inline distT="0" distB="0" distL="0" distR="0" wp14:anchorId="5AD8B7D0" wp14:editId="7E5F8FB6">
            <wp:extent cx="5976308" cy="7810498"/>
            <wp:effectExtent l="0" t="0" r="0" b="0"/>
            <wp:docPr id="866315217" name="Picture 86631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6308" cy="7810498"/>
                    </a:xfrm>
                    <a:prstGeom prst="rect">
                      <a:avLst/>
                    </a:prstGeom>
                  </pic:spPr>
                </pic:pic>
              </a:graphicData>
            </a:graphic>
          </wp:inline>
        </w:drawing>
      </w:r>
    </w:p>
    <w:p w14:paraId="69490BDE" w14:textId="62567BF1" w:rsidR="004321A7" w:rsidRDefault="004321A7" w:rsidP="00DF59E2">
      <w:pPr>
        <w:spacing w:line="480" w:lineRule="auto"/>
        <w:jc w:val="both"/>
        <w:rPr>
          <w:rFonts w:ascii="Times New Roman" w:hAnsi="Times New Roman" w:cs="Times New Roman"/>
          <w:sz w:val="24"/>
          <w:szCs w:val="24"/>
          <w:lang w:val="en-US"/>
        </w:rPr>
      </w:pPr>
      <w:r w:rsidRPr="4D6F76D0">
        <w:rPr>
          <w:rFonts w:ascii="Times New Roman" w:hAnsi="Times New Roman" w:cs="Times New Roman"/>
          <w:b/>
          <w:bCs/>
          <w:sz w:val="24"/>
          <w:szCs w:val="24"/>
          <w:lang w:val="en-US"/>
        </w:rPr>
        <w:t>Fig. S</w:t>
      </w:r>
      <w:r w:rsidR="000249FA">
        <w:rPr>
          <w:rFonts w:ascii="Times New Roman" w:hAnsi="Times New Roman" w:cs="Times New Roman"/>
          <w:b/>
          <w:bCs/>
          <w:sz w:val="24"/>
          <w:szCs w:val="24"/>
          <w:lang w:val="en-US"/>
        </w:rPr>
        <w:t>3</w:t>
      </w:r>
      <w:r w:rsidR="00CD5805">
        <w:rPr>
          <w:rFonts w:ascii="Times New Roman" w:hAnsi="Times New Roman" w:cs="Times New Roman"/>
          <w:b/>
          <w:bCs/>
          <w:sz w:val="24"/>
          <w:szCs w:val="24"/>
          <w:lang w:val="en-US"/>
        </w:rPr>
        <w:t>.</w:t>
      </w:r>
      <w:r w:rsidR="00692DA7" w:rsidRPr="4D6F76D0">
        <w:rPr>
          <w:rFonts w:ascii="Times New Roman" w:hAnsi="Times New Roman" w:cs="Times New Roman"/>
          <w:b/>
          <w:bCs/>
          <w:sz w:val="24"/>
          <w:szCs w:val="24"/>
          <w:lang w:val="en-US"/>
        </w:rPr>
        <w:t xml:space="preserve"> </w:t>
      </w:r>
      <w:r w:rsidR="00692DA7" w:rsidRPr="004143C3">
        <w:rPr>
          <w:rFonts w:ascii="Times New Roman" w:hAnsi="Times New Roman" w:cs="Times New Roman"/>
          <w:sz w:val="24"/>
          <w:szCs w:val="24"/>
          <w:lang w:val="en-US"/>
        </w:rPr>
        <w:t>Cluster profiles</w:t>
      </w:r>
      <w:r w:rsidR="4857405C" w:rsidRPr="004143C3">
        <w:rPr>
          <w:rFonts w:ascii="Times New Roman" w:hAnsi="Times New Roman" w:cs="Times New Roman"/>
          <w:sz w:val="24"/>
          <w:szCs w:val="24"/>
          <w:lang w:val="en-US"/>
        </w:rPr>
        <w:t xml:space="preserve"> (25)</w:t>
      </w:r>
      <w:r w:rsidR="00692DA7" w:rsidRPr="004143C3">
        <w:rPr>
          <w:rFonts w:ascii="Times New Roman" w:hAnsi="Times New Roman" w:cs="Times New Roman"/>
          <w:sz w:val="24"/>
          <w:szCs w:val="24"/>
          <w:lang w:val="en-US"/>
        </w:rPr>
        <w:t xml:space="preserve"> of</w:t>
      </w:r>
      <w:r w:rsidR="002F349A" w:rsidRPr="004143C3">
        <w:rPr>
          <w:rFonts w:ascii="Times New Roman" w:hAnsi="Times New Roman" w:cs="Times New Roman"/>
          <w:sz w:val="24"/>
          <w:szCs w:val="24"/>
          <w:lang w:val="en-US"/>
        </w:rPr>
        <w:t xml:space="preserve"> the</w:t>
      </w:r>
      <w:r w:rsidR="00692DA7" w:rsidRPr="004143C3">
        <w:rPr>
          <w:rFonts w:ascii="Times New Roman" w:hAnsi="Times New Roman" w:cs="Times New Roman"/>
          <w:sz w:val="24"/>
          <w:szCs w:val="24"/>
          <w:lang w:val="en-US"/>
        </w:rPr>
        <w:t xml:space="preserve"> aldehydic compounds.</w:t>
      </w:r>
      <w:r w:rsidR="6752B829" w:rsidRPr="4D6F76D0">
        <w:rPr>
          <w:rFonts w:ascii="Times New Roman" w:hAnsi="Times New Roman" w:cs="Times New Roman"/>
          <w:sz w:val="24"/>
          <w:szCs w:val="24"/>
          <w:lang w:val="en-US"/>
        </w:rPr>
        <w:t xml:space="preserve"> </w:t>
      </w:r>
      <w:r w:rsidR="09511DDC" w:rsidRPr="4D6F76D0">
        <w:rPr>
          <w:rFonts w:ascii="Times New Roman" w:hAnsi="Times New Roman" w:cs="Times New Roman"/>
          <w:sz w:val="24"/>
          <w:szCs w:val="24"/>
          <w:lang w:val="en-US"/>
        </w:rPr>
        <w:t>Profiles illustrate the trends in</w:t>
      </w:r>
      <w:r w:rsidR="00B6601B">
        <w:rPr>
          <w:rFonts w:ascii="Times New Roman" w:hAnsi="Times New Roman" w:cs="Times New Roman"/>
          <w:sz w:val="24"/>
          <w:szCs w:val="24"/>
          <w:lang w:val="en-US"/>
        </w:rPr>
        <w:t xml:space="preserve"> relative</w:t>
      </w:r>
      <w:r w:rsidR="09511DDC" w:rsidRPr="4D6F76D0">
        <w:rPr>
          <w:rFonts w:ascii="Times New Roman" w:hAnsi="Times New Roman" w:cs="Times New Roman"/>
          <w:sz w:val="24"/>
          <w:szCs w:val="24"/>
          <w:lang w:val="en-US"/>
        </w:rPr>
        <w:t xml:space="preserve"> gene expression changes over time in both control and treated samples. The black solid line with dots </w:t>
      </w:r>
      <w:r w:rsidR="09511DDC" w:rsidRPr="4D6F76D0">
        <w:rPr>
          <w:rFonts w:ascii="Times New Roman" w:hAnsi="Times New Roman" w:cs="Times New Roman"/>
          <w:sz w:val="24"/>
          <w:szCs w:val="24"/>
          <w:lang w:val="en-US"/>
        </w:rPr>
        <w:lastRenderedPageBreak/>
        <w:t xml:space="preserve">represents the cluster centers, where each dot indicates the average center of biological replicates at a specific </w:t>
      </w:r>
      <w:r w:rsidR="00DF59E2">
        <w:rPr>
          <w:rFonts w:ascii="Times New Roman" w:hAnsi="Times New Roman" w:cs="Times New Roman"/>
          <w:sz w:val="24"/>
          <w:szCs w:val="24"/>
          <w:lang w:val="en-US"/>
        </w:rPr>
        <w:t>time point</w:t>
      </w:r>
      <w:r w:rsidR="09511DDC" w:rsidRPr="4D6F76D0">
        <w:rPr>
          <w:rFonts w:ascii="Times New Roman" w:hAnsi="Times New Roman" w:cs="Times New Roman"/>
          <w:sz w:val="24"/>
          <w:szCs w:val="24"/>
          <w:lang w:val="en-US"/>
        </w:rPr>
        <w:t>. Colored lines depict individual gene expression changes, with the color indicating the membership value. Higher values signify a better fit within the cluster. Vertical black lines separate different samples, and n denotes the number of genes in the cluster.</w:t>
      </w:r>
    </w:p>
    <w:p w14:paraId="448DAB8D" w14:textId="77777777" w:rsidR="00372994" w:rsidRDefault="00372994" w:rsidP="002C3596">
      <w:pPr>
        <w:spacing w:line="480" w:lineRule="auto"/>
        <w:rPr>
          <w:rFonts w:ascii="Times New Roman" w:hAnsi="Times New Roman" w:cs="Times New Roman"/>
          <w:sz w:val="24"/>
          <w:szCs w:val="24"/>
          <w:lang w:val="en-US"/>
        </w:rPr>
      </w:pPr>
    </w:p>
    <w:p w14:paraId="0FE369EC" w14:textId="77777777" w:rsidR="00372994" w:rsidRDefault="00372994" w:rsidP="002C3596">
      <w:pPr>
        <w:spacing w:line="480" w:lineRule="auto"/>
        <w:rPr>
          <w:rFonts w:ascii="Times New Roman" w:hAnsi="Times New Roman" w:cs="Times New Roman"/>
          <w:sz w:val="24"/>
          <w:szCs w:val="24"/>
          <w:lang w:val="en-US"/>
        </w:rPr>
      </w:pPr>
    </w:p>
    <w:p w14:paraId="78709AC2" w14:textId="77777777" w:rsidR="00372994" w:rsidRDefault="00372994" w:rsidP="002C3596">
      <w:pPr>
        <w:spacing w:line="480" w:lineRule="auto"/>
        <w:rPr>
          <w:rFonts w:ascii="Times New Roman" w:hAnsi="Times New Roman" w:cs="Times New Roman"/>
          <w:b/>
          <w:bCs/>
          <w:sz w:val="24"/>
          <w:szCs w:val="24"/>
          <w:lang w:val="en-US"/>
        </w:rPr>
      </w:pPr>
    </w:p>
    <w:p w14:paraId="3BDE38C2" w14:textId="1958618C" w:rsidR="00703EF8" w:rsidRPr="00372994" w:rsidRDefault="4E4579B5" w:rsidP="00DF59E2">
      <w:pPr>
        <w:spacing w:line="480" w:lineRule="auto"/>
        <w:jc w:val="both"/>
        <w:rPr>
          <w:rFonts w:ascii="Times New Roman" w:hAnsi="Times New Roman" w:cs="Times New Roman"/>
          <w:b/>
          <w:bCs/>
          <w:sz w:val="24"/>
          <w:szCs w:val="24"/>
          <w:lang w:val="en-US"/>
        </w:rPr>
      </w:pPr>
      <w:r>
        <w:rPr>
          <w:noProof/>
        </w:rPr>
        <w:lastRenderedPageBreak/>
        <w:drawing>
          <wp:inline distT="0" distB="0" distL="0" distR="0" wp14:anchorId="4BB349FF" wp14:editId="31F6DFC6">
            <wp:extent cx="6104884" cy="6575966"/>
            <wp:effectExtent l="0" t="0" r="0" b="0"/>
            <wp:docPr id="304562684" name="Picture 30456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62684"/>
                    <pic:cNvPicPr/>
                  </pic:nvPicPr>
                  <pic:blipFill>
                    <a:blip r:embed="rId13">
                      <a:extLst>
                        <a:ext uri="{28A0092B-C50C-407E-A947-70E740481C1C}">
                          <a14:useLocalDpi xmlns:a14="http://schemas.microsoft.com/office/drawing/2010/main" val="0"/>
                        </a:ext>
                      </a:extLst>
                    </a:blip>
                    <a:stretch>
                      <a:fillRect/>
                    </a:stretch>
                  </pic:blipFill>
                  <pic:spPr>
                    <a:xfrm>
                      <a:off x="0" y="0"/>
                      <a:ext cx="6104884" cy="6575966"/>
                    </a:xfrm>
                    <a:prstGeom prst="rect">
                      <a:avLst/>
                    </a:prstGeom>
                  </pic:spPr>
                </pic:pic>
              </a:graphicData>
            </a:graphic>
          </wp:inline>
        </w:drawing>
      </w:r>
      <w:r w:rsidR="004321A7" w:rsidRPr="4D6F76D0">
        <w:rPr>
          <w:rFonts w:ascii="Times New Roman" w:hAnsi="Times New Roman" w:cs="Times New Roman"/>
          <w:b/>
          <w:bCs/>
          <w:sz w:val="24"/>
          <w:szCs w:val="24"/>
          <w:lang w:val="en-US"/>
        </w:rPr>
        <w:t>Fig. S</w:t>
      </w:r>
      <w:r w:rsidR="000249FA">
        <w:rPr>
          <w:rFonts w:ascii="Times New Roman" w:hAnsi="Times New Roman" w:cs="Times New Roman"/>
          <w:b/>
          <w:bCs/>
          <w:sz w:val="24"/>
          <w:szCs w:val="24"/>
          <w:lang w:val="en-US"/>
        </w:rPr>
        <w:t>4</w:t>
      </w:r>
      <w:r w:rsidR="00CD5805">
        <w:rPr>
          <w:rFonts w:ascii="Times New Roman" w:hAnsi="Times New Roman" w:cs="Times New Roman"/>
          <w:b/>
          <w:bCs/>
          <w:sz w:val="24"/>
          <w:szCs w:val="24"/>
          <w:lang w:val="en-US"/>
        </w:rPr>
        <w:t>.</w:t>
      </w:r>
      <w:r w:rsidR="004321A7" w:rsidRPr="4D6F76D0">
        <w:rPr>
          <w:rFonts w:ascii="Times New Roman" w:hAnsi="Times New Roman" w:cs="Times New Roman"/>
          <w:b/>
          <w:bCs/>
          <w:sz w:val="24"/>
          <w:szCs w:val="24"/>
          <w:lang w:val="en-US"/>
        </w:rPr>
        <w:t xml:space="preserve"> </w:t>
      </w:r>
      <w:r w:rsidR="00692DA7" w:rsidRPr="004143C3">
        <w:rPr>
          <w:rFonts w:ascii="Times New Roman" w:hAnsi="Times New Roman" w:cs="Times New Roman"/>
          <w:sz w:val="24"/>
          <w:szCs w:val="24"/>
          <w:lang w:val="en-US"/>
        </w:rPr>
        <w:t>Cluster profiles</w:t>
      </w:r>
      <w:r w:rsidR="0168B972" w:rsidRPr="004143C3">
        <w:rPr>
          <w:rFonts w:ascii="Times New Roman" w:hAnsi="Times New Roman" w:cs="Times New Roman"/>
          <w:sz w:val="24"/>
          <w:szCs w:val="24"/>
          <w:lang w:val="en-US"/>
        </w:rPr>
        <w:t xml:space="preserve"> (25)</w:t>
      </w:r>
      <w:r w:rsidR="00692DA7" w:rsidRPr="004143C3">
        <w:rPr>
          <w:rFonts w:ascii="Times New Roman" w:hAnsi="Times New Roman" w:cs="Times New Roman"/>
          <w:sz w:val="24"/>
          <w:szCs w:val="24"/>
          <w:lang w:val="en-US"/>
        </w:rPr>
        <w:t xml:space="preserve"> of the</w:t>
      </w:r>
      <w:r w:rsidR="00C61FCF" w:rsidRPr="004143C3">
        <w:rPr>
          <w:rFonts w:ascii="Times New Roman" w:hAnsi="Times New Roman" w:cs="Times New Roman"/>
          <w:sz w:val="24"/>
          <w:szCs w:val="24"/>
          <w:lang w:val="en-US"/>
        </w:rPr>
        <w:t xml:space="preserve"> </w:t>
      </w:r>
      <w:r w:rsidR="00692DA7" w:rsidRPr="004143C3">
        <w:rPr>
          <w:rFonts w:ascii="Times New Roman" w:hAnsi="Times New Roman" w:cs="Times New Roman"/>
          <w:sz w:val="24"/>
          <w:szCs w:val="24"/>
          <w:lang w:val="en-US"/>
        </w:rPr>
        <w:t>acidic compounds.</w:t>
      </w:r>
      <w:r w:rsidR="570D0DE0" w:rsidRPr="4D6F76D0">
        <w:rPr>
          <w:rFonts w:ascii="Times New Roman" w:hAnsi="Times New Roman" w:cs="Times New Roman"/>
          <w:sz w:val="24"/>
          <w:szCs w:val="24"/>
          <w:lang w:val="en-US"/>
        </w:rPr>
        <w:t xml:space="preserve"> Profiles illustrate the trends in</w:t>
      </w:r>
      <w:r w:rsidR="00B6601B">
        <w:rPr>
          <w:rFonts w:ascii="Times New Roman" w:hAnsi="Times New Roman" w:cs="Times New Roman"/>
          <w:sz w:val="24"/>
          <w:szCs w:val="24"/>
          <w:lang w:val="en-US"/>
        </w:rPr>
        <w:t xml:space="preserve"> relative</w:t>
      </w:r>
      <w:r w:rsidR="570D0DE0" w:rsidRPr="4D6F76D0">
        <w:rPr>
          <w:rFonts w:ascii="Times New Roman" w:hAnsi="Times New Roman" w:cs="Times New Roman"/>
          <w:sz w:val="24"/>
          <w:szCs w:val="24"/>
          <w:lang w:val="en-US"/>
        </w:rPr>
        <w:t xml:space="preserve"> gene expression changes over time in both control and treated samples. The black solid line with dots represents the cluster centers, where each dot indicates the average center of biological replicates at a specific </w:t>
      </w:r>
      <w:r w:rsidR="00DF59E2">
        <w:rPr>
          <w:rFonts w:ascii="Times New Roman" w:hAnsi="Times New Roman" w:cs="Times New Roman"/>
          <w:sz w:val="24"/>
          <w:szCs w:val="24"/>
          <w:lang w:val="en-US"/>
        </w:rPr>
        <w:t>time point</w:t>
      </w:r>
      <w:r w:rsidR="570D0DE0" w:rsidRPr="4D6F76D0">
        <w:rPr>
          <w:rFonts w:ascii="Times New Roman" w:hAnsi="Times New Roman" w:cs="Times New Roman"/>
          <w:sz w:val="24"/>
          <w:szCs w:val="24"/>
          <w:lang w:val="en-US"/>
        </w:rPr>
        <w:t>. Colored lines depict individual gene expression changes, with the color indicating the membership value. Higher values signify a better fit within the cluster. Vertical black lines separate different samples, and n denotes the number of genes in the cluster.</w:t>
      </w:r>
    </w:p>
    <w:p w14:paraId="62928950" w14:textId="6A23E062" w:rsidR="00BD48A8" w:rsidRDefault="00BD48A8" w:rsidP="00F134A4">
      <w:pPr>
        <w:rPr>
          <w:b/>
          <w:bCs/>
          <w:lang w:val="en-US"/>
        </w:rPr>
      </w:pPr>
      <w:r>
        <w:rPr>
          <w:rFonts w:ascii="Times New Roman" w:hAnsi="Times New Roman" w:cs="Times New Roman"/>
          <w:noProof/>
          <w:sz w:val="24"/>
          <w:szCs w:val="24"/>
          <w:lang w:val="en-US"/>
        </w:rPr>
        <w:lastRenderedPageBreak/>
        <w:drawing>
          <wp:inline distT="0" distB="0" distL="0" distR="0" wp14:anchorId="7D63F5F3" wp14:editId="6AE681E0">
            <wp:extent cx="5974533" cy="6615269"/>
            <wp:effectExtent l="0" t="0" r="7620" b="0"/>
            <wp:docPr id="498187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87183"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4533" cy="6615269"/>
                    </a:xfrm>
                    <a:prstGeom prst="rect">
                      <a:avLst/>
                    </a:prstGeom>
                  </pic:spPr>
                </pic:pic>
              </a:graphicData>
            </a:graphic>
          </wp:inline>
        </w:drawing>
      </w:r>
    </w:p>
    <w:p w14:paraId="27CC5B24" w14:textId="7DA93733" w:rsidR="007D68E2" w:rsidRPr="002A45C4" w:rsidRDefault="007D68E2" w:rsidP="001D1E0E">
      <w:pPr>
        <w:spacing w:line="480" w:lineRule="auto"/>
        <w:jc w:val="both"/>
        <w:rPr>
          <w:rFonts w:ascii="Times New Roman" w:hAnsi="Times New Roman" w:cs="Times New Roman"/>
          <w:b/>
          <w:bCs/>
          <w:sz w:val="24"/>
          <w:szCs w:val="24"/>
          <w:lang w:val="en-US"/>
        </w:rPr>
      </w:pPr>
      <w:r w:rsidRPr="002A45C4">
        <w:rPr>
          <w:rFonts w:ascii="Times New Roman" w:hAnsi="Times New Roman" w:cs="Times New Roman"/>
          <w:b/>
          <w:bCs/>
          <w:sz w:val="24"/>
          <w:szCs w:val="24"/>
          <w:lang w:val="en-US"/>
        </w:rPr>
        <w:t>Fig</w:t>
      </w:r>
      <w:r>
        <w:rPr>
          <w:rFonts w:ascii="Times New Roman" w:hAnsi="Times New Roman" w:cs="Times New Roman"/>
          <w:b/>
          <w:bCs/>
          <w:sz w:val="24"/>
          <w:szCs w:val="24"/>
          <w:lang w:val="en-US"/>
        </w:rPr>
        <w:t>.</w:t>
      </w:r>
      <w:r w:rsidRPr="002A45C4">
        <w:rPr>
          <w:rFonts w:ascii="Times New Roman" w:hAnsi="Times New Roman" w:cs="Times New Roman"/>
          <w:b/>
          <w:bCs/>
          <w:sz w:val="24"/>
          <w:szCs w:val="24"/>
          <w:lang w:val="en-US"/>
        </w:rPr>
        <w:t xml:space="preserve"> S</w:t>
      </w:r>
      <w:r w:rsidR="000249FA">
        <w:rPr>
          <w:rFonts w:ascii="Times New Roman" w:hAnsi="Times New Roman" w:cs="Times New Roman"/>
          <w:b/>
          <w:bCs/>
          <w:sz w:val="24"/>
          <w:szCs w:val="24"/>
          <w:lang w:val="en-US"/>
        </w:rPr>
        <w:t>5</w:t>
      </w:r>
      <w:r w:rsidR="00CD5805">
        <w:rPr>
          <w:rFonts w:ascii="Times New Roman" w:hAnsi="Times New Roman" w:cs="Times New Roman"/>
          <w:b/>
          <w:bCs/>
          <w:sz w:val="24"/>
          <w:szCs w:val="24"/>
          <w:lang w:val="en-US"/>
        </w:rPr>
        <w:t>.</w:t>
      </w:r>
      <w:r w:rsidRPr="002A45C4">
        <w:rPr>
          <w:rFonts w:ascii="Times New Roman" w:hAnsi="Times New Roman" w:cs="Times New Roman"/>
          <w:b/>
          <w:bCs/>
          <w:sz w:val="24"/>
          <w:szCs w:val="24"/>
          <w:lang w:val="en-US"/>
        </w:rPr>
        <w:t xml:space="preserve"> </w:t>
      </w:r>
      <w:r w:rsidRPr="004143C3">
        <w:rPr>
          <w:rFonts w:ascii="Times New Roman" w:hAnsi="Times New Roman" w:cs="Times New Roman"/>
          <w:sz w:val="24"/>
          <w:szCs w:val="24"/>
          <w:lang w:val="en-US"/>
        </w:rPr>
        <w:t>Heatmap</w:t>
      </w:r>
      <w:r w:rsidR="002D2386" w:rsidRPr="004143C3">
        <w:rPr>
          <w:rFonts w:ascii="Times New Roman" w:hAnsi="Times New Roman" w:cs="Times New Roman"/>
          <w:sz w:val="24"/>
          <w:szCs w:val="24"/>
          <w:lang w:val="en-US"/>
        </w:rPr>
        <w:t>s</w:t>
      </w:r>
      <w:r w:rsidRPr="004143C3">
        <w:rPr>
          <w:rFonts w:ascii="Times New Roman" w:hAnsi="Times New Roman" w:cs="Times New Roman"/>
          <w:sz w:val="24"/>
          <w:szCs w:val="24"/>
          <w:lang w:val="en-US"/>
        </w:rPr>
        <w:t xml:space="preserve"> of </w:t>
      </w:r>
      <w:r w:rsidR="00854281" w:rsidRPr="004143C3">
        <w:rPr>
          <w:rFonts w:ascii="Times New Roman" w:hAnsi="Times New Roman" w:cs="Times New Roman"/>
          <w:sz w:val="24"/>
          <w:szCs w:val="24"/>
          <w:lang w:val="en-US"/>
        </w:rPr>
        <w:t xml:space="preserve">the </w:t>
      </w:r>
      <w:r w:rsidRPr="004143C3">
        <w:rPr>
          <w:rFonts w:ascii="Times New Roman" w:hAnsi="Times New Roman" w:cs="Times New Roman"/>
          <w:sz w:val="24"/>
          <w:szCs w:val="24"/>
          <w:lang w:val="en-US"/>
        </w:rPr>
        <w:t>most highly upregulated MFS transporter</w:t>
      </w:r>
      <w:r w:rsidR="003E0402" w:rsidRPr="004143C3">
        <w:rPr>
          <w:rFonts w:ascii="Times New Roman" w:hAnsi="Times New Roman" w:cs="Times New Roman"/>
          <w:sz w:val="24"/>
          <w:szCs w:val="24"/>
          <w:lang w:val="en-US"/>
        </w:rPr>
        <w:t>s</w:t>
      </w:r>
      <w:r w:rsidRPr="004143C3">
        <w:rPr>
          <w:rFonts w:ascii="Times New Roman" w:hAnsi="Times New Roman" w:cs="Times New Roman"/>
          <w:sz w:val="24"/>
          <w:szCs w:val="24"/>
          <w:lang w:val="en-US"/>
        </w:rPr>
        <w:t>.</w:t>
      </w:r>
      <w:r w:rsidRPr="00CD5805">
        <w:rPr>
          <w:rFonts w:ascii="Times New Roman" w:hAnsi="Times New Roman" w:cs="Times New Roman"/>
          <w:b/>
          <w:bCs/>
          <w:sz w:val="24"/>
          <w:szCs w:val="24"/>
          <w:lang w:val="en-US"/>
        </w:rPr>
        <w:t xml:space="preserve"> </w:t>
      </w:r>
      <w:r w:rsidRPr="132DB29F">
        <w:rPr>
          <w:rFonts w:ascii="Times New Roman" w:hAnsi="Times New Roman" w:cs="Times New Roman"/>
          <w:sz w:val="24"/>
          <w:szCs w:val="24"/>
          <w:lang w:val="en-US"/>
        </w:rPr>
        <w:t>Heatmaps of</w:t>
      </w:r>
      <w:r w:rsidRPr="132DB29F">
        <w:rPr>
          <w:rFonts w:ascii="Times New Roman" w:hAnsi="Times New Roman" w:cs="Times New Roman"/>
          <w:b/>
          <w:bCs/>
          <w:sz w:val="24"/>
          <w:szCs w:val="24"/>
          <w:lang w:val="en-US"/>
        </w:rPr>
        <w:t xml:space="preserve"> </w:t>
      </w:r>
      <w:r w:rsidRPr="132DB29F">
        <w:rPr>
          <w:rFonts w:ascii="Times New Roman" w:hAnsi="Times New Roman" w:cs="Times New Roman"/>
          <w:sz w:val="24"/>
          <w:szCs w:val="24"/>
          <w:lang w:val="en-US"/>
        </w:rPr>
        <w:t xml:space="preserve">LFC values of </w:t>
      </w:r>
      <w:r>
        <w:rPr>
          <w:rFonts w:ascii="Times New Roman" w:hAnsi="Times New Roman" w:cs="Times New Roman"/>
          <w:sz w:val="24"/>
          <w:szCs w:val="24"/>
          <w:lang w:val="en-US"/>
        </w:rPr>
        <w:t xml:space="preserve">the 30 most upregulated </w:t>
      </w:r>
      <w:r w:rsidRPr="132DB29F">
        <w:rPr>
          <w:rFonts w:ascii="Times New Roman" w:hAnsi="Times New Roman" w:cs="Times New Roman"/>
          <w:i/>
          <w:iCs/>
          <w:sz w:val="24"/>
          <w:szCs w:val="24"/>
          <w:lang w:val="en-US"/>
        </w:rPr>
        <w:t>A. oryzae</w:t>
      </w:r>
      <w:r w:rsidRPr="132DB29F">
        <w:rPr>
          <w:rFonts w:ascii="Times New Roman" w:hAnsi="Times New Roman" w:cs="Times New Roman"/>
          <w:sz w:val="24"/>
          <w:szCs w:val="24"/>
          <w:lang w:val="en-US"/>
        </w:rPr>
        <w:t xml:space="preserve"> MFS transporter genes under levulinic acid (LA), ferulic acid (FA), vanillin, furfural, and HMF in comparison to </w:t>
      </w:r>
      <w:r>
        <w:rPr>
          <w:rFonts w:ascii="Times New Roman" w:hAnsi="Times New Roman" w:cs="Times New Roman"/>
          <w:sz w:val="24"/>
          <w:szCs w:val="24"/>
          <w:lang w:val="en-US"/>
        </w:rPr>
        <w:t xml:space="preserve">the </w:t>
      </w:r>
      <w:r w:rsidRPr="132DB29F">
        <w:rPr>
          <w:rFonts w:ascii="Times New Roman" w:hAnsi="Times New Roman" w:cs="Times New Roman"/>
          <w:sz w:val="24"/>
          <w:szCs w:val="24"/>
          <w:lang w:val="en-US"/>
        </w:rPr>
        <w:t>control strain at different time points. LFC values in the heatmaps are capped from -</w:t>
      </w:r>
      <w:r>
        <w:rPr>
          <w:rFonts w:ascii="Times New Roman" w:hAnsi="Times New Roman" w:cs="Times New Roman"/>
          <w:sz w:val="24"/>
          <w:szCs w:val="24"/>
          <w:lang w:val="en-US"/>
        </w:rPr>
        <w:t>5</w:t>
      </w:r>
      <w:r w:rsidRPr="132DB29F">
        <w:rPr>
          <w:rFonts w:ascii="Times New Roman" w:hAnsi="Times New Roman" w:cs="Times New Roman"/>
          <w:sz w:val="24"/>
          <w:szCs w:val="24"/>
          <w:lang w:val="en-US"/>
        </w:rPr>
        <w:t xml:space="preserve"> to </w:t>
      </w:r>
      <w:r>
        <w:rPr>
          <w:rFonts w:ascii="Times New Roman" w:hAnsi="Times New Roman" w:cs="Times New Roman"/>
          <w:sz w:val="24"/>
          <w:szCs w:val="24"/>
          <w:lang w:val="en-US"/>
        </w:rPr>
        <w:t>10</w:t>
      </w:r>
      <w:r w:rsidRPr="132DB29F">
        <w:rPr>
          <w:rFonts w:ascii="Times New Roman" w:hAnsi="Times New Roman" w:cs="Times New Roman"/>
          <w:sz w:val="24"/>
          <w:szCs w:val="24"/>
          <w:lang w:val="en-US"/>
        </w:rPr>
        <w:t xml:space="preserve">. </w:t>
      </w:r>
    </w:p>
    <w:p w14:paraId="1ADE1110" w14:textId="65D13723" w:rsidR="0022242F" w:rsidRPr="002A45C4" w:rsidRDefault="0022242F" w:rsidP="0022242F">
      <w:pPr>
        <w:spacing w:line="480" w:lineRule="auto"/>
        <w:rPr>
          <w:rFonts w:ascii="Times New Roman" w:hAnsi="Times New Roman" w:cs="Times New Roman"/>
          <w:b/>
          <w:bCs/>
          <w:sz w:val="24"/>
          <w:szCs w:val="24"/>
          <w:lang w:val="en-US"/>
        </w:rPr>
      </w:pPr>
    </w:p>
    <w:p w14:paraId="177FF62E" w14:textId="4BC86E18" w:rsidR="00F134A4" w:rsidRPr="0022242F" w:rsidRDefault="00F134A4" w:rsidP="00372994">
      <w:pPr>
        <w:spacing w:line="480" w:lineRule="auto"/>
        <w:rPr>
          <w:rFonts w:ascii="Times New Roman" w:hAnsi="Times New Roman" w:cs="Times New Roman"/>
          <w:b/>
          <w:bCs/>
          <w:sz w:val="24"/>
          <w:szCs w:val="24"/>
          <w:lang w:val="en-US"/>
        </w:rPr>
      </w:pPr>
    </w:p>
    <w:sectPr w:rsidR="00F134A4" w:rsidRPr="0022242F" w:rsidSect="006F31BA">
      <w:footerReference w:type="default" r:id="rId15"/>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6031C" w14:textId="77777777" w:rsidR="006A78E9" w:rsidRDefault="006A78E9" w:rsidP="00812DD2">
      <w:pPr>
        <w:spacing w:after="0" w:line="240" w:lineRule="auto"/>
      </w:pPr>
      <w:r>
        <w:separator/>
      </w:r>
    </w:p>
  </w:endnote>
  <w:endnote w:type="continuationSeparator" w:id="0">
    <w:p w14:paraId="140DE2EF" w14:textId="77777777" w:rsidR="006A78E9" w:rsidRDefault="006A78E9" w:rsidP="00812DD2">
      <w:pPr>
        <w:spacing w:after="0" w:line="240" w:lineRule="auto"/>
      </w:pPr>
      <w:r>
        <w:continuationSeparator/>
      </w:r>
    </w:p>
  </w:endnote>
  <w:endnote w:type="continuationNotice" w:id="1">
    <w:p w14:paraId="4E276997" w14:textId="77777777" w:rsidR="006A78E9" w:rsidRDefault="006A78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819030"/>
      <w:docPartObj>
        <w:docPartGallery w:val="Page Numbers (Bottom of Page)"/>
        <w:docPartUnique/>
      </w:docPartObj>
    </w:sdtPr>
    <w:sdtEndPr>
      <w:rPr>
        <w:noProof/>
      </w:rPr>
    </w:sdtEndPr>
    <w:sdtContent>
      <w:p w14:paraId="339E0527" w14:textId="2199A5D3" w:rsidR="00812DD2" w:rsidRDefault="00812D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D0620C" w14:textId="77777777" w:rsidR="00812DD2" w:rsidRDefault="00812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FCAD7" w14:textId="77777777" w:rsidR="006A78E9" w:rsidRDefault="006A78E9" w:rsidP="00812DD2">
      <w:pPr>
        <w:spacing w:after="0" w:line="240" w:lineRule="auto"/>
      </w:pPr>
      <w:r>
        <w:separator/>
      </w:r>
    </w:p>
  </w:footnote>
  <w:footnote w:type="continuationSeparator" w:id="0">
    <w:p w14:paraId="6701AF10" w14:textId="77777777" w:rsidR="006A78E9" w:rsidRDefault="006A78E9" w:rsidP="00812DD2">
      <w:pPr>
        <w:spacing w:after="0" w:line="240" w:lineRule="auto"/>
      </w:pPr>
      <w:r>
        <w:continuationSeparator/>
      </w:r>
    </w:p>
  </w:footnote>
  <w:footnote w:type="continuationNotice" w:id="1">
    <w:p w14:paraId="6391D6B3" w14:textId="77777777" w:rsidR="006A78E9" w:rsidRDefault="006A78E9">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EB8"/>
    <w:rsid w:val="000006F5"/>
    <w:rsid w:val="0000151E"/>
    <w:rsid w:val="00022A59"/>
    <w:rsid w:val="000249FA"/>
    <w:rsid w:val="00051A65"/>
    <w:rsid w:val="0005534D"/>
    <w:rsid w:val="00075C4A"/>
    <w:rsid w:val="00080E77"/>
    <w:rsid w:val="00097FCC"/>
    <w:rsid w:val="000A5554"/>
    <w:rsid w:val="000A7789"/>
    <w:rsid w:val="000C2351"/>
    <w:rsid w:val="000E3BA8"/>
    <w:rsid w:val="000E5145"/>
    <w:rsid w:val="000F4750"/>
    <w:rsid w:val="001056ED"/>
    <w:rsid w:val="00107310"/>
    <w:rsid w:val="00112626"/>
    <w:rsid w:val="00133565"/>
    <w:rsid w:val="00147733"/>
    <w:rsid w:val="00165F06"/>
    <w:rsid w:val="00184D62"/>
    <w:rsid w:val="001872A2"/>
    <w:rsid w:val="00194255"/>
    <w:rsid w:val="001A191F"/>
    <w:rsid w:val="001A1B7F"/>
    <w:rsid w:val="001A1D71"/>
    <w:rsid w:val="001A6756"/>
    <w:rsid w:val="001A6D0D"/>
    <w:rsid w:val="001C2BFD"/>
    <w:rsid w:val="001D1E0E"/>
    <w:rsid w:val="001D1E27"/>
    <w:rsid w:val="001F116E"/>
    <w:rsid w:val="00201264"/>
    <w:rsid w:val="00207127"/>
    <w:rsid w:val="00212639"/>
    <w:rsid w:val="00216965"/>
    <w:rsid w:val="0022242F"/>
    <w:rsid w:val="002815F4"/>
    <w:rsid w:val="00284C00"/>
    <w:rsid w:val="002A2C63"/>
    <w:rsid w:val="002A45C4"/>
    <w:rsid w:val="002B2C43"/>
    <w:rsid w:val="002B3885"/>
    <w:rsid w:val="002C3596"/>
    <w:rsid w:val="002D1279"/>
    <w:rsid w:val="002D2386"/>
    <w:rsid w:val="002D46D6"/>
    <w:rsid w:val="002D6112"/>
    <w:rsid w:val="002D7712"/>
    <w:rsid w:val="002F349A"/>
    <w:rsid w:val="00310898"/>
    <w:rsid w:val="00316AF1"/>
    <w:rsid w:val="003416EE"/>
    <w:rsid w:val="00345D95"/>
    <w:rsid w:val="003469CE"/>
    <w:rsid w:val="00360B5A"/>
    <w:rsid w:val="0036113F"/>
    <w:rsid w:val="003646F6"/>
    <w:rsid w:val="00372994"/>
    <w:rsid w:val="00376D8A"/>
    <w:rsid w:val="00381D75"/>
    <w:rsid w:val="003903A6"/>
    <w:rsid w:val="003E0402"/>
    <w:rsid w:val="003F2CCF"/>
    <w:rsid w:val="004143C3"/>
    <w:rsid w:val="004321A7"/>
    <w:rsid w:val="00442481"/>
    <w:rsid w:val="0044352C"/>
    <w:rsid w:val="0045683B"/>
    <w:rsid w:val="00460604"/>
    <w:rsid w:val="00466094"/>
    <w:rsid w:val="0047041F"/>
    <w:rsid w:val="0049045C"/>
    <w:rsid w:val="00490491"/>
    <w:rsid w:val="00490960"/>
    <w:rsid w:val="004957E2"/>
    <w:rsid w:val="004A08F5"/>
    <w:rsid w:val="004A1AF6"/>
    <w:rsid w:val="004A69B7"/>
    <w:rsid w:val="004C2D7A"/>
    <w:rsid w:val="004D0637"/>
    <w:rsid w:val="004D3C1E"/>
    <w:rsid w:val="004F1008"/>
    <w:rsid w:val="004F4506"/>
    <w:rsid w:val="004F7622"/>
    <w:rsid w:val="00521A9B"/>
    <w:rsid w:val="00523CE0"/>
    <w:rsid w:val="005304FD"/>
    <w:rsid w:val="005411B4"/>
    <w:rsid w:val="005435A1"/>
    <w:rsid w:val="005448EB"/>
    <w:rsid w:val="00545628"/>
    <w:rsid w:val="00545D89"/>
    <w:rsid w:val="0055226E"/>
    <w:rsid w:val="005555C0"/>
    <w:rsid w:val="0055560E"/>
    <w:rsid w:val="00562B11"/>
    <w:rsid w:val="00565AC6"/>
    <w:rsid w:val="005823C0"/>
    <w:rsid w:val="00590703"/>
    <w:rsid w:val="005D239C"/>
    <w:rsid w:val="00617FC0"/>
    <w:rsid w:val="0062194D"/>
    <w:rsid w:val="00622960"/>
    <w:rsid w:val="00623775"/>
    <w:rsid w:val="00641A46"/>
    <w:rsid w:val="00650617"/>
    <w:rsid w:val="00651084"/>
    <w:rsid w:val="006755DE"/>
    <w:rsid w:val="006830D4"/>
    <w:rsid w:val="00686E4E"/>
    <w:rsid w:val="00692DA7"/>
    <w:rsid w:val="00697C4D"/>
    <w:rsid w:val="006A78E9"/>
    <w:rsid w:val="006B149F"/>
    <w:rsid w:val="006E7DAD"/>
    <w:rsid w:val="006F31BA"/>
    <w:rsid w:val="007022ED"/>
    <w:rsid w:val="00703EF8"/>
    <w:rsid w:val="00710B14"/>
    <w:rsid w:val="00723C7F"/>
    <w:rsid w:val="0074020F"/>
    <w:rsid w:val="00744EA1"/>
    <w:rsid w:val="007575FD"/>
    <w:rsid w:val="0078410B"/>
    <w:rsid w:val="00790BA7"/>
    <w:rsid w:val="00791806"/>
    <w:rsid w:val="007957A2"/>
    <w:rsid w:val="007A46FF"/>
    <w:rsid w:val="007A4CB6"/>
    <w:rsid w:val="007B0AF9"/>
    <w:rsid w:val="007B1FA7"/>
    <w:rsid w:val="007B6396"/>
    <w:rsid w:val="007D2913"/>
    <w:rsid w:val="007D68E2"/>
    <w:rsid w:val="007E5728"/>
    <w:rsid w:val="007E61CF"/>
    <w:rsid w:val="00812DD2"/>
    <w:rsid w:val="00817CC7"/>
    <w:rsid w:val="0082061B"/>
    <w:rsid w:val="00827CD4"/>
    <w:rsid w:val="008315AA"/>
    <w:rsid w:val="00832578"/>
    <w:rsid w:val="00854281"/>
    <w:rsid w:val="008549BC"/>
    <w:rsid w:val="008657DF"/>
    <w:rsid w:val="00866E1F"/>
    <w:rsid w:val="00872A7D"/>
    <w:rsid w:val="00877A71"/>
    <w:rsid w:val="00883B03"/>
    <w:rsid w:val="0088418B"/>
    <w:rsid w:val="008A7483"/>
    <w:rsid w:val="008C018D"/>
    <w:rsid w:val="008C3E17"/>
    <w:rsid w:val="008C508C"/>
    <w:rsid w:val="008E7362"/>
    <w:rsid w:val="008F6383"/>
    <w:rsid w:val="009036FC"/>
    <w:rsid w:val="009040AF"/>
    <w:rsid w:val="0090528D"/>
    <w:rsid w:val="0092498E"/>
    <w:rsid w:val="009318C8"/>
    <w:rsid w:val="0093311E"/>
    <w:rsid w:val="00950CF4"/>
    <w:rsid w:val="009542EB"/>
    <w:rsid w:val="009800BF"/>
    <w:rsid w:val="009827A8"/>
    <w:rsid w:val="009854C7"/>
    <w:rsid w:val="00994F01"/>
    <w:rsid w:val="009A5AF1"/>
    <w:rsid w:val="009A6D70"/>
    <w:rsid w:val="009B44F4"/>
    <w:rsid w:val="009C0A08"/>
    <w:rsid w:val="009D501A"/>
    <w:rsid w:val="009E2464"/>
    <w:rsid w:val="009E46E2"/>
    <w:rsid w:val="00A0416D"/>
    <w:rsid w:val="00A120CF"/>
    <w:rsid w:val="00A23842"/>
    <w:rsid w:val="00A257EA"/>
    <w:rsid w:val="00A27DFB"/>
    <w:rsid w:val="00A42F68"/>
    <w:rsid w:val="00A4549E"/>
    <w:rsid w:val="00A4560D"/>
    <w:rsid w:val="00A52A4E"/>
    <w:rsid w:val="00A54D48"/>
    <w:rsid w:val="00A7370B"/>
    <w:rsid w:val="00A857D8"/>
    <w:rsid w:val="00A860DF"/>
    <w:rsid w:val="00A94ADB"/>
    <w:rsid w:val="00A97D50"/>
    <w:rsid w:val="00AE1364"/>
    <w:rsid w:val="00B0732A"/>
    <w:rsid w:val="00B15B67"/>
    <w:rsid w:val="00B202A5"/>
    <w:rsid w:val="00B269C9"/>
    <w:rsid w:val="00B6601B"/>
    <w:rsid w:val="00B80C01"/>
    <w:rsid w:val="00B96D38"/>
    <w:rsid w:val="00BA5D8E"/>
    <w:rsid w:val="00BA644B"/>
    <w:rsid w:val="00BC555A"/>
    <w:rsid w:val="00BD14EA"/>
    <w:rsid w:val="00BD4395"/>
    <w:rsid w:val="00BD48A8"/>
    <w:rsid w:val="00BF6F3A"/>
    <w:rsid w:val="00C02ED9"/>
    <w:rsid w:val="00C07DEB"/>
    <w:rsid w:val="00C162C6"/>
    <w:rsid w:val="00C163B9"/>
    <w:rsid w:val="00C224BB"/>
    <w:rsid w:val="00C445D8"/>
    <w:rsid w:val="00C5098F"/>
    <w:rsid w:val="00C61FCF"/>
    <w:rsid w:val="00C731AD"/>
    <w:rsid w:val="00C77969"/>
    <w:rsid w:val="00C80BDA"/>
    <w:rsid w:val="00C81A96"/>
    <w:rsid w:val="00C9195C"/>
    <w:rsid w:val="00C93AFA"/>
    <w:rsid w:val="00C943B2"/>
    <w:rsid w:val="00CB7D3F"/>
    <w:rsid w:val="00CC7478"/>
    <w:rsid w:val="00CD5805"/>
    <w:rsid w:val="00D0219D"/>
    <w:rsid w:val="00D07716"/>
    <w:rsid w:val="00D30AB5"/>
    <w:rsid w:val="00D41CC7"/>
    <w:rsid w:val="00D428BD"/>
    <w:rsid w:val="00D92EEF"/>
    <w:rsid w:val="00D96B9D"/>
    <w:rsid w:val="00DD0863"/>
    <w:rsid w:val="00DD5B8D"/>
    <w:rsid w:val="00DE7366"/>
    <w:rsid w:val="00DF59E2"/>
    <w:rsid w:val="00DF755A"/>
    <w:rsid w:val="00E0281F"/>
    <w:rsid w:val="00E22E66"/>
    <w:rsid w:val="00E30378"/>
    <w:rsid w:val="00E36842"/>
    <w:rsid w:val="00E549B1"/>
    <w:rsid w:val="00E56AC9"/>
    <w:rsid w:val="00E57D1C"/>
    <w:rsid w:val="00E73755"/>
    <w:rsid w:val="00E737EF"/>
    <w:rsid w:val="00E76350"/>
    <w:rsid w:val="00E85F33"/>
    <w:rsid w:val="00E87CCA"/>
    <w:rsid w:val="00EA678B"/>
    <w:rsid w:val="00EC13DD"/>
    <w:rsid w:val="00EC2624"/>
    <w:rsid w:val="00EC599A"/>
    <w:rsid w:val="00EC7575"/>
    <w:rsid w:val="00EE5ACE"/>
    <w:rsid w:val="00F12C3C"/>
    <w:rsid w:val="00F134A4"/>
    <w:rsid w:val="00F1750D"/>
    <w:rsid w:val="00F2135E"/>
    <w:rsid w:val="00F3413C"/>
    <w:rsid w:val="00F53598"/>
    <w:rsid w:val="00F70DEF"/>
    <w:rsid w:val="00F7310D"/>
    <w:rsid w:val="00F800A4"/>
    <w:rsid w:val="00FA1013"/>
    <w:rsid w:val="00FA4A6F"/>
    <w:rsid w:val="00FC1B48"/>
    <w:rsid w:val="00FD1AE0"/>
    <w:rsid w:val="00FD6EB8"/>
    <w:rsid w:val="0168B972"/>
    <w:rsid w:val="04D7639D"/>
    <w:rsid w:val="06C4605F"/>
    <w:rsid w:val="09511DDC"/>
    <w:rsid w:val="10F4004C"/>
    <w:rsid w:val="132DB29F"/>
    <w:rsid w:val="1466B6BE"/>
    <w:rsid w:val="1468B13B"/>
    <w:rsid w:val="17AD171F"/>
    <w:rsid w:val="1DF6573F"/>
    <w:rsid w:val="1E92AC94"/>
    <w:rsid w:val="1FF47A7D"/>
    <w:rsid w:val="2310125B"/>
    <w:rsid w:val="24231ED5"/>
    <w:rsid w:val="2714FEA7"/>
    <w:rsid w:val="2AA1CF9B"/>
    <w:rsid w:val="2D4D2758"/>
    <w:rsid w:val="2DE8128E"/>
    <w:rsid w:val="2E6830D1"/>
    <w:rsid w:val="37D6A8B6"/>
    <w:rsid w:val="3A9E1A9C"/>
    <w:rsid w:val="3FD3F600"/>
    <w:rsid w:val="46D15196"/>
    <w:rsid w:val="4857405C"/>
    <w:rsid w:val="4959BE48"/>
    <w:rsid w:val="49A99C98"/>
    <w:rsid w:val="4A597F30"/>
    <w:rsid w:val="4D6F76D0"/>
    <w:rsid w:val="4E4579B5"/>
    <w:rsid w:val="4EF4B42E"/>
    <w:rsid w:val="50121113"/>
    <w:rsid w:val="570D0DE0"/>
    <w:rsid w:val="5C54C607"/>
    <w:rsid w:val="5D3468C3"/>
    <w:rsid w:val="6271D98D"/>
    <w:rsid w:val="669FF98F"/>
    <w:rsid w:val="6752B829"/>
    <w:rsid w:val="681E22FF"/>
    <w:rsid w:val="68204BE3"/>
    <w:rsid w:val="747BFDC2"/>
    <w:rsid w:val="79FA5CB9"/>
    <w:rsid w:val="7E1A0B67"/>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641A7E"/>
  <w15:chartTrackingRefBased/>
  <w15:docId w15:val="{A7BF38EF-D61C-4F18-B2C7-1FC29C575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AF6"/>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A1AF6"/>
    <w:rPr>
      <w:sz w:val="16"/>
      <w:szCs w:val="16"/>
    </w:rPr>
  </w:style>
  <w:style w:type="paragraph" w:styleId="CommentText">
    <w:name w:val="annotation text"/>
    <w:basedOn w:val="Normal"/>
    <w:link w:val="CommentTextChar"/>
    <w:uiPriority w:val="99"/>
    <w:unhideWhenUsed/>
    <w:rsid w:val="004A1AF6"/>
    <w:pPr>
      <w:spacing w:line="240" w:lineRule="auto"/>
    </w:pPr>
    <w:rPr>
      <w:sz w:val="20"/>
      <w:szCs w:val="20"/>
    </w:rPr>
  </w:style>
  <w:style w:type="character" w:customStyle="1" w:styleId="CommentTextChar">
    <w:name w:val="Comment Text Char"/>
    <w:basedOn w:val="DefaultParagraphFont"/>
    <w:link w:val="CommentText"/>
    <w:uiPriority w:val="99"/>
    <w:rsid w:val="004A1AF6"/>
    <w:rPr>
      <w:kern w:val="0"/>
      <w:sz w:val="20"/>
      <w:szCs w:val="20"/>
      <w14:ligatures w14:val="none"/>
    </w:rPr>
  </w:style>
  <w:style w:type="character" w:styleId="LineNumber">
    <w:name w:val="line number"/>
    <w:basedOn w:val="DefaultParagraphFont"/>
    <w:uiPriority w:val="99"/>
    <w:semiHidden/>
    <w:unhideWhenUsed/>
    <w:rsid w:val="00812DD2"/>
  </w:style>
  <w:style w:type="paragraph" w:styleId="Header">
    <w:name w:val="header"/>
    <w:basedOn w:val="Normal"/>
    <w:link w:val="HeaderChar"/>
    <w:uiPriority w:val="99"/>
    <w:unhideWhenUsed/>
    <w:rsid w:val="00812DD2"/>
    <w:pPr>
      <w:tabs>
        <w:tab w:val="center" w:pos="4819"/>
        <w:tab w:val="right" w:pos="9638"/>
      </w:tabs>
      <w:spacing w:after="0" w:line="240" w:lineRule="auto"/>
    </w:pPr>
  </w:style>
  <w:style w:type="character" w:customStyle="1" w:styleId="HeaderChar">
    <w:name w:val="Header Char"/>
    <w:basedOn w:val="DefaultParagraphFont"/>
    <w:link w:val="Header"/>
    <w:uiPriority w:val="99"/>
    <w:rsid w:val="00812DD2"/>
    <w:rPr>
      <w:kern w:val="0"/>
      <w14:ligatures w14:val="none"/>
    </w:rPr>
  </w:style>
  <w:style w:type="paragraph" w:styleId="Footer">
    <w:name w:val="footer"/>
    <w:basedOn w:val="Normal"/>
    <w:link w:val="FooterChar"/>
    <w:uiPriority w:val="99"/>
    <w:unhideWhenUsed/>
    <w:rsid w:val="00812DD2"/>
    <w:pPr>
      <w:tabs>
        <w:tab w:val="center" w:pos="4819"/>
        <w:tab w:val="right" w:pos="9638"/>
      </w:tabs>
      <w:spacing w:after="0" w:line="240" w:lineRule="auto"/>
    </w:pPr>
  </w:style>
  <w:style w:type="character" w:customStyle="1" w:styleId="FooterChar">
    <w:name w:val="Footer Char"/>
    <w:basedOn w:val="DefaultParagraphFont"/>
    <w:link w:val="Footer"/>
    <w:uiPriority w:val="99"/>
    <w:rsid w:val="00812DD2"/>
    <w:rPr>
      <w:kern w:val="0"/>
      <w14:ligatures w14:val="none"/>
    </w:rPr>
  </w:style>
  <w:style w:type="character" w:styleId="Hyperlink">
    <w:name w:val="Hyperlink"/>
    <w:basedOn w:val="DefaultParagraphFont"/>
    <w:uiPriority w:val="99"/>
    <w:unhideWhenUsed/>
    <w:rsid w:val="00650617"/>
    <w:rPr>
      <w:color w:val="0563C1" w:themeColor="hyperlink"/>
      <w:u w:val="single"/>
    </w:rPr>
  </w:style>
  <w:style w:type="character" w:styleId="Mention">
    <w:name w:val="Mention"/>
    <w:basedOn w:val="DefaultParagraphFont"/>
    <w:uiPriority w:val="99"/>
    <w:unhideWhenUsed/>
    <w:rsid w:val="00590703"/>
    <w:rPr>
      <w:color w:val="2B579A"/>
      <w:shd w:val="clear" w:color="auto" w:fill="E1DFDD"/>
    </w:rPr>
  </w:style>
  <w:style w:type="paragraph" w:styleId="Revision">
    <w:name w:val="Revision"/>
    <w:hidden/>
    <w:uiPriority w:val="99"/>
    <w:semiHidden/>
    <w:rsid w:val="00466094"/>
    <w:pPr>
      <w:spacing w:after="0" w:line="240" w:lineRule="auto"/>
    </w:pPr>
    <w:rPr>
      <w:kern w:val="0"/>
      <w14:ligatures w14:val="none"/>
    </w:rPr>
  </w:style>
  <w:style w:type="character" w:styleId="UnresolvedMention">
    <w:name w:val="Unresolved Mention"/>
    <w:basedOn w:val="DefaultParagraphFont"/>
    <w:uiPriority w:val="99"/>
    <w:semiHidden/>
    <w:unhideWhenUsed/>
    <w:rsid w:val="00883B0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45D89"/>
    <w:rPr>
      <w:b/>
      <w:bCs/>
    </w:rPr>
  </w:style>
  <w:style w:type="character" w:customStyle="1" w:styleId="CommentSubjectChar">
    <w:name w:val="Comment Subject Char"/>
    <w:basedOn w:val="CommentTextChar"/>
    <w:link w:val="CommentSubject"/>
    <w:uiPriority w:val="99"/>
    <w:semiHidden/>
    <w:rsid w:val="00545D89"/>
    <w:rPr>
      <w:b/>
      <w:bCs/>
      <w:kern w:val="0"/>
      <w:sz w:val="20"/>
      <w:szCs w:val="20"/>
      <w14:ligatures w14:val="none"/>
    </w:rPr>
  </w:style>
  <w:style w:type="character" w:styleId="FollowedHyperlink">
    <w:name w:val="FollowedHyperlink"/>
    <w:basedOn w:val="DefaultParagraphFont"/>
    <w:uiPriority w:val="99"/>
    <w:semiHidden/>
    <w:unhideWhenUsed/>
    <w:rsid w:val="008206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607763">
      <w:bodyDiv w:val="1"/>
      <w:marLeft w:val="0"/>
      <w:marRight w:val="0"/>
      <w:marTop w:val="0"/>
      <w:marBottom w:val="0"/>
      <w:divBdr>
        <w:top w:val="none" w:sz="0" w:space="0" w:color="auto"/>
        <w:left w:val="none" w:sz="0" w:space="0" w:color="auto"/>
        <w:bottom w:val="none" w:sz="0" w:space="0" w:color="auto"/>
        <w:right w:val="none" w:sz="0" w:space="0" w:color="auto"/>
      </w:divBdr>
    </w:div>
    <w:div w:id="1419400472">
      <w:bodyDiv w:val="1"/>
      <w:marLeft w:val="0"/>
      <w:marRight w:val="0"/>
      <w:marTop w:val="0"/>
      <w:marBottom w:val="0"/>
      <w:divBdr>
        <w:top w:val="none" w:sz="0" w:space="0" w:color="auto"/>
        <w:left w:val="none" w:sz="0" w:space="0" w:color="auto"/>
        <w:bottom w:val="none" w:sz="0" w:space="0" w:color="auto"/>
        <w:right w:val="none" w:sz="0" w:space="0" w:color="auto"/>
      </w:divBdr>
    </w:div>
    <w:div w:id="211525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148984E0086C4791F9A67632D09F48" ma:contentTypeVersion="10" ma:contentTypeDescription="Create a new document." ma:contentTypeScope="" ma:versionID="f989c50e6a819ece18141f8abce935eb">
  <xsd:schema xmlns:xsd="http://www.w3.org/2001/XMLSchema" xmlns:xs="http://www.w3.org/2001/XMLSchema" xmlns:p="http://schemas.microsoft.com/office/2006/metadata/properties" xmlns:ns2="d1ad7df0-a093-41b4-b086-69945d13826b" xmlns:ns3="f0a7d557-aae9-4166-b201-925f07894688" targetNamespace="http://schemas.microsoft.com/office/2006/metadata/properties" ma:root="true" ma:fieldsID="b6efe23ea03868b2192860f96238afcf" ns2:_="" ns3:_="">
    <xsd:import namespace="d1ad7df0-a093-41b4-b086-69945d13826b"/>
    <xsd:import namespace="f0a7d557-aae9-4166-b201-925f0789468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d7df0-a093-41b4-b086-69945d1382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1220a57-3561-4c6c-81d9-ab175e57252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a7d557-aae9-4166-b201-925f0789468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e86b1bd-cb67-4c65-b0cd-cbe25d5afe87}" ma:internalName="TaxCatchAll" ma:showField="CatchAllData" ma:web="f0a7d557-aae9-4166-b201-925f078946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ad7df0-a093-41b4-b086-69945d13826b">
      <Terms xmlns="http://schemas.microsoft.com/office/infopath/2007/PartnerControls"/>
    </lcf76f155ced4ddcb4097134ff3c332f>
    <TaxCatchAll xmlns="f0a7d557-aae9-4166-b201-925f078946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18839-34C5-41C2-80A8-6B546FB82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d7df0-a093-41b4-b086-69945d13826b"/>
    <ds:schemaRef ds:uri="f0a7d557-aae9-4166-b201-925f078946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0892E1-5A5D-41FF-806C-DBD4AB094F15}">
  <ds:schemaRefs>
    <ds:schemaRef ds:uri="http://schemas.microsoft.com/sharepoint/v3/contenttype/forms"/>
  </ds:schemaRefs>
</ds:datastoreItem>
</file>

<file path=customXml/itemProps3.xml><?xml version="1.0" encoding="utf-8"?>
<ds:datastoreItem xmlns:ds="http://schemas.openxmlformats.org/officeDocument/2006/customXml" ds:itemID="{09FF21D1-0592-44EB-A694-B5CF137943F8}">
  <ds:schemaRefs>
    <ds:schemaRef ds:uri="http://schemas.microsoft.com/office/2006/metadata/properties"/>
    <ds:schemaRef ds:uri="http://schemas.microsoft.com/office/infopath/2007/PartnerControls"/>
    <ds:schemaRef ds:uri="d1ad7df0-a093-41b4-b086-69945d13826b"/>
    <ds:schemaRef ds:uri="f0a7d557-aae9-4166-b201-925f07894688"/>
  </ds:schemaRefs>
</ds:datastoreItem>
</file>

<file path=customXml/itemProps4.xml><?xml version="1.0" encoding="utf-8"?>
<ds:datastoreItem xmlns:ds="http://schemas.openxmlformats.org/officeDocument/2006/customXml" ds:itemID="{B88EAEAC-6950-4CAF-A741-D72EF27FC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TotalTime>
  <Pages>8</Pages>
  <Words>309</Words>
  <Characters>1759</Characters>
  <Application>Microsoft Office Word</Application>
  <DocSecurity>0</DocSecurity>
  <Lines>45</Lines>
  <Paragraphs>8</Paragraphs>
  <ScaleCrop>false</ScaleCrop>
  <Company/>
  <LinksUpToDate>false</LinksUpToDate>
  <CharactersWithSpaces>2060</CharactersWithSpaces>
  <SharedDoc>false</SharedDoc>
  <HLinks>
    <vt:vector size="42" baseType="variant">
      <vt:variant>
        <vt:i4>2687093</vt:i4>
      </vt:variant>
      <vt:variant>
        <vt:i4>27</vt:i4>
      </vt:variant>
      <vt:variant>
        <vt:i4>0</vt:i4>
      </vt:variant>
      <vt:variant>
        <vt:i4>5</vt:i4>
      </vt:variant>
      <vt:variant>
        <vt:lpwstr>http://genome.jgi.doe.gov/</vt:lpwstr>
      </vt:variant>
      <vt:variant>
        <vt:lpwstr/>
      </vt:variant>
      <vt:variant>
        <vt:i4>4390918</vt:i4>
      </vt:variant>
      <vt:variant>
        <vt:i4>24</vt:i4>
      </vt:variant>
      <vt:variant>
        <vt:i4>0</vt:i4>
      </vt:variant>
      <vt:variant>
        <vt:i4>5</vt:i4>
      </vt:variant>
      <vt:variant>
        <vt:lpwstr>https://blast.ncbi.nlm.nih.gov/Blast.cgi</vt:lpwstr>
      </vt:variant>
      <vt:variant>
        <vt:lpwstr/>
      </vt:variant>
      <vt:variant>
        <vt:i4>4718672</vt:i4>
      </vt:variant>
      <vt:variant>
        <vt:i4>12</vt:i4>
      </vt:variant>
      <vt:variant>
        <vt:i4>0</vt:i4>
      </vt:variant>
      <vt:variant>
        <vt:i4>5</vt:i4>
      </vt:variant>
      <vt:variant>
        <vt:lpwstr>https://doi.org/10.17912/micropub.biology.000811</vt:lpwstr>
      </vt:variant>
      <vt:variant>
        <vt:lpwstr/>
      </vt:variant>
      <vt:variant>
        <vt:i4>1245214</vt:i4>
      </vt:variant>
      <vt:variant>
        <vt:i4>9</vt:i4>
      </vt:variant>
      <vt:variant>
        <vt:i4>0</vt:i4>
      </vt:variant>
      <vt:variant>
        <vt:i4>5</vt:i4>
      </vt:variant>
      <vt:variant>
        <vt:lpwstr>https://bioconductor.org/packages/release/data/annotation/html/GO.db.html</vt:lpwstr>
      </vt:variant>
      <vt:variant>
        <vt:lpwstr/>
      </vt:variant>
      <vt:variant>
        <vt:i4>917614</vt:i4>
      </vt:variant>
      <vt:variant>
        <vt:i4>6</vt:i4>
      </vt:variant>
      <vt:variant>
        <vt:i4>0</vt:i4>
      </vt:variant>
      <vt:variant>
        <vt:i4>5</vt:i4>
      </vt:variant>
      <vt:variant>
        <vt:lpwstr>https://www.cell.com/the-innovation/fulltext/S2666-6758(21)00066-7?_returnURL&amp;</vt:lpwstr>
      </vt:variant>
      <vt:variant>
        <vt:lpwstr/>
      </vt:variant>
      <vt:variant>
        <vt:i4>1507358</vt:i4>
      </vt:variant>
      <vt:variant>
        <vt:i4>3</vt:i4>
      </vt:variant>
      <vt:variant>
        <vt:i4>0</vt:i4>
      </vt:variant>
      <vt:variant>
        <vt:i4>5</vt:i4>
      </vt:variant>
      <vt:variant>
        <vt:lpwstr>https://pmc.ncbi.nlm.nih.gov/articles/PMC3339379/</vt:lpwstr>
      </vt:variant>
      <vt:variant>
        <vt:lpwstr/>
      </vt:variant>
      <vt:variant>
        <vt:i4>1310738</vt:i4>
      </vt:variant>
      <vt:variant>
        <vt:i4>0</vt:i4>
      </vt:variant>
      <vt:variant>
        <vt:i4>0</vt:i4>
      </vt:variant>
      <vt:variant>
        <vt:i4>5</vt:i4>
      </vt:variant>
      <vt:variant>
        <vt:lpwstr>https://pmc.ncbi.nlm.nih.gov/articles/PMC2139991/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Korpioja Miika</dc:creator>
  <cp:keywords/>
  <dc:description/>
  <cp:lastModifiedBy>Korpioja Miika</cp:lastModifiedBy>
  <cp:revision>177</cp:revision>
  <cp:lastPrinted>2025-05-15T06:46:00Z</cp:lastPrinted>
  <dcterms:created xsi:type="dcterms:W3CDTF">2025-01-13T11:51:00Z</dcterms:created>
  <dcterms:modified xsi:type="dcterms:W3CDTF">2025-05-30T12:52:00Z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http://www.zotero.org/styles/bmc-genomics</vt:lpwstr>
  </property>
  <property fmtid="{D5CDD505-2E9C-101B-9397-08002B2CF9AE}" pid="5" name="Mendeley Recent Style Name 1_1">
    <vt:lpwstr>BMC Genomics</vt:lpwstr>
  </property>
  <property fmtid="{D5CDD505-2E9C-101B-9397-08002B2CF9AE}" pid="6" name="Mendeley Recent Style Id 2_1">
    <vt:lpwstr>http://www.zotero.org/styles/bioresource-technology</vt:lpwstr>
  </property>
  <property fmtid="{D5CDD505-2E9C-101B-9397-08002B2CF9AE}" pid="7" name="Mendeley Recent Style Name 2_1">
    <vt:lpwstr>Bioresource Technology</vt:lpwstr>
  </property>
  <property fmtid="{D5CDD505-2E9C-101B-9397-08002B2CF9AE}" pid="8" name="Mendeley Recent Style Id 3_1">
    <vt:lpwstr>http://www.zotero.org/styles/biotechnology-for-biofuels</vt:lpwstr>
  </property>
  <property fmtid="{D5CDD505-2E9C-101B-9397-08002B2CF9AE}" pid="9" name="Mendeley Recent Style Name 3_1">
    <vt:lpwstr>Biotechnology for Biofuels</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9th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http://csl.mendeley.com/styles/631554571/springer-vancouver-brackets-2</vt:lpwstr>
  </property>
  <property fmtid="{D5CDD505-2E9C-101B-9397-08002B2CF9AE}" pid="19" name="Mendeley Recent Style Name 8_1">
    <vt:lpwstr>Springer - Vancouver (brackets) - Miika Korpioja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ContentTypeId">
    <vt:lpwstr>0x01010037148984E0086C4791F9A67632D09F48</vt:lpwstr>
  </property>
  <property fmtid="{D5CDD505-2E9C-101B-9397-08002B2CF9AE}" pid="23" name="MediaServiceImageTags">
    <vt:lpwstr/>
  </property>
  <property fmtid="{D5CDD505-2E9C-101B-9397-08002B2CF9AE}" pid="24" name="Mendeley Document_1">
    <vt:lpwstr>True</vt:lpwstr>
  </property>
  <property fmtid="{D5CDD505-2E9C-101B-9397-08002B2CF9AE}" pid="25" name="Mendeley Unique User Id_1">
    <vt:lpwstr>bc848b2f-955d-3168-9e14-b9594a1a51cc</vt:lpwstr>
  </property>
  <property fmtid="{D5CDD505-2E9C-101B-9397-08002B2CF9AE}" pid="26" name="Mendeley Citation Style_1">
    <vt:lpwstr>http://www.zotero.org/styles/bioresource-technology</vt:lpwstr>
  </property>
  <property fmtid="{D5CDD505-2E9C-101B-9397-08002B2CF9AE}" pid="27" name="GrammarlyDocumentId">
    <vt:lpwstr>be3dd8b4-440a-4b1c-bf38-750967da018b</vt:lpwstr>
  </property>
</Properties>
</file>