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3E1B" w14:textId="3F7D515E" w:rsidR="00CC02FA" w:rsidRPr="00CC02FA" w:rsidRDefault="00A54C04" w:rsidP="00A65742">
      <w:pPr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t>Appendix</w:t>
      </w:r>
      <w:r w:rsidRPr="00A65742">
        <w:rPr>
          <w:rFonts w:ascii="Times" w:hAnsi="Times"/>
          <w:b/>
          <w:bCs/>
          <w:color w:val="000000" w:themeColor="text1"/>
        </w:rPr>
        <w:t xml:space="preserve"> </w:t>
      </w:r>
      <w:r>
        <w:rPr>
          <w:rFonts w:ascii="Times" w:hAnsi="Times"/>
          <w:b/>
          <w:bCs/>
          <w:color w:val="000000" w:themeColor="text1"/>
        </w:rPr>
        <w:t xml:space="preserve">Table </w:t>
      </w:r>
      <w:r w:rsidR="00CC02FA" w:rsidRPr="00A65742">
        <w:rPr>
          <w:rFonts w:ascii="Times" w:hAnsi="Times"/>
          <w:b/>
          <w:bCs/>
          <w:color w:val="000000" w:themeColor="text1"/>
        </w:rPr>
        <w:t>1</w:t>
      </w:r>
      <w:r w:rsidR="00CC02FA" w:rsidRPr="00CC02FA">
        <w:rPr>
          <w:rFonts w:ascii="Times" w:hAnsi="Times"/>
          <w:color w:val="000000" w:themeColor="text1"/>
        </w:rPr>
        <w:t xml:space="preserve">. ICD-10 codes </w:t>
      </w:r>
      <w:r w:rsidR="003D6795">
        <w:rPr>
          <w:rFonts w:ascii="Times" w:hAnsi="Times"/>
          <w:color w:val="000000" w:themeColor="text1"/>
        </w:rPr>
        <w:t>used as</w:t>
      </w:r>
      <w:r w:rsidR="003D6795" w:rsidRPr="00CC02FA">
        <w:rPr>
          <w:rFonts w:ascii="Times" w:hAnsi="Times"/>
          <w:color w:val="000000" w:themeColor="text1"/>
        </w:rPr>
        <w:t xml:space="preserve"> </w:t>
      </w:r>
      <w:r w:rsidR="00CC02FA" w:rsidRPr="00CC02FA">
        <w:rPr>
          <w:rFonts w:ascii="Times" w:hAnsi="Times"/>
          <w:color w:val="000000" w:themeColor="text1"/>
        </w:rPr>
        <w:t>exclusion criteria.</w:t>
      </w:r>
      <w:r w:rsidR="00257509">
        <w:rPr>
          <w:rFonts w:ascii="Times" w:hAnsi="Times"/>
          <w:color w:val="000000" w:themeColor="text1"/>
        </w:rPr>
        <w:br/>
      </w:r>
    </w:p>
    <w:tbl>
      <w:tblPr>
        <w:tblStyle w:val="TableGrid9"/>
        <w:tblW w:w="0" w:type="auto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770"/>
        <w:gridCol w:w="4500"/>
      </w:tblGrid>
      <w:tr w:rsidR="00CC02FA" w:rsidRPr="00CC02FA" w14:paraId="6CB916C0" w14:textId="77777777" w:rsidTr="00A65742">
        <w:tc>
          <w:tcPr>
            <w:tcW w:w="4770" w:type="dxa"/>
            <w:shd w:val="clear" w:color="auto" w:fill="BFBFBF" w:themeFill="background1" w:themeFillShade="BF"/>
          </w:tcPr>
          <w:p w14:paraId="1DD0AE93" w14:textId="77777777" w:rsidR="00CC02FA" w:rsidRPr="00CC02FA" w:rsidRDefault="00CC02FA" w:rsidP="00A65742">
            <w:pPr>
              <w:spacing w:line="276" w:lineRule="auto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CC02FA">
              <w:rPr>
                <w:rFonts w:ascii="Times" w:hAnsi="Times"/>
                <w:b/>
                <w:noProof/>
                <w:color w:val="000000" w:themeColor="text1"/>
                <w:sz w:val="24"/>
                <w:szCs w:val="24"/>
              </w:rPr>
              <w:t>Exclusions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69C604F5" w14:textId="77777777" w:rsidR="00CC02FA" w:rsidRPr="00CC02FA" w:rsidRDefault="00CC02FA" w:rsidP="00A65742">
            <w:pPr>
              <w:spacing w:line="276" w:lineRule="auto"/>
              <w:rPr>
                <w:rFonts w:ascii="Times" w:hAnsi="Times"/>
                <w:b/>
                <w:noProof/>
                <w:color w:val="000000" w:themeColor="text1"/>
                <w:sz w:val="24"/>
                <w:szCs w:val="24"/>
              </w:rPr>
            </w:pPr>
            <w:r w:rsidRPr="00CC02FA">
              <w:rPr>
                <w:rFonts w:ascii="Times" w:hAnsi="Times"/>
                <w:b/>
                <w:noProof/>
                <w:color w:val="000000" w:themeColor="text1"/>
                <w:sz w:val="24"/>
                <w:szCs w:val="24"/>
              </w:rPr>
              <w:t>ICD-10 codes</w:t>
            </w:r>
          </w:p>
        </w:tc>
      </w:tr>
      <w:tr w:rsidR="00CC02FA" w:rsidRPr="00CC02FA" w14:paraId="7B645A1A" w14:textId="77777777" w:rsidTr="00A65742">
        <w:tc>
          <w:tcPr>
            <w:tcW w:w="4770" w:type="dxa"/>
          </w:tcPr>
          <w:p w14:paraId="13AAA53C" w14:textId="77777777" w:rsidR="00CC02FA" w:rsidRPr="00A65742" w:rsidRDefault="00CC02FA" w:rsidP="0081389D">
            <w:pPr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eastAsia="Verdana" w:hAnsi="Times"/>
                <w:color w:val="000000" w:themeColor="text1"/>
              </w:rPr>
              <w:t xml:space="preserve">Not </w:t>
            </w:r>
            <w:r w:rsidRPr="00257509">
              <w:rPr>
                <w:rFonts w:ascii="Times" w:hAnsi="Times"/>
                <w:color w:val="000000" w:themeColor="text1"/>
              </w:rPr>
              <w:t>between 37 and 41 gestational weeks (ICD-10 codes) (Exclude based on surgery date)</w:t>
            </w:r>
          </w:p>
          <w:p w14:paraId="1491AE6A" w14:textId="77777777" w:rsidR="00CC02FA" w:rsidRPr="00A65742" w:rsidRDefault="00CC02FA" w:rsidP="0081389D">
            <w:pPr>
              <w:spacing w:line="276" w:lineRule="auto"/>
              <w:rPr>
                <w:rFonts w:ascii="Times" w:eastAsia="Verdana" w:hAnsi="Times"/>
                <w:color w:val="000000" w:themeColor="text1"/>
              </w:rPr>
            </w:pPr>
          </w:p>
        </w:tc>
        <w:tc>
          <w:tcPr>
            <w:tcW w:w="4500" w:type="dxa"/>
          </w:tcPr>
          <w:p w14:paraId="33DCD427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Z3A.0 Less than 10 weeks</w:t>
            </w:r>
          </w:p>
          <w:p w14:paraId="39C3A61F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Z3A.1 10-19 weeks</w:t>
            </w:r>
          </w:p>
          <w:p w14:paraId="21C8D7D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 xml:space="preserve">Z3A.2 20-29 weeks </w:t>
            </w:r>
          </w:p>
          <w:p w14:paraId="310C3DA0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 xml:space="preserve">Z3A.31- Z3A.36 30-36 weeks </w:t>
            </w:r>
          </w:p>
          <w:p w14:paraId="3DA4EEA7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Z3A.42, Z3A.49 42 weeks and greater than 42 weeks</w:t>
            </w:r>
          </w:p>
        </w:tc>
      </w:tr>
      <w:tr w:rsidR="00CC02FA" w:rsidRPr="00CC02FA" w14:paraId="2633459E" w14:textId="77777777" w:rsidTr="00A65742">
        <w:tc>
          <w:tcPr>
            <w:tcW w:w="4770" w:type="dxa"/>
          </w:tcPr>
          <w:p w14:paraId="53E184B1" w14:textId="77777777" w:rsidR="00CC02FA" w:rsidRPr="00A65742" w:rsidRDefault="00CC02FA" w:rsidP="0081389D">
            <w:pPr>
              <w:rPr>
                <w:rFonts w:ascii="Times" w:eastAsia="Verdana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 xml:space="preserve">with more than one single fetus  </w:t>
            </w:r>
          </w:p>
        </w:tc>
        <w:tc>
          <w:tcPr>
            <w:tcW w:w="4500" w:type="dxa"/>
          </w:tcPr>
          <w:p w14:paraId="0DAC4DD9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Z37.2-Z37.9</w:t>
            </w:r>
          </w:p>
        </w:tc>
      </w:tr>
      <w:tr w:rsidR="00CC02FA" w:rsidRPr="00CC02FA" w14:paraId="6998D117" w14:textId="77777777" w:rsidTr="00A65742">
        <w:tc>
          <w:tcPr>
            <w:tcW w:w="4770" w:type="dxa"/>
          </w:tcPr>
          <w:p w14:paraId="18027254" w14:textId="77777777" w:rsidR="00CC02FA" w:rsidRPr="00A65742" w:rsidRDefault="00CC02FA" w:rsidP="0081389D">
            <w:pPr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History of abortion</w:t>
            </w:r>
          </w:p>
        </w:tc>
        <w:tc>
          <w:tcPr>
            <w:tcW w:w="4500" w:type="dxa"/>
          </w:tcPr>
          <w:p w14:paraId="30E8AF4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Z87.5</w:t>
            </w:r>
          </w:p>
        </w:tc>
      </w:tr>
      <w:tr w:rsidR="00CC02FA" w:rsidRPr="00CC02FA" w14:paraId="25A5B252" w14:textId="77777777" w:rsidTr="00A65742">
        <w:tc>
          <w:tcPr>
            <w:tcW w:w="4770" w:type="dxa"/>
          </w:tcPr>
          <w:p w14:paraId="269A5632" w14:textId="77777777" w:rsidR="00CC02FA" w:rsidRPr="00A65742" w:rsidRDefault="00CC02FA" w:rsidP="0081389D">
            <w:pPr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abnormal weight (2500-3999 g) was constructed</w:t>
            </w:r>
          </w:p>
        </w:tc>
        <w:tc>
          <w:tcPr>
            <w:tcW w:w="4500" w:type="dxa"/>
          </w:tcPr>
          <w:p w14:paraId="09E972C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 xml:space="preserve">P07 (low weight), </w:t>
            </w:r>
          </w:p>
          <w:p w14:paraId="5BE572D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 xml:space="preserve">P08 (high weight) </w:t>
            </w:r>
          </w:p>
          <w:p w14:paraId="0C72A80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P05 (Malnutrition)</w:t>
            </w:r>
          </w:p>
        </w:tc>
      </w:tr>
      <w:tr w:rsidR="00CC02FA" w:rsidRPr="00CC02FA" w14:paraId="2FEFB5C0" w14:textId="77777777" w:rsidTr="00A65742">
        <w:tc>
          <w:tcPr>
            <w:tcW w:w="4770" w:type="dxa"/>
          </w:tcPr>
          <w:p w14:paraId="60B6C51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eastAsia="Verdana" w:hAnsi="Times"/>
                <w:color w:val="000000" w:themeColor="text1"/>
              </w:rPr>
              <w:t>Maternal care for other fetal problems</w:t>
            </w:r>
          </w:p>
        </w:tc>
        <w:tc>
          <w:tcPr>
            <w:tcW w:w="4500" w:type="dxa"/>
          </w:tcPr>
          <w:p w14:paraId="5EB3B9E7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O36</w:t>
            </w:r>
          </w:p>
        </w:tc>
      </w:tr>
      <w:tr w:rsidR="00CC02FA" w:rsidRPr="00CC02FA" w14:paraId="0C7EC3BA" w14:textId="77777777" w:rsidTr="00A65742">
        <w:tc>
          <w:tcPr>
            <w:tcW w:w="4770" w:type="dxa"/>
          </w:tcPr>
          <w:p w14:paraId="1A1C50A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Maternal care for other (suspected) fetal abnormality and damage</w:t>
            </w:r>
          </w:p>
        </w:tc>
        <w:tc>
          <w:tcPr>
            <w:tcW w:w="4500" w:type="dxa"/>
          </w:tcPr>
          <w:p w14:paraId="4B4E0E1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O35.8</w:t>
            </w:r>
          </w:p>
        </w:tc>
      </w:tr>
      <w:tr w:rsidR="00CC02FA" w:rsidRPr="00CC02FA" w14:paraId="211C99E1" w14:textId="77777777" w:rsidTr="00A65742">
        <w:tc>
          <w:tcPr>
            <w:tcW w:w="4770" w:type="dxa"/>
          </w:tcPr>
          <w:p w14:paraId="76275B5B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Maternal care for malpresentation of fetus</w:t>
            </w:r>
          </w:p>
        </w:tc>
        <w:tc>
          <w:tcPr>
            <w:tcW w:w="4500" w:type="dxa"/>
          </w:tcPr>
          <w:p w14:paraId="5EE8B96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O32</w:t>
            </w:r>
          </w:p>
        </w:tc>
      </w:tr>
      <w:tr w:rsidR="00CC02FA" w:rsidRPr="00CC02FA" w14:paraId="6A2F58DB" w14:textId="77777777" w:rsidTr="00A65742">
        <w:tc>
          <w:tcPr>
            <w:tcW w:w="4770" w:type="dxa"/>
          </w:tcPr>
          <w:p w14:paraId="614805D5" w14:textId="754525F1" w:rsidR="00CC02FA" w:rsidRPr="00A65742" w:rsidRDefault="00CC02FA" w:rsidP="0081389D">
            <w:pPr>
              <w:spacing w:line="276" w:lineRule="auto"/>
              <w:rPr>
                <w:rFonts w:ascii="Times" w:hAnsi="Times"/>
                <w:b/>
                <w:color w:val="000000" w:themeColor="text1"/>
              </w:rPr>
            </w:pPr>
            <w:bookmarkStart w:id="0" w:name="OLE_LINK13"/>
            <w:bookmarkStart w:id="1" w:name="OLE_LINK14"/>
            <w:bookmarkStart w:id="2" w:name="OLE_LINK15"/>
            <w:r w:rsidRPr="00257509">
              <w:rPr>
                <w:rFonts w:ascii="Times" w:hAnsi="Times"/>
                <w:noProof/>
                <w:color w:val="000000" w:themeColor="text1"/>
              </w:rPr>
              <w:t>Multiple gestation</w:t>
            </w:r>
            <w:bookmarkEnd w:id="0"/>
            <w:bookmarkEnd w:id="1"/>
            <w:bookmarkEnd w:id="2"/>
          </w:p>
        </w:tc>
        <w:tc>
          <w:tcPr>
            <w:tcW w:w="4500" w:type="dxa"/>
          </w:tcPr>
          <w:p w14:paraId="2314A5F4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O30</w:t>
            </w:r>
          </w:p>
        </w:tc>
      </w:tr>
      <w:tr w:rsidR="00CC02FA" w:rsidRPr="00CC02FA" w14:paraId="1F8425E8" w14:textId="77777777" w:rsidTr="00A65742">
        <w:tc>
          <w:tcPr>
            <w:tcW w:w="4770" w:type="dxa"/>
          </w:tcPr>
          <w:p w14:paraId="3570B3E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Placenta Previa and related complications of pregnancy within 90 days</w:t>
            </w:r>
          </w:p>
        </w:tc>
        <w:tc>
          <w:tcPr>
            <w:tcW w:w="4500" w:type="dxa"/>
          </w:tcPr>
          <w:p w14:paraId="3FB1B54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O43.21, O44.0, O44.1, O44.4 (low-lying placenta)</w:t>
            </w:r>
          </w:p>
        </w:tc>
      </w:tr>
      <w:tr w:rsidR="00CC02FA" w:rsidRPr="00CC02FA" w14:paraId="3BD7A1DA" w14:textId="77777777" w:rsidTr="00A65742">
        <w:tc>
          <w:tcPr>
            <w:tcW w:w="4770" w:type="dxa"/>
          </w:tcPr>
          <w:p w14:paraId="2BAF0934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Eclampsia (a seizure disorder in pregnancy)</w:t>
            </w:r>
          </w:p>
        </w:tc>
        <w:tc>
          <w:tcPr>
            <w:tcW w:w="4500" w:type="dxa"/>
          </w:tcPr>
          <w:p w14:paraId="7500D42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O15.0</w:t>
            </w:r>
          </w:p>
        </w:tc>
      </w:tr>
      <w:tr w:rsidR="00CC02FA" w:rsidRPr="00CC02FA" w14:paraId="0897E6E1" w14:textId="77777777" w:rsidTr="00A65742">
        <w:tc>
          <w:tcPr>
            <w:tcW w:w="4770" w:type="dxa"/>
          </w:tcPr>
          <w:p w14:paraId="5A68FF5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b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Preterm delivery (prior to thirty-seven weeks gestation)</w:t>
            </w:r>
          </w:p>
        </w:tc>
        <w:tc>
          <w:tcPr>
            <w:tcW w:w="4500" w:type="dxa"/>
          </w:tcPr>
          <w:p w14:paraId="0918699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O60</w:t>
            </w:r>
          </w:p>
        </w:tc>
      </w:tr>
      <w:tr w:rsidR="00CC02FA" w:rsidRPr="00CC02FA" w14:paraId="2ACE0AB5" w14:textId="77777777" w:rsidTr="00A65742">
        <w:tc>
          <w:tcPr>
            <w:tcW w:w="4770" w:type="dxa"/>
          </w:tcPr>
          <w:p w14:paraId="4681067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Maternal care for abnormality of pelvic organs</w:t>
            </w:r>
          </w:p>
        </w:tc>
        <w:tc>
          <w:tcPr>
            <w:tcW w:w="4500" w:type="dxa"/>
          </w:tcPr>
          <w:p w14:paraId="5EE24DC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O34</w:t>
            </w:r>
          </w:p>
        </w:tc>
      </w:tr>
      <w:tr w:rsidR="00CC02FA" w:rsidRPr="00CC02FA" w14:paraId="42DD535D" w14:textId="77777777" w:rsidTr="00A65742">
        <w:tc>
          <w:tcPr>
            <w:tcW w:w="4770" w:type="dxa"/>
          </w:tcPr>
          <w:p w14:paraId="3D7D859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Obstructed labor due to shoulder dystocia</w:t>
            </w:r>
          </w:p>
        </w:tc>
        <w:tc>
          <w:tcPr>
            <w:tcW w:w="4500" w:type="dxa"/>
          </w:tcPr>
          <w:p w14:paraId="1379CDE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O66.0</w:t>
            </w:r>
          </w:p>
        </w:tc>
      </w:tr>
      <w:tr w:rsidR="00CC02FA" w:rsidRPr="00CC02FA" w14:paraId="3CC7CA3B" w14:textId="77777777" w:rsidTr="00A65742">
        <w:tc>
          <w:tcPr>
            <w:tcW w:w="4770" w:type="dxa"/>
          </w:tcPr>
          <w:p w14:paraId="3FD3E9F5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Supervision of high risk pregnancy</w:t>
            </w:r>
          </w:p>
        </w:tc>
        <w:tc>
          <w:tcPr>
            <w:tcW w:w="4500" w:type="dxa"/>
          </w:tcPr>
          <w:p w14:paraId="3FC3274F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O09</w:t>
            </w:r>
          </w:p>
        </w:tc>
      </w:tr>
      <w:tr w:rsidR="00CC02FA" w:rsidRPr="00CC02FA" w14:paraId="1A79F676" w14:textId="77777777" w:rsidTr="00A65742">
        <w:tc>
          <w:tcPr>
            <w:tcW w:w="4770" w:type="dxa"/>
          </w:tcPr>
          <w:p w14:paraId="57A60CA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Labor and delivery complicated by vasa previa</w:t>
            </w:r>
          </w:p>
        </w:tc>
        <w:tc>
          <w:tcPr>
            <w:tcW w:w="4500" w:type="dxa"/>
          </w:tcPr>
          <w:p w14:paraId="1841417C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O69. 4</w:t>
            </w:r>
          </w:p>
        </w:tc>
      </w:tr>
      <w:tr w:rsidR="00CC02FA" w:rsidRPr="00CC02FA" w14:paraId="74B0350A" w14:textId="77777777" w:rsidTr="00A65742">
        <w:tc>
          <w:tcPr>
            <w:tcW w:w="4770" w:type="dxa"/>
          </w:tcPr>
          <w:p w14:paraId="53F0BA1F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eastAsia="Verdana" w:hAnsi="Times"/>
                <w:color w:val="000000" w:themeColor="text1"/>
              </w:rPr>
              <w:t>Abnormalities of forces of labor</w:t>
            </w:r>
          </w:p>
        </w:tc>
        <w:tc>
          <w:tcPr>
            <w:tcW w:w="4500" w:type="dxa"/>
          </w:tcPr>
          <w:p w14:paraId="55212C60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O62</w:t>
            </w:r>
          </w:p>
        </w:tc>
      </w:tr>
      <w:tr w:rsidR="00CC02FA" w:rsidRPr="00CC02FA" w14:paraId="7B29D51B" w14:textId="77777777" w:rsidTr="00A65742">
        <w:tc>
          <w:tcPr>
            <w:tcW w:w="4770" w:type="dxa"/>
          </w:tcPr>
          <w:p w14:paraId="26EFBC7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Encounter for antenatal screening of mother</w:t>
            </w:r>
          </w:p>
        </w:tc>
        <w:tc>
          <w:tcPr>
            <w:tcW w:w="4500" w:type="dxa"/>
          </w:tcPr>
          <w:p w14:paraId="561EEAF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Z36</w:t>
            </w:r>
          </w:p>
        </w:tc>
      </w:tr>
      <w:tr w:rsidR="00CC02FA" w:rsidRPr="00CC02FA" w14:paraId="01DB31CB" w14:textId="77777777" w:rsidTr="00A65742">
        <w:tc>
          <w:tcPr>
            <w:tcW w:w="4770" w:type="dxa"/>
          </w:tcPr>
          <w:p w14:paraId="0EE16DE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pre-eclampsia</w:t>
            </w:r>
          </w:p>
        </w:tc>
        <w:tc>
          <w:tcPr>
            <w:tcW w:w="4500" w:type="dxa"/>
          </w:tcPr>
          <w:p w14:paraId="79425C48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O14</w:t>
            </w:r>
          </w:p>
        </w:tc>
      </w:tr>
      <w:tr w:rsidR="00CC02FA" w:rsidRPr="00CC02FA" w14:paraId="531EF9D0" w14:textId="77777777" w:rsidTr="00A65742">
        <w:tc>
          <w:tcPr>
            <w:tcW w:w="4770" w:type="dxa"/>
          </w:tcPr>
          <w:p w14:paraId="5111E12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Patients who had any prior pregnancy with a 4</w:t>
            </w:r>
            <w:r w:rsidRPr="00257509">
              <w:rPr>
                <w:rFonts w:ascii="Times" w:hAnsi="Times"/>
                <w:color w:val="000000" w:themeColor="text1"/>
                <w:vertAlign w:val="superscript"/>
              </w:rPr>
              <w:t>th</w:t>
            </w:r>
            <w:r w:rsidRPr="00257509">
              <w:rPr>
                <w:rFonts w:ascii="Times" w:hAnsi="Times"/>
                <w:color w:val="000000" w:themeColor="text1"/>
              </w:rPr>
              <w:t xml:space="preserve"> degree perineal laceration in as far back as records are available</w:t>
            </w:r>
          </w:p>
        </w:tc>
        <w:tc>
          <w:tcPr>
            <w:tcW w:w="4500" w:type="dxa"/>
          </w:tcPr>
          <w:p w14:paraId="35F6AB8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O70.3</w:t>
            </w:r>
          </w:p>
        </w:tc>
      </w:tr>
      <w:tr w:rsidR="00CC02FA" w:rsidRPr="00CC02FA" w14:paraId="359101DF" w14:textId="77777777" w:rsidTr="00A65742">
        <w:tc>
          <w:tcPr>
            <w:tcW w:w="4770" w:type="dxa"/>
          </w:tcPr>
          <w:p w14:paraId="66627B00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Other abnormal uterine and vaginal bleeding</w:t>
            </w:r>
          </w:p>
        </w:tc>
        <w:tc>
          <w:tcPr>
            <w:tcW w:w="4500" w:type="dxa"/>
          </w:tcPr>
          <w:p w14:paraId="6B15920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N93</w:t>
            </w:r>
          </w:p>
        </w:tc>
      </w:tr>
      <w:tr w:rsidR="00CC02FA" w:rsidRPr="00CC02FA" w14:paraId="02E56B82" w14:textId="77777777" w:rsidTr="00A65742">
        <w:tc>
          <w:tcPr>
            <w:tcW w:w="4770" w:type="dxa"/>
          </w:tcPr>
          <w:p w14:paraId="17019950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Systemic lupus erythematosus (SLE)</w:t>
            </w:r>
          </w:p>
        </w:tc>
        <w:tc>
          <w:tcPr>
            <w:tcW w:w="4500" w:type="dxa"/>
          </w:tcPr>
          <w:p w14:paraId="3363489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M32</w:t>
            </w:r>
          </w:p>
        </w:tc>
      </w:tr>
      <w:tr w:rsidR="00CC02FA" w:rsidRPr="00CC02FA" w14:paraId="7B5D2F7E" w14:textId="77777777" w:rsidTr="00A65742">
        <w:tc>
          <w:tcPr>
            <w:tcW w:w="4770" w:type="dxa"/>
          </w:tcPr>
          <w:p w14:paraId="3659FDB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History of uterine scar from previous surgery</w:t>
            </w:r>
          </w:p>
        </w:tc>
        <w:tc>
          <w:tcPr>
            <w:tcW w:w="4500" w:type="dxa"/>
          </w:tcPr>
          <w:p w14:paraId="35683F9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Z98.891</w:t>
            </w:r>
          </w:p>
        </w:tc>
      </w:tr>
      <w:tr w:rsidR="00CC02FA" w:rsidRPr="00CC02FA" w14:paraId="0C971791" w14:textId="77777777" w:rsidTr="00A65742">
        <w:tc>
          <w:tcPr>
            <w:tcW w:w="4770" w:type="dxa"/>
          </w:tcPr>
          <w:p w14:paraId="40F3DD39" w14:textId="5C9EDAF3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lastRenderedPageBreak/>
              <w:t>Herpes</w:t>
            </w:r>
            <w:r w:rsidR="00257509" w:rsidRPr="00257509">
              <w:rPr>
                <w:rFonts w:ascii="Times" w:hAnsi="Times"/>
                <w:color w:val="000000" w:themeColor="text1"/>
              </w:rPr>
              <w:t xml:space="preserve"> </w:t>
            </w:r>
            <w:r w:rsidRPr="00257509">
              <w:rPr>
                <w:rFonts w:ascii="Times" w:hAnsi="Times"/>
                <w:color w:val="000000" w:themeColor="text1"/>
              </w:rPr>
              <w:t>viral infection of urogenital system, unspecified</w:t>
            </w:r>
          </w:p>
        </w:tc>
        <w:tc>
          <w:tcPr>
            <w:tcW w:w="4500" w:type="dxa"/>
          </w:tcPr>
          <w:p w14:paraId="667AB5A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A60. 00</w:t>
            </w:r>
          </w:p>
        </w:tc>
      </w:tr>
      <w:tr w:rsidR="00CC02FA" w:rsidRPr="00CC02FA" w14:paraId="09AA2DDA" w14:textId="77777777" w:rsidTr="00A65742">
        <w:tc>
          <w:tcPr>
            <w:tcW w:w="4770" w:type="dxa"/>
            <w:shd w:val="clear" w:color="auto" w:fill="BFBFBF" w:themeFill="background1" w:themeFillShade="BF"/>
          </w:tcPr>
          <w:p w14:paraId="1B6FD7FD" w14:textId="77777777" w:rsidR="00CC02FA" w:rsidRPr="00CC02FA" w:rsidRDefault="00CC02FA" w:rsidP="00A65742">
            <w:pPr>
              <w:spacing w:line="276" w:lineRule="auto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r w:rsidRPr="00CC02FA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Maternal Medical Conditions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CBDD53C" w14:textId="74321412" w:rsidR="00CC02FA" w:rsidRPr="00CC02FA" w:rsidRDefault="00257509" w:rsidP="00A65742">
            <w:pPr>
              <w:spacing w:line="276" w:lineRule="auto"/>
              <w:rPr>
                <w:rFonts w:ascii="Times" w:hAnsi="Times"/>
                <w:b/>
                <w:noProof/>
                <w:color w:val="000000" w:themeColor="text1"/>
                <w:sz w:val="24"/>
                <w:szCs w:val="24"/>
              </w:rPr>
            </w:pPr>
            <w:r w:rsidRPr="00CC02FA">
              <w:rPr>
                <w:rFonts w:ascii="Times" w:hAnsi="Times"/>
                <w:b/>
                <w:noProof/>
                <w:color w:val="000000" w:themeColor="text1"/>
                <w:sz w:val="24"/>
                <w:szCs w:val="24"/>
              </w:rPr>
              <w:t>ICD-10 codes</w:t>
            </w:r>
          </w:p>
        </w:tc>
      </w:tr>
      <w:tr w:rsidR="00CC02FA" w:rsidRPr="00CC02FA" w14:paraId="7A2B9195" w14:textId="77777777" w:rsidTr="00A65742">
        <w:tc>
          <w:tcPr>
            <w:tcW w:w="4770" w:type="dxa"/>
          </w:tcPr>
          <w:p w14:paraId="60ADA98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Amniotic fluid complications</w:t>
            </w:r>
          </w:p>
        </w:tc>
        <w:tc>
          <w:tcPr>
            <w:tcW w:w="4500" w:type="dxa"/>
          </w:tcPr>
          <w:p w14:paraId="014CCB9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O40, O41.0, O41.00X0</w:t>
            </w:r>
          </w:p>
        </w:tc>
      </w:tr>
      <w:tr w:rsidR="00CC02FA" w:rsidRPr="00CC02FA" w14:paraId="023775F5" w14:textId="77777777" w:rsidTr="00A65742">
        <w:tc>
          <w:tcPr>
            <w:tcW w:w="4770" w:type="dxa"/>
          </w:tcPr>
          <w:p w14:paraId="747CFBA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Asthma</w:t>
            </w:r>
          </w:p>
        </w:tc>
        <w:tc>
          <w:tcPr>
            <w:tcW w:w="4500" w:type="dxa"/>
          </w:tcPr>
          <w:p w14:paraId="79CE80F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J45</w:t>
            </w:r>
          </w:p>
        </w:tc>
      </w:tr>
      <w:tr w:rsidR="00CC02FA" w:rsidRPr="00CC02FA" w14:paraId="756FF718" w14:textId="77777777" w:rsidTr="00A65742">
        <w:tc>
          <w:tcPr>
            <w:tcW w:w="4770" w:type="dxa"/>
          </w:tcPr>
          <w:p w14:paraId="24B4D7D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renal disease</w:t>
            </w:r>
          </w:p>
        </w:tc>
        <w:tc>
          <w:tcPr>
            <w:tcW w:w="4500" w:type="dxa"/>
          </w:tcPr>
          <w:p w14:paraId="48C9813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N18</w:t>
            </w:r>
          </w:p>
        </w:tc>
      </w:tr>
      <w:tr w:rsidR="00CC02FA" w:rsidRPr="00CC02FA" w14:paraId="5A40DE82" w14:textId="77777777" w:rsidTr="00A65742">
        <w:tc>
          <w:tcPr>
            <w:tcW w:w="4770" w:type="dxa"/>
          </w:tcPr>
          <w:p w14:paraId="6367502C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cardiac disease</w:t>
            </w:r>
          </w:p>
        </w:tc>
        <w:tc>
          <w:tcPr>
            <w:tcW w:w="4500" w:type="dxa"/>
          </w:tcPr>
          <w:p w14:paraId="0D7B9CF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I51</w:t>
            </w:r>
          </w:p>
        </w:tc>
      </w:tr>
      <w:tr w:rsidR="00CC02FA" w:rsidRPr="00CC02FA" w14:paraId="1EB5BC8A" w14:textId="77777777" w:rsidTr="00A65742">
        <w:tc>
          <w:tcPr>
            <w:tcW w:w="4770" w:type="dxa"/>
          </w:tcPr>
          <w:p w14:paraId="05A4FEF7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trauma</w:t>
            </w:r>
          </w:p>
        </w:tc>
        <w:tc>
          <w:tcPr>
            <w:tcW w:w="4500" w:type="dxa"/>
          </w:tcPr>
          <w:p w14:paraId="25D60620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T14</w:t>
            </w:r>
          </w:p>
        </w:tc>
      </w:tr>
      <w:tr w:rsidR="00CC02FA" w:rsidRPr="00CC02FA" w14:paraId="6ACC76E0" w14:textId="77777777" w:rsidTr="00A65742">
        <w:tc>
          <w:tcPr>
            <w:tcW w:w="4770" w:type="dxa"/>
          </w:tcPr>
          <w:p w14:paraId="3D0EB57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 xml:space="preserve">Diabetes </w:t>
            </w:r>
          </w:p>
        </w:tc>
        <w:tc>
          <w:tcPr>
            <w:tcW w:w="4500" w:type="dxa"/>
          </w:tcPr>
          <w:p w14:paraId="7854DDC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E10-E14</w:t>
            </w:r>
          </w:p>
        </w:tc>
      </w:tr>
      <w:tr w:rsidR="00CC02FA" w:rsidRPr="00CC02FA" w14:paraId="55FA6341" w14:textId="77777777" w:rsidTr="00A65742">
        <w:tc>
          <w:tcPr>
            <w:tcW w:w="4770" w:type="dxa"/>
          </w:tcPr>
          <w:p w14:paraId="40F9651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Gestational diabetes</w:t>
            </w:r>
          </w:p>
        </w:tc>
        <w:tc>
          <w:tcPr>
            <w:tcW w:w="4500" w:type="dxa"/>
          </w:tcPr>
          <w:p w14:paraId="3AA7E49E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O24.319, O24.32, O24.93, O24.911, O24.93, O24.4</w:t>
            </w:r>
          </w:p>
        </w:tc>
      </w:tr>
      <w:tr w:rsidR="00CC02FA" w:rsidRPr="00CC02FA" w14:paraId="0B85317E" w14:textId="77777777" w:rsidTr="00A65742">
        <w:trPr>
          <w:trHeight w:val="287"/>
        </w:trPr>
        <w:tc>
          <w:tcPr>
            <w:tcW w:w="4770" w:type="dxa"/>
          </w:tcPr>
          <w:p w14:paraId="01BE9700" w14:textId="7F5991D6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 xml:space="preserve">Hypertension (including </w:t>
            </w:r>
            <w:r w:rsidR="00257509" w:rsidRPr="00257509">
              <w:rPr>
                <w:rFonts w:ascii="Times" w:hAnsi="Times"/>
                <w:color w:val="000000" w:themeColor="text1"/>
              </w:rPr>
              <w:t>preeclampsia</w:t>
            </w:r>
            <w:r w:rsidRPr="00257509">
              <w:rPr>
                <w:rFonts w:ascii="Times" w:hAnsi="Times"/>
                <w:color w:val="000000" w:themeColor="text1"/>
              </w:rPr>
              <w:t xml:space="preserve"> and </w:t>
            </w:r>
            <w:r w:rsidR="00257509" w:rsidRPr="00257509">
              <w:rPr>
                <w:rFonts w:ascii="Times" w:hAnsi="Times"/>
                <w:color w:val="000000" w:themeColor="text1"/>
              </w:rPr>
              <w:t>eclampsia</w:t>
            </w:r>
            <w:r w:rsidRPr="00257509">
              <w:rPr>
                <w:rFonts w:ascii="Times" w:hAnsi="Times"/>
                <w:color w:val="000000" w:themeColor="text1"/>
              </w:rPr>
              <w:t>)</w:t>
            </w:r>
          </w:p>
        </w:tc>
        <w:tc>
          <w:tcPr>
            <w:tcW w:w="4500" w:type="dxa"/>
          </w:tcPr>
          <w:p w14:paraId="07B37B13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O10, I10, I11, I12.9, I13.0, I15.0</w:t>
            </w:r>
          </w:p>
        </w:tc>
      </w:tr>
      <w:tr w:rsidR="00CC02FA" w:rsidRPr="00CC02FA" w14:paraId="206D00F0" w14:textId="77777777" w:rsidTr="00A65742">
        <w:trPr>
          <w:trHeight w:val="278"/>
        </w:trPr>
        <w:tc>
          <w:tcPr>
            <w:tcW w:w="4770" w:type="dxa"/>
          </w:tcPr>
          <w:p w14:paraId="0FC871FA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Infections</w:t>
            </w:r>
          </w:p>
        </w:tc>
        <w:tc>
          <w:tcPr>
            <w:tcW w:w="4500" w:type="dxa"/>
          </w:tcPr>
          <w:p w14:paraId="17C94BC8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B20, B01, B02, B00/A60, B06, B15-B19, 075. B27.90, B25.9, B97.35, B34.3, A50, B58, O98, O35.1, R75, Z21</w:t>
            </w:r>
          </w:p>
        </w:tc>
      </w:tr>
      <w:tr w:rsidR="00CC02FA" w:rsidRPr="00CC02FA" w14:paraId="34C58E45" w14:textId="77777777" w:rsidTr="00A65742">
        <w:tc>
          <w:tcPr>
            <w:tcW w:w="4770" w:type="dxa"/>
          </w:tcPr>
          <w:p w14:paraId="10C9C365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Mental health conditions</w:t>
            </w:r>
          </w:p>
        </w:tc>
        <w:tc>
          <w:tcPr>
            <w:tcW w:w="4500" w:type="dxa"/>
          </w:tcPr>
          <w:p w14:paraId="2759A2C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noProof/>
                <w:color w:val="000000" w:themeColor="text1"/>
              </w:rPr>
            </w:pPr>
            <w:r w:rsidRPr="00257509">
              <w:rPr>
                <w:rFonts w:ascii="Times" w:hAnsi="Times"/>
                <w:noProof/>
                <w:color w:val="000000" w:themeColor="text1"/>
              </w:rPr>
              <w:t>F039, F1099, V2349, F05, F04, F2089, F3010, F22, F29, F840, F419, F600, F66, F70, F71, F79, O99345</w:t>
            </w:r>
          </w:p>
        </w:tc>
      </w:tr>
      <w:tr w:rsidR="00CC02FA" w:rsidRPr="00CC02FA" w14:paraId="7EC20B82" w14:textId="77777777" w:rsidTr="00A65742">
        <w:tc>
          <w:tcPr>
            <w:tcW w:w="4770" w:type="dxa"/>
          </w:tcPr>
          <w:p w14:paraId="19EFC3D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Obesity</w:t>
            </w:r>
          </w:p>
        </w:tc>
        <w:tc>
          <w:tcPr>
            <w:tcW w:w="4500" w:type="dxa"/>
          </w:tcPr>
          <w:p w14:paraId="1E38A94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O99.21X, O98.4X, E66.9, V85.3X, V85.4X</w:t>
            </w:r>
          </w:p>
        </w:tc>
      </w:tr>
      <w:tr w:rsidR="00CC02FA" w:rsidRPr="00CC02FA" w14:paraId="77BBA290" w14:textId="77777777" w:rsidTr="00A65742">
        <w:trPr>
          <w:trHeight w:val="530"/>
        </w:trPr>
        <w:tc>
          <w:tcPr>
            <w:tcW w:w="4770" w:type="dxa"/>
          </w:tcPr>
          <w:p w14:paraId="754085D1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Substance use (drugs, alcohol and tobacco)</w:t>
            </w:r>
          </w:p>
        </w:tc>
        <w:tc>
          <w:tcPr>
            <w:tcW w:w="4500" w:type="dxa"/>
          </w:tcPr>
          <w:p w14:paraId="475A8C0D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F102, F112, F101, O99330</w:t>
            </w:r>
          </w:p>
        </w:tc>
      </w:tr>
      <w:tr w:rsidR="00CC02FA" w:rsidRPr="00CC02FA" w14:paraId="6F64B601" w14:textId="77777777" w:rsidTr="00A65742">
        <w:trPr>
          <w:trHeight w:val="530"/>
        </w:trPr>
        <w:tc>
          <w:tcPr>
            <w:tcW w:w="4770" w:type="dxa"/>
          </w:tcPr>
          <w:p w14:paraId="74587854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history of substance abuse</w:t>
            </w:r>
          </w:p>
        </w:tc>
        <w:tc>
          <w:tcPr>
            <w:tcW w:w="4500" w:type="dxa"/>
          </w:tcPr>
          <w:p w14:paraId="010D1ED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  <w:shd w:val="clear" w:color="auto" w:fill="FFFFFF"/>
              </w:rPr>
              <w:t>Z86. 4</w:t>
            </w:r>
          </w:p>
        </w:tc>
      </w:tr>
      <w:tr w:rsidR="00CC02FA" w:rsidRPr="00CC02FA" w14:paraId="44B81CFA" w14:textId="77777777" w:rsidTr="00A65742">
        <w:trPr>
          <w:trHeight w:val="260"/>
        </w:trPr>
        <w:tc>
          <w:tcPr>
            <w:tcW w:w="4770" w:type="dxa"/>
          </w:tcPr>
          <w:p w14:paraId="05A74266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Thyroid disorders</w:t>
            </w:r>
          </w:p>
        </w:tc>
        <w:tc>
          <w:tcPr>
            <w:tcW w:w="4500" w:type="dxa"/>
          </w:tcPr>
          <w:p w14:paraId="7CAAEFA2" w14:textId="77777777" w:rsidR="00CC02FA" w:rsidRPr="00A65742" w:rsidRDefault="00CC02FA" w:rsidP="0081389D">
            <w:pPr>
              <w:spacing w:line="276" w:lineRule="auto"/>
              <w:rPr>
                <w:rFonts w:ascii="Times" w:hAnsi="Times"/>
                <w:color w:val="000000" w:themeColor="text1"/>
              </w:rPr>
            </w:pPr>
            <w:r w:rsidRPr="00257509">
              <w:rPr>
                <w:rFonts w:ascii="Times" w:hAnsi="Times"/>
                <w:color w:val="000000" w:themeColor="text1"/>
              </w:rPr>
              <w:t>E040, E042, E0500, E009, E890, E061, E079, O9928</w:t>
            </w:r>
          </w:p>
        </w:tc>
      </w:tr>
    </w:tbl>
    <w:p w14:paraId="6E03F2A9" w14:textId="77777777" w:rsidR="00CC02FA" w:rsidRPr="00CC02FA" w:rsidRDefault="00CC02FA">
      <w:pPr>
        <w:rPr>
          <w:rFonts w:ascii="Times" w:hAnsi="Times"/>
          <w:color w:val="000000" w:themeColor="text1"/>
        </w:rPr>
      </w:pPr>
    </w:p>
    <w:p w14:paraId="31202F42" w14:textId="77777777" w:rsidR="00CC02FA" w:rsidRDefault="00CC02F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br w:type="page"/>
      </w:r>
    </w:p>
    <w:p w14:paraId="05E77C1E" w14:textId="0504006A" w:rsidR="00E14655" w:rsidRPr="00CC02FA" w:rsidRDefault="00A54C04" w:rsidP="00A65742">
      <w:pPr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lastRenderedPageBreak/>
        <w:t>Appendix</w:t>
      </w:r>
      <w:r w:rsidRPr="00A65742">
        <w:rPr>
          <w:rFonts w:ascii="Times" w:hAnsi="Times"/>
          <w:b/>
          <w:bCs/>
          <w:color w:val="000000" w:themeColor="text1"/>
        </w:rPr>
        <w:t xml:space="preserve"> </w:t>
      </w:r>
      <w:r w:rsidR="00CC02FA" w:rsidRPr="00A65742">
        <w:rPr>
          <w:rFonts w:ascii="Times" w:hAnsi="Times"/>
          <w:b/>
          <w:bCs/>
          <w:color w:val="000000" w:themeColor="text1"/>
        </w:rPr>
        <w:t xml:space="preserve">Figure </w:t>
      </w:r>
      <w:r>
        <w:rPr>
          <w:rFonts w:ascii="Times" w:hAnsi="Times"/>
          <w:b/>
          <w:bCs/>
          <w:color w:val="000000" w:themeColor="text1"/>
        </w:rPr>
        <w:t>1</w:t>
      </w:r>
      <w:r w:rsidR="00CC02FA" w:rsidRPr="00CC02FA">
        <w:rPr>
          <w:rFonts w:ascii="Times" w:hAnsi="Times"/>
          <w:color w:val="000000" w:themeColor="text1"/>
        </w:rPr>
        <w:t xml:space="preserve">. </w:t>
      </w:r>
      <w:r w:rsidR="00257509">
        <w:rPr>
          <w:rFonts w:ascii="Times" w:hAnsi="Times"/>
          <w:color w:val="000000" w:themeColor="text1"/>
        </w:rPr>
        <w:t>Selection of the study population</w:t>
      </w:r>
      <w:r w:rsidR="00CC02FA" w:rsidRPr="00CC02FA">
        <w:rPr>
          <w:rFonts w:ascii="Times" w:hAnsi="Times"/>
          <w:color w:val="000000" w:themeColor="text1"/>
        </w:rPr>
        <w:t>.</w:t>
      </w:r>
    </w:p>
    <w:p w14:paraId="316127A5" w14:textId="01526B1F" w:rsidR="00CC02FA" w:rsidRDefault="00CC02FA">
      <w:pPr>
        <w:rPr>
          <w:rFonts w:ascii="Times" w:hAnsi="Times"/>
          <w:color w:val="000000" w:themeColor="text1"/>
        </w:rPr>
      </w:pPr>
      <w:r w:rsidRPr="00CC02FA">
        <w:rPr>
          <w:rFonts w:ascii="Times" w:hAnsi="Times"/>
          <w:noProof/>
          <w:color w:val="000000" w:themeColor="text1"/>
        </w:rPr>
        <w:drawing>
          <wp:inline distT="0" distB="0" distL="0" distR="0" wp14:anchorId="51E42F92" wp14:editId="71CC710C">
            <wp:extent cx="5943600" cy="66065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10F6" w14:textId="77777777" w:rsidR="00CC02FA" w:rsidRDefault="00CC02FA">
      <w:pPr>
        <w:rPr>
          <w:rFonts w:ascii="Times" w:hAnsi="Times"/>
          <w:color w:val="000000" w:themeColor="text1"/>
        </w:rPr>
      </w:pPr>
    </w:p>
    <w:p w14:paraId="124E356E" w14:textId="77777777" w:rsidR="007040E2" w:rsidRDefault="007040E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br w:type="page"/>
      </w:r>
    </w:p>
    <w:p w14:paraId="0B80BA59" w14:textId="63367A36" w:rsidR="007040E2" w:rsidRDefault="00A54C04" w:rsidP="00A65742">
      <w:pPr>
        <w:jc w:val="center"/>
        <w:rPr>
          <w:rFonts w:ascii="Times" w:hAnsi="Times"/>
        </w:rPr>
      </w:pPr>
      <w:r>
        <w:rPr>
          <w:rFonts w:ascii="Times" w:hAnsi="Times"/>
          <w:b/>
          <w:bCs/>
          <w:color w:val="000000" w:themeColor="text1"/>
        </w:rPr>
        <w:lastRenderedPageBreak/>
        <w:t>Appendix Table</w:t>
      </w:r>
      <w:r w:rsidRPr="00A65742">
        <w:rPr>
          <w:rFonts w:ascii="Times" w:hAnsi="Times"/>
          <w:b/>
          <w:bCs/>
          <w:color w:val="000000" w:themeColor="text1"/>
        </w:rPr>
        <w:t xml:space="preserve"> </w:t>
      </w:r>
      <w:r>
        <w:rPr>
          <w:rFonts w:ascii="Times" w:hAnsi="Times"/>
          <w:b/>
          <w:bCs/>
          <w:color w:val="000000" w:themeColor="text1"/>
        </w:rPr>
        <w:t>2</w:t>
      </w:r>
      <w:r w:rsidR="00CC02FA">
        <w:rPr>
          <w:rFonts w:ascii="Times" w:hAnsi="Times"/>
          <w:color w:val="000000" w:themeColor="text1"/>
        </w:rPr>
        <w:t xml:space="preserve">. </w:t>
      </w:r>
      <w:r w:rsidR="00CC02FA" w:rsidRPr="00B2502D">
        <w:rPr>
          <w:rFonts w:ascii="Times" w:hAnsi="Times"/>
        </w:rPr>
        <w:t xml:space="preserve">Multivariable </w:t>
      </w:r>
      <w:r w:rsidR="00257509">
        <w:rPr>
          <w:rFonts w:ascii="Times" w:eastAsia="Times" w:hAnsi="Times" w:cs="Times"/>
        </w:rPr>
        <w:t>g</w:t>
      </w:r>
      <w:r w:rsidR="00CC02FA" w:rsidRPr="00B2502D">
        <w:rPr>
          <w:rFonts w:ascii="Times" w:eastAsia="Times" w:hAnsi="Times" w:cs="Times"/>
        </w:rPr>
        <w:t xml:space="preserve">eneralized </w:t>
      </w:r>
      <w:r w:rsidR="00257509">
        <w:rPr>
          <w:rFonts w:ascii="Times" w:eastAsia="Times" w:hAnsi="Times" w:cs="Times"/>
        </w:rPr>
        <w:t>e</w:t>
      </w:r>
      <w:r w:rsidR="00CC02FA" w:rsidRPr="00B2502D">
        <w:rPr>
          <w:rFonts w:ascii="Times" w:eastAsia="Times" w:hAnsi="Times" w:cs="Times"/>
        </w:rPr>
        <w:t xml:space="preserve">stimating </w:t>
      </w:r>
      <w:r w:rsidR="00257509">
        <w:rPr>
          <w:rFonts w:ascii="Times" w:eastAsia="Times" w:hAnsi="Times" w:cs="Times"/>
        </w:rPr>
        <w:t>e</w:t>
      </w:r>
      <w:r w:rsidR="00CC02FA" w:rsidRPr="00B2502D">
        <w:rPr>
          <w:rFonts w:ascii="Times" w:eastAsia="Times" w:hAnsi="Times" w:cs="Times"/>
        </w:rPr>
        <w:t>quation model</w:t>
      </w:r>
      <w:r w:rsidR="00CC02FA" w:rsidRPr="00B2502D">
        <w:rPr>
          <w:rFonts w:ascii="Times" w:hAnsi="Times"/>
        </w:rPr>
        <w:t xml:space="preserve"> assessing individual and hospital characteristics associated with c-section utilization, 2017-2020</w:t>
      </w:r>
      <w:r w:rsidR="00CC02FA">
        <w:rPr>
          <w:rFonts w:ascii="Times" w:hAnsi="Times"/>
        </w:rPr>
        <w:t>, Florida.</w:t>
      </w:r>
      <w:r w:rsidR="00257509">
        <w:rPr>
          <w:rFonts w:ascii="Times" w:hAnsi="Times"/>
        </w:rPr>
        <w:br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6A0" w:firstRow="1" w:lastRow="0" w:firstColumn="1" w:lastColumn="0" w:noHBand="1" w:noVBand="1"/>
      </w:tblPr>
      <w:tblGrid>
        <w:gridCol w:w="2340"/>
        <w:gridCol w:w="1650"/>
        <w:gridCol w:w="1650"/>
        <w:gridCol w:w="1650"/>
      </w:tblGrid>
      <w:tr w:rsidR="007040E2" w:rsidRPr="00B2502D" w14:paraId="2B2A9381" w14:textId="77777777" w:rsidTr="00A65742">
        <w:trPr>
          <w:trHeight w:val="300"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53FFD731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Characteristic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18EF49F2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OR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EF485E8" w14:textId="77777777" w:rsidR="007040E2" w:rsidRPr="00B2502D" w:rsidRDefault="007040E2" w:rsidP="0081389D">
            <w:pPr>
              <w:rPr>
                <w:rFonts w:ascii="Times" w:eastAsia="Times" w:hAnsi="Times" w:cs="Times"/>
                <w:i/>
                <w:i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95% CI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5C1E993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p-value</w:t>
            </w:r>
          </w:p>
        </w:tc>
      </w:tr>
      <w:tr w:rsidR="007040E2" w:rsidRPr="00B2502D" w14:paraId="192806D9" w14:textId="77777777" w:rsidTr="00A65742">
        <w:trPr>
          <w:trHeight w:val="300"/>
          <w:jc w:val="center"/>
        </w:trPr>
        <w:tc>
          <w:tcPr>
            <w:tcW w:w="2340" w:type="dxa"/>
          </w:tcPr>
          <w:p w14:paraId="1B69934F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Age</w:t>
            </w:r>
          </w:p>
        </w:tc>
        <w:tc>
          <w:tcPr>
            <w:tcW w:w="1650" w:type="dxa"/>
          </w:tcPr>
          <w:p w14:paraId="3C44F034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</w:t>
            </w:r>
          </w:p>
        </w:tc>
        <w:tc>
          <w:tcPr>
            <w:tcW w:w="1650" w:type="dxa"/>
          </w:tcPr>
          <w:p w14:paraId="3BBFBEB4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1.0, 1.00</w:t>
            </w:r>
          </w:p>
        </w:tc>
        <w:tc>
          <w:tcPr>
            <w:tcW w:w="1650" w:type="dxa"/>
          </w:tcPr>
          <w:p w14:paraId="4603C1A1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0.1</w:t>
            </w:r>
          </w:p>
        </w:tc>
      </w:tr>
      <w:tr w:rsidR="007040E2" w:rsidRPr="00B2502D" w14:paraId="0FD1BE6E" w14:textId="77777777" w:rsidTr="00A65742">
        <w:trPr>
          <w:trHeight w:val="300"/>
          <w:jc w:val="center"/>
        </w:trPr>
        <w:tc>
          <w:tcPr>
            <w:tcW w:w="2340" w:type="dxa"/>
          </w:tcPr>
          <w:p w14:paraId="2F9B5FA4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Race</w:t>
            </w:r>
          </w:p>
        </w:tc>
        <w:tc>
          <w:tcPr>
            <w:tcW w:w="1650" w:type="dxa"/>
          </w:tcPr>
          <w:p w14:paraId="76B0E1E1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AD663A1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DB9111A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28A5C7BD" w14:textId="77777777" w:rsidTr="00A65742">
        <w:trPr>
          <w:trHeight w:val="300"/>
          <w:jc w:val="center"/>
        </w:trPr>
        <w:tc>
          <w:tcPr>
            <w:tcW w:w="2340" w:type="dxa"/>
          </w:tcPr>
          <w:p w14:paraId="7C834D5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White</w:t>
            </w:r>
          </w:p>
        </w:tc>
        <w:tc>
          <w:tcPr>
            <w:tcW w:w="1650" w:type="dxa"/>
          </w:tcPr>
          <w:p w14:paraId="543AD21A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6F9B2501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2DE79758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19F3CED6" w14:textId="77777777" w:rsidTr="00A65742">
        <w:trPr>
          <w:trHeight w:val="300"/>
          <w:jc w:val="center"/>
        </w:trPr>
        <w:tc>
          <w:tcPr>
            <w:tcW w:w="2340" w:type="dxa"/>
          </w:tcPr>
          <w:p w14:paraId="7AEC5D0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Asian</w:t>
            </w:r>
          </w:p>
        </w:tc>
        <w:tc>
          <w:tcPr>
            <w:tcW w:w="1650" w:type="dxa"/>
          </w:tcPr>
          <w:p w14:paraId="58BA88D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1.07</w:t>
            </w:r>
          </w:p>
        </w:tc>
        <w:tc>
          <w:tcPr>
            <w:tcW w:w="1650" w:type="dxa"/>
          </w:tcPr>
          <w:p w14:paraId="071FDD0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1.01, 1.13</w:t>
            </w:r>
          </w:p>
        </w:tc>
        <w:tc>
          <w:tcPr>
            <w:tcW w:w="1650" w:type="dxa"/>
          </w:tcPr>
          <w:p w14:paraId="6C6FD964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0.018</w:t>
            </w:r>
          </w:p>
        </w:tc>
      </w:tr>
      <w:tr w:rsidR="007040E2" w:rsidRPr="00B2502D" w14:paraId="3CA43EA6" w14:textId="77777777" w:rsidTr="00A65742">
        <w:trPr>
          <w:trHeight w:val="300"/>
          <w:jc w:val="center"/>
        </w:trPr>
        <w:tc>
          <w:tcPr>
            <w:tcW w:w="2340" w:type="dxa"/>
          </w:tcPr>
          <w:p w14:paraId="3952A4CF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Black</w:t>
            </w:r>
          </w:p>
        </w:tc>
        <w:tc>
          <w:tcPr>
            <w:tcW w:w="1650" w:type="dxa"/>
          </w:tcPr>
          <w:p w14:paraId="3289747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1.17</w:t>
            </w:r>
          </w:p>
        </w:tc>
        <w:tc>
          <w:tcPr>
            <w:tcW w:w="1650" w:type="dxa"/>
          </w:tcPr>
          <w:p w14:paraId="5E45B5D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1.13, 1.21</w:t>
            </w:r>
          </w:p>
        </w:tc>
        <w:tc>
          <w:tcPr>
            <w:tcW w:w="1650" w:type="dxa"/>
          </w:tcPr>
          <w:p w14:paraId="335E1DA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32EB9BE0" w14:textId="77777777" w:rsidTr="00A65742">
        <w:trPr>
          <w:trHeight w:val="300"/>
          <w:jc w:val="center"/>
        </w:trPr>
        <w:tc>
          <w:tcPr>
            <w:tcW w:w="2340" w:type="dxa"/>
          </w:tcPr>
          <w:p w14:paraId="04043BE0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Hispanic</w:t>
            </w:r>
          </w:p>
        </w:tc>
        <w:tc>
          <w:tcPr>
            <w:tcW w:w="1650" w:type="dxa"/>
          </w:tcPr>
          <w:p w14:paraId="3179C47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1.32</w:t>
            </w:r>
          </w:p>
        </w:tc>
        <w:tc>
          <w:tcPr>
            <w:tcW w:w="1650" w:type="dxa"/>
          </w:tcPr>
          <w:p w14:paraId="2773A72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1.28, 1.37</w:t>
            </w:r>
          </w:p>
        </w:tc>
        <w:tc>
          <w:tcPr>
            <w:tcW w:w="1650" w:type="dxa"/>
          </w:tcPr>
          <w:p w14:paraId="1AE088C5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48B0F784" w14:textId="77777777" w:rsidTr="00A65742">
        <w:trPr>
          <w:trHeight w:val="300"/>
          <w:jc w:val="center"/>
        </w:trPr>
        <w:tc>
          <w:tcPr>
            <w:tcW w:w="2340" w:type="dxa"/>
          </w:tcPr>
          <w:p w14:paraId="13C79D9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Others</w:t>
            </w:r>
          </w:p>
        </w:tc>
        <w:tc>
          <w:tcPr>
            <w:tcW w:w="1650" w:type="dxa"/>
          </w:tcPr>
          <w:p w14:paraId="6BF5930D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1.14</w:t>
            </w:r>
          </w:p>
        </w:tc>
        <w:tc>
          <w:tcPr>
            <w:tcW w:w="1650" w:type="dxa"/>
          </w:tcPr>
          <w:p w14:paraId="47175AD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1.08, 1.21</w:t>
            </w:r>
          </w:p>
        </w:tc>
        <w:tc>
          <w:tcPr>
            <w:tcW w:w="1650" w:type="dxa"/>
          </w:tcPr>
          <w:p w14:paraId="6604294A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4EEB8C14" w14:textId="77777777" w:rsidTr="00A65742">
        <w:trPr>
          <w:trHeight w:val="300"/>
          <w:jc w:val="center"/>
        </w:trPr>
        <w:tc>
          <w:tcPr>
            <w:tcW w:w="2340" w:type="dxa"/>
          </w:tcPr>
          <w:p w14:paraId="4814518E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Insurance Type</w:t>
            </w:r>
          </w:p>
        </w:tc>
        <w:tc>
          <w:tcPr>
            <w:tcW w:w="1650" w:type="dxa"/>
          </w:tcPr>
          <w:p w14:paraId="4E897CD1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B863BAA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7ABA527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3C575C90" w14:textId="77777777" w:rsidTr="00A65742">
        <w:trPr>
          <w:trHeight w:val="300"/>
          <w:jc w:val="center"/>
        </w:trPr>
        <w:tc>
          <w:tcPr>
            <w:tcW w:w="2340" w:type="dxa"/>
          </w:tcPr>
          <w:p w14:paraId="3D69BCF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Medicaid</w:t>
            </w:r>
          </w:p>
        </w:tc>
        <w:tc>
          <w:tcPr>
            <w:tcW w:w="1650" w:type="dxa"/>
          </w:tcPr>
          <w:p w14:paraId="1C8370E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98F1C9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248C26C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5C4AEDB7" w14:textId="77777777" w:rsidTr="00A65742">
        <w:trPr>
          <w:trHeight w:val="300"/>
          <w:jc w:val="center"/>
        </w:trPr>
        <w:tc>
          <w:tcPr>
            <w:tcW w:w="2340" w:type="dxa"/>
          </w:tcPr>
          <w:p w14:paraId="7E86C40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</w:t>
            </w:r>
          </w:p>
        </w:tc>
        <w:tc>
          <w:tcPr>
            <w:tcW w:w="1650" w:type="dxa"/>
          </w:tcPr>
          <w:p w14:paraId="131BF8FF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1.09</w:t>
            </w:r>
          </w:p>
        </w:tc>
        <w:tc>
          <w:tcPr>
            <w:tcW w:w="1650" w:type="dxa"/>
          </w:tcPr>
          <w:p w14:paraId="332C133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1.04, 1.15</w:t>
            </w:r>
          </w:p>
        </w:tc>
        <w:tc>
          <w:tcPr>
            <w:tcW w:w="1650" w:type="dxa"/>
          </w:tcPr>
          <w:p w14:paraId="3CE946B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2EA94F41" w14:textId="77777777" w:rsidTr="00A65742">
        <w:trPr>
          <w:trHeight w:val="300"/>
          <w:jc w:val="center"/>
        </w:trPr>
        <w:tc>
          <w:tcPr>
            <w:tcW w:w="2340" w:type="dxa"/>
          </w:tcPr>
          <w:p w14:paraId="418E5C6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Private Insurance</w:t>
            </w:r>
          </w:p>
        </w:tc>
        <w:tc>
          <w:tcPr>
            <w:tcW w:w="1650" w:type="dxa"/>
          </w:tcPr>
          <w:p w14:paraId="0D7B838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1.17</w:t>
            </w:r>
          </w:p>
        </w:tc>
        <w:tc>
          <w:tcPr>
            <w:tcW w:w="1650" w:type="dxa"/>
          </w:tcPr>
          <w:p w14:paraId="5670CC85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1.14, 1.20</w:t>
            </w:r>
          </w:p>
        </w:tc>
        <w:tc>
          <w:tcPr>
            <w:tcW w:w="1650" w:type="dxa"/>
          </w:tcPr>
          <w:p w14:paraId="4062F04B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1AC5692D" w14:textId="77777777" w:rsidTr="00A65742">
        <w:trPr>
          <w:trHeight w:val="300"/>
          <w:jc w:val="center"/>
        </w:trPr>
        <w:tc>
          <w:tcPr>
            <w:tcW w:w="2340" w:type="dxa"/>
          </w:tcPr>
          <w:p w14:paraId="30523A92" w14:textId="322987BC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Median Household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ncome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Q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uantile</w:t>
            </w:r>
          </w:p>
        </w:tc>
        <w:tc>
          <w:tcPr>
            <w:tcW w:w="1650" w:type="dxa"/>
          </w:tcPr>
          <w:p w14:paraId="5D9DB13A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5A4F523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45CE4E2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4E783A87" w14:textId="77777777" w:rsidTr="00A65742">
        <w:trPr>
          <w:trHeight w:val="300"/>
          <w:jc w:val="center"/>
        </w:trPr>
        <w:tc>
          <w:tcPr>
            <w:tcW w:w="2340" w:type="dxa"/>
          </w:tcPr>
          <w:p w14:paraId="2260AA3B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1</w:t>
            </w:r>
          </w:p>
        </w:tc>
        <w:tc>
          <w:tcPr>
            <w:tcW w:w="1650" w:type="dxa"/>
          </w:tcPr>
          <w:p w14:paraId="716F6CD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5AAEE13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2032A3E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0F50B8FA" w14:textId="77777777" w:rsidTr="00A65742">
        <w:trPr>
          <w:trHeight w:val="300"/>
          <w:jc w:val="center"/>
        </w:trPr>
        <w:tc>
          <w:tcPr>
            <w:tcW w:w="2340" w:type="dxa"/>
          </w:tcPr>
          <w:p w14:paraId="756A3B1D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</w:t>
            </w:r>
          </w:p>
        </w:tc>
        <w:tc>
          <w:tcPr>
            <w:tcW w:w="1650" w:type="dxa"/>
          </w:tcPr>
          <w:p w14:paraId="076AB1DD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0.99</w:t>
            </w:r>
          </w:p>
        </w:tc>
        <w:tc>
          <w:tcPr>
            <w:tcW w:w="1650" w:type="dxa"/>
          </w:tcPr>
          <w:p w14:paraId="2336152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0.96, 1.02</w:t>
            </w:r>
          </w:p>
        </w:tc>
        <w:tc>
          <w:tcPr>
            <w:tcW w:w="1650" w:type="dxa"/>
          </w:tcPr>
          <w:p w14:paraId="6CD70110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</w:t>
            </w:r>
          </w:p>
        </w:tc>
      </w:tr>
      <w:tr w:rsidR="007040E2" w:rsidRPr="00B2502D" w14:paraId="0C29419E" w14:textId="77777777" w:rsidTr="00A65742">
        <w:trPr>
          <w:trHeight w:val="300"/>
          <w:jc w:val="center"/>
        </w:trPr>
        <w:tc>
          <w:tcPr>
            <w:tcW w:w="2340" w:type="dxa"/>
          </w:tcPr>
          <w:p w14:paraId="26D5138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3</w:t>
            </w:r>
          </w:p>
        </w:tc>
        <w:tc>
          <w:tcPr>
            <w:tcW w:w="1650" w:type="dxa"/>
          </w:tcPr>
          <w:p w14:paraId="575B118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</w:t>
            </w:r>
          </w:p>
        </w:tc>
        <w:tc>
          <w:tcPr>
            <w:tcW w:w="1650" w:type="dxa"/>
          </w:tcPr>
          <w:p w14:paraId="5BBC996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0.96, 1.03</w:t>
            </w:r>
          </w:p>
        </w:tc>
        <w:tc>
          <w:tcPr>
            <w:tcW w:w="1650" w:type="dxa"/>
          </w:tcPr>
          <w:p w14:paraId="6D55B5B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</w:t>
            </w:r>
          </w:p>
        </w:tc>
      </w:tr>
      <w:tr w:rsidR="007040E2" w:rsidRPr="00B2502D" w14:paraId="19DC20A7" w14:textId="77777777" w:rsidTr="00A65742">
        <w:trPr>
          <w:trHeight w:val="300"/>
          <w:jc w:val="center"/>
        </w:trPr>
        <w:tc>
          <w:tcPr>
            <w:tcW w:w="2340" w:type="dxa"/>
          </w:tcPr>
          <w:p w14:paraId="25C701E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</w:t>
            </w:r>
          </w:p>
        </w:tc>
        <w:tc>
          <w:tcPr>
            <w:tcW w:w="1650" w:type="dxa"/>
          </w:tcPr>
          <w:p w14:paraId="5EA18510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1.01</w:t>
            </w:r>
          </w:p>
        </w:tc>
        <w:tc>
          <w:tcPr>
            <w:tcW w:w="1650" w:type="dxa"/>
          </w:tcPr>
          <w:p w14:paraId="757A97D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0.96, 1.06</w:t>
            </w:r>
          </w:p>
        </w:tc>
        <w:tc>
          <w:tcPr>
            <w:tcW w:w="1650" w:type="dxa"/>
          </w:tcPr>
          <w:p w14:paraId="7B201BE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</w:t>
            </w:r>
          </w:p>
        </w:tc>
      </w:tr>
      <w:tr w:rsidR="007040E2" w:rsidRPr="00B2502D" w14:paraId="1F6FC9E8" w14:textId="77777777" w:rsidTr="00A65742">
        <w:trPr>
          <w:trHeight w:val="300"/>
          <w:jc w:val="center"/>
        </w:trPr>
        <w:tc>
          <w:tcPr>
            <w:tcW w:w="2340" w:type="dxa"/>
          </w:tcPr>
          <w:p w14:paraId="2CDD5A25" w14:textId="7E4916C1" w:rsidR="007040E2" w:rsidRPr="00B2502D" w:rsidRDefault="007040E2" w:rsidP="0081389D">
            <w:pPr>
              <w:spacing w:line="259" w:lineRule="auto"/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Hospital Beds</w:t>
            </w:r>
          </w:p>
        </w:tc>
        <w:tc>
          <w:tcPr>
            <w:tcW w:w="1650" w:type="dxa"/>
          </w:tcPr>
          <w:p w14:paraId="42D80F1D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5C8A4EC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D6BE653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3C1050BE" w14:textId="77777777" w:rsidTr="00A65742">
        <w:trPr>
          <w:trHeight w:val="300"/>
          <w:jc w:val="center"/>
        </w:trPr>
        <w:tc>
          <w:tcPr>
            <w:tcW w:w="2340" w:type="dxa"/>
          </w:tcPr>
          <w:p w14:paraId="1EA1954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&lt; 200</w:t>
            </w:r>
          </w:p>
        </w:tc>
        <w:tc>
          <w:tcPr>
            <w:tcW w:w="1650" w:type="dxa"/>
          </w:tcPr>
          <w:p w14:paraId="37E7E5D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5669FD71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3B2CADB2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72A67EBB" w14:textId="77777777" w:rsidTr="00A65742">
        <w:trPr>
          <w:trHeight w:val="300"/>
          <w:jc w:val="center"/>
        </w:trPr>
        <w:tc>
          <w:tcPr>
            <w:tcW w:w="2340" w:type="dxa"/>
          </w:tcPr>
          <w:p w14:paraId="58F6630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200 - 400</w:t>
            </w:r>
          </w:p>
        </w:tc>
        <w:tc>
          <w:tcPr>
            <w:tcW w:w="1650" w:type="dxa"/>
          </w:tcPr>
          <w:p w14:paraId="7F4149B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1.13</w:t>
            </w:r>
          </w:p>
        </w:tc>
        <w:tc>
          <w:tcPr>
            <w:tcW w:w="1650" w:type="dxa"/>
          </w:tcPr>
          <w:p w14:paraId="06B5292E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1.06, 1.21</w:t>
            </w:r>
          </w:p>
        </w:tc>
        <w:tc>
          <w:tcPr>
            <w:tcW w:w="1650" w:type="dxa"/>
          </w:tcPr>
          <w:p w14:paraId="6EF97265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45027478" w14:textId="77777777" w:rsidTr="00A65742">
        <w:trPr>
          <w:trHeight w:val="300"/>
          <w:jc w:val="center"/>
        </w:trPr>
        <w:tc>
          <w:tcPr>
            <w:tcW w:w="2340" w:type="dxa"/>
          </w:tcPr>
          <w:p w14:paraId="7858B774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400 - 600</w:t>
            </w:r>
          </w:p>
        </w:tc>
        <w:tc>
          <w:tcPr>
            <w:tcW w:w="1650" w:type="dxa"/>
          </w:tcPr>
          <w:p w14:paraId="7E82D02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0.87</w:t>
            </w:r>
          </w:p>
        </w:tc>
        <w:tc>
          <w:tcPr>
            <w:tcW w:w="1650" w:type="dxa"/>
          </w:tcPr>
          <w:p w14:paraId="7B78617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0.80, 0.94</w:t>
            </w:r>
          </w:p>
        </w:tc>
        <w:tc>
          <w:tcPr>
            <w:tcW w:w="1650" w:type="dxa"/>
          </w:tcPr>
          <w:p w14:paraId="5440622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535EEC55" w14:textId="77777777" w:rsidTr="00A65742">
        <w:trPr>
          <w:trHeight w:val="300"/>
          <w:jc w:val="center"/>
        </w:trPr>
        <w:tc>
          <w:tcPr>
            <w:tcW w:w="2340" w:type="dxa"/>
          </w:tcPr>
          <w:p w14:paraId="0A3AF491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600 - 1000</w:t>
            </w:r>
          </w:p>
        </w:tc>
        <w:tc>
          <w:tcPr>
            <w:tcW w:w="1650" w:type="dxa"/>
          </w:tcPr>
          <w:p w14:paraId="12C5116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0.85</w:t>
            </w:r>
          </w:p>
        </w:tc>
        <w:tc>
          <w:tcPr>
            <w:tcW w:w="1650" w:type="dxa"/>
          </w:tcPr>
          <w:p w14:paraId="2D39752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0.78, 0.94</w:t>
            </w:r>
          </w:p>
        </w:tc>
        <w:tc>
          <w:tcPr>
            <w:tcW w:w="1650" w:type="dxa"/>
          </w:tcPr>
          <w:p w14:paraId="104F759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183A1CFA" w14:textId="77777777" w:rsidTr="00A65742">
        <w:trPr>
          <w:trHeight w:val="300"/>
          <w:jc w:val="center"/>
        </w:trPr>
        <w:tc>
          <w:tcPr>
            <w:tcW w:w="2340" w:type="dxa"/>
          </w:tcPr>
          <w:p w14:paraId="7B9D67D8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&gt;1000</w:t>
            </w:r>
          </w:p>
        </w:tc>
        <w:tc>
          <w:tcPr>
            <w:tcW w:w="1650" w:type="dxa"/>
          </w:tcPr>
          <w:p w14:paraId="60A5CA0B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0.83</w:t>
            </w:r>
          </w:p>
        </w:tc>
        <w:tc>
          <w:tcPr>
            <w:tcW w:w="1650" w:type="dxa"/>
          </w:tcPr>
          <w:p w14:paraId="5344FC8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0.76, 0.90</w:t>
            </w:r>
          </w:p>
        </w:tc>
        <w:tc>
          <w:tcPr>
            <w:tcW w:w="1650" w:type="dxa"/>
          </w:tcPr>
          <w:p w14:paraId="1897F260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7040E2" w:rsidRPr="00B2502D" w14:paraId="03143697" w14:textId="77777777" w:rsidTr="00A65742">
        <w:trPr>
          <w:trHeight w:val="300"/>
          <w:jc w:val="center"/>
        </w:trPr>
        <w:tc>
          <w:tcPr>
            <w:tcW w:w="2340" w:type="dxa"/>
          </w:tcPr>
          <w:p w14:paraId="08765CF8" w14:textId="77777777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Hospital Type</w:t>
            </w:r>
          </w:p>
        </w:tc>
        <w:tc>
          <w:tcPr>
            <w:tcW w:w="1650" w:type="dxa"/>
          </w:tcPr>
          <w:p w14:paraId="3FD947C6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DA33AD1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A142D21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2342AA9B" w14:textId="77777777" w:rsidTr="00A65742">
        <w:trPr>
          <w:trHeight w:val="300"/>
          <w:jc w:val="center"/>
        </w:trPr>
        <w:tc>
          <w:tcPr>
            <w:tcW w:w="2340" w:type="dxa"/>
          </w:tcPr>
          <w:p w14:paraId="397EEC0A" w14:textId="1C4347B0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Government,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br/>
              <w:t xml:space="preserve">    </w:t>
            </w: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Nonfederal</w:t>
            </w:r>
          </w:p>
        </w:tc>
        <w:tc>
          <w:tcPr>
            <w:tcW w:w="1650" w:type="dxa"/>
          </w:tcPr>
          <w:p w14:paraId="5532036A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AB9EACC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9718686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3F77AA8B" w14:textId="77777777" w:rsidTr="00A65742">
        <w:trPr>
          <w:trHeight w:val="300"/>
          <w:jc w:val="center"/>
        </w:trPr>
        <w:tc>
          <w:tcPr>
            <w:tcW w:w="2340" w:type="dxa"/>
          </w:tcPr>
          <w:p w14:paraId="4F97D3AD" w14:textId="1A6B0ADE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Investor-owned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br/>
              <w:t xml:space="preserve">    </w:t>
            </w: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(for-profit)</w:t>
            </w:r>
          </w:p>
        </w:tc>
        <w:tc>
          <w:tcPr>
            <w:tcW w:w="1650" w:type="dxa"/>
          </w:tcPr>
          <w:p w14:paraId="0EA065BF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1.09</w:t>
            </w:r>
          </w:p>
        </w:tc>
        <w:tc>
          <w:tcPr>
            <w:tcW w:w="1650" w:type="dxa"/>
          </w:tcPr>
          <w:p w14:paraId="3A6C185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1.00, 1.18</w:t>
            </w:r>
          </w:p>
        </w:tc>
        <w:tc>
          <w:tcPr>
            <w:tcW w:w="1650" w:type="dxa"/>
          </w:tcPr>
          <w:p w14:paraId="5FEDC3A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0.038</w:t>
            </w:r>
          </w:p>
        </w:tc>
      </w:tr>
      <w:tr w:rsidR="007040E2" w:rsidRPr="00B2502D" w14:paraId="5937F969" w14:textId="77777777" w:rsidTr="00A65742">
        <w:trPr>
          <w:trHeight w:val="300"/>
          <w:jc w:val="center"/>
        </w:trPr>
        <w:tc>
          <w:tcPr>
            <w:tcW w:w="2340" w:type="dxa"/>
          </w:tcPr>
          <w:p w14:paraId="6CD67E45" w14:textId="1B10E4B5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Nongovernment,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br/>
              <w:t xml:space="preserve">    </w:t>
            </w: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not-for-profit</w:t>
            </w:r>
          </w:p>
        </w:tc>
        <w:tc>
          <w:tcPr>
            <w:tcW w:w="1650" w:type="dxa"/>
          </w:tcPr>
          <w:p w14:paraId="7BB70CDB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0.93</w:t>
            </w:r>
          </w:p>
        </w:tc>
        <w:tc>
          <w:tcPr>
            <w:tcW w:w="1650" w:type="dxa"/>
          </w:tcPr>
          <w:p w14:paraId="38752E10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0.87, 0.99</w:t>
            </w:r>
          </w:p>
        </w:tc>
        <w:tc>
          <w:tcPr>
            <w:tcW w:w="1650" w:type="dxa"/>
          </w:tcPr>
          <w:p w14:paraId="0274E31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0.032</w:t>
            </w:r>
          </w:p>
        </w:tc>
      </w:tr>
      <w:tr w:rsidR="007040E2" w:rsidRPr="00B2502D" w14:paraId="5D03BD92" w14:textId="77777777" w:rsidTr="00A65742">
        <w:trPr>
          <w:trHeight w:val="300"/>
          <w:jc w:val="center"/>
        </w:trPr>
        <w:tc>
          <w:tcPr>
            <w:tcW w:w="2340" w:type="dxa"/>
          </w:tcPr>
          <w:p w14:paraId="5368231D" w14:textId="54FAD3B0" w:rsidR="007040E2" w:rsidRPr="00B2502D" w:rsidRDefault="007040E2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Teaching Hospital</w:t>
            </w:r>
          </w:p>
        </w:tc>
        <w:tc>
          <w:tcPr>
            <w:tcW w:w="1650" w:type="dxa"/>
          </w:tcPr>
          <w:p w14:paraId="5D17E494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8A8E1D2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1EC3040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6B9E3B8B" w14:textId="77777777" w:rsidTr="00A65742">
        <w:trPr>
          <w:trHeight w:val="300"/>
          <w:jc w:val="center"/>
        </w:trPr>
        <w:tc>
          <w:tcPr>
            <w:tcW w:w="2340" w:type="dxa"/>
          </w:tcPr>
          <w:p w14:paraId="738C7E54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No</w:t>
            </w:r>
          </w:p>
        </w:tc>
        <w:tc>
          <w:tcPr>
            <w:tcW w:w="1650" w:type="dxa"/>
          </w:tcPr>
          <w:p w14:paraId="6FD749C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31359163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6F174AD2" w14:textId="77777777" w:rsidR="007040E2" w:rsidRPr="00B2502D" w:rsidRDefault="007040E2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7040E2" w:rsidRPr="00B2502D" w14:paraId="0CA2523D" w14:textId="77777777" w:rsidTr="00A65742">
        <w:trPr>
          <w:trHeight w:val="300"/>
          <w:jc w:val="center"/>
        </w:trPr>
        <w:tc>
          <w:tcPr>
            <w:tcW w:w="2340" w:type="dxa"/>
          </w:tcPr>
          <w:p w14:paraId="305F3B02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Yes</w:t>
            </w:r>
          </w:p>
        </w:tc>
        <w:tc>
          <w:tcPr>
            <w:tcW w:w="1650" w:type="dxa"/>
          </w:tcPr>
          <w:p w14:paraId="50678AC6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1.04</w:t>
            </w:r>
          </w:p>
        </w:tc>
        <w:tc>
          <w:tcPr>
            <w:tcW w:w="1650" w:type="dxa"/>
          </w:tcPr>
          <w:p w14:paraId="2F43BFF9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0.96, 1.12</w:t>
            </w:r>
          </w:p>
        </w:tc>
        <w:tc>
          <w:tcPr>
            <w:tcW w:w="1650" w:type="dxa"/>
          </w:tcPr>
          <w:p w14:paraId="55287877" w14:textId="77777777" w:rsidR="007040E2" w:rsidRPr="00B2502D" w:rsidRDefault="007040E2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</w:tbl>
    <w:p w14:paraId="08234BB7" w14:textId="09CB2D1A" w:rsidR="00CC02FA" w:rsidRDefault="00CC02FA" w:rsidP="00A54C04">
      <w:pPr>
        <w:rPr>
          <w:rFonts w:ascii="Times" w:hAnsi="Times"/>
        </w:rPr>
      </w:pPr>
      <w:r>
        <w:rPr>
          <w:rFonts w:ascii="Times" w:hAnsi="Times"/>
        </w:rPr>
        <w:lastRenderedPageBreak/>
        <w:t xml:space="preserve"> </w:t>
      </w:r>
      <w:r w:rsidR="00A54C04">
        <w:rPr>
          <w:rFonts w:ascii="Times" w:hAnsi="Times"/>
          <w:b/>
          <w:bCs/>
          <w:color w:val="000000" w:themeColor="text1"/>
        </w:rPr>
        <w:t>Appendix Table</w:t>
      </w:r>
      <w:r w:rsidR="00A54C04" w:rsidRPr="00E15398">
        <w:rPr>
          <w:rFonts w:ascii="Times" w:hAnsi="Times"/>
          <w:b/>
          <w:bCs/>
          <w:color w:val="000000" w:themeColor="text1"/>
        </w:rPr>
        <w:t xml:space="preserve"> </w:t>
      </w:r>
      <w:r w:rsidR="00A54C04">
        <w:rPr>
          <w:rFonts w:ascii="Times" w:hAnsi="Times"/>
          <w:b/>
          <w:bCs/>
          <w:color w:val="000000" w:themeColor="text1"/>
        </w:rPr>
        <w:t>3</w:t>
      </w:r>
      <w:r>
        <w:rPr>
          <w:rFonts w:ascii="Times" w:hAnsi="Times"/>
          <w:color w:val="000000" w:themeColor="text1"/>
        </w:rPr>
        <w:t xml:space="preserve">. </w:t>
      </w:r>
      <w:r w:rsidRPr="00B2502D">
        <w:rPr>
          <w:rFonts w:ascii="Times" w:hAnsi="Times"/>
        </w:rPr>
        <w:t xml:space="preserve">Multivariable </w:t>
      </w:r>
      <w:r w:rsidR="00257509">
        <w:rPr>
          <w:rFonts w:ascii="Times" w:eastAsia="Times" w:hAnsi="Times" w:cs="Times"/>
        </w:rPr>
        <w:t>g</w:t>
      </w:r>
      <w:r w:rsidRPr="00B2502D">
        <w:rPr>
          <w:rFonts w:ascii="Times" w:eastAsia="Times" w:hAnsi="Times" w:cs="Times"/>
        </w:rPr>
        <w:t xml:space="preserve">eneralized </w:t>
      </w:r>
      <w:r w:rsidR="00257509">
        <w:rPr>
          <w:rFonts w:ascii="Times" w:eastAsia="Times" w:hAnsi="Times" w:cs="Times"/>
        </w:rPr>
        <w:t>e</w:t>
      </w:r>
      <w:r w:rsidRPr="00B2502D">
        <w:rPr>
          <w:rFonts w:ascii="Times" w:eastAsia="Times" w:hAnsi="Times" w:cs="Times"/>
        </w:rPr>
        <w:t xml:space="preserve">stimating </w:t>
      </w:r>
      <w:r w:rsidR="00257509">
        <w:rPr>
          <w:rFonts w:ascii="Times" w:eastAsia="Times" w:hAnsi="Times" w:cs="Times"/>
        </w:rPr>
        <w:t>e</w:t>
      </w:r>
      <w:r w:rsidRPr="00B2502D">
        <w:rPr>
          <w:rFonts w:ascii="Times" w:eastAsia="Times" w:hAnsi="Times" w:cs="Times"/>
        </w:rPr>
        <w:t>quation model</w:t>
      </w:r>
      <w:r w:rsidRPr="00B2502D">
        <w:rPr>
          <w:rFonts w:ascii="Times" w:hAnsi="Times"/>
        </w:rPr>
        <w:t xml:space="preserve"> assessing individual and hospital characteristics associated with c-section utilization, 2017-2020</w:t>
      </w:r>
      <w:r>
        <w:rPr>
          <w:rFonts w:ascii="Times" w:hAnsi="Times"/>
        </w:rPr>
        <w:t>, Maryland.</w:t>
      </w:r>
      <w:r w:rsidR="00257509">
        <w:rPr>
          <w:rFonts w:ascii="Times" w:hAnsi="Times"/>
        </w:rPr>
        <w:br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6A0" w:firstRow="1" w:lastRow="0" w:firstColumn="1" w:lastColumn="0" w:noHBand="1" w:noVBand="1"/>
      </w:tblPr>
      <w:tblGrid>
        <w:gridCol w:w="2340"/>
        <w:gridCol w:w="1650"/>
        <w:gridCol w:w="1650"/>
        <w:gridCol w:w="1650"/>
      </w:tblGrid>
      <w:tr w:rsidR="00306BD5" w:rsidRPr="00B2502D" w14:paraId="5BEA1F22" w14:textId="77777777" w:rsidTr="00A65742">
        <w:trPr>
          <w:trHeight w:val="300"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32DDF61C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Characteristic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08375BC7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OR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4EC89F55" w14:textId="77777777" w:rsidR="00306BD5" w:rsidRPr="00B2502D" w:rsidRDefault="00306BD5" w:rsidP="0081389D">
            <w:pPr>
              <w:rPr>
                <w:rFonts w:ascii="Times" w:eastAsia="Times" w:hAnsi="Times" w:cs="Times"/>
                <w:i/>
                <w:i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95% CI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01956902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p-value</w:t>
            </w:r>
          </w:p>
        </w:tc>
      </w:tr>
      <w:tr w:rsidR="00306BD5" w:rsidRPr="00B2502D" w14:paraId="760B59BE" w14:textId="77777777" w:rsidTr="00A65742">
        <w:trPr>
          <w:trHeight w:val="300"/>
          <w:jc w:val="center"/>
        </w:trPr>
        <w:tc>
          <w:tcPr>
            <w:tcW w:w="2340" w:type="dxa"/>
          </w:tcPr>
          <w:p w14:paraId="3FB9380A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Age</w:t>
            </w:r>
          </w:p>
        </w:tc>
        <w:tc>
          <w:tcPr>
            <w:tcW w:w="1650" w:type="dxa"/>
          </w:tcPr>
          <w:p w14:paraId="3FA7B106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0.99</w:t>
            </w:r>
          </w:p>
        </w:tc>
        <w:tc>
          <w:tcPr>
            <w:tcW w:w="1650" w:type="dxa"/>
          </w:tcPr>
          <w:p w14:paraId="1F3F016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0.99, 1.00</w:t>
            </w:r>
          </w:p>
        </w:tc>
        <w:tc>
          <w:tcPr>
            <w:tcW w:w="1650" w:type="dxa"/>
          </w:tcPr>
          <w:p w14:paraId="4F25BE8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0.005</w:t>
            </w:r>
          </w:p>
        </w:tc>
      </w:tr>
      <w:tr w:rsidR="00306BD5" w:rsidRPr="00B2502D" w14:paraId="3F6F66F0" w14:textId="77777777" w:rsidTr="00A65742">
        <w:trPr>
          <w:trHeight w:val="300"/>
          <w:jc w:val="center"/>
        </w:trPr>
        <w:tc>
          <w:tcPr>
            <w:tcW w:w="2340" w:type="dxa"/>
          </w:tcPr>
          <w:p w14:paraId="2C7ED545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Race</w:t>
            </w:r>
          </w:p>
        </w:tc>
        <w:tc>
          <w:tcPr>
            <w:tcW w:w="1650" w:type="dxa"/>
          </w:tcPr>
          <w:p w14:paraId="18C88CAA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0C90C01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BDE6FB0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678B717B" w14:textId="77777777" w:rsidTr="00A65742">
        <w:trPr>
          <w:trHeight w:val="300"/>
          <w:jc w:val="center"/>
        </w:trPr>
        <w:tc>
          <w:tcPr>
            <w:tcW w:w="2340" w:type="dxa"/>
          </w:tcPr>
          <w:p w14:paraId="2FCCE147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White</w:t>
            </w:r>
          </w:p>
        </w:tc>
        <w:tc>
          <w:tcPr>
            <w:tcW w:w="1650" w:type="dxa"/>
          </w:tcPr>
          <w:p w14:paraId="61EB1D55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13D13D1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5D2174D2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3528C366" w14:textId="77777777" w:rsidTr="00A65742">
        <w:trPr>
          <w:trHeight w:val="300"/>
          <w:jc w:val="center"/>
        </w:trPr>
        <w:tc>
          <w:tcPr>
            <w:tcW w:w="2340" w:type="dxa"/>
          </w:tcPr>
          <w:p w14:paraId="6B8D69A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Asian</w:t>
            </w:r>
          </w:p>
        </w:tc>
        <w:tc>
          <w:tcPr>
            <w:tcW w:w="1650" w:type="dxa"/>
          </w:tcPr>
          <w:p w14:paraId="2B1C049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1.04</w:t>
            </w:r>
          </w:p>
        </w:tc>
        <w:tc>
          <w:tcPr>
            <w:tcW w:w="1650" w:type="dxa"/>
          </w:tcPr>
          <w:p w14:paraId="6CE7E5B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0.98, 1.11</w:t>
            </w:r>
          </w:p>
        </w:tc>
        <w:tc>
          <w:tcPr>
            <w:tcW w:w="1650" w:type="dxa"/>
          </w:tcPr>
          <w:p w14:paraId="1765BDA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0.2</w:t>
            </w:r>
          </w:p>
        </w:tc>
      </w:tr>
      <w:tr w:rsidR="00306BD5" w:rsidRPr="00B2502D" w14:paraId="3C45FF7D" w14:textId="77777777" w:rsidTr="00A65742">
        <w:trPr>
          <w:trHeight w:val="300"/>
          <w:jc w:val="center"/>
        </w:trPr>
        <w:tc>
          <w:tcPr>
            <w:tcW w:w="2340" w:type="dxa"/>
          </w:tcPr>
          <w:p w14:paraId="77DCE7D5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Black</w:t>
            </w:r>
          </w:p>
        </w:tc>
        <w:tc>
          <w:tcPr>
            <w:tcW w:w="1650" w:type="dxa"/>
          </w:tcPr>
          <w:p w14:paraId="70B6D707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1.11</w:t>
            </w:r>
          </w:p>
        </w:tc>
        <w:tc>
          <w:tcPr>
            <w:tcW w:w="1650" w:type="dxa"/>
          </w:tcPr>
          <w:p w14:paraId="3164231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1.05, 1.18</w:t>
            </w:r>
          </w:p>
        </w:tc>
        <w:tc>
          <w:tcPr>
            <w:tcW w:w="1650" w:type="dxa"/>
          </w:tcPr>
          <w:p w14:paraId="69A36426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306BD5" w:rsidRPr="00B2502D" w14:paraId="13344000" w14:textId="77777777" w:rsidTr="00A65742">
        <w:trPr>
          <w:trHeight w:val="300"/>
          <w:jc w:val="center"/>
        </w:trPr>
        <w:tc>
          <w:tcPr>
            <w:tcW w:w="2340" w:type="dxa"/>
          </w:tcPr>
          <w:p w14:paraId="646737A6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Hispanic</w:t>
            </w:r>
          </w:p>
        </w:tc>
        <w:tc>
          <w:tcPr>
            <w:tcW w:w="1650" w:type="dxa"/>
          </w:tcPr>
          <w:p w14:paraId="66CEC1F4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0.79</w:t>
            </w:r>
          </w:p>
        </w:tc>
        <w:tc>
          <w:tcPr>
            <w:tcW w:w="1650" w:type="dxa"/>
          </w:tcPr>
          <w:p w14:paraId="24F3A800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0.74, 0.84</w:t>
            </w:r>
          </w:p>
        </w:tc>
        <w:tc>
          <w:tcPr>
            <w:tcW w:w="1650" w:type="dxa"/>
          </w:tcPr>
          <w:p w14:paraId="3280D33B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306BD5" w:rsidRPr="00B2502D" w14:paraId="39CC6833" w14:textId="77777777" w:rsidTr="00A65742">
        <w:trPr>
          <w:trHeight w:val="300"/>
          <w:jc w:val="center"/>
        </w:trPr>
        <w:tc>
          <w:tcPr>
            <w:tcW w:w="2340" w:type="dxa"/>
          </w:tcPr>
          <w:p w14:paraId="5687F10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Others</w:t>
            </w:r>
          </w:p>
        </w:tc>
        <w:tc>
          <w:tcPr>
            <w:tcW w:w="1650" w:type="dxa"/>
          </w:tcPr>
          <w:p w14:paraId="3835854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1.02</w:t>
            </w:r>
          </w:p>
        </w:tc>
        <w:tc>
          <w:tcPr>
            <w:tcW w:w="1650" w:type="dxa"/>
          </w:tcPr>
          <w:p w14:paraId="78462345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0.94, 1.11</w:t>
            </w:r>
          </w:p>
        </w:tc>
        <w:tc>
          <w:tcPr>
            <w:tcW w:w="1650" w:type="dxa"/>
          </w:tcPr>
          <w:p w14:paraId="35C3F64B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</w:t>
            </w:r>
          </w:p>
        </w:tc>
      </w:tr>
      <w:tr w:rsidR="00306BD5" w:rsidRPr="00B2502D" w14:paraId="7A25F85A" w14:textId="77777777" w:rsidTr="00A65742">
        <w:trPr>
          <w:trHeight w:val="300"/>
          <w:jc w:val="center"/>
        </w:trPr>
        <w:tc>
          <w:tcPr>
            <w:tcW w:w="2340" w:type="dxa"/>
          </w:tcPr>
          <w:p w14:paraId="71C634E8" w14:textId="77777777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Insurance Type</w:t>
            </w:r>
          </w:p>
        </w:tc>
        <w:tc>
          <w:tcPr>
            <w:tcW w:w="1650" w:type="dxa"/>
          </w:tcPr>
          <w:p w14:paraId="5BE893F4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480D23C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D0DEC10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5EDBB321" w14:textId="77777777" w:rsidTr="00A65742">
        <w:trPr>
          <w:trHeight w:val="300"/>
          <w:jc w:val="center"/>
        </w:trPr>
        <w:tc>
          <w:tcPr>
            <w:tcW w:w="2340" w:type="dxa"/>
          </w:tcPr>
          <w:p w14:paraId="1DB58D0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Medicaid</w:t>
            </w:r>
          </w:p>
        </w:tc>
        <w:tc>
          <w:tcPr>
            <w:tcW w:w="1650" w:type="dxa"/>
          </w:tcPr>
          <w:p w14:paraId="58F03AF4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131294A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ADEC295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442586A8" w14:textId="77777777" w:rsidTr="00A65742">
        <w:trPr>
          <w:trHeight w:val="300"/>
          <w:jc w:val="center"/>
        </w:trPr>
        <w:tc>
          <w:tcPr>
            <w:tcW w:w="2340" w:type="dxa"/>
          </w:tcPr>
          <w:p w14:paraId="2D73F37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</w:t>
            </w:r>
          </w:p>
        </w:tc>
        <w:tc>
          <w:tcPr>
            <w:tcW w:w="1650" w:type="dxa"/>
          </w:tcPr>
          <w:p w14:paraId="5451284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1.01</w:t>
            </w:r>
          </w:p>
        </w:tc>
        <w:tc>
          <w:tcPr>
            <w:tcW w:w="1650" w:type="dxa"/>
          </w:tcPr>
          <w:p w14:paraId="4883F1A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0.94, 1.08</w:t>
            </w:r>
          </w:p>
        </w:tc>
        <w:tc>
          <w:tcPr>
            <w:tcW w:w="1650" w:type="dxa"/>
          </w:tcPr>
          <w:p w14:paraId="08DA9227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</w:t>
            </w:r>
          </w:p>
        </w:tc>
      </w:tr>
      <w:tr w:rsidR="00306BD5" w:rsidRPr="00B2502D" w14:paraId="0794CF5D" w14:textId="77777777" w:rsidTr="00A65742">
        <w:trPr>
          <w:trHeight w:val="300"/>
          <w:jc w:val="center"/>
        </w:trPr>
        <w:tc>
          <w:tcPr>
            <w:tcW w:w="2340" w:type="dxa"/>
          </w:tcPr>
          <w:p w14:paraId="6EABC67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Private Insurance</w:t>
            </w:r>
          </w:p>
        </w:tc>
        <w:tc>
          <w:tcPr>
            <w:tcW w:w="1650" w:type="dxa"/>
          </w:tcPr>
          <w:p w14:paraId="4EEA224B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1.11</w:t>
            </w:r>
          </w:p>
        </w:tc>
        <w:tc>
          <w:tcPr>
            <w:tcW w:w="1650" w:type="dxa"/>
          </w:tcPr>
          <w:p w14:paraId="07326759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1.06, 1.16</w:t>
            </w:r>
          </w:p>
        </w:tc>
        <w:tc>
          <w:tcPr>
            <w:tcW w:w="1650" w:type="dxa"/>
          </w:tcPr>
          <w:p w14:paraId="33B37B7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306BD5" w:rsidRPr="00B2502D" w14:paraId="6349D819" w14:textId="77777777" w:rsidTr="00A65742">
        <w:trPr>
          <w:trHeight w:val="300"/>
          <w:jc w:val="center"/>
        </w:trPr>
        <w:tc>
          <w:tcPr>
            <w:tcW w:w="2340" w:type="dxa"/>
          </w:tcPr>
          <w:p w14:paraId="72E3E6AB" w14:textId="2B78318B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Median Household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ncome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Q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uantile</w:t>
            </w:r>
          </w:p>
        </w:tc>
        <w:tc>
          <w:tcPr>
            <w:tcW w:w="1650" w:type="dxa"/>
          </w:tcPr>
          <w:p w14:paraId="2C151DB1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120D49C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3893F30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58CE5481" w14:textId="77777777" w:rsidTr="00A65742">
        <w:trPr>
          <w:trHeight w:val="300"/>
          <w:jc w:val="center"/>
        </w:trPr>
        <w:tc>
          <w:tcPr>
            <w:tcW w:w="2340" w:type="dxa"/>
          </w:tcPr>
          <w:p w14:paraId="22F411B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1</w:t>
            </w:r>
          </w:p>
        </w:tc>
        <w:tc>
          <w:tcPr>
            <w:tcW w:w="1650" w:type="dxa"/>
          </w:tcPr>
          <w:p w14:paraId="08599DF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10E9EF7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58F56270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619C0DCE" w14:textId="77777777" w:rsidTr="00A65742">
        <w:trPr>
          <w:trHeight w:val="300"/>
          <w:jc w:val="center"/>
        </w:trPr>
        <w:tc>
          <w:tcPr>
            <w:tcW w:w="2340" w:type="dxa"/>
          </w:tcPr>
          <w:p w14:paraId="7E8CAF54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</w:t>
            </w:r>
          </w:p>
        </w:tc>
        <w:tc>
          <w:tcPr>
            <w:tcW w:w="1650" w:type="dxa"/>
          </w:tcPr>
          <w:p w14:paraId="762F1AE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1.04</w:t>
            </w:r>
          </w:p>
        </w:tc>
        <w:tc>
          <w:tcPr>
            <w:tcW w:w="1650" w:type="dxa"/>
          </w:tcPr>
          <w:p w14:paraId="0827233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0.94, 1.15</w:t>
            </w:r>
          </w:p>
        </w:tc>
        <w:tc>
          <w:tcPr>
            <w:tcW w:w="1650" w:type="dxa"/>
          </w:tcPr>
          <w:p w14:paraId="607E1FE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  <w:tr w:rsidR="00306BD5" w:rsidRPr="00B2502D" w14:paraId="4429F240" w14:textId="77777777" w:rsidTr="00A65742">
        <w:trPr>
          <w:trHeight w:val="300"/>
          <w:jc w:val="center"/>
        </w:trPr>
        <w:tc>
          <w:tcPr>
            <w:tcW w:w="2340" w:type="dxa"/>
          </w:tcPr>
          <w:p w14:paraId="3ACA8CF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3</w:t>
            </w:r>
          </w:p>
        </w:tc>
        <w:tc>
          <w:tcPr>
            <w:tcW w:w="1650" w:type="dxa"/>
          </w:tcPr>
          <w:p w14:paraId="078E1C7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</w:t>
            </w:r>
          </w:p>
        </w:tc>
        <w:tc>
          <w:tcPr>
            <w:tcW w:w="1650" w:type="dxa"/>
          </w:tcPr>
          <w:p w14:paraId="71E616E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0.87, 1.06</w:t>
            </w:r>
          </w:p>
        </w:tc>
        <w:tc>
          <w:tcPr>
            <w:tcW w:w="1650" w:type="dxa"/>
          </w:tcPr>
          <w:p w14:paraId="2309A5C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  <w:tr w:rsidR="00306BD5" w:rsidRPr="00B2502D" w14:paraId="3C2C4B46" w14:textId="77777777" w:rsidTr="00A65742">
        <w:trPr>
          <w:trHeight w:val="300"/>
          <w:jc w:val="center"/>
        </w:trPr>
        <w:tc>
          <w:tcPr>
            <w:tcW w:w="2340" w:type="dxa"/>
          </w:tcPr>
          <w:p w14:paraId="183F601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</w:t>
            </w:r>
          </w:p>
        </w:tc>
        <w:tc>
          <w:tcPr>
            <w:tcW w:w="1650" w:type="dxa"/>
          </w:tcPr>
          <w:p w14:paraId="5256EA5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0.89</w:t>
            </w:r>
          </w:p>
        </w:tc>
        <w:tc>
          <w:tcPr>
            <w:tcW w:w="1650" w:type="dxa"/>
          </w:tcPr>
          <w:p w14:paraId="6B69C39B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0.81, 0.99</w:t>
            </w:r>
          </w:p>
        </w:tc>
        <w:tc>
          <w:tcPr>
            <w:tcW w:w="1650" w:type="dxa"/>
          </w:tcPr>
          <w:p w14:paraId="5381F8A2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0.027</w:t>
            </w:r>
          </w:p>
        </w:tc>
      </w:tr>
      <w:tr w:rsidR="00306BD5" w:rsidRPr="00B2502D" w14:paraId="284D3DAB" w14:textId="77777777" w:rsidTr="00A65742">
        <w:trPr>
          <w:trHeight w:val="300"/>
          <w:jc w:val="center"/>
        </w:trPr>
        <w:tc>
          <w:tcPr>
            <w:tcW w:w="2340" w:type="dxa"/>
          </w:tcPr>
          <w:p w14:paraId="0A508FE7" w14:textId="3D1179FD" w:rsidR="00306BD5" w:rsidRPr="00B2502D" w:rsidRDefault="00306BD5" w:rsidP="0081389D">
            <w:pPr>
              <w:spacing w:line="259" w:lineRule="auto"/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Hospital Beds</w:t>
            </w:r>
          </w:p>
        </w:tc>
        <w:tc>
          <w:tcPr>
            <w:tcW w:w="1650" w:type="dxa"/>
          </w:tcPr>
          <w:p w14:paraId="4FAD51BB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7255158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DAE71B6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3BAE76B2" w14:textId="77777777" w:rsidTr="00A65742">
        <w:trPr>
          <w:trHeight w:val="300"/>
          <w:jc w:val="center"/>
        </w:trPr>
        <w:tc>
          <w:tcPr>
            <w:tcW w:w="2340" w:type="dxa"/>
          </w:tcPr>
          <w:p w14:paraId="364387F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&lt; 200</w:t>
            </w:r>
          </w:p>
        </w:tc>
        <w:tc>
          <w:tcPr>
            <w:tcW w:w="1650" w:type="dxa"/>
          </w:tcPr>
          <w:p w14:paraId="57C4B79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30C4356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240D168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6E824303" w14:textId="77777777" w:rsidTr="00A65742">
        <w:trPr>
          <w:trHeight w:val="300"/>
          <w:jc w:val="center"/>
        </w:trPr>
        <w:tc>
          <w:tcPr>
            <w:tcW w:w="2340" w:type="dxa"/>
          </w:tcPr>
          <w:p w14:paraId="2F0C648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200 - 400</w:t>
            </w:r>
          </w:p>
        </w:tc>
        <w:tc>
          <w:tcPr>
            <w:tcW w:w="1650" w:type="dxa"/>
          </w:tcPr>
          <w:p w14:paraId="09787A8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0.93</w:t>
            </w:r>
          </w:p>
        </w:tc>
        <w:tc>
          <w:tcPr>
            <w:tcW w:w="1650" w:type="dxa"/>
          </w:tcPr>
          <w:p w14:paraId="6E01B328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0.80, 1.09</w:t>
            </w:r>
          </w:p>
        </w:tc>
        <w:tc>
          <w:tcPr>
            <w:tcW w:w="1650" w:type="dxa"/>
          </w:tcPr>
          <w:p w14:paraId="5242FA1E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  <w:tr w:rsidR="00306BD5" w:rsidRPr="00B2502D" w14:paraId="74BBA024" w14:textId="77777777" w:rsidTr="00A65742">
        <w:trPr>
          <w:trHeight w:val="300"/>
          <w:jc w:val="center"/>
        </w:trPr>
        <w:tc>
          <w:tcPr>
            <w:tcW w:w="2340" w:type="dxa"/>
          </w:tcPr>
          <w:p w14:paraId="1651BC6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400 - 600</w:t>
            </w:r>
          </w:p>
        </w:tc>
        <w:tc>
          <w:tcPr>
            <w:tcW w:w="1650" w:type="dxa"/>
          </w:tcPr>
          <w:p w14:paraId="58B6A8FE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0.63</w:t>
            </w:r>
          </w:p>
        </w:tc>
        <w:tc>
          <w:tcPr>
            <w:tcW w:w="1650" w:type="dxa"/>
          </w:tcPr>
          <w:p w14:paraId="727DFAB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0.50, 0.79</w:t>
            </w:r>
          </w:p>
        </w:tc>
        <w:tc>
          <w:tcPr>
            <w:tcW w:w="1650" w:type="dxa"/>
          </w:tcPr>
          <w:p w14:paraId="6608A555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306BD5" w:rsidRPr="00B2502D" w14:paraId="4FECEDD9" w14:textId="77777777" w:rsidTr="00A65742">
        <w:trPr>
          <w:trHeight w:val="300"/>
          <w:jc w:val="center"/>
        </w:trPr>
        <w:tc>
          <w:tcPr>
            <w:tcW w:w="2340" w:type="dxa"/>
          </w:tcPr>
          <w:p w14:paraId="5CFB855B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600 - 1000</w:t>
            </w:r>
          </w:p>
        </w:tc>
        <w:tc>
          <w:tcPr>
            <w:tcW w:w="1650" w:type="dxa"/>
          </w:tcPr>
          <w:p w14:paraId="3837CCB3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0.58</w:t>
            </w:r>
          </w:p>
        </w:tc>
        <w:tc>
          <w:tcPr>
            <w:tcW w:w="1650" w:type="dxa"/>
          </w:tcPr>
          <w:p w14:paraId="4FB4C44C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0.34, 0.98</w:t>
            </w:r>
          </w:p>
        </w:tc>
        <w:tc>
          <w:tcPr>
            <w:tcW w:w="1650" w:type="dxa"/>
          </w:tcPr>
          <w:p w14:paraId="64DB6635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0.043</w:t>
            </w:r>
          </w:p>
        </w:tc>
      </w:tr>
      <w:tr w:rsidR="00306BD5" w:rsidRPr="00B2502D" w14:paraId="4804F54F" w14:textId="77777777" w:rsidTr="00A65742">
        <w:trPr>
          <w:trHeight w:val="300"/>
          <w:jc w:val="center"/>
        </w:trPr>
        <w:tc>
          <w:tcPr>
            <w:tcW w:w="2340" w:type="dxa"/>
          </w:tcPr>
          <w:p w14:paraId="4F6D7B9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&gt;1000</w:t>
            </w:r>
          </w:p>
        </w:tc>
        <w:tc>
          <w:tcPr>
            <w:tcW w:w="1650" w:type="dxa"/>
          </w:tcPr>
          <w:p w14:paraId="362A4C6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0.67</w:t>
            </w:r>
          </w:p>
        </w:tc>
        <w:tc>
          <w:tcPr>
            <w:tcW w:w="1650" w:type="dxa"/>
          </w:tcPr>
          <w:p w14:paraId="0FC3013D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0.41, 1.09</w:t>
            </w:r>
          </w:p>
        </w:tc>
        <w:tc>
          <w:tcPr>
            <w:tcW w:w="1650" w:type="dxa"/>
          </w:tcPr>
          <w:p w14:paraId="47133C8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0.11</w:t>
            </w:r>
          </w:p>
        </w:tc>
      </w:tr>
      <w:tr w:rsidR="00306BD5" w:rsidRPr="00B2502D" w14:paraId="7162A891" w14:textId="77777777" w:rsidTr="00A65742">
        <w:trPr>
          <w:trHeight w:val="300"/>
          <w:jc w:val="center"/>
        </w:trPr>
        <w:tc>
          <w:tcPr>
            <w:tcW w:w="2340" w:type="dxa"/>
          </w:tcPr>
          <w:p w14:paraId="0143A661" w14:textId="6281A63D" w:rsidR="00306BD5" w:rsidRPr="00B2502D" w:rsidRDefault="00306BD5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Teaching Hospital</w:t>
            </w:r>
          </w:p>
        </w:tc>
        <w:tc>
          <w:tcPr>
            <w:tcW w:w="1650" w:type="dxa"/>
          </w:tcPr>
          <w:p w14:paraId="1B528014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7083285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086E096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03CD057B" w14:textId="77777777" w:rsidTr="00A65742">
        <w:trPr>
          <w:trHeight w:val="300"/>
          <w:jc w:val="center"/>
        </w:trPr>
        <w:tc>
          <w:tcPr>
            <w:tcW w:w="2340" w:type="dxa"/>
          </w:tcPr>
          <w:p w14:paraId="70E9A6D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No</w:t>
            </w:r>
          </w:p>
        </w:tc>
        <w:tc>
          <w:tcPr>
            <w:tcW w:w="1650" w:type="dxa"/>
          </w:tcPr>
          <w:p w14:paraId="4EB2F3DA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241D95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33CEFEB" w14:textId="77777777" w:rsidR="00306BD5" w:rsidRPr="00B2502D" w:rsidRDefault="00306BD5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306BD5" w:rsidRPr="00B2502D" w14:paraId="20E0989C" w14:textId="77777777" w:rsidTr="00A65742">
        <w:trPr>
          <w:trHeight w:val="300"/>
          <w:jc w:val="center"/>
        </w:trPr>
        <w:tc>
          <w:tcPr>
            <w:tcW w:w="2340" w:type="dxa"/>
          </w:tcPr>
          <w:p w14:paraId="6B5803F1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Yes</w:t>
            </w:r>
          </w:p>
        </w:tc>
        <w:tc>
          <w:tcPr>
            <w:tcW w:w="1650" w:type="dxa"/>
          </w:tcPr>
          <w:p w14:paraId="2A9C2099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1.23</w:t>
            </w:r>
          </w:p>
        </w:tc>
        <w:tc>
          <w:tcPr>
            <w:tcW w:w="1650" w:type="dxa"/>
          </w:tcPr>
          <w:p w14:paraId="429B64B9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0.88, 1.72</w:t>
            </w:r>
          </w:p>
        </w:tc>
        <w:tc>
          <w:tcPr>
            <w:tcW w:w="1650" w:type="dxa"/>
          </w:tcPr>
          <w:p w14:paraId="5E73F08F" w14:textId="77777777" w:rsidR="00306BD5" w:rsidRPr="00B2502D" w:rsidRDefault="00306BD5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0.2</w:t>
            </w:r>
          </w:p>
        </w:tc>
      </w:tr>
    </w:tbl>
    <w:p w14:paraId="1F76A056" w14:textId="77777777" w:rsidR="00306BD5" w:rsidRPr="00CC02FA" w:rsidRDefault="00306BD5" w:rsidP="00CC02FA">
      <w:pPr>
        <w:rPr>
          <w:rFonts w:ascii="Times" w:hAnsi="Times"/>
          <w:color w:val="000000" w:themeColor="text1"/>
        </w:rPr>
      </w:pPr>
    </w:p>
    <w:p w14:paraId="5D3DE360" w14:textId="77777777" w:rsidR="007040E2" w:rsidRDefault="007040E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br w:type="page"/>
      </w:r>
    </w:p>
    <w:p w14:paraId="47318FF3" w14:textId="6B54ACD8" w:rsidR="00CC02FA" w:rsidRPr="00CC02FA" w:rsidRDefault="00A54C04" w:rsidP="00A65742">
      <w:pPr>
        <w:jc w:val="center"/>
        <w:rPr>
          <w:rFonts w:ascii="Times" w:hAnsi="Times"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lastRenderedPageBreak/>
        <w:t>Appendix Table 4</w:t>
      </w:r>
      <w:r w:rsidR="00CC02FA">
        <w:rPr>
          <w:rFonts w:ascii="Times" w:hAnsi="Times"/>
          <w:color w:val="000000" w:themeColor="text1"/>
        </w:rPr>
        <w:t xml:space="preserve">. </w:t>
      </w:r>
      <w:r w:rsidR="00CC02FA" w:rsidRPr="00B2502D">
        <w:rPr>
          <w:rFonts w:ascii="Times" w:hAnsi="Times"/>
        </w:rPr>
        <w:t xml:space="preserve">Multivariable </w:t>
      </w:r>
      <w:r w:rsidR="00257509">
        <w:rPr>
          <w:rFonts w:ascii="Times" w:eastAsia="Times" w:hAnsi="Times" w:cs="Times"/>
        </w:rPr>
        <w:t>g</w:t>
      </w:r>
      <w:r w:rsidR="00CC02FA" w:rsidRPr="00B2502D">
        <w:rPr>
          <w:rFonts w:ascii="Times" w:eastAsia="Times" w:hAnsi="Times" w:cs="Times"/>
        </w:rPr>
        <w:t xml:space="preserve">eneralized </w:t>
      </w:r>
      <w:r w:rsidR="00257509">
        <w:rPr>
          <w:rFonts w:ascii="Times" w:eastAsia="Times" w:hAnsi="Times" w:cs="Times"/>
        </w:rPr>
        <w:t>e</w:t>
      </w:r>
      <w:r w:rsidR="00CC02FA" w:rsidRPr="00B2502D">
        <w:rPr>
          <w:rFonts w:ascii="Times" w:eastAsia="Times" w:hAnsi="Times" w:cs="Times"/>
        </w:rPr>
        <w:t xml:space="preserve">stimating </w:t>
      </w:r>
      <w:r w:rsidR="00257509">
        <w:rPr>
          <w:rFonts w:ascii="Times" w:eastAsia="Times" w:hAnsi="Times" w:cs="Times"/>
        </w:rPr>
        <w:t>e</w:t>
      </w:r>
      <w:r w:rsidR="00CC02FA" w:rsidRPr="00B2502D">
        <w:rPr>
          <w:rFonts w:ascii="Times" w:eastAsia="Times" w:hAnsi="Times" w:cs="Times"/>
        </w:rPr>
        <w:t>quation model</w:t>
      </w:r>
      <w:r w:rsidR="00CC02FA" w:rsidRPr="00B2502D">
        <w:rPr>
          <w:rFonts w:ascii="Times" w:hAnsi="Times"/>
        </w:rPr>
        <w:t xml:space="preserve"> assessing individual and hospital characteristics associated with c-section utilization, 2017-2020</w:t>
      </w:r>
      <w:r w:rsidR="00CC02FA">
        <w:rPr>
          <w:rFonts w:ascii="Times" w:hAnsi="Times"/>
        </w:rPr>
        <w:t xml:space="preserve">, </w:t>
      </w:r>
      <w:r w:rsidR="00150C1A">
        <w:rPr>
          <w:rFonts w:ascii="Times" w:hAnsi="Times"/>
        </w:rPr>
        <w:t>Wisconsin</w:t>
      </w:r>
      <w:r w:rsidR="00CC02FA">
        <w:rPr>
          <w:rFonts w:ascii="Times" w:hAnsi="Times"/>
        </w:rPr>
        <w:t>.</w:t>
      </w:r>
      <w:r w:rsidR="00257509">
        <w:rPr>
          <w:rFonts w:ascii="Times" w:hAnsi="Times"/>
        </w:rPr>
        <w:br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bottom w:w="29" w:type="dxa"/>
        </w:tblCellMar>
        <w:tblLook w:val="06A0" w:firstRow="1" w:lastRow="0" w:firstColumn="1" w:lastColumn="0" w:noHBand="1" w:noVBand="1"/>
      </w:tblPr>
      <w:tblGrid>
        <w:gridCol w:w="2340"/>
        <w:gridCol w:w="1650"/>
        <w:gridCol w:w="1650"/>
        <w:gridCol w:w="1650"/>
      </w:tblGrid>
      <w:tr w:rsidR="00150C1A" w:rsidRPr="00B2502D" w14:paraId="41E9A360" w14:textId="77777777" w:rsidTr="00A65742">
        <w:trPr>
          <w:trHeight w:val="300"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7DEFE050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Characteristic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767D49EE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OR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F8A2CD1" w14:textId="77777777" w:rsidR="00150C1A" w:rsidRPr="00B2502D" w:rsidRDefault="00150C1A" w:rsidP="0081389D">
            <w:pPr>
              <w:rPr>
                <w:rFonts w:ascii="Times" w:eastAsia="Times" w:hAnsi="Times" w:cs="Times"/>
                <w:i/>
                <w:i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95% CI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2E6236C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p-value</w:t>
            </w:r>
          </w:p>
        </w:tc>
      </w:tr>
      <w:tr w:rsidR="00150C1A" w:rsidRPr="00B2502D" w14:paraId="1ABCA16F" w14:textId="77777777" w:rsidTr="00A65742">
        <w:trPr>
          <w:trHeight w:val="300"/>
          <w:jc w:val="center"/>
        </w:trPr>
        <w:tc>
          <w:tcPr>
            <w:tcW w:w="2340" w:type="dxa"/>
          </w:tcPr>
          <w:p w14:paraId="3B2D7C1B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Age</w:t>
            </w:r>
          </w:p>
        </w:tc>
        <w:tc>
          <w:tcPr>
            <w:tcW w:w="1650" w:type="dxa"/>
          </w:tcPr>
          <w:p w14:paraId="5AFEF6A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0.99</w:t>
            </w:r>
          </w:p>
        </w:tc>
        <w:tc>
          <w:tcPr>
            <w:tcW w:w="1650" w:type="dxa"/>
          </w:tcPr>
          <w:p w14:paraId="0249D65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0.98, 1.00</w:t>
            </w:r>
          </w:p>
        </w:tc>
        <w:tc>
          <w:tcPr>
            <w:tcW w:w="1650" w:type="dxa"/>
          </w:tcPr>
          <w:p w14:paraId="65AF8CE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150C1A" w:rsidRPr="00B2502D" w14:paraId="342D38B6" w14:textId="77777777" w:rsidTr="00A65742">
        <w:trPr>
          <w:trHeight w:val="300"/>
          <w:jc w:val="center"/>
        </w:trPr>
        <w:tc>
          <w:tcPr>
            <w:tcW w:w="2340" w:type="dxa"/>
          </w:tcPr>
          <w:p w14:paraId="5189D5F2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Race</w:t>
            </w:r>
          </w:p>
        </w:tc>
        <w:tc>
          <w:tcPr>
            <w:tcW w:w="1650" w:type="dxa"/>
          </w:tcPr>
          <w:p w14:paraId="2FE18EB7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B2CC83C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00AAA20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6C401174" w14:textId="77777777" w:rsidTr="00A65742">
        <w:trPr>
          <w:trHeight w:val="300"/>
          <w:jc w:val="center"/>
        </w:trPr>
        <w:tc>
          <w:tcPr>
            <w:tcW w:w="2340" w:type="dxa"/>
          </w:tcPr>
          <w:p w14:paraId="45E5629A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White</w:t>
            </w:r>
          </w:p>
        </w:tc>
        <w:tc>
          <w:tcPr>
            <w:tcW w:w="1650" w:type="dxa"/>
          </w:tcPr>
          <w:p w14:paraId="0C04962D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2701E2DD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E68F9B3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1298B4FC" w14:textId="77777777" w:rsidTr="00A65742">
        <w:trPr>
          <w:trHeight w:val="300"/>
          <w:jc w:val="center"/>
        </w:trPr>
        <w:tc>
          <w:tcPr>
            <w:tcW w:w="2340" w:type="dxa"/>
          </w:tcPr>
          <w:p w14:paraId="70EA8FA4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Asian</w:t>
            </w:r>
          </w:p>
        </w:tc>
        <w:tc>
          <w:tcPr>
            <w:tcW w:w="1650" w:type="dxa"/>
          </w:tcPr>
          <w:p w14:paraId="7195743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0.88</w:t>
            </w:r>
          </w:p>
        </w:tc>
        <w:tc>
          <w:tcPr>
            <w:tcW w:w="1650" w:type="dxa"/>
          </w:tcPr>
          <w:p w14:paraId="0D97987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0.81, 0.95</w:t>
            </w:r>
          </w:p>
        </w:tc>
        <w:tc>
          <w:tcPr>
            <w:tcW w:w="1650" w:type="dxa"/>
          </w:tcPr>
          <w:p w14:paraId="0BC152F8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0.002</w:t>
            </w:r>
          </w:p>
        </w:tc>
      </w:tr>
      <w:tr w:rsidR="00150C1A" w:rsidRPr="00B2502D" w14:paraId="467B176C" w14:textId="77777777" w:rsidTr="00A65742">
        <w:trPr>
          <w:trHeight w:val="300"/>
          <w:jc w:val="center"/>
        </w:trPr>
        <w:tc>
          <w:tcPr>
            <w:tcW w:w="2340" w:type="dxa"/>
          </w:tcPr>
          <w:p w14:paraId="0763E69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Black</w:t>
            </w:r>
          </w:p>
        </w:tc>
        <w:tc>
          <w:tcPr>
            <w:tcW w:w="1650" w:type="dxa"/>
          </w:tcPr>
          <w:p w14:paraId="1E90F2F0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1.03</w:t>
            </w:r>
          </w:p>
        </w:tc>
        <w:tc>
          <w:tcPr>
            <w:tcW w:w="1650" w:type="dxa"/>
          </w:tcPr>
          <w:p w14:paraId="39C4A5B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0.93, 1.13</w:t>
            </w:r>
          </w:p>
        </w:tc>
        <w:tc>
          <w:tcPr>
            <w:tcW w:w="1650" w:type="dxa"/>
          </w:tcPr>
          <w:p w14:paraId="481771F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</w:t>
            </w:r>
          </w:p>
        </w:tc>
      </w:tr>
      <w:tr w:rsidR="00150C1A" w:rsidRPr="00B2502D" w14:paraId="182D41B6" w14:textId="77777777" w:rsidTr="00A65742">
        <w:trPr>
          <w:trHeight w:val="300"/>
          <w:jc w:val="center"/>
        </w:trPr>
        <w:tc>
          <w:tcPr>
            <w:tcW w:w="2340" w:type="dxa"/>
          </w:tcPr>
          <w:p w14:paraId="7B3E6126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Hispanic</w:t>
            </w:r>
          </w:p>
        </w:tc>
        <w:tc>
          <w:tcPr>
            <w:tcW w:w="1650" w:type="dxa"/>
          </w:tcPr>
          <w:p w14:paraId="2321E39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0.85</w:t>
            </w:r>
          </w:p>
        </w:tc>
        <w:tc>
          <w:tcPr>
            <w:tcW w:w="1650" w:type="dxa"/>
          </w:tcPr>
          <w:p w14:paraId="6626052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0.78, 0.92</w:t>
            </w:r>
          </w:p>
        </w:tc>
        <w:tc>
          <w:tcPr>
            <w:tcW w:w="1650" w:type="dxa"/>
          </w:tcPr>
          <w:p w14:paraId="5B9FAFE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150C1A" w:rsidRPr="00B2502D" w14:paraId="51A50056" w14:textId="77777777" w:rsidTr="00A65742">
        <w:trPr>
          <w:trHeight w:val="300"/>
          <w:jc w:val="center"/>
        </w:trPr>
        <w:tc>
          <w:tcPr>
            <w:tcW w:w="2340" w:type="dxa"/>
          </w:tcPr>
          <w:p w14:paraId="1B3EAD7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Others</w:t>
            </w:r>
          </w:p>
        </w:tc>
        <w:tc>
          <w:tcPr>
            <w:tcW w:w="1650" w:type="dxa"/>
          </w:tcPr>
          <w:p w14:paraId="4E90CF7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</w:t>
            </w:r>
          </w:p>
        </w:tc>
        <w:tc>
          <w:tcPr>
            <w:tcW w:w="1650" w:type="dxa"/>
          </w:tcPr>
          <w:p w14:paraId="24732AD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0.71, 1.13</w:t>
            </w:r>
          </w:p>
        </w:tc>
        <w:tc>
          <w:tcPr>
            <w:tcW w:w="1650" w:type="dxa"/>
          </w:tcPr>
          <w:p w14:paraId="71407A69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0.3</w:t>
            </w:r>
          </w:p>
        </w:tc>
      </w:tr>
      <w:tr w:rsidR="00150C1A" w:rsidRPr="00B2502D" w14:paraId="207EB9E6" w14:textId="77777777" w:rsidTr="00A65742">
        <w:trPr>
          <w:trHeight w:val="300"/>
          <w:jc w:val="center"/>
        </w:trPr>
        <w:tc>
          <w:tcPr>
            <w:tcW w:w="2340" w:type="dxa"/>
          </w:tcPr>
          <w:p w14:paraId="420AB630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Insurance Type</w:t>
            </w:r>
          </w:p>
        </w:tc>
        <w:tc>
          <w:tcPr>
            <w:tcW w:w="1650" w:type="dxa"/>
          </w:tcPr>
          <w:p w14:paraId="2FFC2C33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838756B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8FD825C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074AA433" w14:textId="77777777" w:rsidTr="00A65742">
        <w:trPr>
          <w:trHeight w:val="300"/>
          <w:jc w:val="center"/>
        </w:trPr>
        <w:tc>
          <w:tcPr>
            <w:tcW w:w="2340" w:type="dxa"/>
          </w:tcPr>
          <w:p w14:paraId="38AE620E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Medicaid</w:t>
            </w:r>
          </w:p>
        </w:tc>
        <w:tc>
          <w:tcPr>
            <w:tcW w:w="1650" w:type="dxa"/>
          </w:tcPr>
          <w:p w14:paraId="14F48117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3090635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C3FD13C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3AA58204" w14:textId="77777777" w:rsidTr="00A65742">
        <w:trPr>
          <w:trHeight w:val="300"/>
          <w:jc w:val="center"/>
        </w:trPr>
        <w:tc>
          <w:tcPr>
            <w:tcW w:w="2340" w:type="dxa"/>
          </w:tcPr>
          <w:p w14:paraId="5589E1E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Other</w:t>
            </w:r>
          </w:p>
        </w:tc>
        <w:tc>
          <w:tcPr>
            <w:tcW w:w="1650" w:type="dxa"/>
          </w:tcPr>
          <w:p w14:paraId="25AB498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1.32</w:t>
            </w:r>
          </w:p>
        </w:tc>
        <w:tc>
          <w:tcPr>
            <w:tcW w:w="1650" w:type="dxa"/>
          </w:tcPr>
          <w:p w14:paraId="372FF23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1.17, 1.49</w:t>
            </w:r>
          </w:p>
        </w:tc>
        <w:tc>
          <w:tcPr>
            <w:tcW w:w="1650" w:type="dxa"/>
          </w:tcPr>
          <w:p w14:paraId="456B2634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150C1A" w:rsidRPr="00B2502D" w14:paraId="3EA63AEE" w14:textId="77777777" w:rsidTr="00A65742">
        <w:trPr>
          <w:trHeight w:val="300"/>
          <w:jc w:val="center"/>
        </w:trPr>
        <w:tc>
          <w:tcPr>
            <w:tcW w:w="2340" w:type="dxa"/>
          </w:tcPr>
          <w:p w14:paraId="7A79A738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Private Insurance</w:t>
            </w:r>
          </w:p>
        </w:tc>
        <w:tc>
          <w:tcPr>
            <w:tcW w:w="1650" w:type="dxa"/>
          </w:tcPr>
          <w:p w14:paraId="28111265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1.19</w:t>
            </w:r>
          </w:p>
        </w:tc>
        <w:tc>
          <w:tcPr>
            <w:tcW w:w="1650" w:type="dxa"/>
          </w:tcPr>
          <w:p w14:paraId="31FB7AB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1.13, 1.26</w:t>
            </w:r>
          </w:p>
        </w:tc>
        <w:tc>
          <w:tcPr>
            <w:tcW w:w="1650" w:type="dxa"/>
          </w:tcPr>
          <w:p w14:paraId="179EB584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&lt;0.001</w:t>
            </w:r>
          </w:p>
        </w:tc>
      </w:tr>
      <w:tr w:rsidR="00150C1A" w:rsidRPr="00B2502D" w14:paraId="4A6974B6" w14:textId="77777777" w:rsidTr="00A65742">
        <w:trPr>
          <w:trHeight w:val="300"/>
          <w:jc w:val="center"/>
        </w:trPr>
        <w:tc>
          <w:tcPr>
            <w:tcW w:w="2340" w:type="dxa"/>
          </w:tcPr>
          <w:p w14:paraId="0A2F9C39" w14:textId="4EA03D2F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Median Household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I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 xml:space="preserve">ncome </w:t>
            </w:r>
            <w:r w:rsidR="00257509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Q</w:t>
            </w:r>
            <w:r w:rsidR="00257509"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uantile</w:t>
            </w:r>
          </w:p>
        </w:tc>
        <w:tc>
          <w:tcPr>
            <w:tcW w:w="1650" w:type="dxa"/>
          </w:tcPr>
          <w:p w14:paraId="5F88EF6D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35615B2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88B1320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4D7B89D5" w14:textId="77777777" w:rsidTr="00A65742">
        <w:trPr>
          <w:trHeight w:val="300"/>
          <w:jc w:val="center"/>
        </w:trPr>
        <w:tc>
          <w:tcPr>
            <w:tcW w:w="2340" w:type="dxa"/>
          </w:tcPr>
          <w:p w14:paraId="4AAF4BE6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1</w:t>
            </w:r>
          </w:p>
        </w:tc>
        <w:tc>
          <w:tcPr>
            <w:tcW w:w="1650" w:type="dxa"/>
          </w:tcPr>
          <w:p w14:paraId="41FF91F8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048FA1A7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15392CE2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7F55A5B2" w14:textId="77777777" w:rsidTr="00A65742">
        <w:trPr>
          <w:trHeight w:val="300"/>
          <w:jc w:val="center"/>
        </w:trPr>
        <w:tc>
          <w:tcPr>
            <w:tcW w:w="2340" w:type="dxa"/>
          </w:tcPr>
          <w:p w14:paraId="17637EE8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</w:t>
            </w:r>
          </w:p>
        </w:tc>
        <w:tc>
          <w:tcPr>
            <w:tcW w:w="1650" w:type="dxa"/>
          </w:tcPr>
          <w:p w14:paraId="5F084B8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1.05</w:t>
            </w:r>
          </w:p>
        </w:tc>
        <w:tc>
          <w:tcPr>
            <w:tcW w:w="1650" w:type="dxa"/>
          </w:tcPr>
          <w:p w14:paraId="5C46F55A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0.97, 1.14</w:t>
            </w:r>
          </w:p>
        </w:tc>
        <w:tc>
          <w:tcPr>
            <w:tcW w:w="1650" w:type="dxa"/>
          </w:tcPr>
          <w:p w14:paraId="293F6014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0.2</w:t>
            </w:r>
          </w:p>
        </w:tc>
      </w:tr>
      <w:tr w:rsidR="00150C1A" w:rsidRPr="00B2502D" w14:paraId="22D8C670" w14:textId="77777777" w:rsidTr="00A65742">
        <w:trPr>
          <w:trHeight w:val="300"/>
          <w:jc w:val="center"/>
        </w:trPr>
        <w:tc>
          <w:tcPr>
            <w:tcW w:w="2340" w:type="dxa"/>
          </w:tcPr>
          <w:p w14:paraId="13C293F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3</w:t>
            </w:r>
          </w:p>
        </w:tc>
        <w:tc>
          <w:tcPr>
            <w:tcW w:w="1650" w:type="dxa"/>
          </w:tcPr>
          <w:p w14:paraId="2AB3B078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1.04</w:t>
            </w:r>
          </w:p>
        </w:tc>
        <w:tc>
          <w:tcPr>
            <w:tcW w:w="1650" w:type="dxa"/>
          </w:tcPr>
          <w:p w14:paraId="4A85AC7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0.96, 1.13</w:t>
            </w:r>
          </w:p>
        </w:tc>
        <w:tc>
          <w:tcPr>
            <w:tcW w:w="1650" w:type="dxa"/>
          </w:tcPr>
          <w:p w14:paraId="0536D01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  <w:tr w:rsidR="00150C1A" w:rsidRPr="00B2502D" w14:paraId="768264C4" w14:textId="77777777" w:rsidTr="00A65742">
        <w:trPr>
          <w:trHeight w:val="300"/>
          <w:jc w:val="center"/>
        </w:trPr>
        <w:tc>
          <w:tcPr>
            <w:tcW w:w="2340" w:type="dxa"/>
          </w:tcPr>
          <w:p w14:paraId="71417B3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</w:t>
            </w:r>
          </w:p>
        </w:tc>
        <w:tc>
          <w:tcPr>
            <w:tcW w:w="1650" w:type="dxa"/>
          </w:tcPr>
          <w:p w14:paraId="7822017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0.96</w:t>
            </w:r>
          </w:p>
        </w:tc>
        <w:tc>
          <w:tcPr>
            <w:tcW w:w="1650" w:type="dxa"/>
          </w:tcPr>
          <w:p w14:paraId="4B9E391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0.87, 1.06</w:t>
            </w:r>
          </w:p>
        </w:tc>
        <w:tc>
          <w:tcPr>
            <w:tcW w:w="1650" w:type="dxa"/>
          </w:tcPr>
          <w:p w14:paraId="10004C79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</w:t>
            </w:r>
          </w:p>
        </w:tc>
      </w:tr>
      <w:tr w:rsidR="00150C1A" w:rsidRPr="00B2502D" w14:paraId="5FA8A1C7" w14:textId="77777777" w:rsidTr="00A65742">
        <w:trPr>
          <w:trHeight w:val="300"/>
          <w:jc w:val="center"/>
        </w:trPr>
        <w:tc>
          <w:tcPr>
            <w:tcW w:w="2340" w:type="dxa"/>
          </w:tcPr>
          <w:p w14:paraId="0360B6DB" w14:textId="745820DE" w:rsidR="00150C1A" w:rsidRPr="00B2502D" w:rsidRDefault="00150C1A" w:rsidP="0081389D">
            <w:pPr>
              <w:spacing w:line="259" w:lineRule="auto"/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Hospital Beds</w:t>
            </w:r>
          </w:p>
        </w:tc>
        <w:tc>
          <w:tcPr>
            <w:tcW w:w="1650" w:type="dxa"/>
          </w:tcPr>
          <w:p w14:paraId="3053A895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4771860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7EECFDA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342F5220" w14:textId="77777777" w:rsidTr="00A65742">
        <w:trPr>
          <w:trHeight w:val="300"/>
          <w:jc w:val="center"/>
        </w:trPr>
        <w:tc>
          <w:tcPr>
            <w:tcW w:w="2340" w:type="dxa"/>
          </w:tcPr>
          <w:p w14:paraId="63534959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&lt; 200</w:t>
            </w:r>
          </w:p>
        </w:tc>
        <w:tc>
          <w:tcPr>
            <w:tcW w:w="1650" w:type="dxa"/>
          </w:tcPr>
          <w:p w14:paraId="0D31D76B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C21CF8E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8245074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794D0EB3" w14:textId="77777777" w:rsidTr="00A65742">
        <w:trPr>
          <w:trHeight w:val="300"/>
          <w:jc w:val="center"/>
        </w:trPr>
        <w:tc>
          <w:tcPr>
            <w:tcW w:w="2340" w:type="dxa"/>
          </w:tcPr>
          <w:p w14:paraId="166E634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200 - 400</w:t>
            </w:r>
          </w:p>
        </w:tc>
        <w:tc>
          <w:tcPr>
            <w:tcW w:w="1650" w:type="dxa"/>
          </w:tcPr>
          <w:p w14:paraId="23E26EFC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0.86</w:t>
            </w:r>
          </w:p>
        </w:tc>
        <w:tc>
          <w:tcPr>
            <w:tcW w:w="1650" w:type="dxa"/>
          </w:tcPr>
          <w:p w14:paraId="40C8802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0.75, 1.00</w:t>
            </w:r>
          </w:p>
        </w:tc>
        <w:tc>
          <w:tcPr>
            <w:tcW w:w="1650" w:type="dxa"/>
          </w:tcPr>
          <w:p w14:paraId="66E84FDF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0.049</w:t>
            </w:r>
          </w:p>
        </w:tc>
      </w:tr>
      <w:tr w:rsidR="00150C1A" w:rsidRPr="00B2502D" w14:paraId="44F5483C" w14:textId="77777777" w:rsidTr="00A65742">
        <w:trPr>
          <w:trHeight w:val="300"/>
          <w:jc w:val="center"/>
        </w:trPr>
        <w:tc>
          <w:tcPr>
            <w:tcW w:w="2340" w:type="dxa"/>
          </w:tcPr>
          <w:p w14:paraId="1C39F06D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400 - 600</w:t>
            </w:r>
          </w:p>
        </w:tc>
        <w:tc>
          <w:tcPr>
            <w:tcW w:w="1650" w:type="dxa"/>
          </w:tcPr>
          <w:p w14:paraId="75C941C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0.83</w:t>
            </w:r>
          </w:p>
        </w:tc>
        <w:tc>
          <w:tcPr>
            <w:tcW w:w="1650" w:type="dxa"/>
          </w:tcPr>
          <w:p w14:paraId="44ECD09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0.45, 1.56</w:t>
            </w:r>
          </w:p>
        </w:tc>
        <w:tc>
          <w:tcPr>
            <w:tcW w:w="1650" w:type="dxa"/>
          </w:tcPr>
          <w:p w14:paraId="4C0A5F4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</w:t>
            </w:r>
          </w:p>
        </w:tc>
      </w:tr>
      <w:tr w:rsidR="00150C1A" w:rsidRPr="00B2502D" w14:paraId="6E9C523A" w14:textId="77777777" w:rsidTr="00A65742">
        <w:trPr>
          <w:trHeight w:val="300"/>
          <w:jc w:val="center"/>
        </w:trPr>
        <w:tc>
          <w:tcPr>
            <w:tcW w:w="2340" w:type="dxa"/>
          </w:tcPr>
          <w:p w14:paraId="10E0F6CC" w14:textId="77777777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Hospital Type</w:t>
            </w:r>
          </w:p>
        </w:tc>
        <w:tc>
          <w:tcPr>
            <w:tcW w:w="1650" w:type="dxa"/>
          </w:tcPr>
          <w:p w14:paraId="2168B126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860CBC1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47599DB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6BFB1935" w14:textId="77777777" w:rsidTr="00A65742">
        <w:trPr>
          <w:trHeight w:val="300"/>
          <w:jc w:val="center"/>
        </w:trPr>
        <w:tc>
          <w:tcPr>
            <w:tcW w:w="2340" w:type="dxa"/>
          </w:tcPr>
          <w:p w14:paraId="7E0B7BF2" w14:textId="2B0A56A3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Investor-owned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br/>
              <w:t xml:space="preserve">    </w:t>
            </w: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(for-profit)</w:t>
            </w:r>
          </w:p>
        </w:tc>
        <w:tc>
          <w:tcPr>
            <w:tcW w:w="1650" w:type="dxa"/>
          </w:tcPr>
          <w:p w14:paraId="199EDCF1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7E8EBDEC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51905AA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069C1948" w14:textId="77777777" w:rsidTr="00A65742">
        <w:trPr>
          <w:trHeight w:val="300"/>
          <w:jc w:val="center"/>
        </w:trPr>
        <w:tc>
          <w:tcPr>
            <w:tcW w:w="2340" w:type="dxa"/>
          </w:tcPr>
          <w:p w14:paraId="1B02E6EA" w14:textId="5101189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Nongovernment, </w:t>
            </w:r>
            <w:r w:rsidR="00257509">
              <w:rPr>
                <w:rFonts w:ascii="Times" w:eastAsia="Times" w:hAnsi="Times" w:cs="Times"/>
                <w:color w:val="333333"/>
                <w:sz w:val="22"/>
                <w:szCs w:val="22"/>
              </w:rPr>
              <w:br/>
              <w:t xml:space="preserve">    </w:t>
            </w: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not-for-profit</w:t>
            </w:r>
          </w:p>
        </w:tc>
        <w:tc>
          <w:tcPr>
            <w:tcW w:w="1650" w:type="dxa"/>
          </w:tcPr>
          <w:p w14:paraId="59615EC5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1.23</w:t>
            </w:r>
          </w:p>
        </w:tc>
        <w:tc>
          <w:tcPr>
            <w:tcW w:w="1650" w:type="dxa"/>
          </w:tcPr>
          <w:p w14:paraId="077D9B8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0.80, 1.90</w:t>
            </w:r>
          </w:p>
        </w:tc>
        <w:tc>
          <w:tcPr>
            <w:tcW w:w="1650" w:type="dxa"/>
          </w:tcPr>
          <w:p w14:paraId="78C3B24C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0.3</w:t>
            </w:r>
          </w:p>
        </w:tc>
      </w:tr>
      <w:tr w:rsidR="00150C1A" w:rsidRPr="00B2502D" w14:paraId="0E779255" w14:textId="77777777" w:rsidTr="00A65742">
        <w:trPr>
          <w:trHeight w:val="300"/>
          <w:jc w:val="center"/>
        </w:trPr>
        <w:tc>
          <w:tcPr>
            <w:tcW w:w="2340" w:type="dxa"/>
          </w:tcPr>
          <w:p w14:paraId="2D828273" w14:textId="73F1DAF5" w:rsidR="00150C1A" w:rsidRPr="00B2502D" w:rsidRDefault="00150C1A" w:rsidP="0081389D">
            <w:pPr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b/>
                <w:bCs/>
                <w:color w:val="333333"/>
                <w:sz w:val="22"/>
                <w:szCs w:val="22"/>
              </w:rPr>
              <w:t>Teaching Hospital</w:t>
            </w:r>
          </w:p>
        </w:tc>
        <w:tc>
          <w:tcPr>
            <w:tcW w:w="1650" w:type="dxa"/>
          </w:tcPr>
          <w:p w14:paraId="02D33E76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D0FEFAF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76AFCF8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1FFA1646" w14:textId="77777777" w:rsidTr="00A65742">
        <w:trPr>
          <w:trHeight w:val="300"/>
          <w:jc w:val="center"/>
        </w:trPr>
        <w:tc>
          <w:tcPr>
            <w:tcW w:w="2340" w:type="dxa"/>
          </w:tcPr>
          <w:p w14:paraId="1C35915C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No</w:t>
            </w:r>
          </w:p>
        </w:tc>
        <w:tc>
          <w:tcPr>
            <w:tcW w:w="1650" w:type="dxa"/>
          </w:tcPr>
          <w:p w14:paraId="4E163F07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467CC9C2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—</w:t>
            </w:r>
          </w:p>
        </w:tc>
        <w:tc>
          <w:tcPr>
            <w:tcW w:w="1650" w:type="dxa"/>
          </w:tcPr>
          <w:p w14:paraId="3C54E5A1" w14:textId="77777777" w:rsidR="00150C1A" w:rsidRPr="00B2502D" w:rsidRDefault="00150C1A" w:rsidP="0081389D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150C1A" w:rsidRPr="00B2502D" w14:paraId="7EA05135" w14:textId="77777777" w:rsidTr="00A65742">
        <w:trPr>
          <w:trHeight w:val="300"/>
          <w:jc w:val="center"/>
        </w:trPr>
        <w:tc>
          <w:tcPr>
            <w:tcW w:w="2340" w:type="dxa"/>
          </w:tcPr>
          <w:p w14:paraId="58354B87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 xml:space="preserve">    Yes</w:t>
            </w:r>
          </w:p>
        </w:tc>
        <w:tc>
          <w:tcPr>
            <w:tcW w:w="1650" w:type="dxa"/>
          </w:tcPr>
          <w:p w14:paraId="0F9F5A8E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1.06</w:t>
            </w:r>
          </w:p>
        </w:tc>
        <w:tc>
          <w:tcPr>
            <w:tcW w:w="1650" w:type="dxa"/>
          </w:tcPr>
          <w:p w14:paraId="6F61AB43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0.62,1.82</w:t>
            </w:r>
          </w:p>
        </w:tc>
        <w:tc>
          <w:tcPr>
            <w:tcW w:w="1650" w:type="dxa"/>
          </w:tcPr>
          <w:p w14:paraId="10F41397" w14:textId="77777777" w:rsidR="00150C1A" w:rsidRPr="00B2502D" w:rsidRDefault="00150C1A" w:rsidP="0081389D">
            <w:pPr>
              <w:rPr>
                <w:rFonts w:ascii="Times" w:eastAsia="Times" w:hAnsi="Times" w:cs="Times"/>
                <w:color w:val="333333"/>
                <w:sz w:val="22"/>
                <w:szCs w:val="22"/>
              </w:rPr>
            </w:pPr>
            <w:r w:rsidRPr="00B2502D">
              <w:rPr>
                <w:rFonts w:ascii="Times" w:eastAsia="Times" w:hAnsi="Times" w:cs="Times"/>
                <w:color w:val="333333"/>
                <w:sz w:val="22"/>
                <w:szCs w:val="22"/>
              </w:rPr>
              <w:t>0.8</w:t>
            </w:r>
          </w:p>
        </w:tc>
      </w:tr>
    </w:tbl>
    <w:p w14:paraId="578FEADA" w14:textId="77777777" w:rsidR="00CC02FA" w:rsidRPr="00CC02FA" w:rsidRDefault="00CC02FA">
      <w:pPr>
        <w:rPr>
          <w:rFonts w:ascii="Times" w:hAnsi="Times"/>
          <w:color w:val="000000" w:themeColor="text1"/>
        </w:rPr>
      </w:pPr>
    </w:p>
    <w:sectPr w:rsidR="00CC02FA" w:rsidRPr="00CC02F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3FD84" w14:textId="77777777" w:rsidR="00951361" w:rsidRDefault="00951361" w:rsidP="00CC02FA">
      <w:r>
        <w:separator/>
      </w:r>
    </w:p>
  </w:endnote>
  <w:endnote w:type="continuationSeparator" w:id="0">
    <w:p w14:paraId="14392EBD" w14:textId="77777777" w:rsidR="00951361" w:rsidRDefault="00951361" w:rsidP="00CC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83854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4AC769" w14:textId="0EC0D94A" w:rsidR="00CC02FA" w:rsidRDefault="00CC02FA" w:rsidP="00630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C2552E" w14:textId="77777777" w:rsidR="00CC02FA" w:rsidRDefault="00CC02FA" w:rsidP="00CC02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474705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B590F4" w14:textId="7E41B1D0" w:rsidR="00CC02FA" w:rsidRDefault="00CC02FA" w:rsidP="00630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1E627F" w14:textId="77777777" w:rsidR="00CC02FA" w:rsidRDefault="00CC02FA" w:rsidP="00CC02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47EEA" w14:textId="77777777" w:rsidR="00951361" w:rsidRDefault="00951361" w:rsidP="00CC02FA">
      <w:r>
        <w:separator/>
      </w:r>
    </w:p>
  </w:footnote>
  <w:footnote w:type="continuationSeparator" w:id="0">
    <w:p w14:paraId="6E226BBF" w14:textId="77777777" w:rsidR="00951361" w:rsidRDefault="00951361" w:rsidP="00CC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FA"/>
    <w:rsid w:val="000A2BD1"/>
    <w:rsid w:val="000F0C61"/>
    <w:rsid w:val="00150C1A"/>
    <w:rsid w:val="00257509"/>
    <w:rsid w:val="00306BD5"/>
    <w:rsid w:val="003D6795"/>
    <w:rsid w:val="007040E2"/>
    <w:rsid w:val="007A419A"/>
    <w:rsid w:val="00951361"/>
    <w:rsid w:val="00A54C04"/>
    <w:rsid w:val="00A65742"/>
    <w:rsid w:val="00AA704C"/>
    <w:rsid w:val="00B47C6E"/>
    <w:rsid w:val="00B96756"/>
    <w:rsid w:val="00BB5F1F"/>
    <w:rsid w:val="00CB5FCD"/>
    <w:rsid w:val="00CC02FA"/>
    <w:rsid w:val="00CF71C4"/>
    <w:rsid w:val="00E14655"/>
    <w:rsid w:val="00E74998"/>
    <w:rsid w:val="00E7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17D6"/>
  <w15:chartTrackingRefBased/>
  <w15:docId w15:val="{291EEDA7-9511-BF4E-8CC1-04EF4709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0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FA"/>
  </w:style>
  <w:style w:type="character" w:styleId="PageNumber">
    <w:name w:val="page number"/>
    <w:basedOn w:val="DefaultParagraphFont"/>
    <w:uiPriority w:val="99"/>
    <w:semiHidden/>
    <w:unhideWhenUsed/>
    <w:rsid w:val="00CC02FA"/>
  </w:style>
  <w:style w:type="table" w:customStyle="1" w:styleId="TableGrid9">
    <w:name w:val="Table Grid9"/>
    <w:basedOn w:val="TableNormal"/>
    <w:next w:val="TableGrid"/>
    <w:uiPriority w:val="39"/>
    <w:rsid w:val="00CC02FA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7509"/>
  </w:style>
  <w:style w:type="character" w:styleId="CommentReference">
    <w:name w:val="annotation reference"/>
    <w:basedOn w:val="DefaultParagraphFont"/>
    <w:uiPriority w:val="99"/>
    <w:semiHidden/>
    <w:unhideWhenUsed/>
    <w:rsid w:val="00257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Dun</dc:creator>
  <cp:keywords/>
  <dc:description/>
  <cp:lastModifiedBy>Chen Dun</cp:lastModifiedBy>
  <cp:revision>7</cp:revision>
  <dcterms:created xsi:type="dcterms:W3CDTF">2024-10-19T03:58:00Z</dcterms:created>
  <dcterms:modified xsi:type="dcterms:W3CDTF">2024-11-02T10:49:00Z</dcterms:modified>
</cp:coreProperties>
</file>