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66"/>
        <w:tblW w:w="708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2"/>
        <w:gridCol w:w="2836"/>
      </w:tblGrid>
      <w:tr w:rsidR="00D623D8" w:rsidRPr="00FE7203" w:rsidTr="00D623D8">
        <w:trPr>
          <w:trHeight w:val="345"/>
        </w:trPr>
        <w:tc>
          <w:tcPr>
            <w:tcW w:w="708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881767" w:rsidP="00881767">
            <w:pPr>
              <w:widowControl/>
              <w:wordWrap/>
              <w:autoSpaceDE/>
              <w:autoSpaceDN/>
              <w:spacing w:line="240" w:lineRule="exact"/>
              <w:jc w:val="left"/>
              <w:rPr>
                <w:rFonts w:ascii="Times New Roman" w:eastAsia="맑은 고딕"/>
                <w:i/>
                <w:color w:val="000000" w:themeColor="text1"/>
                <w:kern w:val="0"/>
                <w:szCs w:val="20"/>
                <w:lang w:val="en-GB"/>
              </w:rPr>
            </w:pPr>
            <w:bookmarkStart w:id="0" w:name="_GoBack"/>
            <w:bookmarkEnd w:id="0"/>
            <w:r>
              <w:rPr>
                <w:rFonts w:ascii="Times New Roman" w:eastAsia="맑은 고딕"/>
                <w:b/>
                <w:iCs/>
                <w:color w:val="000000" w:themeColor="text1"/>
                <w:kern w:val="0"/>
                <w:szCs w:val="20"/>
                <w:lang w:val="en-GB"/>
              </w:rPr>
              <w:t xml:space="preserve">Supplementary </w:t>
            </w:r>
            <w:r w:rsidR="00D623D8" w:rsidRPr="00FE7203">
              <w:rPr>
                <w:rFonts w:ascii="Times New Roman" w:eastAsia="맑은 고딕"/>
                <w:b/>
                <w:iCs/>
                <w:color w:val="000000" w:themeColor="text1"/>
                <w:kern w:val="0"/>
                <w:szCs w:val="20"/>
                <w:lang w:val="en-GB"/>
              </w:rPr>
              <w:t>Table</w:t>
            </w:r>
            <w:r w:rsidR="0020564C">
              <w:rPr>
                <w:rFonts w:ascii="Times New Roman" w:eastAsia="맑은 고딕"/>
                <w:b/>
                <w:iCs/>
                <w:color w:val="000000" w:themeColor="text1"/>
                <w:kern w:val="0"/>
                <w:szCs w:val="20"/>
                <w:lang w:val="en-GB"/>
              </w:rPr>
              <w:t xml:space="preserve"> </w:t>
            </w:r>
            <w:r>
              <w:rPr>
                <w:rFonts w:ascii="Times New Roman" w:eastAsia="맑은 고딕"/>
                <w:b/>
                <w:iCs/>
                <w:color w:val="000000" w:themeColor="text1"/>
                <w:kern w:val="0"/>
                <w:szCs w:val="20"/>
                <w:lang w:val="en-GB"/>
              </w:rPr>
              <w:t>2</w:t>
            </w:r>
            <w:r w:rsidR="00D623D8" w:rsidRPr="00FE7203">
              <w:rPr>
                <w:rFonts w:ascii="Times New Roman" w:eastAsia="맑은 고딕"/>
                <w:b/>
                <w:iCs/>
                <w:color w:val="000000" w:themeColor="text1"/>
                <w:kern w:val="0"/>
                <w:szCs w:val="20"/>
                <w:lang w:val="en-GB"/>
              </w:rPr>
              <w:t xml:space="preserve">. </w:t>
            </w:r>
            <w:r w:rsidR="00D623D8" w:rsidRPr="00881767">
              <w:rPr>
                <w:rFonts w:ascii="Times New Roman" w:eastAsia="맑은 고딕"/>
                <w:iCs/>
                <w:color w:val="000000" w:themeColor="text1"/>
                <w:kern w:val="0"/>
                <w:szCs w:val="20"/>
                <w:lang w:val="en-GB"/>
              </w:rPr>
              <w:t>P</w:t>
            </w:r>
            <w:r w:rsidR="00D623D8" w:rsidRPr="00FE7203">
              <w:rPr>
                <w:rFonts w:ascii="Times New Roman" w:eastAsia="맑은 고딕"/>
                <w:iCs/>
                <w:color w:val="000000" w:themeColor="text1"/>
                <w:kern w:val="0"/>
                <w:szCs w:val="20"/>
                <w:lang w:val="en-GB"/>
              </w:rPr>
              <w:t>ath</w:t>
            </w:r>
            <w:r w:rsidR="00D623D8">
              <w:rPr>
                <w:rFonts w:ascii="Times New Roman" w:eastAsia="맑은 고딕"/>
                <w:iCs/>
                <w:color w:val="000000" w:themeColor="text1"/>
                <w:kern w:val="0"/>
                <w:szCs w:val="20"/>
                <w:lang w:val="en-GB"/>
              </w:rPr>
              <w:t>ologic diagnosis</w:t>
            </w:r>
            <w:r w:rsidR="00D623D8" w:rsidRPr="00FE7203">
              <w:rPr>
                <w:rFonts w:ascii="Times New Roman" w:eastAsia="맑은 고딕"/>
                <w:iCs/>
                <w:color w:val="000000" w:themeColor="text1"/>
                <w:kern w:val="0"/>
                <w:szCs w:val="20"/>
                <w:lang w:val="en-GB"/>
              </w:rPr>
              <w:t xml:space="preserve"> of the RRSO </w:t>
            </w:r>
            <w:r w:rsidR="00D623D8">
              <w:rPr>
                <w:rFonts w:ascii="Times New Roman" w:eastAsia="맑은 고딕"/>
                <w:iCs/>
                <w:color w:val="000000" w:themeColor="text1"/>
                <w:kern w:val="0"/>
                <w:szCs w:val="20"/>
                <w:lang w:val="en-GB"/>
              </w:rPr>
              <w:t>specimens</w:t>
            </w:r>
          </w:p>
        </w:tc>
      </w:tr>
      <w:tr w:rsidR="00D623D8" w:rsidRPr="00FE7203" w:rsidTr="00D623D8">
        <w:trPr>
          <w:trHeight w:val="345"/>
        </w:trPr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  <w:t>Characteristics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</w:pPr>
            <w:r w:rsidRPr="00FE7203">
              <w:rPr>
                <w:rFonts w:ascii="Times New Roman" w:eastAsia="맑은 고딕"/>
                <w:i/>
                <w:color w:val="000000" w:themeColor="text1"/>
                <w:kern w:val="0"/>
                <w:szCs w:val="20"/>
                <w:lang w:val="en-GB"/>
              </w:rPr>
              <w:t>RRSO</w:t>
            </w:r>
          </w:p>
          <w:p w:rsidR="00D623D8" w:rsidRPr="00FE7203" w:rsidRDefault="00D623D8" w:rsidP="00D623D8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Times New Roman" w:eastAsia="맑은 고딕"/>
                <w:i/>
                <w:iCs/>
                <w:color w:val="000000" w:themeColor="text1"/>
                <w:kern w:val="0"/>
                <w:szCs w:val="20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  <w:t>(n=82, %)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No abnormality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38 (46.3)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P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aratubal cyst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26 (31.7)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E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ndometriosis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6 (7.3)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C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ortical inclusion cyst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4 (4.9)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Serous cystadenoma</w:t>
            </w:r>
          </w:p>
        </w:tc>
        <w:tc>
          <w:tcPr>
            <w:tcW w:w="28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3 (3.7)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P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araovarian cyst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2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(2.4)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Mature cystic teratoma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F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ibroma</w:t>
            </w:r>
          </w:p>
        </w:tc>
        <w:tc>
          <w:tcPr>
            <w:tcW w:w="28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Brenner tumour, benign</w:t>
            </w:r>
          </w:p>
        </w:tc>
        <w:tc>
          <w:tcPr>
            <w:tcW w:w="28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HGSC in both ovaries</w:t>
            </w:r>
          </w:p>
        </w:tc>
        <w:tc>
          <w:tcPr>
            <w:tcW w:w="28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HGSC in one ovary</w:t>
            </w:r>
          </w:p>
        </w:tc>
        <w:tc>
          <w:tcPr>
            <w:tcW w:w="28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D623D8" w:rsidRPr="00FE7203" w:rsidTr="00D623D8">
        <w:trPr>
          <w:trHeight w:val="20"/>
        </w:trPr>
        <w:tc>
          <w:tcPr>
            <w:tcW w:w="42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HGSC in one tube</w:t>
            </w:r>
          </w:p>
        </w:tc>
        <w:tc>
          <w:tcPr>
            <w:tcW w:w="28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D623D8" w:rsidRPr="00D623D8" w:rsidTr="00D623D8">
        <w:trPr>
          <w:trHeight w:val="390"/>
        </w:trPr>
        <w:tc>
          <w:tcPr>
            <w:tcW w:w="708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D623D8" w:rsidRPr="00FE7203" w:rsidRDefault="00D623D8" w:rsidP="00D623D8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/>
                <w:color w:val="000000" w:themeColor="text1"/>
                <w:sz w:val="16"/>
                <w:szCs w:val="16"/>
                <w:lang w:val="en-GB"/>
              </w:rPr>
              <w:t>Abbreviations: HG</w:t>
            </w:r>
            <w:r>
              <w:rPr>
                <w:rFonts w:ascii="Times New Roman"/>
                <w:color w:val="000000" w:themeColor="text1"/>
                <w:sz w:val="16"/>
                <w:szCs w:val="16"/>
                <w:lang w:val="en-GB"/>
              </w:rPr>
              <w:t>SC, high-grade serous carcinoma; RRSO, risk-reducing salpingo-oophorectomy.</w:t>
            </w:r>
          </w:p>
        </w:tc>
      </w:tr>
    </w:tbl>
    <w:p w:rsidR="007F2B7B" w:rsidRPr="00D623D8" w:rsidRDefault="007F2B7B" w:rsidP="00D623D8"/>
    <w:sectPr w:rsidR="007F2B7B" w:rsidRPr="00D623D8" w:rsidSect="009171E6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C5F" w:rsidRDefault="00E87C5F" w:rsidP="0020564C">
      <w:r>
        <w:separator/>
      </w:r>
    </w:p>
  </w:endnote>
  <w:endnote w:type="continuationSeparator" w:id="0">
    <w:p w:rsidR="00E87C5F" w:rsidRDefault="00E87C5F" w:rsidP="00205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C5F" w:rsidRDefault="00E87C5F" w:rsidP="0020564C">
      <w:r>
        <w:separator/>
      </w:r>
    </w:p>
  </w:footnote>
  <w:footnote w:type="continuationSeparator" w:id="0">
    <w:p w:rsidR="00E87C5F" w:rsidRDefault="00E87C5F" w:rsidP="002056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F9"/>
    <w:rsid w:val="0020564C"/>
    <w:rsid w:val="007117F9"/>
    <w:rsid w:val="007F2B7B"/>
    <w:rsid w:val="00881767"/>
    <w:rsid w:val="009171E6"/>
    <w:rsid w:val="00990DE8"/>
    <w:rsid w:val="00A53A01"/>
    <w:rsid w:val="00C16B00"/>
    <w:rsid w:val="00D623D8"/>
    <w:rsid w:val="00E8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B79991-02CE-4F89-B55C-D1A39A16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7F9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564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0564C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20564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0564C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 Ik Kim</dc:creator>
  <cp:keywords/>
  <dc:description/>
  <cp:lastModifiedBy>Microsoft 계정</cp:lastModifiedBy>
  <cp:revision>2</cp:revision>
  <dcterms:created xsi:type="dcterms:W3CDTF">2021-06-30T00:46:00Z</dcterms:created>
  <dcterms:modified xsi:type="dcterms:W3CDTF">2021-06-30T00:46:00Z</dcterms:modified>
</cp:coreProperties>
</file>