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F9B5D2" w14:textId="77777777" w:rsidR="004505BB" w:rsidRDefault="00E36ED2" w:rsidP="004505BB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28"/>
          <w:szCs w:val="32"/>
          <w:lang w:val="en-US"/>
        </w:rPr>
      </w:pPr>
      <w:r w:rsidRPr="004505BB">
        <w:rPr>
          <w:rFonts w:ascii="Times New Roman" w:hAnsi="Times New Roman" w:cs="Times New Roman"/>
          <w:bCs/>
          <w:sz w:val="28"/>
          <w:szCs w:val="32"/>
          <w:lang w:val="en-US"/>
        </w:rPr>
        <w:t xml:space="preserve">Supplementary </w:t>
      </w:r>
      <w:r w:rsidR="00792EDE">
        <w:rPr>
          <w:rFonts w:ascii="Times New Roman" w:hAnsi="Times New Roman" w:cs="Times New Roman"/>
          <w:bCs/>
          <w:sz w:val="28"/>
          <w:szCs w:val="32"/>
          <w:lang w:val="en-US"/>
        </w:rPr>
        <w:t>Information</w:t>
      </w:r>
      <w:r w:rsidR="004505BB">
        <w:rPr>
          <w:rFonts w:ascii="Times New Roman" w:hAnsi="Times New Roman" w:cs="Times New Roman"/>
          <w:bCs/>
          <w:sz w:val="28"/>
          <w:szCs w:val="32"/>
          <w:lang w:val="en-US"/>
        </w:rPr>
        <w:t xml:space="preserve"> </w:t>
      </w:r>
      <w:r w:rsidR="004505BB" w:rsidRPr="004505BB">
        <w:rPr>
          <w:rFonts w:ascii="Times New Roman" w:hAnsi="Times New Roman" w:cs="Times New Roman"/>
          <w:bCs/>
          <w:sz w:val="28"/>
          <w:szCs w:val="32"/>
          <w:lang w:val="en-US"/>
        </w:rPr>
        <w:t>for</w:t>
      </w:r>
    </w:p>
    <w:p w14:paraId="04F9B5D3" w14:textId="77777777" w:rsidR="00792EDE" w:rsidRPr="004505BB" w:rsidRDefault="00792EDE" w:rsidP="004505BB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28"/>
          <w:szCs w:val="32"/>
          <w:lang w:val="en-US"/>
        </w:rPr>
      </w:pPr>
    </w:p>
    <w:p w14:paraId="04F9B5D4" w14:textId="114E71CF" w:rsidR="00601498" w:rsidRPr="00601498" w:rsidRDefault="00506FA7" w:rsidP="0060149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32"/>
          <w:lang w:val="en-US"/>
        </w:rPr>
      </w:pPr>
      <w:bookmarkStart w:id="0" w:name="_Hlk179311457"/>
      <w:r w:rsidRPr="00506FA7">
        <w:rPr>
          <w:rFonts w:ascii="Times New Roman" w:eastAsia="Times New Roman" w:hAnsi="Times New Roman" w:cs="Times New Roman"/>
          <w:b/>
          <w:bCs/>
          <w:sz w:val="28"/>
          <w:szCs w:val="32"/>
          <w:lang w:val="en-US"/>
        </w:rPr>
        <w:t>Origin of the Harappan Ernestites: Fabrication and Raw Materials</w:t>
      </w:r>
      <w:bookmarkStart w:id="1" w:name="_GoBack"/>
      <w:bookmarkEnd w:id="1"/>
      <w:r>
        <w:rPr>
          <w:rFonts w:ascii="Times New Roman" w:eastAsia="Times New Roman" w:hAnsi="Times New Roman" w:cs="Times New Roman"/>
          <w:b/>
          <w:bCs/>
          <w:sz w:val="28"/>
          <w:szCs w:val="32"/>
          <w:lang w:val="en-US"/>
        </w:rPr>
        <w:t xml:space="preserve"> </w:t>
      </w:r>
    </w:p>
    <w:p w14:paraId="04F9B5D5" w14:textId="77777777" w:rsidR="00601498" w:rsidRPr="00601498" w:rsidRDefault="00601498" w:rsidP="00601498">
      <w:pPr>
        <w:spacing w:after="0" w:line="240" w:lineRule="auto"/>
        <w:contextualSpacing/>
        <w:jc w:val="left"/>
        <w:rPr>
          <w:rFonts w:ascii="Times New Roman" w:eastAsia="Times New Roman" w:hAnsi="Times New Roman" w:cs="Times New Roman"/>
          <w:b/>
          <w:bCs/>
          <w:sz w:val="28"/>
          <w:szCs w:val="32"/>
          <w:lang w:val="en-US"/>
        </w:rPr>
      </w:pPr>
    </w:p>
    <w:p w14:paraId="04F9B5D6" w14:textId="77777777" w:rsidR="00601498" w:rsidRPr="00601498" w:rsidRDefault="00601498" w:rsidP="0060149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</w:rPr>
        <w:t>M.K. Mahala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1</w:t>
      </w:r>
      <w:r w:rsidRPr="00601498">
        <w:rPr>
          <w:rFonts w:ascii="Times New Roman" w:eastAsia="Times New Roman" w:hAnsi="Times New Roman" w:cs="Times New Roman"/>
          <w:szCs w:val="24"/>
        </w:rPr>
        <w:t>, Jyotiranjan S. Ray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1</w:t>
      </w:r>
      <w:r w:rsidRPr="00601498">
        <w:rPr>
          <w:rFonts w:ascii="Times New Roman" w:eastAsia="Times New Roman" w:hAnsi="Times New Roman" w:cs="Times New Roman"/>
          <w:szCs w:val="24"/>
        </w:rPr>
        <w:t>*, A.K. Kanungo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2</w:t>
      </w:r>
      <w:r w:rsidRPr="00601498">
        <w:rPr>
          <w:rFonts w:ascii="Times New Roman" w:eastAsia="Times New Roman" w:hAnsi="Times New Roman" w:cs="Times New Roman"/>
          <w:szCs w:val="24"/>
        </w:rPr>
        <w:t xml:space="preserve">, G.N.S.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Sree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 xml:space="preserve"> Bhuvan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3</w:t>
      </w:r>
      <w:r w:rsidRPr="00601498">
        <w:rPr>
          <w:rFonts w:ascii="Times New Roman" w:eastAsia="Times New Roman" w:hAnsi="Times New Roman" w:cs="Times New Roman"/>
          <w:szCs w:val="24"/>
        </w:rPr>
        <w:t>, A. Chatterjee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1,4</w:t>
      </w:r>
      <w:r w:rsidRPr="00601498">
        <w:rPr>
          <w:rFonts w:ascii="Times New Roman" w:eastAsia="Times New Roman" w:hAnsi="Times New Roman" w:cs="Times New Roman"/>
          <w:szCs w:val="24"/>
        </w:rPr>
        <w:t>, B.G. George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5</w:t>
      </w:r>
      <w:r w:rsidRPr="00601498">
        <w:rPr>
          <w:rFonts w:ascii="Times New Roman" w:eastAsia="Times New Roman" w:hAnsi="Times New Roman" w:cs="Times New Roman"/>
          <w:szCs w:val="24"/>
        </w:rPr>
        <w:t>, N. Sorcar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6,7</w:t>
      </w:r>
      <w:r w:rsidRPr="00601498">
        <w:rPr>
          <w:rFonts w:ascii="Times New Roman" w:eastAsia="Times New Roman" w:hAnsi="Times New Roman" w:cs="Times New Roman"/>
          <w:szCs w:val="24"/>
        </w:rPr>
        <w:t>, Y.S. Rawat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8</w:t>
      </w:r>
      <w:r w:rsidRPr="00601498">
        <w:rPr>
          <w:rFonts w:ascii="Times New Roman" w:eastAsia="Times New Roman" w:hAnsi="Times New Roman" w:cs="Times New Roman"/>
          <w:szCs w:val="24"/>
        </w:rPr>
        <w:t>, J.S. Kharakwal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9</w:t>
      </w:r>
      <w:r w:rsidRPr="00601498">
        <w:rPr>
          <w:rFonts w:ascii="Times New Roman" w:eastAsia="Times New Roman" w:hAnsi="Times New Roman" w:cs="Times New Roman"/>
          <w:szCs w:val="24"/>
        </w:rPr>
        <w:t>, and S.V. Rajesh</w:t>
      </w: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10</w:t>
      </w:r>
    </w:p>
    <w:p w14:paraId="04F9B5D7" w14:textId="77777777" w:rsidR="00601498" w:rsidRPr="00601498" w:rsidRDefault="00601498" w:rsidP="00601498">
      <w:pPr>
        <w:spacing w:after="0" w:line="240" w:lineRule="auto"/>
        <w:contextualSpacing/>
        <w:jc w:val="left"/>
        <w:rPr>
          <w:rFonts w:ascii="Times New Roman" w:eastAsia="Times New Roman" w:hAnsi="Times New Roman" w:cs="Times New Roman"/>
          <w:szCs w:val="24"/>
        </w:rPr>
      </w:pPr>
    </w:p>
    <w:p w14:paraId="04F9B5D8" w14:textId="77777777" w:rsidR="00601498" w:rsidRPr="00601498" w:rsidRDefault="00601498" w:rsidP="00601498">
      <w:pPr>
        <w:spacing w:after="0" w:line="240" w:lineRule="auto"/>
        <w:contextualSpacing/>
        <w:jc w:val="left"/>
        <w:rPr>
          <w:rFonts w:ascii="Times New Roman" w:eastAsia="Times New Roman" w:hAnsi="Times New Roman" w:cs="Times New Roman"/>
          <w:szCs w:val="24"/>
        </w:rPr>
      </w:pPr>
    </w:p>
    <w:p w14:paraId="04F9B5D9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1</w:t>
      </w:r>
      <w:r w:rsidRPr="00601498">
        <w:rPr>
          <w:rFonts w:ascii="Times New Roman" w:eastAsia="Times New Roman" w:hAnsi="Times New Roman" w:cs="Times New Roman"/>
          <w:szCs w:val="24"/>
        </w:rPr>
        <w:t xml:space="preserve">Physical Research Laboratory,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Navrangpura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>, Ahmedabad 380009, India</w:t>
      </w:r>
    </w:p>
    <w:p w14:paraId="04F9B5DA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2</w:t>
      </w:r>
      <w:r w:rsidRPr="00601498">
        <w:rPr>
          <w:rFonts w:ascii="Times New Roman" w:eastAsia="Times New Roman" w:hAnsi="Times New Roman" w:cs="Times New Roman"/>
          <w:szCs w:val="24"/>
        </w:rPr>
        <w:t xml:space="preserve">Indian Institute of Technology Gandhinagar,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Palaj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>, Gandhinagar 382055, India</w:t>
      </w:r>
    </w:p>
    <w:p w14:paraId="04F9B5DB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3</w:t>
      </w:r>
      <w:r w:rsidRPr="00601498">
        <w:rPr>
          <w:rFonts w:ascii="Times New Roman" w:eastAsia="Times New Roman" w:hAnsi="Times New Roman" w:cs="Times New Roman"/>
          <w:szCs w:val="24"/>
        </w:rPr>
        <w:t>Department of Earth Sciences, Pondicherry University, Puducherry 605014, India</w:t>
      </w:r>
    </w:p>
    <w:p w14:paraId="04F9B5DC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4</w:t>
      </w:r>
      <w:r w:rsidRPr="00601498">
        <w:rPr>
          <w:rFonts w:ascii="Times New Roman" w:eastAsia="Times New Roman" w:hAnsi="Times New Roman" w:cs="Times New Roman"/>
          <w:szCs w:val="24"/>
        </w:rPr>
        <w:t>Department of Geology, Presidency University, College Street, Kolkata 700073, India</w:t>
      </w:r>
    </w:p>
    <w:p w14:paraId="04F9B5DD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5</w:t>
      </w:r>
      <w:r w:rsidRPr="00601498">
        <w:rPr>
          <w:rFonts w:ascii="Times New Roman" w:eastAsia="Times New Roman" w:hAnsi="Times New Roman" w:cs="Times New Roman"/>
          <w:szCs w:val="24"/>
        </w:rPr>
        <w:t>Department of Earth Sciences, Indian Institute of Technology Bombay, Mumbai 400076, India</w:t>
      </w:r>
    </w:p>
    <w:p w14:paraId="04F9B5DE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6</w:t>
      </w:r>
      <w:r w:rsidRPr="00601498">
        <w:rPr>
          <w:rFonts w:ascii="Times New Roman" w:eastAsia="Times New Roman" w:hAnsi="Times New Roman" w:cs="Times New Roman"/>
          <w:szCs w:val="24"/>
        </w:rPr>
        <w:t xml:space="preserve">National Centre for Earth Science Studies,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Akkulam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>, Thiruvananthapuram 695011, India</w:t>
      </w:r>
    </w:p>
    <w:p w14:paraId="04F9B5DF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7</w:t>
      </w:r>
      <w:r w:rsidRPr="00601498">
        <w:rPr>
          <w:rFonts w:ascii="Times New Roman" w:eastAsia="Times New Roman" w:hAnsi="Times New Roman" w:cs="Times New Roman"/>
          <w:szCs w:val="24"/>
        </w:rPr>
        <w:t>Korea Polar Research Institute, Incheon 21990, Republic of Korea</w:t>
      </w:r>
    </w:p>
    <w:p w14:paraId="04F9B5E0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8</w:t>
      </w:r>
      <w:r w:rsidRPr="00601498">
        <w:rPr>
          <w:rFonts w:ascii="Times New Roman" w:eastAsia="Times New Roman" w:hAnsi="Times New Roman" w:cs="Times New Roman"/>
          <w:szCs w:val="24"/>
        </w:rPr>
        <w:t xml:space="preserve">Archaeological Survey of India,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Dharohar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 xml:space="preserve">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Bhawan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 xml:space="preserve">, 24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Tilak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 xml:space="preserve"> Marg, New Delhi 110011, India</w:t>
      </w:r>
    </w:p>
    <w:p w14:paraId="04F9B5E1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9</w:t>
      </w:r>
      <w:r w:rsidRPr="00601498">
        <w:rPr>
          <w:rFonts w:ascii="Times New Roman" w:eastAsia="Times New Roman" w:hAnsi="Times New Roman" w:cs="Times New Roman"/>
          <w:szCs w:val="24"/>
        </w:rPr>
        <w:t xml:space="preserve">JRN Rajasthan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Vidyapeeth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 xml:space="preserve">,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Sahitya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 xml:space="preserve"> </w:t>
      </w:r>
      <w:proofErr w:type="spellStart"/>
      <w:r w:rsidRPr="00601498">
        <w:rPr>
          <w:rFonts w:ascii="Times New Roman" w:eastAsia="Times New Roman" w:hAnsi="Times New Roman" w:cs="Times New Roman"/>
          <w:szCs w:val="24"/>
        </w:rPr>
        <w:t>Sansthan</w:t>
      </w:r>
      <w:proofErr w:type="spellEnd"/>
      <w:r w:rsidRPr="00601498">
        <w:rPr>
          <w:rFonts w:ascii="Times New Roman" w:eastAsia="Times New Roman" w:hAnsi="Times New Roman" w:cs="Times New Roman"/>
          <w:szCs w:val="24"/>
        </w:rPr>
        <w:t>, Udaipur 313001, India</w:t>
      </w:r>
    </w:p>
    <w:p w14:paraId="04F9B5E2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  <w:r w:rsidRPr="00601498">
        <w:rPr>
          <w:rFonts w:ascii="Times New Roman" w:eastAsia="Times New Roman" w:hAnsi="Times New Roman" w:cs="Times New Roman"/>
          <w:szCs w:val="24"/>
          <w:vertAlign w:val="superscript"/>
        </w:rPr>
        <w:t>10</w:t>
      </w:r>
      <w:r w:rsidRPr="00601498">
        <w:rPr>
          <w:rFonts w:ascii="Times New Roman" w:eastAsia="Times New Roman" w:hAnsi="Times New Roman" w:cs="Times New Roman"/>
          <w:szCs w:val="24"/>
        </w:rPr>
        <w:t>Department of Archaeology, University of Kerala, Thiruvananthapuram 695581, India</w:t>
      </w:r>
    </w:p>
    <w:p w14:paraId="04F9B5E3" w14:textId="77777777" w:rsidR="00601498" w:rsidRPr="00601498" w:rsidRDefault="00601498" w:rsidP="00601498">
      <w:pPr>
        <w:spacing w:after="0" w:line="240" w:lineRule="auto"/>
        <w:contextualSpacing/>
        <w:rPr>
          <w:rFonts w:ascii="Times New Roman" w:eastAsia="Times New Roman" w:hAnsi="Times New Roman" w:cs="Times New Roman"/>
          <w:szCs w:val="24"/>
        </w:rPr>
      </w:pPr>
    </w:p>
    <w:p w14:paraId="04F9B5E4" w14:textId="77777777" w:rsidR="00601498" w:rsidRPr="00601498" w:rsidRDefault="00601498" w:rsidP="00601498">
      <w:pPr>
        <w:spacing w:after="0"/>
        <w:contextualSpacing/>
        <w:rPr>
          <w:rFonts w:ascii="Times New Roman" w:eastAsia="Times New Roman" w:hAnsi="Times New Roman" w:cs="Times New Roman"/>
          <w:color w:val="467886"/>
          <w:szCs w:val="24"/>
          <w:u w:val="single"/>
        </w:rPr>
      </w:pPr>
      <w:r w:rsidRPr="00601498">
        <w:rPr>
          <w:rFonts w:ascii="Times New Roman" w:eastAsia="Times New Roman" w:hAnsi="Times New Roman" w:cs="Times New Roman"/>
          <w:szCs w:val="24"/>
        </w:rPr>
        <w:t xml:space="preserve">*Correspondence: </w:t>
      </w:r>
      <w:hyperlink r:id="rId6" w:history="1">
        <w:r w:rsidRPr="00601498">
          <w:rPr>
            <w:rFonts w:ascii="Times New Roman" w:eastAsia="Times New Roman" w:hAnsi="Times New Roman" w:cs="Times New Roman"/>
            <w:color w:val="467886"/>
            <w:szCs w:val="24"/>
            <w:u w:val="single"/>
          </w:rPr>
          <w:t>jsray@prl.res.in</w:t>
        </w:r>
      </w:hyperlink>
    </w:p>
    <w:bookmarkEnd w:id="0"/>
    <w:p w14:paraId="04F9B5E5" w14:textId="77777777" w:rsidR="00E36ED2" w:rsidRDefault="00E36ED2" w:rsidP="00E36ED2">
      <w:pPr>
        <w:spacing w:after="0" w:line="240" w:lineRule="auto"/>
        <w:contextualSpacing/>
        <w:jc w:val="left"/>
        <w:rPr>
          <w:rFonts w:ascii="Times New Roman" w:hAnsi="Times New Roman" w:cs="Times New Roman"/>
          <w:b/>
          <w:bCs/>
          <w:sz w:val="28"/>
          <w:szCs w:val="32"/>
          <w:lang w:val="en-US"/>
        </w:rPr>
      </w:pPr>
    </w:p>
    <w:p w14:paraId="04F9B5E6" w14:textId="77777777" w:rsidR="004505BB" w:rsidRDefault="00792EDE" w:rsidP="00E36ED2">
      <w:pPr>
        <w:spacing w:after="0" w:line="240" w:lineRule="auto"/>
        <w:contextualSpacing/>
        <w:jc w:val="left"/>
        <w:rPr>
          <w:rFonts w:ascii="Times New Roman" w:hAnsi="Times New Roman" w:cs="Times New Roman"/>
          <w:b/>
          <w:bCs/>
          <w:szCs w:val="32"/>
          <w:lang w:val="en-US"/>
        </w:rPr>
      </w:pPr>
      <w:r w:rsidRPr="00792EDE">
        <w:rPr>
          <w:rFonts w:ascii="Times New Roman" w:hAnsi="Times New Roman" w:cs="Times New Roman"/>
          <w:b/>
          <w:bCs/>
          <w:szCs w:val="32"/>
          <w:lang w:val="en-US"/>
        </w:rPr>
        <w:t>The supplementary information includes:</w:t>
      </w:r>
    </w:p>
    <w:p w14:paraId="04F9B5E7" w14:textId="77777777" w:rsidR="00792EDE" w:rsidRDefault="00792EDE" w:rsidP="00E36ED2">
      <w:pPr>
        <w:spacing w:after="0" w:line="240" w:lineRule="auto"/>
        <w:contextualSpacing/>
        <w:jc w:val="left"/>
        <w:rPr>
          <w:rFonts w:ascii="Times New Roman" w:hAnsi="Times New Roman" w:cs="Times New Roman"/>
          <w:b/>
          <w:bCs/>
          <w:szCs w:val="32"/>
          <w:lang w:val="en-US"/>
        </w:rPr>
      </w:pPr>
    </w:p>
    <w:p w14:paraId="04F9B5E8" w14:textId="29C0CDE9" w:rsidR="00792EDE" w:rsidRPr="00792EDE" w:rsidRDefault="00792EDE" w:rsidP="00E36ED2">
      <w:pPr>
        <w:spacing w:after="0" w:line="240" w:lineRule="auto"/>
        <w:contextualSpacing/>
        <w:jc w:val="left"/>
        <w:rPr>
          <w:rFonts w:ascii="Times New Roman" w:hAnsi="Times New Roman" w:cs="Times New Roman"/>
          <w:bCs/>
          <w:sz w:val="28"/>
          <w:szCs w:val="32"/>
          <w:lang w:val="en-US"/>
        </w:rPr>
      </w:pPr>
      <w:r w:rsidRPr="00792EDE">
        <w:rPr>
          <w:rFonts w:ascii="Times New Roman" w:hAnsi="Times New Roman" w:cs="Times New Roman"/>
          <w:bCs/>
          <w:szCs w:val="32"/>
          <w:lang w:val="en-US"/>
        </w:rPr>
        <w:t>Supplementary Figures 1-</w:t>
      </w:r>
      <w:r w:rsidR="003C7F4D">
        <w:rPr>
          <w:rFonts w:ascii="Times New Roman" w:hAnsi="Times New Roman" w:cs="Times New Roman"/>
          <w:bCs/>
          <w:szCs w:val="32"/>
          <w:lang w:val="en-US"/>
        </w:rPr>
        <w:t>6</w:t>
      </w:r>
    </w:p>
    <w:p w14:paraId="04F9B5E9" w14:textId="77777777" w:rsidR="001A45D0" w:rsidRDefault="001A45D0" w:rsidP="00E36ED2">
      <w:pPr>
        <w:spacing w:line="240" w:lineRule="auto"/>
        <w:contextualSpacing/>
        <w:rPr>
          <w:rFonts w:ascii="Times New Roman" w:hAnsi="Times New Roman" w:cs="Times New Roman"/>
        </w:rPr>
      </w:pPr>
    </w:p>
    <w:p w14:paraId="092C1457" w14:textId="3A4CB78D" w:rsidR="005D6B82" w:rsidRDefault="00E36ED2">
      <w:pPr>
        <w:spacing w:line="259" w:lineRule="auto"/>
        <w:jc w:val="left"/>
        <w:rPr>
          <w:rFonts w:ascii="Times New Roman" w:hAnsi="Times New Roman" w:cs="Times New Roman"/>
          <w:bCs/>
          <w:sz w:val="28"/>
          <w:szCs w:val="32"/>
          <w:lang w:val="en-US"/>
        </w:rPr>
      </w:pPr>
      <w:r>
        <w:rPr>
          <w:rFonts w:ascii="Times New Roman" w:hAnsi="Times New Roman" w:cs="Times New Roman"/>
          <w:bCs/>
          <w:sz w:val="28"/>
          <w:szCs w:val="32"/>
          <w:lang w:val="en-US"/>
        </w:rPr>
        <w:br w:type="page"/>
      </w:r>
    </w:p>
    <w:p w14:paraId="1503A50D" w14:textId="377FEC61" w:rsidR="003C7F4D" w:rsidRDefault="003C7F4D" w:rsidP="006D2CC5">
      <w:pPr>
        <w:spacing w:after="0" w:line="24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Cs/>
          <w:noProof/>
          <w:sz w:val="28"/>
          <w:szCs w:val="32"/>
          <w:lang w:val="en-US"/>
          <w14:ligatures w14:val="none"/>
        </w:rPr>
        <w:lastRenderedPageBreak/>
        <w:drawing>
          <wp:anchor distT="0" distB="0" distL="114300" distR="114300" simplePos="0" relativeHeight="251656704" behindDoc="0" locked="0" layoutInCell="1" allowOverlap="1" wp14:anchorId="79BEA2FF" wp14:editId="1A620206">
            <wp:simplePos x="0" y="0"/>
            <wp:positionH relativeFrom="column">
              <wp:posOffset>548640</wp:posOffset>
            </wp:positionH>
            <wp:positionV relativeFrom="paragraph">
              <wp:posOffset>35788</wp:posOffset>
            </wp:positionV>
            <wp:extent cx="4846320" cy="762635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S1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762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A6D99" w14:textId="786E38A4" w:rsidR="005D6B82" w:rsidRDefault="006D2CC5" w:rsidP="006D2CC5">
      <w:pPr>
        <w:spacing w:after="0" w:line="240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Supplementary </w:t>
      </w:r>
      <w:r w:rsidRPr="00FF411E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1.</w:t>
      </w:r>
      <w:r>
        <w:rPr>
          <w:rFonts w:ascii="Times New Roman" w:hAnsi="Times New Roman" w:cs="Times New Roman"/>
        </w:rPr>
        <w:t xml:space="preserve"> Photomicrographs of Ernestites </w:t>
      </w:r>
      <w:r w:rsidR="00A72DCB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taken under transmitted or reflected light</w:t>
      </w:r>
      <w:r w:rsidR="00A72DCB">
        <w:rPr>
          <w:rFonts w:ascii="Times New Roman" w:hAnsi="Times New Roman" w:cs="Times New Roman"/>
        </w:rPr>
        <w:t xml:space="preserve">) showing the distributions of detrital </w:t>
      </w:r>
      <w:r w:rsidR="00CE7F92">
        <w:rPr>
          <w:rFonts w:ascii="Times New Roman" w:hAnsi="Times New Roman" w:cs="Times New Roman"/>
        </w:rPr>
        <w:t xml:space="preserve">quartz </w:t>
      </w:r>
      <w:r w:rsidR="00F43F99">
        <w:rPr>
          <w:rFonts w:ascii="Times New Roman" w:hAnsi="Times New Roman" w:cs="Times New Roman"/>
        </w:rPr>
        <w:t>(major) and ilmenite</w:t>
      </w:r>
      <w:r w:rsidR="00A616D4">
        <w:rPr>
          <w:rFonts w:ascii="Times New Roman" w:hAnsi="Times New Roman" w:cs="Times New Roman"/>
        </w:rPr>
        <w:t xml:space="preserve"> (minor)</w:t>
      </w:r>
      <w:r w:rsidR="00F43F99">
        <w:rPr>
          <w:rFonts w:ascii="Times New Roman" w:hAnsi="Times New Roman" w:cs="Times New Roman"/>
        </w:rPr>
        <w:t xml:space="preserve">, hematite </w:t>
      </w:r>
      <w:r w:rsidR="00A616D4">
        <w:rPr>
          <w:rFonts w:ascii="Times New Roman" w:hAnsi="Times New Roman" w:cs="Times New Roman"/>
        </w:rPr>
        <w:t>grains</w:t>
      </w:r>
      <w:r>
        <w:rPr>
          <w:rFonts w:ascii="Times New Roman" w:hAnsi="Times New Roman" w:cs="Times New Roman"/>
        </w:rPr>
        <w:t>.</w:t>
      </w:r>
      <w:r w:rsidR="00A72DCB">
        <w:rPr>
          <w:rFonts w:ascii="Times New Roman" w:hAnsi="Times New Roman" w:cs="Times New Roman"/>
        </w:rPr>
        <w:t xml:space="preserve"> </w:t>
      </w:r>
      <w:r w:rsidR="0097555E">
        <w:rPr>
          <w:rFonts w:ascii="Times New Roman" w:hAnsi="Times New Roman" w:cs="Times New Roman"/>
        </w:rPr>
        <w:lastRenderedPageBreak/>
        <w:t>Quartz grain size</w:t>
      </w:r>
      <w:r w:rsidR="00AB3F5C">
        <w:rPr>
          <w:rFonts w:ascii="Times New Roman" w:hAnsi="Times New Roman" w:cs="Times New Roman"/>
        </w:rPr>
        <w:t>s</w:t>
      </w:r>
      <w:r w:rsidR="002E6B97">
        <w:rPr>
          <w:rFonts w:ascii="Times New Roman" w:hAnsi="Times New Roman" w:cs="Times New Roman"/>
        </w:rPr>
        <w:t xml:space="preserve"> (</w:t>
      </w:r>
      <w:r w:rsidR="0097555E">
        <w:rPr>
          <w:rFonts w:ascii="Times New Roman" w:hAnsi="Times New Roman" w:cs="Times New Roman"/>
        </w:rPr>
        <w:t>diameter</w:t>
      </w:r>
      <w:r w:rsidR="002E6B97">
        <w:rPr>
          <w:rFonts w:ascii="Times New Roman" w:hAnsi="Times New Roman" w:cs="Times New Roman"/>
        </w:rPr>
        <w:t xml:space="preserve">) are </w:t>
      </w:r>
      <w:r w:rsidR="00AB3F5C">
        <w:rPr>
          <w:rFonts w:ascii="Times New Roman" w:hAnsi="Times New Roman" w:cs="Times New Roman"/>
        </w:rPr>
        <w:t>shown</w:t>
      </w:r>
      <w:r w:rsidR="002E6B97">
        <w:rPr>
          <w:rFonts w:ascii="Times New Roman" w:hAnsi="Times New Roman" w:cs="Times New Roman"/>
        </w:rPr>
        <w:t xml:space="preserve"> in red.</w:t>
      </w:r>
      <w:r w:rsidR="00B10D22">
        <w:rPr>
          <w:rFonts w:ascii="Times New Roman" w:hAnsi="Times New Roman" w:cs="Times New Roman"/>
        </w:rPr>
        <w:t xml:space="preserve"> </w:t>
      </w:r>
      <w:proofErr w:type="spellStart"/>
      <w:r w:rsidR="00A72DCB">
        <w:rPr>
          <w:rFonts w:ascii="Times New Roman" w:hAnsi="Times New Roman" w:cs="Times New Roman"/>
        </w:rPr>
        <w:t>Kanmer</w:t>
      </w:r>
      <w:proofErr w:type="spellEnd"/>
      <w:r w:rsidR="00A72DCB">
        <w:rPr>
          <w:rFonts w:ascii="Times New Roman" w:hAnsi="Times New Roman" w:cs="Times New Roman"/>
        </w:rPr>
        <w:t xml:space="preserve"> </w:t>
      </w:r>
      <w:r w:rsidR="001C715F">
        <w:rPr>
          <w:rFonts w:ascii="Times New Roman" w:hAnsi="Times New Roman" w:cs="Times New Roman"/>
        </w:rPr>
        <w:t>Ernestite</w:t>
      </w:r>
      <w:r w:rsidR="00B10D22">
        <w:rPr>
          <w:rFonts w:ascii="Times New Roman" w:hAnsi="Times New Roman" w:cs="Times New Roman"/>
        </w:rPr>
        <w:t xml:space="preserve"> </w:t>
      </w:r>
      <w:r w:rsidR="00A72DCB">
        <w:rPr>
          <w:rFonts w:ascii="Times New Roman" w:hAnsi="Times New Roman" w:cs="Times New Roman"/>
        </w:rPr>
        <w:t>(plane polarized view)</w:t>
      </w:r>
      <w:r w:rsidR="00B10D22">
        <w:rPr>
          <w:rFonts w:ascii="Times New Roman" w:hAnsi="Times New Roman" w:cs="Times New Roman"/>
        </w:rPr>
        <w:t xml:space="preserve"> contain </w:t>
      </w:r>
      <w:r w:rsidR="00A807AB">
        <w:rPr>
          <w:rFonts w:ascii="Times New Roman" w:hAnsi="Times New Roman" w:cs="Times New Roman"/>
        </w:rPr>
        <w:t xml:space="preserve"> </w:t>
      </w:r>
      <w:r w:rsidR="00B24513">
        <w:rPr>
          <w:rFonts w:ascii="Times New Roman" w:hAnsi="Times New Roman" w:cs="Times New Roman"/>
        </w:rPr>
        <w:t xml:space="preserve">detrital ilmenite </w:t>
      </w:r>
      <w:r w:rsidR="00FE367F">
        <w:rPr>
          <w:rFonts w:ascii="Times New Roman" w:hAnsi="Times New Roman" w:cs="Times New Roman"/>
        </w:rPr>
        <w:t xml:space="preserve">(sand size </w:t>
      </w:r>
      <w:r w:rsidR="00FE367F">
        <w:rPr>
          <w:rFonts w:ascii="Times New Roman" w:hAnsi="Times New Roman" w:cs="Times New Roman"/>
          <w:lang w:val="en-US"/>
        </w:rPr>
        <w:t xml:space="preserve">) </w:t>
      </w:r>
      <w:r w:rsidR="00FA625B">
        <w:rPr>
          <w:rFonts w:ascii="Times New Roman" w:hAnsi="Times New Roman" w:cs="Times New Roman"/>
        </w:rPr>
        <w:t xml:space="preserve">and quartz </w:t>
      </w:r>
      <w:r w:rsidR="00FE367F">
        <w:rPr>
          <w:rFonts w:ascii="Times New Roman" w:hAnsi="Times New Roman" w:cs="Times New Roman"/>
        </w:rPr>
        <w:t xml:space="preserve">(sand to silt </w:t>
      </w:r>
      <w:r w:rsidR="00715848">
        <w:rPr>
          <w:rFonts w:ascii="Times New Roman" w:hAnsi="Times New Roman" w:cs="Times New Roman"/>
        </w:rPr>
        <w:t>size)</w:t>
      </w:r>
      <w:r w:rsidR="00B24513">
        <w:rPr>
          <w:rFonts w:ascii="Times New Roman" w:hAnsi="Times New Roman" w:cs="Times New Roman"/>
        </w:rPr>
        <w:t>grains</w:t>
      </w:r>
      <w:r w:rsidR="00715848">
        <w:rPr>
          <w:rFonts w:ascii="Times New Roman" w:hAnsi="Times New Roman" w:cs="Times New Roman"/>
        </w:rPr>
        <w:t xml:space="preserve"> (a, b)</w:t>
      </w:r>
      <w:r w:rsidR="00A72DCB">
        <w:rPr>
          <w:rFonts w:ascii="Times New Roman" w:hAnsi="Times New Roman" w:cs="Times New Roman"/>
        </w:rPr>
        <w:t xml:space="preserve">; </w:t>
      </w:r>
      <w:r w:rsidR="00067A40">
        <w:rPr>
          <w:rFonts w:ascii="Times New Roman" w:hAnsi="Times New Roman" w:cs="Times New Roman"/>
        </w:rPr>
        <w:t>Sub</w:t>
      </w:r>
      <w:r w:rsidR="005F3E36">
        <w:rPr>
          <w:rFonts w:ascii="Times New Roman" w:hAnsi="Times New Roman" w:cs="Times New Roman"/>
        </w:rPr>
        <w:t>-</w:t>
      </w:r>
      <w:r w:rsidR="00067A40">
        <w:rPr>
          <w:rFonts w:ascii="Times New Roman" w:hAnsi="Times New Roman" w:cs="Times New Roman"/>
        </w:rPr>
        <w:t>angular to sub</w:t>
      </w:r>
      <w:r w:rsidR="005F3E36">
        <w:rPr>
          <w:rFonts w:ascii="Times New Roman" w:hAnsi="Times New Roman" w:cs="Times New Roman"/>
        </w:rPr>
        <w:t>-</w:t>
      </w:r>
      <w:r w:rsidR="00067A40">
        <w:rPr>
          <w:rFonts w:ascii="Times New Roman" w:hAnsi="Times New Roman" w:cs="Times New Roman"/>
        </w:rPr>
        <w:t xml:space="preserve">rounded </w:t>
      </w:r>
      <w:r w:rsidR="005F3E36">
        <w:rPr>
          <w:rFonts w:ascii="Times New Roman" w:hAnsi="Times New Roman" w:cs="Times New Roman"/>
        </w:rPr>
        <w:t xml:space="preserve">quartz grains (plane polarized view) in </w:t>
      </w:r>
      <w:proofErr w:type="spellStart"/>
      <w:r w:rsidR="00A72DCB">
        <w:rPr>
          <w:rFonts w:ascii="Times New Roman" w:hAnsi="Times New Roman" w:cs="Times New Roman"/>
        </w:rPr>
        <w:t>Dholavira</w:t>
      </w:r>
      <w:proofErr w:type="spellEnd"/>
      <w:r w:rsidR="005F3E36">
        <w:rPr>
          <w:rFonts w:ascii="Times New Roman" w:hAnsi="Times New Roman" w:cs="Times New Roman"/>
        </w:rPr>
        <w:t xml:space="preserve"> </w:t>
      </w:r>
      <w:r w:rsidR="00086794">
        <w:rPr>
          <w:rFonts w:ascii="Times New Roman" w:hAnsi="Times New Roman" w:cs="Times New Roman"/>
        </w:rPr>
        <w:t>(c, d)</w:t>
      </w:r>
      <w:r w:rsidR="00A72DCB">
        <w:rPr>
          <w:rFonts w:ascii="Times New Roman" w:hAnsi="Times New Roman" w:cs="Times New Roman"/>
        </w:rPr>
        <w:t xml:space="preserve">; </w:t>
      </w:r>
      <w:r w:rsidR="004C167B">
        <w:rPr>
          <w:rFonts w:ascii="Times New Roman" w:hAnsi="Times New Roman" w:cs="Times New Roman"/>
        </w:rPr>
        <w:t>Detrital q</w:t>
      </w:r>
      <w:r w:rsidR="00051A9F">
        <w:rPr>
          <w:rFonts w:ascii="Times New Roman" w:hAnsi="Times New Roman" w:cs="Times New Roman"/>
        </w:rPr>
        <w:t>uartz grains</w:t>
      </w:r>
      <w:r w:rsidR="004C167B">
        <w:rPr>
          <w:rFonts w:ascii="Times New Roman" w:hAnsi="Times New Roman" w:cs="Times New Roman"/>
        </w:rPr>
        <w:t xml:space="preserve"> in </w:t>
      </w:r>
      <w:r w:rsidR="00A72DCB">
        <w:rPr>
          <w:rFonts w:ascii="Times New Roman" w:hAnsi="Times New Roman" w:cs="Times New Roman"/>
        </w:rPr>
        <w:t>Bh</w:t>
      </w:r>
      <w:r w:rsidR="00086794">
        <w:rPr>
          <w:rFonts w:ascii="Times New Roman" w:hAnsi="Times New Roman" w:cs="Times New Roman"/>
        </w:rPr>
        <w:t>a</w:t>
      </w:r>
      <w:r w:rsidR="00A72DCB">
        <w:rPr>
          <w:rFonts w:ascii="Times New Roman" w:hAnsi="Times New Roman" w:cs="Times New Roman"/>
        </w:rPr>
        <w:t xml:space="preserve">gatrav </w:t>
      </w:r>
      <w:r w:rsidR="004C167B">
        <w:rPr>
          <w:rFonts w:ascii="Times New Roman" w:hAnsi="Times New Roman" w:cs="Times New Roman"/>
        </w:rPr>
        <w:t xml:space="preserve">are </w:t>
      </w:r>
      <w:proofErr w:type="spellStart"/>
      <w:r w:rsidR="004C167B">
        <w:rPr>
          <w:rFonts w:ascii="Times New Roman" w:hAnsi="Times New Roman" w:cs="Times New Roman"/>
        </w:rPr>
        <w:t>Subangular</w:t>
      </w:r>
      <w:proofErr w:type="spellEnd"/>
      <w:r w:rsidR="004C167B">
        <w:rPr>
          <w:rFonts w:ascii="Times New Roman" w:hAnsi="Times New Roman" w:cs="Times New Roman"/>
        </w:rPr>
        <w:t xml:space="preserve"> to </w:t>
      </w:r>
      <w:proofErr w:type="spellStart"/>
      <w:r w:rsidR="004C167B">
        <w:rPr>
          <w:rFonts w:ascii="Times New Roman" w:hAnsi="Times New Roman" w:cs="Times New Roman"/>
        </w:rPr>
        <w:t>subrounded</w:t>
      </w:r>
      <w:proofErr w:type="spellEnd"/>
      <w:r w:rsidR="004C167B">
        <w:rPr>
          <w:rFonts w:ascii="Times New Roman" w:hAnsi="Times New Roman" w:cs="Times New Roman"/>
        </w:rPr>
        <w:t xml:space="preserve"> and the opaque phases </w:t>
      </w:r>
      <w:r w:rsidR="000602A1">
        <w:rPr>
          <w:rFonts w:ascii="Times New Roman" w:hAnsi="Times New Roman" w:cs="Times New Roman"/>
        </w:rPr>
        <w:t>occur as irregular band</w:t>
      </w:r>
      <w:r w:rsidR="00B426EA">
        <w:rPr>
          <w:rFonts w:ascii="Times New Roman" w:hAnsi="Times New Roman" w:cs="Times New Roman"/>
        </w:rPr>
        <w:t xml:space="preserve">s or veins </w:t>
      </w:r>
      <w:r w:rsidR="00A72DCB">
        <w:rPr>
          <w:rFonts w:ascii="Times New Roman" w:hAnsi="Times New Roman" w:cs="Times New Roman"/>
        </w:rPr>
        <w:t>(</w:t>
      </w:r>
      <w:r w:rsidR="00B426EA">
        <w:rPr>
          <w:rFonts w:ascii="Times New Roman" w:hAnsi="Times New Roman" w:cs="Times New Roman"/>
        </w:rPr>
        <w:t>e, f</w:t>
      </w:r>
      <w:r w:rsidR="0042646C">
        <w:rPr>
          <w:rFonts w:ascii="Times New Roman" w:hAnsi="Times New Roman" w:cs="Times New Roman"/>
        </w:rPr>
        <w:t>; plane polarized view</w:t>
      </w:r>
      <w:r w:rsidR="00B426EA">
        <w:rPr>
          <w:rFonts w:ascii="Times New Roman" w:hAnsi="Times New Roman" w:cs="Times New Roman"/>
        </w:rPr>
        <w:t>)</w:t>
      </w:r>
      <w:r w:rsidR="00A72DCB">
        <w:rPr>
          <w:rFonts w:ascii="Times New Roman" w:hAnsi="Times New Roman" w:cs="Times New Roman"/>
        </w:rPr>
        <w:t xml:space="preserve">; </w:t>
      </w:r>
      <w:r w:rsidR="00B426EA">
        <w:rPr>
          <w:rFonts w:ascii="Times New Roman" w:hAnsi="Times New Roman" w:cs="Times New Roman"/>
        </w:rPr>
        <w:t>D</w:t>
      </w:r>
      <w:r w:rsidR="00A72DCB">
        <w:rPr>
          <w:rFonts w:ascii="Times New Roman" w:hAnsi="Times New Roman" w:cs="Times New Roman"/>
        </w:rPr>
        <w:t>etrital hematite</w:t>
      </w:r>
      <w:r w:rsidR="00976BBC">
        <w:rPr>
          <w:rFonts w:ascii="Times New Roman" w:hAnsi="Times New Roman" w:cs="Times New Roman"/>
        </w:rPr>
        <w:t>/</w:t>
      </w:r>
      <w:proofErr w:type="spellStart"/>
      <w:r w:rsidR="00976BBC">
        <w:rPr>
          <w:rFonts w:ascii="Times New Roman" w:hAnsi="Times New Roman" w:cs="Times New Roman"/>
        </w:rPr>
        <w:t>titanohematite</w:t>
      </w:r>
      <w:proofErr w:type="spellEnd"/>
      <w:r w:rsidR="00976BBC">
        <w:rPr>
          <w:rFonts w:ascii="Times New Roman" w:hAnsi="Times New Roman" w:cs="Times New Roman"/>
        </w:rPr>
        <w:t xml:space="preserve"> </w:t>
      </w:r>
      <w:r w:rsidR="00A72DCB">
        <w:rPr>
          <w:rFonts w:ascii="Times New Roman" w:hAnsi="Times New Roman" w:cs="Times New Roman"/>
        </w:rPr>
        <w:t>gr</w:t>
      </w:r>
      <w:r w:rsidR="00B426EA">
        <w:rPr>
          <w:rFonts w:ascii="Times New Roman" w:hAnsi="Times New Roman" w:cs="Times New Roman"/>
        </w:rPr>
        <w:t>a</w:t>
      </w:r>
      <w:r w:rsidR="00A72DCB">
        <w:rPr>
          <w:rFonts w:ascii="Times New Roman" w:hAnsi="Times New Roman" w:cs="Times New Roman"/>
        </w:rPr>
        <w:t>in</w:t>
      </w:r>
      <w:r w:rsidR="00B426EA">
        <w:rPr>
          <w:rFonts w:ascii="Times New Roman" w:hAnsi="Times New Roman" w:cs="Times New Roman"/>
        </w:rPr>
        <w:t>s</w:t>
      </w:r>
      <w:r w:rsidR="008D4096">
        <w:rPr>
          <w:rFonts w:ascii="Times New Roman" w:hAnsi="Times New Roman" w:cs="Times New Roman"/>
        </w:rPr>
        <w:t xml:space="preserve"> </w:t>
      </w:r>
      <w:r w:rsidR="0069661C">
        <w:rPr>
          <w:rFonts w:ascii="Times New Roman" w:hAnsi="Times New Roman" w:cs="Times New Roman"/>
        </w:rPr>
        <w:t xml:space="preserve">in </w:t>
      </w:r>
      <w:proofErr w:type="spellStart"/>
      <w:r w:rsidR="0069661C">
        <w:rPr>
          <w:rFonts w:ascii="Times New Roman" w:hAnsi="Times New Roman" w:cs="Times New Roman"/>
        </w:rPr>
        <w:t>Dholavira</w:t>
      </w:r>
      <w:proofErr w:type="spellEnd"/>
      <w:r w:rsidR="0069661C">
        <w:rPr>
          <w:rFonts w:ascii="Times New Roman" w:hAnsi="Times New Roman" w:cs="Times New Roman"/>
        </w:rPr>
        <w:t xml:space="preserve"> </w:t>
      </w:r>
      <w:r w:rsidR="001517F4">
        <w:rPr>
          <w:rFonts w:ascii="Times New Roman" w:hAnsi="Times New Roman" w:cs="Times New Roman"/>
        </w:rPr>
        <w:t xml:space="preserve">are scattered </w:t>
      </w:r>
      <w:r w:rsidR="0042646C">
        <w:rPr>
          <w:rFonts w:ascii="Times New Roman" w:hAnsi="Times New Roman" w:cs="Times New Roman"/>
        </w:rPr>
        <w:t>(g; plane polarized view</w:t>
      </w:r>
      <w:r w:rsidR="005D4934">
        <w:rPr>
          <w:rFonts w:ascii="Times New Roman" w:hAnsi="Times New Roman" w:cs="Times New Roman"/>
        </w:rPr>
        <w:t>)</w:t>
      </w:r>
      <w:r w:rsidR="0042646C">
        <w:rPr>
          <w:rFonts w:ascii="Times New Roman" w:hAnsi="Times New Roman" w:cs="Times New Roman"/>
        </w:rPr>
        <w:t xml:space="preserve"> </w:t>
      </w:r>
      <w:r w:rsidR="00A1791D">
        <w:rPr>
          <w:rFonts w:ascii="Times New Roman" w:hAnsi="Times New Roman" w:cs="Times New Roman"/>
        </w:rPr>
        <w:t xml:space="preserve">and appear reddish under reflected light </w:t>
      </w:r>
      <w:r w:rsidR="00A72DCB">
        <w:rPr>
          <w:rFonts w:ascii="Times New Roman" w:hAnsi="Times New Roman" w:cs="Times New Roman"/>
        </w:rPr>
        <w:t xml:space="preserve"> (</w:t>
      </w:r>
      <w:r w:rsidR="005D4934">
        <w:rPr>
          <w:rFonts w:ascii="Times New Roman" w:hAnsi="Times New Roman" w:cs="Times New Roman"/>
        </w:rPr>
        <w:t>h; cross</w:t>
      </w:r>
      <w:r w:rsidR="00A72DCB">
        <w:rPr>
          <w:rFonts w:ascii="Times New Roman" w:hAnsi="Times New Roman" w:cs="Times New Roman"/>
        </w:rPr>
        <w:t xml:space="preserve"> polarized view)</w:t>
      </w:r>
    </w:p>
    <w:p w14:paraId="265AA9DE" w14:textId="15852EA9" w:rsidR="00BB0AA2" w:rsidRDefault="00BB0AA2" w:rsidP="006D2CC5">
      <w:pPr>
        <w:spacing w:after="0" w:line="240" w:lineRule="auto"/>
        <w:jc w:val="left"/>
        <w:rPr>
          <w:rFonts w:ascii="Times New Roman" w:hAnsi="Times New Roman" w:cs="Times New Roman"/>
          <w:b/>
        </w:rPr>
      </w:pPr>
    </w:p>
    <w:p w14:paraId="04F9B5EB" w14:textId="77777777" w:rsidR="007015E9" w:rsidRPr="002C1773" w:rsidRDefault="007015E9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EC" w14:textId="668B58EE" w:rsidR="00FF411E" w:rsidRDefault="00506FA7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pict w14:anchorId="04F9B6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5pt;height:373.15pt">
            <v:imagedata r:id="rId8" o:title="Fig-S1"/>
          </v:shape>
        </w:pict>
      </w:r>
      <w:r w:rsidR="00792EDE">
        <w:rPr>
          <w:rFonts w:ascii="Times New Roman" w:hAnsi="Times New Roman" w:cs="Times New Roman"/>
          <w:b/>
        </w:rPr>
        <w:t xml:space="preserve">Supplementary </w:t>
      </w:r>
      <w:r w:rsidR="002C1773" w:rsidRPr="00FF411E">
        <w:rPr>
          <w:rFonts w:ascii="Times New Roman" w:hAnsi="Times New Roman" w:cs="Times New Roman"/>
          <w:b/>
        </w:rPr>
        <w:t>Fig</w:t>
      </w:r>
      <w:r w:rsidR="00FF411E" w:rsidRPr="00FF411E">
        <w:rPr>
          <w:rFonts w:ascii="Times New Roman" w:hAnsi="Times New Roman" w:cs="Times New Roman"/>
          <w:b/>
        </w:rPr>
        <w:t xml:space="preserve">ure </w:t>
      </w:r>
      <w:r w:rsidR="00002C51">
        <w:rPr>
          <w:rFonts w:ascii="Times New Roman" w:hAnsi="Times New Roman" w:cs="Times New Roman"/>
          <w:b/>
        </w:rPr>
        <w:t>2</w:t>
      </w:r>
      <w:r w:rsidR="00792EDE">
        <w:rPr>
          <w:rFonts w:ascii="Times New Roman" w:hAnsi="Times New Roman" w:cs="Times New Roman"/>
          <w:b/>
        </w:rPr>
        <w:t>.</w:t>
      </w:r>
      <w:r w:rsidR="002C1773">
        <w:rPr>
          <w:rFonts w:ascii="Times New Roman" w:hAnsi="Times New Roman" w:cs="Times New Roman"/>
        </w:rPr>
        <w:t xml:space="preserve"> X-ray </w:t>
      </w:r>
      <w:proofErr w:type="spellStart"/>
      <w:r w:rsidR="002C1773">
        <w:rPr>
          <w:rFonts w:ascii="Times New Roman" w:hAnsi="Times New Roman" w:cs="Times New Roman"/>
        </w:rPr>
        <w:t>diffractograms</w:t>
      </w:r>
      <w:proofErr w:type="spellEnd"/>
      <w:r w:rsidR="002C1773">
        <w:rPr>
          <w:rFonts w:ascii="Times New Roman" w:hAnsi="Times New Roman" w:cs="Times New Roman"/>
        </w:rPr>
        <w:t xml:space="preserve"> for Ernestite </w:t>
      </w:r>
      <w:r w:rsidR="00FF411E">
        <w:rPr>
          <w:rFonts w:ascii="Times New Roman" w:hAnsi="Times New Roman" w:cs="Times New Roman"/>
        </w:rPr>
        <w:t>samples</w:t>
      </w:r>
      <w:r w:rsidR="002C1773">
        <w:rPr>
          <w:rFonts w:ascii="Times New Roman" w:hAnsi="Times New Roman" w:cs="Times New Roman"/>
        </w:rPr>
        <w:t xml:space="preserve"> from </w:t>
      </w:r>
      <w:proofErr w:type="spellStart"/>
      <w:r w:rsidR="00FF411E">
        <w:rPr>
          <w:rFonts w:ascii="Times New Roman" w:hAnsi="Times New Roman" w:cs="Times New Roman"/>
        </w:rPr>
        <w:t>Dholavira</w:t>
      </w:r>
      <w:proofErr w:type="spellEnd"/>
      <w:r w:rsidR="00FF411E">
        <w:rPr>
          <w:rFonts w:ascii="Times New Roman" w:hAnsi="Times New Roman" w:cs="Times New Roman"/>
        </w:rPr>
        <w:t xml:space="preserve"> and Bhagatrav. Bhagatrav-1 and Bhagatrav-2 represent </w:t>
      </w:r>
      <w:r w:rsidR="00187AA0">
        <w:rPr>
          <w:rFonts w:ascii="Times New Roman" w:hAnsi="Times New Roman" w:cs="Times New Roman"/>
        </w:rPr>
        <w:t>two different samples from Bhagatrav</w:t>
      </w:r>
      <w:r w:rsidR="00FF411E">
        <w:rPr>
          <w:rFonts w:ascii="Times New Roman" w:hAnsi="Times New Roman" w:cs="Times New Roman"/>
        </w:rPr>
        <w:t>.</w:t>
      </w:r>
      <w:r w:rsidR="00EE6E62">
        <w:rPr>
          <w:rFonts w:ascii="Times New Roman" w:hAnsi="Times New Roman" w:cs="Times New Roman"/>
        </w:rPr>
        <w:t xml:space="preserve"> It may be noted that many peaks of mullite, </w:t>
      </w:r>
      <w:proofErr w:type="spellStart"/>
      <w:r w:rsidR="00EE6E62">
        <w:rPr>
          <w:rFonts w:ascii="Times New Roman" w:hAnsi="Times New Roman" w:cs="Times New Roman"/>
        </w:rPr>
        <w:t>sillimanite</w:t>
      </w:r>
      <w:proofErr w:type="spellEnd"/>
      <w:r w:rsidR="00EE6E62">
        <w:rPr>
          <w:rFonts w:ascii="Times New Roman" w:hAnsi="Times New Roman" w:cs="Times New Roman"/>
        </w:rPr>
        <w:t>, and hematite overlap.</w:t>
      </w:r>
    </w:p>
    <w:p w14:paraId="04F9B5ED" w14:textId="77777777" w:rsidR="00EE6E62" w:rsidRDefault="00EE6E62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EE" w14:textId="77777777" w:rsidR="000B274C" w:rsidRDefault="000B274C">
      <w:pPr>
        <w:spacing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4F9B5EF" w14:textId="77777777" w:rsidR="000B274C" w:rsidRDefault="00792EDE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  <w14:ligatures w14:val="none"/>
        </w:rPr>
        <w:lastRenderedPageBreak/>
        <w:drawing>
          <wp:anchor distT="0" distB="0" distL="114300" distR="114300" simplePos="0" relativeHeight="251657728" behindDoc="0" locked="0" layoutInCell="1" allowOverlap="1" wp14:anchorId="04F9B622" wp14:editId="214DA3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6433185"/>
            <wp:effectExtent l="0" t="0" r="0" b="571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-8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43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F9B5F0" w14:textId="151A3775" w:rsidR="00792EDE" w:rsidRDefault="00792EDE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  <w:r w:rsidRPr="00792EDE">
        <w:rPr>
          <w:rFonts w:ascii="Times New Roman" w:hAnsi="Times New Roman" w:cs="Times New Roman"/>
          <w:b/>
        </w:rPr>
        <w:t xml:space="preserve">Supplementary Figure </w:t>
      </w:r>
      <w:r w:rsidR="003C7F4D">
        <w:rPr>
          <w:rFonts w:ascii="Times New Roman" w:hAnsi="Times New Roman" w:cs="Times New Roman"/>
          <w:b/>
        </w:rPr>
        <w:t>3</w:t>
      </w:r>
      <w:r w:rsidRPr="00792EDE">
        <w:rPr>
          <w:rFonts w:ascii="Times New Roman" w:hAnsi="Times New Roman" w:cs="Times New Roman"/>
          <w:b/>
        </w:rPr>
        <w:t>.</w:t>
      </w:r>
      <w:r w:rsidRPr="00792EDE">
        <w:rPr>
          <w:rFonts w:ascii="Times New Roman" w:hAnsi="Times New Roman" w:cs="Times New Roman"/>
        </w:rPr>
        <w:t xml:space="preserve"> Representative backscattered electron images (from EPMA) of various phases identified in the </w:t>
      </w:r>
      <w:proofErr w:type="spellStart"/>
      <w:r w:rsidRPr="00792EDE">
        <w:rPr>
          <w:rFonts w:ascii="Times New Roman" w:hAnsi="Times New Roman" w:cs="Times New Roman"/>
        </w:rPr>
        <w:t>Kanmer</w:t>
      </w:r>
      <w:proofErr w:type="spellEnd"/>
      <w:r w:rsidRPr="00792EDE">
        <w:rPr>
          <w:rFonts w:ascii="Times New Roman" w:hAnsi="Times New Roman" w:cs="Times New Roman"/>
        </w:rPr>
        <w:t xml:space="preserve"> Ernestite stone: (a) </w:t>
      </w:r>
      <w:proofErr w:type="spellStart"/>
      <w:r w:rsidRPr="00792EDE">
        <w:rPr>
          <w:rFonts w:ascii="Times New Roman" w:hAnsi="Times New Roman" w:cs="Times New Roman"/>
        </w:rPr>
        <w:t>Aluminosilicate</w:t>
      </w:r>
      <w:proofErr w:type="spellEnd"/>
      <w:r w:rsidRPr="00792EDE">
        <w:rPr>
          <w:rFonts w:ascii="Times New Roman" w:hAnsi="Times New Roman" w:cs="Times New Roman"/>
        </w:rPr>
        <w:t>; (b) Quartz; (c) Ilmenite; (d) Hematite; (e) Zircon; (f) Rutile. The in-situ analysis spots are marked.</w:t>
      </w:r>
    </w:p>
    <w:p w14:paraId="04F9B5F1" w14:textId="77777777" w:rsidR="00EE6E62" w:rsidRDefault="00EE6E62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2" w14:textId="77777777" w:rsidR="003658F0" w:rsidRDefault="003658F0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3" w14:textId="77777777" w:rsidR="003658F0" w:rsidRDefault="003658F0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4" w14:textId="77777777" w:rsidR="003658F0" w:rsidRDefault="003658F0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5" w14:textId="77777777" w:rsidR="003658F0" w:rsidRDefault="003658F0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6" w14:textId="77777777" w:rsidR="003658F0" w:rsidRDefault="003658F0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7" w14:textId="77777777" w:rsidR="003658F0" w:rsidRDefault="003658F0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8" w14:textId="77777777" w:rsidR="003658F0" w:rsidRDefault="00506FA7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 w14:anchorId="04F9B624">
          <v:shape id="_x0000_i1026" type="#_x0000_t75" style="width:467.25pt;height:379.15pt">
            <v:imagedata r:id="rId10" o:title="Fig-S2"/>
          </v:shape>
        </w:pict>
      </w:r>
    </w:p>
    <w:p w14:paraId="04F9B5F9" w14:textId="77777777" w:rsidR="00EE6E62" w:rsidRDefault="00EE6E62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A" w14:textId="639719F5" w:rsidR="00F71F81" w:rsidRDefault="00792EDE" w:rsidP="00F71F81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Supplementary </w:t>
      </w:r>
      <w:r w:rsidR="00F71F81" w:rsidRPr="00FF411E">
        <w:rPr>
          <w:rFonts w:ascii="Times New Roman" w:hAnsi="Times New Roman" w:cs="Times New Roman"/>
          <w:b/>
        </w:rPr>
        <w:t xml:space="preserve">Figure </w:t>
      </w:r>
      <w:r w:rsidR="003C7F4D">
        <w:rPr>
          <w:rFonts w:ascii="Times New Roman" w:hAnsi="Times New Roman" w:cs="Times New Roman"/>
          <w:b/>
        </w:rPr>
        <w:t>4</w:t>
      </w:r>
      <w:r w:rsidR="00F71F81" w:rsidRPr="00FF411E">
        <w:rPr>
          <w:rFonts w:ascii="Times New Roman" w:hAnsi="Times New Roman" w:cs="Times New Roman"/>
          <w:b/>
        </w:rPr>
        <w:t>:</w:t>
      </w:r>
      <w:r w:rsidR="00F71F81">
        <w:rPr>
          <w:rFonts w:ascii="Times New Roman" w:hAnsi="Times New Roman" w:cs="Times New Roman"/>
        </w:rPr>
        <w:t xml:space="preserve"> Backscattered Electron (BSE) image and elemental (oxide) maps for the </w:t>
      </w:r>
      <w:proofErr w:type="spellStart"/>
      <w:r w:rsidR="00F71F81">
        <w:rPr>
          <w:rFonts w:ascii="Times New Roman" w:hAnsi="Times New Roman" w:cs="Times New Roman"/>
        </w:rPr>
        <w:t>Kanmer</w:t>
      </w:r>
      <w:proofErr w:type="spellEnd"/>
      <w:r w:rsidR="00F71F81">
        <w:rPr>
          <w:rFonts w:ascii="Times New Roman" w:hAnsi="Times New Roman" w:cs="Times New Roman"/>
        </w:rPr>
        <w:t xml:space="preserve"> Ernestite.</w:t>
      </w:r>
    </w:p>
    <w:p w14:paraId="04F9B5FB" w14:textId="77777777" w:rsidR="00EE6E62" w:rsidRDefault="00EE6E62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C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D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E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5FF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0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1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2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3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4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5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6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7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8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9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A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B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C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D" w14:textId="77777777" w:rsidR="00AE1244" w:rsidRDefault="00506FA7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 w14:anchorId="04F9B625">
          <v:shape id="_x0000_i1027" type="#_x0000_t75" style="width:466.9pt;height:359.65pt">
            <v:imagedata r:id="rId11" o:title="Fig-S3"/>
          </v:shape>
        </w:pict>
      </w:r>
    </w:p>
    <w:p w14:paraId="04F9B60E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0F" w14:textId="57C9DD03" w:rsidR="00F71F81" w:rsidRDefault="00792EDE" w:rsidP="00F71F81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Supplementary </w:t>
      </w:r>
      <w:r w:rsidR="00F71F81" w:rsidRPr="00FF411E">
        <w:rPr>
          <w:rFonts w:ascii="Times New Roman" w:hAnsi="Times New Roman" w:cs="Times New Roman"/>
          <w:b/>
        </w:rPr>
        <w:t xml:space="preserve">Figure </w:t>
      </w:r>
      <w:r w:rsidR="006D2CC5">
        <w:rPr>
          <w:rFonts w:ascii="Times New Roman" w:hAnsi="Times New Roman" w:cs="Times New Roman"/>
          <w:b/>
        </w:rPr>
        <w:t>5</w:t>
      </w:r>
      <w:r>
        <w:rPr>
          <w:rFonts w:ascii="Times New Roman" w:hAnsi="Times New Roman" w:cs="Times New Roman"/>
          <w:b/>
        </w:rPr>
        <w:t>.</w:t>
      </w:r>
      <w:r w:rsidR="00F71F81">
        <w:rPr>
          <w:rFonts w:ascii="Times New Roman" w:hAnsi="Times New Roman" w:cs="Times New Roman"/>
        </w:rPr>
        <w:t xml:space="preserve"> Backscattered Electron (BSE) image and elemental (oxide) maps for the Bhagatrav Ernestite.</w:t>
      </w:r>
    </w:p>
    <w:p w14:paraId="04F9B610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1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2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3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4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5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6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7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8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9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A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B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C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D" w14:textId="77777777" w:rsidR="00AE1244" w:rsidRDefault="00AE124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04F9B61E" w14:textId="77777777" w:rsidR="002C1773" w:rsidRDefault="00130D84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noProof/>
        </w:rPr>
        <w:lastRenderedPageBreak/>
        <w:pict w14:anchorId="04F9B626">
          <v:shape id="_x0000_s1026" type="#_x0000_t75" style="position:absolute;left:0;text-align:left;margin-left:0;margin-top:0;width:251.35pt;height:646.75pt;z-index:-251657728;mso-position-horizontal:absolute;mso-position-horizontal-relative:text;mso-position-vertical:absolute;mso-position-vertical-relative:text" wrapcoords="-64 0 -64 21575 21600 21575 21600 0 -64 0">
            <v:imagedata r:id="rId12" o:title="Fig-S4"/>
            <w10:wrap type="tight"/>
          </v:shape>
        </w:pict>
      </w:r>
    </w:p>
    <w:p w14:paraId="04F9B61F" w14:textId="3FD52A11" w:rsidR="00F71F81" w:rsidRDefault="00792EDE" w:rsidP="00F71F81">
      <w:pPr>
        <w:spacing w:after="0" w:line="240" w:lineRule="auto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Supplementary </w:t>
      </w:r>
      <w:r w:rsidR="00F71F81" w:rsidRPr="00FF411E">
        <w:rPr>
          <w:rFonts w:ascii="Times New Roman" w:hAnsi="Times New Roman" w:cs="Times New Roman"/>
          <w:b/>
        </w:rPr>
        <w:t xml:space="preserve">Figure </w:t>
      </w:r>
      <w:r w:rsidR="006D2CC5">
        <w:rPr>
          <w:rFonts w:ascii="Times New Roman" w:hAnsi="Times New Roman" w:cs="Times New Roman"/>
          <w:b/>
        </w:rPr>
        <w:t>6</w:t>
      </w:r>
      <w:r>
        <w:rPr>
          <w:rFonts w:ascii="Times New Roman" w:hAnsi="Times New Roman" w:cs="Times New Roman"/>
          <w:b/>
        </w:rPr>
        <w:t>.</w:t>
      </w:r>
      <w:r w:rsidR="00F71F81">
        <w:rPr>
          <w:rFonts w:ascii="Times New Roman" w:hAnsi="Times New Roman" w:cs="Times New Roman"/>
        </w:rPr>
        <w:t xml:space="preserve"> Backscattered Electron (BSE) image and elemental (oxide) maps for the </w:t>
      </w:r>
      <w:proofErr w:type="spellStart"/>
      <w:r w:rsidR="00F71F81">
        <w:rPr>
          <w:rFonts w:ascii="Times New Roman" w:hAnsi="Times New Roman" w:cs="Times New Roman"/>
        </w:rPr>
        <w:t>Dholavira</w:t>
      </w:r>
      <w:proofErr w:type="spellEnd"/>
      <w:r w:rsidR="00F71F81">
        <w:rPr>
          <w:rFonts w:ascii="Times New Roman" w:hAnsi="Times New Roman" w:cs="Times New Roman"/>
        </w:rPr>
        <w:t xml:space="preserve"> Ernestite.</w:t>
      </w:r>
    </w:p>
    <w:p w14:paraId="04F9B620" w14:textId="77777777" w:rsidR="00F71F81" w:rsidRPr="002C1773" w:rsidRDefault="00F71F81" w:rsidP="00EE6E62">
      <w:pPr>
        <w:spacing w:after="0" w:line="240" w:lineRule="auto"/>
        <w:contextualSpacing/>
        <w:rPr>
          <w:rFonts w:ascii="Times New Roman" w:hAnsi="Times New Roman" w:cs="Times New Roman"/>
        </w:rPr>
      </w:pPr>
    </w:p>
    <w:sectPr w:rsidR="00F71F81" w:rsidRPr="002C1773">
      <w:headerReference w:type="default" r:id="rId13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E3D68AA" w14:textId="77777777" w:rsidR="00130D84" w:rsidRDefault="00130D84" w:rsidP="003658F0">
      <w:pPr>
        <w:spacing w:after="0" w:line="240" w:lineRule="auto"/>
      </w:pPr>
      <w:r>
        <w:separator/>
      </w:r>
    </w:p>
  </w:endnote>
  <w:endnote w:type="continuationSeparator" w:id="0">
    <w:p w14:paraId="05CABDF6" w14:textId="77777777" w:rsidR="00130D84" w:rsidRDefault="00130D84" w:rsidP="003658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572170" w14:textId="77777777" w:rsidR="00130D84" w:rsidRDefault="00130D84" w:rsidP="003658F0">
      <w:pPr>
        <w:spacing w:after="0" w:line="240" w:lineRule="auto"/>
      </w:pPr>
      <w:r>
        <w:separator/>
      </w:r>
    </w:p>
  </w:footnote>
  <w:footnote w:type="continuationSeparator" w:id="0">
    <w:p w14:paraId="1994D3CD" w14:textId="77777777" w:rsidR="00130D84" w:rsidRDefault="00130D84" w:rsidP="003658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0"/>
        <w:szCs w:val="20"/>
      </w:rPr>
      <w:id w:val="-2028854283"/>
      <w:docPartObj>
        <w:docPartGallery w:val="Page Numbers (Top of Page)"/>
        <w:docPartUnique/>
      </w:docPartObj>
    </w:sdtPr>
    <w:sdtEndPr/>
    <w:sdtContent>
      <w:p w14:paraId="04F9B62B" w14:textId="6358EB91" w:rsidR="003658F0" w:rsidRPr="003658F0" w:rsidRDefault="003658F0">
        <w:pPr>
          <w:pStyle w:val="Header"/>
          <w:jc w:val="right"/>
          <w:rPr>
            <w:sz w:val="20"/>
            <w:szCs w:val="20"/>
          </w:rPr>
        </w:pPr>
        <w:r w:rsidRPr="003658F0">
          <w:rPr>
            <w:sz w:val="20"/>
            <w:szCs w:val="20"/>
          </w:rPr>
          <w:t xml:space="preserve">Page </w:t>
        </w:r>
        <w:r w:rsidRPr="003658F0">
          <w:rPr>
            <w:b/>
            <w:bCs/>
            <w:sz w:val="20"/>
            <w:szCs w:val="20"/>
          </w:rPr>
          <w:fldChar w:fldCharType="begin"/>
        </w:r>
        <w:r w:rsidRPr="003658F0">
          <w:rPr>
            <w:b/>
            <w:bCs/>
            <w:sz w:val="20"/>
            <w:szCs w:val="20"/>
          </w:rPr>
          <w:instrText xml:space="preserve"> PAGE </w:instrText>
        </w:r>
        <w:r w:rsidRPr="003658F0">
          <w:rPr>
            <w:b/>
            <w:bCs/>
            <w:sz w:val="20"/>
            <w:szCs w:val="20"/>
          </w:rPr>
          <w:fldChar w:fldCharType="separate"/>
        </w:r>
        <w:r w:rsidR="00506FA7">
          <w:rPr>
            <w:b/>
            <w:bCs/>
            <w:noProof/>
            <w:sz w:val="20"/>
            <w:szCs w:val="20"/>
          </w:rPr>
          <w:t>7</w:t>
        </w:r>
        <w:r w:rsidRPr="003658F0">
          <w:rPr>
            <w:b/>
            <w:bCs/>
            <w:sz w:val="20"/>
            <w:szCs w:val="20"/>
          </w:rPr>
          <w:fldChar w:fldCharType="end"/>
        </w:r>
        <w:r w:rsidRPr="003658F0">
          <w:rPr>
            <w:sz w:val="20"/>
            <w:szCs w:val="20"/>
          </w:rPr>
          <w:t xml:space="preserve"> of </w:t>
        </w:r>
        <w:r w:rsidRPr="003658F0">
          <w:rPr>
            <w:b/>
            <w:bCs/>
            <w:sz w:val="20"/>
            <w:szCs w:val="20"/>
          </w:rPr>
          <w:fldChar w:fldCharType="begin"/>
        </w:r>
        <w:r w:rsidRPr="003658F0">
          <w:rPr>
            <w:b/>
            <w:bCs/>
            <w:sz w:val="20"/>
            <w:szCs w:val="20"/>
          </w:rPr>
          <w:instrText xml:space="preserve"> NUMPAGES  </w:instrText>
        </w:r>
        <w:r w:rsidRPr="003658F0">
          <w:rPr>
            <w:b/>
            <w:bCs/>
            <w:sz w:val="20"/>
            <w:szCs w:val="20"/>
          </w:rPr>
          <w:fldChar w:fldCharType="separate"/>
        </w:r>
        <w:r w:rsidR="00506FA7">
          <w:rPr>
            <w:b/>
            <w:bCs/>
            <w:noProof/>
            <w:sz w:val="20"/>
            <w:szCs w:val="20"/>
          </w:rPr>
          <w:t>7</w:t>
        </w:r>
        <w:r w:rsidRPr="003658F0">
          <w:rPr>
            <w:b/>
            <w:bCs/>
            <w:sz w:val="20"/>
            <w:szCs w:val="20"/>
          </w:rPr>
          <w:fldChar w:fldCharType="end"/>
        </w:r>
      </w:p>
    </w:sdtContent>
  </w:sdt>
  <w:p w14:paraId="04F9B62C" w14:textId="77777777" w:rsidR="003658F0" w:rsidRDefault="003658F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2MDU0MjQ1MjY0NTE2NTZW0lEKTi0uzszPAykwqQUAazkfHCwAAAA="/>
  </w:docVars>
  <w:rsids>
    <w:rsidRoot w:val="002C1773"/>
    <w:rsid w:val="00002C51"/>
    <w:rsid w:val="00051A9F"/>
    <w:rsid w:val="000602A1"/>
    <w:rsid w:val="00067A40"/>
    <w:rsid w:val="00086794"/>
    <w:rsid w:val="000A2209"/>
    <w:rsid w:val="000B274C"/>
    <w:rsid w:val="0010627D"/>
    <w:rsid w:val="00130D84"/>
    <w:rsid w:val="001517F4"/>
    <w:rsid w:val="00187AA0"/>
    <w:rsid w:val="001A45D0"/>
    <w:rsid w:val="001A5CDB"/>
    <w:rsid w:val="001C715F"/>
    <w:rsid w:val="001C7682"/>
    <w:rsid w:val="002C0161"/>
    <w:rsid w:val="002C1773"/>
    <w:rsid w:val="002E6B97"/>
    <w:rsid w:val="003658F0"/>
    <w:rsid w:val="003C7F4D"/>
    <w:rsid w:val="0042646C"/>
    <w:rsid w:val="00427C64"/>
    <w:rsid w:val="004505BB"/>
    <w:rsid w:val="004C167B"/>
    <w:rsid w:val="004F2F00"/>
    <w:rsid w:val="004F7404"/>
    <w:rsid w:val="00506FA7"/>
    <w:rsid w:val="00530AA4"/>
    <w:rsid w:val="005D4934"/>
    <w:rsid w:val="005D6B82"/>
    <w:rsid w:val="005F3E36"/>
    <w:rsid w:val="00601498"/>
    <w:rsid w:val="00647F21"/>
    <w:rsid w:val="00665C33"/>
    <w:rsid w:val="0069661C"/>
    <w:rsid w:val="006D2CC5"/>
    <w:rsid w:val="006F469B"/>
    <w:rsid w:val="007015E9"/>
    <w:rsid w:val="00715848"/>
    <w:rsid w:val="007807BF"/>
    <w:rsid w:val="00792EDE"/>
    <w:rsid w:val="007D051B"/>
    <w:rsid w:val="008A1923"/>
    <w:rsid w:val="008D4096"/>
    <w:rsid w:val="0097555E"/>
    <w:rsid w:val="00976BBC"/>
    <w:rsid w:val="009B3FF8"/>
    <w:rsid w:val="009B4002"/>
    <w:rsid w:val="00A035B8"/>
    <w:rsid w:val="00A1791D"/>
    <w:rsid w:val="00A616D4"/>
    <w:rsid w:val="00A676A1"/>
    <w:rsid w:val="00A72DCB"/>
    <w:rsid w:val="00A807AB"/>
    <w:rsid w:val="00AB3F5C"/>
    <w:rsid w:val="00AC608E"/>
    <w:rsid w:val="00AD772C"/>
    <w:rsid w:val="00AE1244"/>
    <w:rsid w:val="00B01904"/>
    <w:rsid w:val="00B1050E"/>
    <w:rsid w:val="00B10D22"/>
    <w:rsid w:val="00B202D3"/>
    <w:rsid w:val="00B24513"/>
    <w:rsid w:val="00B426EA"/>
    <w:rsid w:val="00B90734"/>
    <w:rsid w:val="00B94486"/>
    <w:rsid w:val="00BB0AA2"/>
    <w:rsid w:val="00CE7F92"/>
    <w:rsid w:val="00D703E7"/>
    <w:rsid w:val="00D72393"/>
    <w:rsid w:val="00DF1B3B"/>
    <w:rsid w:val="00E36ED2"/>
    <w:rsid w:val="00EA15E3"/>
    <w:rsid w:val="00EE6E62"/>
    <w:rsid w:val="00F139B5"/>
    <w:rsid w:val="00F43F99"/>
    <w:rsid w:val="00F71F81"/>
    <w:rsid w:val="00FA625B"/>
    <w:rsid w:val="00FE367F"/>
    <w:rsid w:val="00FF4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04F9B5D2"/>
  <w15:chartTrackingRefBased/>
  <w15:docId w15:val="{8F0A2A4A-A655-4932-A15C-17D0C6A0E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C1773"/>
    <w:pPr>
      <w:spacing w:line="360" w:lineRule="auto"/>
      <w:jc w:val="both"/>
    </w:pPr>
    <w:rPr>
      <w:rFonts w:asciiTheme="majorHAnsi" w:hAnsiTheme="majorHAnsi" w:cstheme="majorBidi"/>
      <w:kern w:val="2"/>
      <w:sz w:val="24"/>
      <w:szCs w:val="28"/>
      <w:lang w:val="en-IN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C1773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658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58F0"/>
    <w:rPr>
      <w:rFonts w:asciiTheme="majorHAnsi" w:hAnsiTheme="majorHAnsi" w:cstheme="majorBidi"/>
      <w:kern w:val="2"/>
      <w:sz w:val="24"/>
      <w:szCs w:val="28"/>
      <w:lang w:val="en-IN"/>
      <w14:ligatures w14:val="standardContextual"/>
    </w:rPr>
  </w:style>
  <w:style w:type="paragraph" w:styleId="Footer">
    <w:name w:val="footer"/>
    <w:basedOn w:val="Normal"/>
    <w:link w:val="FooterChar"/>
    <w:uiPriority w:val="99"/>
    <w:unhideWhenUsed/>
    <w:rsid w:val="003658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58F0"/>
    <w:rPr>
      <w:rFonts w:asciiTheme="majorHAnsi" w:hAnsiTheme="majorHAnsi" w:cstheme="majorBidi"/>
      <w:kern w:val="2"/>
      <w:sz w:val="24"/>
      <w:szCs w:val="28"/>
      <w:lang w:val="en-IN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jsray@prl.res.in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377</Words>
  <Characters>2508</Characters>
  <Application>Microsoft Office Word</Application>
  <DocSecurity>0</DocSecurity>
  <Lines>104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</cp:revision>
  <dcterms:created xsi:type="dcterms:W3CDTF">2025-03-13T11:03:00Z</dcterms:created>
  <dcterms:modified xsi:type="dcterms:W3CDTF">2025-03-20T07:07:00Z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3012960c-55fe-4a8a-9b25-47d661c80b74</vt:lpwstr>
  </property>
</Properties>
</file>