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75DBE" w14:textId="77777777" w:rsidR="00AF4728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Tables</w:t>
      </w:r>
    </w:p>
    <w:p w14:paraId="79E3EFE0" w14:textId="77777777" w:rsidR="00AF4728" w:rsidRDefault="00AF4728" w:rsidP="00AF4728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Supplementary Table1: GV curves fittings of all the mutants studied in this work. For simplicity’s sake, only best fit values are shown.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4"/>
        <w:gridCol w:w="1820"/>
        <w:gridCol w:w="1340"/>
        <w:gridCol w:w="1460"/>
      </w:tblGrid>
      <w:tr w:rsidR="00AF4728" w:rsidRPr="00FB5DC3" w14:paraId="4806F2B9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38766AD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</w:p>
        </w:tc>
        <w:tc>
          <w:tcPr>
            <w:tcW w:w="1820" w:type="dxa"/>
            <w:noWrap/>
            <w:hideMark/>
          </w:tcPr>
          <w:p w14:paraId="31EEC8A6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V50 (mV)</w:t>
            </w:r>
          </w:p>
        </w:tc>
        <w:tc>
          <w:tcPr>
            <w:tcW w:w="1340" w:type="dxa"/>
            <w:noWrap/>
            <w:hideMark/>
          </w:tcPr>
          <w:p w14:paraId="309467C4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z</w:t>
            </w:r>
          </w:p>
        </w:tc>
        <w:tc>
          <w:tcPr>
            <w:tcW w:w="1460" w:type="dxa"/>
            <w:noWrap/>
            <w:hideMark/>
          </w:tcPr>
          <w:p w14:paraId="485D8D6A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N</w:t>
            </w:r>
          </w:p>
        </w:tc>
      </w:tr>
      <w:tr w:rsidR="00AF4728" w:rsidRPr="00FB5DC3" w14:paraId="1D7D4EAD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4D9A8D88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WT</w:t>
            </w:r>
          </w:p>
        </w:tc>
        <w:tc>
          <w:tcPr>
            <w:tcW w:w="1820" w:type="dxa"/>
            <w:noWrap/>
            <w:hideMark/>
          </w:tcPr>
          <w:p w14:paraId="3D346A9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-21.19</w:t>
            </w:r>
          </w:p>
        </w:tc>
        <w:tc>
          <w:tcPr>
            <w:tcW w:w="1340" w:type="dxa"/>
            <w:noWrap/>
            <w:hideMark/>
          </w:tcPr>
          <w:p w14:paraId="1EE9973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3.32</w:t>
            </w:r>
          </w:p>
        </w:tc>
        <w:tc>
          <w:tcPr>
            <w:tcW w:w="1460" w:type="dxa"/>
            <w:noWrap/>
            <w:hideMark/>
          </w:tcPr>
          <w:p w14:paraId="025BF972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</w:t>
            </w:r>
          </w:p>
        </w:tc>
      </w:tr>
      <w:tr w:rsidR="00AF4728" w:rsidRPr="00FB5DC3" w14:paraId="66B86A5F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6B400888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Q1309A</w:t>
            </w:r>
          </w:p>
        </w:tc>
        <w:tc>
          <w:tcPr>
            <w:tcW w:w="1820" w:type="dxa"/>
            <w:noWrap/>
            <w:hideMark/>
          </w:tcPr>
          <w:p w14:paraId="1294376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-18.59</w:t>
            </w:r>
          </w:p>
        </w:tc>
        <w:tc>
          <w:tcPr>
            <w:tcW w:w="1340" w:type="dxa"/>
            <w:noWrap/>
            <w:hideMark/>
          </w:tcPr>
          <w:p w14:paraId="5B1E36C5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2.96</w:t>
            </w:r>
          </w:p>
        </w:tc>
        <w:tc>
          <w:tcPr>
            <w:tcW w:w="1460" w:type="dxa"/>
            <w:noWrap/>
            <w:hideMark/>
          </w:tcPr>
          <w:p w14:paraId="312800E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16768EAA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4BD5BC64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Q1309L</w:t>
            </w:r>
          </w:p>
        </w:tc>
        <w:tc>
          <w:tcPr>
            <w:tcW w:w="1820" w:type="dxa"/>
            <w:noWrap/>
            <w:hideMark/>
          </w:tcPr>
          <w:p w14:paraId="61A92829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-20.90</w:t>
            </w:r>
          </w:p>
        </w:tc>
        <w:tc>
          <w:tcPr>
            <w:tcW w:w="1340" w:type="dxa"/>
            <w:noWrap/>
            <w:hideMark/>
          </w:tcPr>
          <w:p w14:paraId="317692F3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2.61</w:t>
            </w:r>
          </w:p>
        </w:tc>
        <w:tc>
          <w:tcPr>
            <w:tcW w:w="1460" w:type="dxa"/>
            <w:noWrap/>
            <w:hideMark/>
          </w:tcPr>
          <w:p w14:paraId="2CF036E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</w:t>
            </w:r>
          </w:p>
        </w:tc>
      </w:tr>
      <w:tr w:rsidR="00AF4728" w:rsidRPr="00FB5DC3" w14:paraId="4138594B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5D4BCE52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N1477D</w:t>
            </w:r>
          </w:p>
        </w:tc>
        <w:tc>
          <w:tcPr>
            <w:tcW w:w="1820" w:type="dxa"/>
            <w:noWrap/>
            <w:hideMark/>
          </w:tcPr>
          <w:p w14:paraId="4037135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-22.64</w:t>
            </w:r>
          </w:p>
        </w:tc>
        <w:tc>
          <w:tcPr>
            <w:tcW w:w="1340" w:type="dxa"/>
            <w:noWrap/>
            <w:hideMark/>
          </w:tcPr>
          <w:p w14:paraId="1BED5AC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2.52</w:t>
            </w:r>
          </w:p>
        </w:tc>
        <w:tc>
          <w:tcPr>
            <w:tcW w:w="1460" w:type="dxa"/>
            <w:noWrap/>
            <w:hideMark/>
          </w:tcPr>
          <w:p w14:paraId="7BC149C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264F56B4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29C671C8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I1589A</w:t>
            </w:r>
          </w:p>
        </w:tc>
        <w:tc>
          <w:tcPr>
            <w:tcW w:w="1820" w:type="dxa"/>
            <w:noWrap/>
            <w:hideMark/>
          </w:tcPr>
          <w:p w14:paraId="3D07CFD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-29.01</w:t>
            </w:r>
          </w:p>
        </w:tc>
        <w:tc>
          <w:tcPr>
            <w:tcW w:w="1340" w:type="dxa"/>
            <w:noWrap/>
            <w:hideMark/>
          </w:tcPr>
          <w:p w14:paraId="6FBD17D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2.86</w:t>
            </w:r>
          </w:p>
        </w:tc>
        <w:tc>
          <w:tcPr>
            <w:tcW w:w="1460" w:type="dxa"/>
            <w:noWrap/>
            <w:hideMark/>
          </w:tcPr>
          <w:p w14:paraId="44485771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24E0DF8D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4CBE0A43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F1291A</w:t>
            </w:r>
          </w:p>
        </w:tc>
        <w:tc>
          <w:tcPr>
            <w:tcW w:w="1820" w:type="dxa"/>
            <w:noWrap/>
            <w:hideMark/>
          </w:tcPr>
          <w:p w14:paraId="319C8222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15.09</w:t>
            </w:r>
          </w:p>
        </w:tc>
        <w:tc>
          <w:tcPr>
            <w:tcW w:w="1340" w:type="dxa"/>
            <w:noWrap/>
            <w:hideMark/>
          </w:tcPr>
          <w:p w14:paraId="5C392B5D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2.65</w:t>
            </w:r>
          </w:p>
        </w:tc>
        <w:tc>
          <w:tcPr>
            <w:tcW w:w="1460" w:type="dxa"/>
            <w:noWrap/>
            <w:hideMark/>
          </w:tcPr>
          <w:p w14:paraId="184186E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47177E45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61ECEE53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F1291W</w:t>
            </w:r>
          </w:p>
        </w:tc>
        <w:tc>
          <w:tcPr>
            <w:tcW w:w="1820" w:type="dxa"/>
            <w:noWrap/>
            <w:hideMark/>
          </w:tcPr>
          <w:p w14:paraId="597FD8A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-25.52</w:t>
            </w:r>
          </w:p>
        </w:tc>
        <w:tc>
          <w:tcPr>
            <w:tcW w:w="1340" w:type="dxa"/>
            <w:noWrap/>
            <w:hideMark/>
          </w:tcPr>
          <w:p w14:paraId="18A6FA6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2.74</w:t>
            </w:r>
          </w:p>
        </w:tc>
        <w:tc>
          <w:tcPr>
            <w:tcW w:w="1460" w:type="dxa"/>
            <w:noWrap/>
            <w:hideMark/>
          </w:tcPr>
          <w:p w14:paraId="58E0E755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7</w:t>
            </w:r>
          </w:p>
        </w:tc>
      </w:tr>
      <w:tr w:rsidR="00AF4728" w:rsidRPr="00FB5DC3" w14:paraId="4058908B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6B540776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F1291A_I1589A</w:t>
            </w:r>
          </w:p>
        </w:tc>
        <w:tc>
          <w:tcPr>
            <w:tcW w:w="1820" w:type="dxa"/>
            <w:noWrap/>
            <w:hideMark/>
          </w:tcPr>
          <w:p w14:paraId="11AF3760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-28.95</w:t>
            </w:r>
          </w:p>
        </w:tc>
        <w:tc>
          <w:tcPr>
            <w:tcW w:w="1340" w:type="dxa"/>
            <w:noWrap/>
            <w:hideMark/>
          </w:tcPr>
          <w:p w14:paraId="09EC1AF2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3.04</w:t>
            </w:r>
          </w:p>
        </w:tc>
        <w:tc>
          <w:tcPr>
            <w:tcW w:w="1460" w:type="dxa"/>
            <w:noWrap/>
            <w:hideMark/>
          </w:tcPr>
          <w:p w14:paraId="41D26AD0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</w:t>
            </w:r>
          </w:p>
        </w:tc>
      </w:tr>
      <w:tr w:rsidR="00AF4728" w:rsidRPr="00FB5DC3" w14:paraId="227ED5F3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20ADFC50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F1291ParaF_Phe</w:t>
            </w:r>
          </w:p>
        </w:tc>
        <w:tc>
          <w:tcPr>
            <w:tcW w:w="1820" w:type="dxa"/>
            <w:noWrap/>
            <w:hideMark/>
          </w:tcPr>
          <w:p w14:paraId="4DB55E68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-15.14</w:t>
            </w:r>
          </w:p>
        </w:tc>
        <w:tc>
          <w:tcPr>
            <w:tcW w:w="1340" w:type="dxa"/>
            <w:noWrap/>
            <w:hideMark/>
          </w:tcPr>
          <w:p w14:paraId="41F39159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2.96</w:t>
            </w:r>
          </w:p>
        </w:tc>
        <w:tc>
          <w:tcPr>
            <w:tcW w:w="1460" w:type="dxa"/>
            <w:noWrap/>
            <w:hideMark/>
          </w:tcPr>
          <w:p w14:paraId="381BEDC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5AA9B77C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76E28425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Q1293ANAP</w:t>
            </w:r>
          </w:p>
        </w:tc>
        <w:tc>
          <w:tcPr>
            <w:tcW w:w="1820" w:type="dxa"/>
            <w:noWrap/>
            <w:hideMark/>
          </w:tcPr>
          <w:p w14:paraId="6AF47A79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-13.41</w:t>
            </w:r>
          </w:p>
        </w:tc>
        <w:tc>
          <w:tcPr>
            <w:tcW w:w="1340" w:type="dxa"/>
            <w:noWrap/>
            <w:hideMark/>
          </w:tcPr>
          <w:p w14:paraId="400B57B0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2.97</w:t>
            </w:r>
          </w:p>
        </w:tc>
        <w:tc>
          <w:tcPr>
            <w:tcW w:w="1460" w:type="dxa"/>
            <w:noWrap/>
            <w:hideMark/>
          </w:tcPr>
          <w:p w14:paraId="0E2FCBCA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59096D4B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3BF0E53E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F1304ANAP</w:t>
            </w:r>
          </w:p>
        </w:tc>
        <w:tc>
          <w:tcPr>
            <w:tcW w:w="1820" w:type="dxa"/>
            <w:noWrap/>
            <w:hideMark/>
          </w:tcPr>
          <w:p w14:paraId="23974328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-21.37</w:t>
            </w:r>
          </w:p>
        </w:tc>
        <w:tc>
          <w:tcPr>
            <w:tcW w:w="1340" w:type="dxa"/>
            <w:noWrap/>
            <w:hideMark/>
          </w:tcPr>
          <w:p w14:paraId="7CF821E1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3.63</w:t>
            </w:r>
          </w:p>
        </w:tc>
        <w:tc>
          <w:tcPr>
            <w:tcW w:w="1460" w:type="dxa"/>
            <w:noWrap/>
            <w:hideMark/>
          </w:tcPr>
          <w:p w14:paraId="5638B87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613150DA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59B2BBB3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L1319ANAP</w:t>
            </w:r>
          </w:p>
        </w:tc>
        <w:tc>
          <w:tcPr>
            <w:tcW w:w="1820" w:type="dxa"/>
            <w:noWrap/>
            <w:hideMark/>
          </w:tcPr>
          <w:p w14:paraId="38D7999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-18.12</w:t>
            </w:r>
          </w:p>
        </w:tc>
        <w:tc>
          <w:tcPr>
            <w:tcW w:w="1340" w:type="dxa"/>
            <w:noWrap/>
            <w:hideMark/>
          </w:tcPr>
          <w:p w14:paraId="422D2933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2.77</w:t>
            </w:r>
          </w:p>
        </w:tc>
        <w:tc>
          <w:tcPr>
            <w:tcW w:w="1460" w:type="dxa"/>
            <w:noWrap/>
            <w:hideMark/>
          </w:tcPr>
          <w:p w14:paraId="59926B75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50722D1B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3BF7A3DF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L1319ANAP_F1291A</w:t>
            </w:r>
          </w:p>
        </w:tc>
        <w:tc>
          <w:tcPr>
            <w:tcW w:w="1820" w:type="dxa"/>
            <w:noWrap/>
            <w:hideMark/>
          </w:tcPr>
          <w:p w14:paraId="2656725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-28.81</w:t>
            </w:r>
          </w:p>
        </w:tc>
        <w:tc>
          <w:tcPr>
            <w:tcW w:w="1340" w:type="dxa"/>
            <w:noWrap/>
            <w:hideMark/>
          </w:tcPr>
          <w:p w14:paraId="5D6D1C4A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2.77</w:t>
            </w:r>
          </w:p>
        </w:tc>
        <w:tc>
          <w:tcPr>
            <w:tcW w:w="1460" w:type="dxa"/>
            <w:noWrap/>
            <w:hideMark/>
          </w:tcPr>
          <w:p w14:paraId="3DE334ED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61A857F1" w14:textId="77777777" w:rsidTr="004E5348">
        <w:trPr>
          <w:trHeight w:val="288"/>
        </w:trPr>
        <w:tc>
          <w:tcPr>
            <w:tcW w:w="2320" w:type="dxa"/>
            <w:noWrap/>
            <w:hideMark/>
          </w:tcPr>
          <w:p w14:paraId="473949D0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L1319ANAP_Q1309A</w:t>
            </w:r>
          </w:p>
        </w:tc>
        <w:tc>
          <w:tcPr>
            <w:tcW w:w="1820" w:type="dxa"/>
            <w:noWrap/>
            <w:hideMark/>
          </w:tcPr>
          <w:p w14:paraId="7BD184B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-21.29</w:t>
            </w:r>
          </w:p>
        </w:tc>
        <w:tc>
          <w:tcPr>
            <w:tcW w:w="1340" w:type="dxa"/>
            <w:noWrap/>
            <w:hideMark/>
          </w:tcPr>
          <w:p w14:paraId="2FDCECEB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3.33</w:t>
            </w:r>
          </w:p>
        </w:tc>
        <w:tc>
          <w:tcPr>
            <w:tcW w:w="1460" w:type="dxa"/>
            <w:noWrap/>
            <w:hideMark/>
          </w:tcPr>
          <w:p w14:paraId="4979D33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</w:tbl>
    <w:p w14:paraId="1242A187" w14:textId="77777777" w:rsidR="00AF4728" w:rsidRDefault="00AF4728" w:rsidP="00AF4728">
      <w:pPr>
        <w:rPr>
          <w:rFonts w:ascii="Arial" w:hAnsi="Arial" w:cs="Arial"/>
        </w:rPr>
      </w:pPr>
    </w:p>
    <w:p w14:paraId="213B7DE1" w14:textId="77777777" w:rsidR="00AF4728" w:rsidRDefault="00AF4728" w:rsidP="00AF4728">
      <w:pPr>
        <w:rPr>
          <w:rFonts w:ascii="Arial" w:hAnsi="Arial" w:cs="Arial"/>
        </w:rPr>
      </w:pPr>
      <w:r w:rsidRPr="00320BD5">
        <w:rPr>
          <w:rFonts w:ascii="Arial" w:hAnsi="Arial" w:cs="Arial"/>
          <w:b/>
          <w:bCs/>
        </w:rPr>
        <w:t>Supplementary Table2</w:t>
      </w:r>
      <w:r>
        <w:rPr>
          <w:rFonts w:ascii="Arial" w:hAnsi="Arial" w:cs="Arial"/>
        </w:rPr>
        <w:t>: hInfinity curves fittings of all the inactivating mutants studied in this work.</w:t>
      </w:r>
      <w:r w:rsidRPr="00FB5DC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For simplicity’s sake, only best fit values are shown.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0"/>
        <w:gridCol w:w="1700"/>
        <w:gridCol w:w="960"/>
        <w:gridCol w:w="1030"/>
        <w:gridCol w:w="960"/>
      </w:tblGrid>
      <w:tr w:rsidR="00AF4728" w:rsidRPr="00FB5DC3" w14:paraId="13655A62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0258DF4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</w:p>
        </w:tc>
        <w:tc>
          <w:tcPr>
            <w:tcW w:w="1700" w:type="dxa"/>
            <w:noWrap/>
            <w:hideMark/>
          </w:tcPr>
          <w:p w14:paraId="267B8084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V50 (mV)</w:t>
            </w:r>
          </w:p>
        </w:tc>
        <w:tc>
          <w:tcPr>
            <w:tcW w:w="960" w:type="dxa"/>
            <w:noWrap/>
            <w:hideMark/>
          </w:tcPr>
          <w:p w14:paraId="6AFDFEE0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z</w:t>
            </w:r>
          </w:p>
        </w:tc>
        <w:tc>
          <w:tcPr>
            <w:tcW w:w="960" w:type="dxa"/>
            <w:noWrap/>
            <w:hideMark/>
          </w:tcPr>
          <w:p w14:paraId="2D27CDB0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Base</w:t>
            </w:r>
          </w:p>
        </w:tc>
        <w:tc>
          <w:tcPr>
            <w:tcW w:w="960" w:type="dxa"/>
            <w:noWrap/>
            <w:hideMark/>
          </w:tcPr>
          <w:p w14:paraId="6B0AAB95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N</w:t>
            </w:r>
          </w:p>
        </w:tc>
      </w:tr>
      <w:tr w:rsidR="00AF4728" w:rsidRPr="00FB5DC3" w14:paraId="1C67EDED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324920C4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WT</w:t>
            </w:r>
          </w:p>
        </w:tc>
        <w:tc>
          <w:tcPr>
            <w:tcW w:w="1700" w:type="dxa"/>
            <w:noWrap/>
            <w:hideMark/>
          </w:tcPr>
          <w:p w14:paraId="3A7ADDC3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-48.74</w:t>
            </w:r>
          </w:p>
        </w:tc>
        <w:tc>
          <w:tcPr>
            <w:tcW w:w="960" w:type="dxa"/>
            <w:noWrap/>
            <w:hideMark/>
          </w:tcPr>
          <w:p w14:paraId="169A6486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3.19</w:t>
            </w:r>
          </w:p>
        </w:tc>
        <w:tc>
          <w:tcPr>
            <w:tcW w:w="960" w:type="dxa"/>
            <w:noWrap/>
            <w:hideMark/>
          </w:tcPr>
          <w:p w14:paraId="3C0F249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-0.74%</w:t>
            </w:r>
          </w:p>
        </w:tc>
        <w:tc>
          <w:tcPr>
            <w:tcW w:w="960" w:type="dxa"/>
            <w:noWrap/>
            <w:hideMark/>
          </w:tcPr>
          <w:p w14:paraId="2BFCCD9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</w:t>
            </w:r>
          </w:p>
        </w:tc>
      </w:tr>
      <w:tr w:rsidR="00AF4728" w:rsidRPr="00FB5DC3" w14:paraId="59A92108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5A1F6F4B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F1304ANAP</w:t>
            </w:r>
          </w:p>
        </w:tc>
        <w:tc>
          <w:tcPr>
            <w:tcW w:w="1700" w:type="dxa"/>
            <w:noWrap/>
            <w:hideMark/>
          </w:tcPr>
          <w:p w14:paraId="02FD740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-40.28</w:t>
            </w:r>
          </w:p>
        </w:tc>
        <w:tc>
          <w:tcPr>
            <w:tcW w:w="960" w:type="dxa"/>
            <w:noWrap/>
            <w:hideMark/>
          </w:tcPr>
          <w:p w14:paraId="5059EE7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5.2</w:t>
            </w:r>
          </w:p>
        </w:tc>
        <w:tc>
          <w:tcPr>
            <w:tcW w:w="960" w:type="dxa"/>
            <w:noWrap/>
            <w:hideMark/>
          </w:tcPr>
          <w:p w14:paraId="251E199C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3.35%</w:t>
            </w:r>
          </w:p>
        </w:tc>
        <w:tc>
          <w:tcPr>
            <w:tcW w:w="960" w:type="dxa"/>
            <w:noWrap/>
            <w:hideMark/>
          </w:tcPr>
          <w:p w14:paraId="0EC94001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3AD04D12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4865125D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L1319ANAP</w:t>
            </w:r>
          </w:p>
        </w:tc>
        <w:tc>
          <w:tcPr>
            <w:tcW w:w="1700" w:type="dxa"/>
            <w:noWrap/>
            <w:hideMark/>
          </w:tcPr>
          <w:p w14:paraId="687E472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-57.13</w:t>
            </w:r>
          </w:p>
        </w:tc>
        <w:tc>
          <w:tcPr>
            <w:tcW w:w="960" w:type="dxa"/>
            <w:noWrap/>
            <w:hideMark/>
          </w:tcPr>
          <w:p w14:paraId="4F7DC84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3.07</w:t>
            </w:r>
          </w:p>
        </w:tc>
        <w:tc>
          <w:tcPr>
            <w:tcW w:w="960" w:type="dxa"/>
            <w:noWrap/>
            <w:hideMark/>
          </w:tcPr>
          <w:p w14:paraId="2778ABA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0.36%</w:t>
            </w:r>
          </w:p>
        </w:tc>
        <w:tc>
          <w:tcPr>
            <w:tcW w:w="960" w:type="dxa"/>
            <w:noWrap/>
            <w:hideMark/>
          </w:tcPr>
          <w:p w14:paraId="5B5DDC11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6</w:t>
            </w:r>
          </w:p>
        </w:tc>
      </w:tr>
      <w:tr w:rsidR="00AF4728" w:rsidRPr="00FB5DC3" w14:paraId="3D88C071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64297DA9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Q1309A</w:t>
            </w:r>
          </w:p>
        </w:tc>
        <w:tc>
          <w:tcPr>
            <w:tcW w:w="1700" w:type="dxa"/>
            <w:noWrap/>
            <w:hideMark/>
          </w:tcPr>
          <w:p w14:paraId="26C6993C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-41.74</w:t>
            </w:r>
          </w:p>
        </w:tc>
        <w:tc>
          <w:tcPr>
            <w:tcW w:w="960" w:type="dxa"/>
            <w:noWrap/>
            <w:hideMark/>
          </w:tcPr>
          <w:p w14:paraId="2BF1484C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4.55</w:t>
            </w:r>
          </w:p>
        </w:tc>
        <w:tc>
          <w:tcPr>
            <w:tcW w:w="960" w:type="dxa"/>
            <w:noWrap/>
            <w:hideMark/>
          </w:tcPr>
          <w:p w14:paraId="626F599C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6.61%</w:t>
            </w:r>
          </w:p>
        </w:tc>
        <w:tc>
          <w:tcPr>
            <w:tcW w:w="960" w:type="dxa"/>
            <w:noWrap/>
            <w:hideMark/>
          </w:tcPr>
          <w:p w14:paraId="64CD92E1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</w:t>
            </w:r>
          </w:p>
        </w:tc>
      </w:tr>
      <w:tr w:rsidR="00AF4728" w:rsidRPr="00FB5DC3" w14:paraId="7C57C5B0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424B8ECF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Q1309L</w:t>
            </w:r>
          </w:p>
        </w:tc>
        <w:tc>
          <w:tcPr>
            <w:tcW w:w="1700" w:type="dxa"/>
            <w:noWrap/>
            <w:hideMark/>
          </w:tcPr>
          <w:p w14:paraId="67B27A48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-45.34</w:t>
            </w:r>
          </w:p>
        </w:tc>
        <w:tc>
          <w:tcPr>
            <w:tcW w:w="960" w:type="dxa"/>
            <w:noWrap/>
            <w:hideMark/>
          </w:tcPr>
          <w:p w14:paraId="450A0940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4.92</w:t>
            </w:r>
          </w:p>
        </w:tc>
        <w:tc>
          <w:tcPr>
            <w:tcW w:w="960" w:type="dxa"/>
            <w:noWrap/>
            <w:hideMark/>
          </w:tcPr>
          <w:p w14:paraId="2D11C813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26.53%</w:t>
            </w:r>
          </w:p>
        </w:tc>
        <w:tc>
          <w:tcPr>
            <w:tcW w:w="960" w:type="dxa"/>
            <w:noWrap/>
            <w:hideMark/>
          </w:tcPr>
          <w:p w14:paraId="1E3542F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</w:t>
            </w:r>
          </w:p>
        </w:tc>
      </w:tr>
      <w:tr w:rsidR="00AF4728" w:rsidRPr="00FB5DC3" w14:paraId="25E8205F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4E47F2B6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N1477D</w:t>
            </w:r>
          </w:p>
        </w:tc>
        <w:tc>
          <w:tcPr>
            <w:tcW w:w="1700" w:type="dxa"/>
            <w:noWrap/>
            <w:hideMark/>
          </w:tcPr>
          <w:p w14:paraId="39372109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-33.57</w:t>
            </w:r>
          </w:p>
        </w:tc>
        <w:tc>
          <w:tcPr>
            <w:tcW w:w="960" w:type="dxa"/>
            <w:noWrap/>
            <w:hideMark/>
          </w:tcPr>
          <w:p w14:paraId="12FB25D9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6.17</w:t>
            </w:r>
          </w:p>
        </w:tc>
        <w:tc>
          <w:tcPr>
            <w:tcW w:w="960" w:type="dxa"/>
            <w:noWrap/>
            <w:hideMark/>
          </w:tcPr>
          <w:p w14:paraId="47E7A590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29.04%</w:t>
            </w:r>
          </w:p>
        </w:tc>
        <w:tc>
          <w:tcPr>
            <w:tcW w:w="960" w:type="dxa"/>
            <w:noWrap/>
            <w:hideMark/>
          </w:tcPr>
          <w:p w14:paraId="1CC753D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6</w:t>
            </w:r>
          </w:p>
        </w:tc>
      </w:tr>
      <w:tr w:rsidR="00AF4728" w:rsidRPr="00FB5DC3" w14:paraId="48E90537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552E9801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I1589A</w:t>
            </w:r>
          </w:p>
        </w:tc>
        <w:tc>
          <w:tcPr>
            <w:tcW w:w="1700" w:type="dxa"/>
            <w:noWrap/>
            <w:hideMark/>
          </w:tcPr>
          <w:p w14:paraId="778A40B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-55.95</w:t>
            </w:r>
          </w:p>
        </w:tc>
        <w:tc>
          <w:tcPr>
            <w:tcW w:w="960" w:type="dxa"/>
            <w:noWrap/>
            <w:hideMark/>
          </w:tcPr>
          <w:p w14:paraId="0DE2A5D3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3.34</w:t>
            </w:r>
          </w:p>
        </w:tc>
        <w:tc>
          <w:tcPr>
            <w:tcW w:w="960" w:type="dxa"/>
            <w:noWrap/>
            <w:hideMark/>
          </w:tcPr>
          <w:p w14:paraId="4B00393D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35.19%</w:t>
            </w:r>
          </w:p>
        </w:tc>
        <w:tc>
          <w:tcPr>
            <w:tcW w:w="960" w:type="dxa"/>
            <w:noWrap/>
            <w:hideMark/>
          </w:tcPr>
          <w:p w14:paraId="62A0ABBB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176B56DE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2E79F87B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F1304ParaF_Phe</w:t>
            </w:r>
          </w:p>
        </w:tc>
        <w:tc>
          <w:tcPr>
            <w:tcW w:w="1700" w:type="dxa"/>
            <w:noWrap/>
            <w:hideMark/>
          </w:tcPr>
          <w:p w14:paraId="183E56E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-44.34</w:t>
            </w:r>
          </w:p>
        </w:tc>
        <w:tc>
          <w:tcPr>
            <w:tcW w:w="960" w:type="dxa"/>
            <w:noWrap/>
            <w:hideMark/>
          </w:tcPr>
          <w:p w14:paraId="2A99D6E8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3.62</w:t>
            </w:r>
          </w:p>
        </w:tc>
        <w:tc>
          <w:tcPr>
            <w:tcW w:w="960" w:type="dxa"/>
            <w:noWrap/>
            <w:hideMark/>
          </w:tcPr>
          <w:p w14:paraId="6AD6521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7.38%</w:t>
            </w:r>
          </w:p>
        </w:tc>
        <w:tc>
          <w:tcPr>
            <w:tcW w:w="960" w:type="dxa"/>
            <w:noWrap/>
            <w:hideMark/>
          </w:tcPr>
          <w:p w14:paraId="3B17B44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03BB9304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0BF0450A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F1291A</w:t>
            </w:r>
          </w:p>
        </w:tc>
        <w:tc>
          <w:tcPr>
            <w:tcW w:w="1700" w:type="dxa"/>
            <w:noWrap/>
            <w:hideMark/>
          </w:tcPr>
          <w:p w14:paraId="1B954190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-41.44</w:t>
            </w:r>
          </w:p>
        </w:tc>
        <w:tc>
          <w:tcPr>
            <w:tcW w:w="960" w:type="dxa"/>
            <w:noWrap/>
            <w:hideMark/>
          </w:tcPr>
          <w:p w14:paraId="4800FC3E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4.51</w:t>
            </w:r>
          </w:p>
        </w:tc>
        <w:tc>
          <w:tcPr>
            <w:tcW w:w="960" w:type="dxa"/>
            <w:noWrap/>
            <w:hideMark/>
          </w:tcPr>
          <w:p w14:paraId="68D9A293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38.89%</w:t>
            </w:r>
          </w:p>
        </w:tc>
        <w:tc>
          <w:tcPr>
            <w:tcW w:w="960" w:type="dxa"/>
            <w:noWrap/>
            <w:hideMark/>
          </w:tcPr>
          <w:p w14:paraId="003EC942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  <w:tr w:rsidR="00AF4728" w:rsidRPr="00FB5DC3" w14:paraId="4B6C278E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4E03B01C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F1291W</w:t>
            </w:r>
          </w:p>
        </w:tc>
        <w:tc>
          <w:tcPr>
            <w:tcW w:w="1700" w:type="dxa"/>
            <w:noWrap/>
            <w:hideMark/>
          </w:tcPr>
          <w:p w14:paraId="7E87F819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-43.5</w:t>
            </w:r>
          </w:p>
        </w:tc>
        <w:tc>
          <w:tcPr>
            <w:tcW w:w="960" w:type="dxa"/>
            <w:noWrap/>
            <w:hideMark/>
          </w:tcPr>
          <w:p w14:paraId="4145CD8B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5.27</w:t>
            </w:r>
          </w:p>
        </w:tc>
        <w:tc>
          <w:tcPr>
            <w:tcW w:w="960" w:type="dxa"/>
            <w:noWrap/>
            <w:hideMark/>
          </w:tcPr>
          <w:p w14:paraId="2DEB2E15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9.64%</w:t>
            </w:r>
          </w:p>
        </w:tc>
        <w:tc>
          <w:tcPr>
            <w:tcW w:w="960" w:type="dxa"/>
            <w:noWrap/>
            <w:hideMark/>
          </w:tcPr>
          <w:p w14:paraId="32539447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7</w:t>
            </w:r>
          </w:p>
        </w:tc>
      </w:tr>
      <w:tr w:rsidR="00AF4728" w:rsidRPr="00FB5DC3" w14:paraId="5FADDB77" w14:textId="77777777" w:rsidTr="004E5348">
        <w:trPr>
          <w:trHeight w:val="288"/>
        </w:trPr>
        <w:tc>
          <w:tcPr>
            <w:tcW w:w="2580" w:type="dxa"/>
            <w:noWrap/>
            <w:hideMark/>
          </w:tcPr>
          <w:p w14:paraId="0F366288" w14:textId="77777777" w:rsidR="00AF4728" w:rsidRPr="00FB5DC3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FB5DC3">
              <w:rPr>
                <w:rFonts w:ascii="Arial" w:hAnsi="Arial" w:cs="Arial"/>
                <w:b/>
                <w:bCs/>
              </w:rPr>
              <w:t>Q1293ANAP</w:t>
            </w:r>
          </w:p>
        </w:tc>
        <w:tc>
          <w:tcPr>
            <w:tcW w:w="1700" w:type="dxa"/>
            <w:noWrap/>
            <w:hideMark/>
          </w:tcPr>
          <w:p w14:paraId="346EBD1F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-47.33</w:t>
            </w:r>
          </w:p>
        </w:tc>
        <w:tc>
          <w:tcPr>
            <w:tcW w:w="960" w:type="dxa"/>
            <w:noWrap/>
            <w:hideMark/>
          </w:tcPr>
          <w:p w14:paraId="175A0D34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3.81</w:t>
            </w:r>
          </w:p>
        </w:tc>
        <w:tc>
          <w:tcPr>
            <w:tcW w:w="960" w:type="dxa"/>
            <w:noWrap/>
            <w:hideMark/>
          </w:tcPr>
          <w:p w14:paraId="74B94D8B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3.59%</w:t>
            </w:r>
          </w:p>
        </w:tc>
        <w:tc>
          <w:tcPr>
            <w:tcW w:w="960" w:type="dxa"/>
            <w:noWrap/>
            <w:hideMark/>
          </w:tcPr>
          <w:p w14:paraId="03E0BC8B" w14:textId="77777777" w:rsidR="00AF4728" w:rsidRPr="00FB5DC3" w:rsidRDefault="00AF4728" w:rsidP="004E5348">
            <w:pPr>
              <w:rPr>
                <w:rFonts w:ascii="Arial" w:hAnsi="Arial" w:cs="Arial"/>
              </w:rPr>
            </w:pPr>
            <w:r w:rsidRPr="00FB5DC3">
              <w:rPr>
                <w:rFonts w:ascii="Arial" w:hAnsi="Arial" w:cs="Arial"/>
              </w:rPr>
              <w:t>5</w:t>
            </w:r>
          </w:p>
        </w:tc>
      </w:tr>
    </w:tbl>
    <w:p w14:paraId="2BC93C33" w14:textId="77777777" w:rsidR="00AF4728" w:rsidRDefault="00AF4728" w:rsidP="00AF4728">
      <w:pPr>
        <w:rPr>
          <w:rFonts w:ascii="Arial" w:hAnsi="Arial" w:cs="Arial"/>
        </w:rPr>
      </w:pPr>
    </w:p>
    <w:p w14:paraId="62172D71" w14:textId="77777777" w:rsidR="00AF4728" w:rsidRDefault="00AF4728" w:rsidP="00AF4728">
      <w:pPr>
        <w:rPr>
          <w:rFonts w:ascii="Arial" w:hAnsi="Arial" w:cs="Arial"/>
        </w:rPr>
      </w:pPr>
      <w:r w:rsidRPr="00320BD5">
        <w:rPr>
          <w:rFonts w:ascii="Arial" w:hAnsi="Arial" w:cs="Arial"/>
          <w:b/>
          <w:bCs/>
        </w:rPr>
        <w:t>Supplementary Table2</w:t>
      </w:r>
      <w:r>
        <w:rPr>
          <w:rFonts w:ascii="Arial" w:hAnsi="Arial" w:cs="Arial"/>
        </w:rPr>
        <w:t xml:space="preserve">: </w:t>
      </w:r>
      <w:bookmarkStart w:id="0" w:name="OLE_LINK1"/>
      <w:r>
        <w:rPr>
          <w:rFonts w:ascii="Arial" w:hAnsi="Arial" w:cs="Arial"/>
        </w:rPr>
        <w:t>Best fitting parameters for the FV curves shown in the figures</w:t>
      </w:r>
      <w:bookmarkEnd w:id="0"/>
      <w:r>
        <w:rPr>
          <w:rFonts w:ascii="Arial" w:hAnsi="Arial" w:cs="Arial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0"/>
        <w:gridCol w:w="1800"/>
        <w:gridCol w:w="960"/>
        <w:gridCol w:w="960"/>
      </w:tblGrid>
      <w:tr w:rsidR="00AF4728" w:rsidRPr="00320BD5" w14:paraId="073BF425" w14:textId="77777777" w:rsidTr="004E5348">
        <w:trPr>
          <w:trHeight w:val="288"/>
        </w:trPr>
        <w:tc>
          <w:tcPr>
            <w:tcW w:w="1580" w:type="dxa"/>
            <w:noWrap/>
            <w:hideMark/>
          </w:tcPr>
          <w:p w14:paraId="2E373BBE" w14:textId="77777777" w:rsidR="00AF4728" w:rsidRPr="00320BD5" w:rsidRDefault="00AF4728" w:rsidP="004E5348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noWrap/>
            <w:hideMark/>
          </w:tcPr>
          <w:p w14:paraId="17FBACE3" w14:textId="77777777" w:rsidR="00AF4728" w:rsidRPr="00320BD5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320BD5">
              <w:rPr>
                <w:rFonts w:ascii="Arial" w:hAnsi="Arial" w:cs="Arial"/>
                <w:b/>
                <w:bCs/>
              </w:rPr>
              <w:t>V50 (mV)</w:t>
            </w:r>
          </w:p>
        </w:tc>
        <w:tc>
          <w:tcPr>
            <w:tcW w:w="960" w:type="dxa"/>
            <w:noWrap/>
            <w:hideMark/>
          </w:tcPr>
          <w:p w14:paraId="2D24312B" w14:textId="77777777" w:rsidR="00AF4728" w:rsidRPr="00320BD5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320BD5">
              <w:rPr>
                <w:rFonts w:ascii="Arial" w:hAnsi="Arial" w:cs="Arial"/>
                <w:b/>
                <w:bCs/>
              </w:rPr>
              <w:t>z</w:t>
            </w:r>
          </w:p>
        </w:tc>
        <w:tc>
          <w:tcPr>
            <w:tcW w:w="960" w:type="dxa"/>
            <w:noWrap/>
            <w:hideMark/>
          </w:tcPr>
          <w:p w14:paraId="607F1B02" w14:textId="77777777" w:rsidR="00AF4728" w:rsidRPr="00320BD5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320BD5">
              <w:rPr>
                <w:rFonts w:ascii="Arial" w:hAnsi="Arial" w:cs="Arial"/>
                <w:b/>
                <w:bCs/>
              </w:rPr>
              <w:t>N</w:t>
            </w:r>
          </w:p>
        </w:tc>
      </w:tr>
      <w:tr w:rsidR="00AF4728" w:rsidRPr="00320BD5" w14:paraId="722BD105" w14:textId="77777777" w:rsidTr="004E5348">
        <w:trPr>
          <w:trHeight w:val="288"/>
        </w:trPr>
        <w:tc>
          <w:tcPr>
            <w:tcW w:w="1580" w:type="dxa"/>
            <w:noWrap/>
            <w:hideMark/>
          </w:tcPr>
          <w:p w14:paraId="2211EFCF" w14:textId="77777777" w:rsidR="00AF4728" w:rsidRPr="00320BD5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320BD5">
              <w:rPr>
                <w:rFonts w:ascii="Arial" w:hAnsi="Arial" w:cs="Arial"/>
                <w:b/>
                <w:bCs/>
              </w:rPr>
              <w:t>F1304ANAP</w:t>
            </w:r>
          </w:p>
        </w:tc>
        <w:tc>
          <w:tcPr>
            <w:tcW w:w="1800" w:type="dxa"/>
            <w:noWrap/>
            <w:hideMark/>
          </w:tcPr>
          <w:p w14:paraId="25298CCD" w14:textId="77777777" w:rsidR="00AF4728" w:rsidRPr="00320BD5" w:rsidRDefault="00AF4728" w:rsidP="004E5348">
            <w:pPr>
              <w:rPr>
                <w:rFonts w:ascii="Arial" w:hAnsi="Arial" w:cs="Arial"/>
              </w:rPr>
            </w:pPr>
            <w:r w:rsidRPr="00320BD5">
              <w:rPr>
                <w:rFonts w:ascii="Arial" w:hAnsi="Arial" w:cs="Arial"/>
              </w:rPr>
              <w:t>-36.44</w:t>
            </w:r>
          </w:p>
        </w:tc>
        <w:tc>
          <w:tcPr>
            <w:tcW w:w="960" w:type="dxa"/>
            <w:noWrap/>
            <w:hideMark/>
          </w:tcPr>
          <w:p w14:paraId="460B5B94" w14:textId="77777777" w:rsidR="00AF4728" w:rsidRPr="00320BD5" w:rsidRDefault="00AF4728" w:rsidP="004E5348">
            <w:pPr>
              <w:rPr>
                <w:rFonts w:ascii="Arial" w:hAnsi="Arial" w:cs="Arial"/>
              </w:rPr>
            </w:pPr>
            <w:r w:rsidRPr="00320BD5">
              <w:rPr>
                <w:rFonts w:ascii="Arial" w:hAnsi="Arial" w:cs="Arial"/>
              </w:rPr>
              <w:t>3.25</w:t>
            </w:r>
          </w:p>
        </w:tc>
        <w:tc>
          <w:tcPr>
            <w:tcW w:w="960" w:type="dxa"/>
            <w:noWrap/>
            <w:hideMark/>
          </w:tcPr>
          <w:p w14:paraId="3CC52511" w14:textId="77777777" w:rsidR="00AF4728" w:rsidRPr="00320BD5" w:rsidRDefault="00AF4728" w:rsidP="004E5348">
            <w:pPr>
              <w:rPr>
                <w:rFonts w:ascii="Arial" w:hAnsi="Arial" w:cs="Arial"/>
              </w:rPr>
            </w:pPr>
            <w:r w:rsidRPr="00320BD5">
              <w:rPr>
                <w:rFonts w:ascii="Arial" w:hAnsi="Arial" w:cs="Arial"/>
              </w:rPr>
              <w:t>5</w:t>
            </w:r>
          </w:p>
        </w:tc>
      </w:tr>
      <w:tr w:rsidR="00AF4728" w:rsidRPr="00320BD5" w14:paraId="5134AB99" w14:textId="77777777" w:rsidTr="004E5348">
        <w:trPr>
          <w:trHeight w:val="288"/>
        </w:trPr>
        <w:tc>
          <w:tcPr>
            <w:tcW w:w="1580" w:type="dxa"/>
            <w:noWrap/>
            <w:hideMark/>
          </w:tcPr>
          <w:p w14:paraId="15FE9079" w14:textId="77777777" w:rsidR="00AF4728" w:rsidRPr="00320BD5" w:rsidRDefault="00AF4728" w:rsidP="004E5348">
            <w:pPr>
              <w:rPr>
                <w:rFonts w:ascii="Arial" w:hAnsi="Arial" w:cs="Arial"/>
                <w:b/>
                <w:bCs/>
              </w:rPr>
            </w:pPr>
            <w:r w:rsidRPr="00320BD5">
              <w:rPr>
                <w:rFonts w:ascii="Arial" w:hAnsi="Arial" w:cs="Arial"/>
                <w:b/>
                <w:bCs/>
              </w:rPr>
              <w:t>L1319ANAP</w:t>
            </w:r>
          </w:p>
        </w:tc>
        <w:tc>
          <w:tcPr>
            <w:tcW w:w="1800" w:type="dxa"/>
            <w:noWrap/>
            <w:hideMark/>
          </w:tcPr>
          <w:p w14:paraId="61F93BE9" w14:textId="77777777" w:rsidR="00AF4728" w:rsidRPr="00320BD5" w:rsidRDefault="00AF4728" w:rsidP="004E5348">
            <w:pPr>
              <w:rPr>
                <w:rFonts w:ascii="Arial" w:hAnsi="Arial" w:cs="Arial"/>
              </w:rPr>
            </w:pPr>
            <w:r w:rsidRPr="00320BD5">
              <w:rPr>
                <w:rFonts w:ascii="Arial" w:hAnsi="Arial" w:cs="Arial"/>
              </w:rPr>
              <w:t>-63.85</w:t>
            </w:r>
          </w:p>
        </w:tc>
        <w:tc>
          <w:tcPr>
            <w:tcW w:w="960" w:type="dxa"/>
            <w:noWrap/>
            <w:hideMark/>
          </w:tcPr>
          <w:p w14:paraId="317C3E33" w14:textId="77777777" w:rsidR="00AF4728" w:rsidRPr="00320BD5" w:rsidRDefault="00AF4728" w:rsidP="004E5348">
            <w:pPr>
              <w:rPr>
                <w:rFonts w:ascii="Arial" w:hAnsi="Arial" w:cs="Arial"/>
              </w:rPr>
            </w:pPr>
            <w:r w:rsidRPr="00320BD5">
              <w:rPr>
                <w:rFonts w:ascii="Arial" w:hAnsi="Arial" w:cs="Arial"/>
              </w:rPr>
              <w:t>1.4</w:t>
            </w:r>
          </w:p>
        </w:tc>
        <w:tc>
          <w:tcPr>
            <w:tcW w:w="960" w:type="dxa"/>
            <w:noWrap/>
            <w:hideMark/>
          </w:tcPr>
          <w:p w14:paraId="066AFB3B" w14:textId="77777777" w:rsidR="00AF4728" w:rsidRPr="00320BD5" w:rsidRDefault="00AF4728" w:rsidP="004E5348">
            <w:pPr>
              <w:rPr>
                <w:rFonts w:ascii="Arial" w:hAnsi="Arial" w:cs="Arial"/>
              </w:rPr>
            </w:pPr>
            <w:r w:rsidRPr="00320BD5">
              <w:rPr>
                <w:rFonts w:ascii="Arial" w:hAnsi="Arial" w:cs="Arial"/>
              </w:rPr>
              <w:t>10</w:t>
            </w:r>
          </w:p>
        </w:tc>
      </w:tr>
    </w:tbl>
    <w:p w14:paraId="6CA7EA04" w14:textId="77777777" w:rsidR="00AF4728" w:rsidRDefault="00AF4728" w:rsidP="00AF4728">
      <w:pPr>
        <w:rPr>
          <w:rFonts w:ascii="Arial" w:hAnsi="Arial" w:cs="Arial"/>
        </w:rPr>
      </w:pPr>
    </w:p>
    <w:p w14:paraId="00C988B4" w14:textId="77777777" w:rsidR="00AF4728" w:rsidRPr="00EC4665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Supplementary Figure 1</w:t>
      </w:r>
    </w:p>
    <w:p w14:paraId="4E8E0E92" w14:textId="77777777" w:rsidR="00AF4728" w:rsidRPr="00EC4665" w:rsidRDefault="00AF4728" w:rsidP="00AF4728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5E8D5D92" wp14:editId="6015E7C4">
            <wp:extent cx="5943600" cy="4622800"/>
            <wp:effectExtent l="0" t="0" r="0" b="6350"/>
            <wp:docPr id="1413479105" name="Picture 7" descr="A diagram of a number of different types of flu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479105" name="Picture 7" descr="A diagram of a number of different types of fluo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1E52F" w14:textId="77777777" w:rsidR="00AF4728" w:rsidRPr="00EC4665" w:rsidRDefault="00AF4728" w:rsidP="00AF4728">
      <w:pPr>
        <w:rPr>
          <w:rFonts w:ascii="Arial" w:hAnsi="Arial" w:cs="Arial"/>
        </w:rPr>
      </w:pPr>
      <w:r w:rsidRPr="00EC4665">
        <w:rPr>
          <w:rFonts w:ascii="Arial" w:hAnsi="Arial" w:cs="Arial"/>
          <w:b/>
          <w:bCs/>
        </w:rPr>
        <w:t>Supplementary Figure 1:</w:t>
      </w:r>
      <w:r>
        <w:rPr>
          <w:rFonts w:ascii="Arial" w:hAnsi="Arial" w:cs="Arial"/>
          <w:b/>
          <w:bCs/>
        </w:rPr>
        <w:t xml:space="preserve"> </w:t>
      </w:r>
      <w:r w:rsidRPr="00EC4665">
        <w:rPr>
          <w:rFonts w:ascii="Arial" w:hAnsi="Arial" w:cs="Arial"/>
        </w:rPr>
        <w:t>Comparison of off</w:t>
      </w:r>
      <w:r>
        <w:rPr>
          <w:rFonts w:ascii="Arial" w:hAnsi="Arial" w:cs="Arial"/>
        </w:rPr>
        <w:t xml:space="preserve"> time constants of </w:t>
      </w:r>
      <w:r w:rsidRPr="00EC4665">
        <w:rPr>
          <w:rFonts w:ascii="Arial" w:hAnsi="Arial" w:cs="Arial"/>
        </w:rPr>
        <w:t xml:space="preserve">fluorescence signal </w:t>
      </w:r>
      <w:r>
        <w:rPr>
          <w:rFonts w:ascii="Arial" w:hAnsi="Arial" w:cs="Arial"/>
        </w:rPr>
        <w:t xml:space="preserve">(OFF-Fluor) </w:t>
      </w:r>
      <w:r w:rsidRPr="00EC4665">
        <w:rPr>
          <w:rFonts w:ascii="Arial" w:hAnsi="Arial" w:cs="Arial"/>
        </w:rPr>
        <w:t xml:space="preserve">and recovery from fast inactivation </w:t>
      </w:r>
      <w:r>
        <w:rPr>
          <w:rFonts w:ascii="Arial" w:hAnsi="Arial" w:cs="Arial"/>
        </w:rPr>
        <w:t xml:space="preserve">(FI Recovery) </w:t>
      </w:r>
      <w:r w:rsidRPr="00EC4665">
        <w:rPr>
          <w:rFonts w:ascii="Arial" w:hAnsi="Arial" w:cs="Arial"/>
        </w:rPr>
        <w:t>in F1304ANAP at -120mV.</w:t>
      </w:r>
      <w:r>
        <w:rPr>
          <w:rFonts w:ascii="Arial" w:hAnsi="Arial" w:cs="Arial"/>
        </w:rPr>
        <w:t xml:space="preserve"> Their kinetics are not significantly different suggesting the unbinding of IFM motif tracks the recovery from fast inactivation</w:t>
      </w:r>
    </w:p>
    <w:p w14:paraId="215221D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6E88F1D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2C74838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22A4969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1B4F1C69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501BBC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E8D1CF3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69C92CF" w14:textId="77777777" w:rsidR="00AF4728" w:rsidRPr="00EC4665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Supplementary Figure 2</w:t>
      </w:r>
    </w:p>
    <w:p w14:paraId="2FB8E4D8" w14:textId="77777777" w:rsidR="00AF4728" w:rsidRDefault="00AF4728" w:rsidP="00AF4728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1F8198B6" wp14:editId="064354B9">
            <wp:extent cx="5943600" cy="2674620"/>
            <wp:effectExtent l="0" t="0" r="0" b="0"/>
            <wp:docPr id="298589304" name="Picture 8" descr="A diagram of a curv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589304" name="Picture 8" descr="A diagram of a curv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7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FFD8C" w14:textId="77777777" w:rsidR="00AF4728" w:rsidRPr="00EC4665" w:rsidRDefault="00AF4728" w:rsidP="00AF4728">
      <w:pPr>
        <w:rPr>
          <w:rFonts w:ascii="Arial" w:hAnsi="Arial" w:cs="Arial"/>
        </w:rPr>
      </w:pPr>
      <w:r w:rsidRPr="00EC4665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2</w:t>
      </w:r>
      <w:r w:rsidRPr="00EC466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GV curve and h-infinity curve of L1319ANAP. Incorporation of ANAP at L1319 position doesn’t disrupt activation and only mildly shifted the h-infinity curve to the left. N = 4 for WT, N = 5 for L1319ANAP.</w:t>
      </w:r>
    </w:p>
    <w:p w14:paraId="431EBDD9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D660D72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1F1E7933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F1C6880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2FE1E193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7978D9C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5C205EE7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0E5BDD3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8B035CB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B0CAD66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064F72C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7C6B3A02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89D5590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6E8527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19AFD727" w14:textId="77777777" w:rsidR="00AF4728" w:rsidRPr="00EC4665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Supplementary Figure 3</w:t>
      </w:r>
    </w:p>
    <w:p w14:paraId="09DDB0B0" w14:textId="77777777" w:rsidR="00AF4728" w:rsidRDefault="00AF4728" w:rsidP="00AF4728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39A8A51E" wp14:editId="36556CFF">
            <wp:extent cx="5943600" cy="2377440"/>
            <wp:effectExtent l="0" t="0" r="0" b="3810"/>
            <wp:docPr id="2134951024" name="Picture 9" descr="A diagram of a graph and 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951024" name="Picture 9" descr="A diagram of a graph and 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00849" w14:textId="77777777" w:rsidR="00AF4728" w:rsidRPr="00EC4665" w:rsidRDefault="00AF4728" w:rsidP="00AF4728">
      <w:pPr>
        <w:rPr>
          <w:rFonts w:ascii="Arial" w:hAnsi="Arial" w:cs="Arial"/>
        </w:rPr>
      </w:pPr>
      <w:r w:rsidRPr="00EC4665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3</w:t>
      </w:r>
      <w:r w:rsidRPr="00EC466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Fast inactivation recovery kinetics of F1304 4-monoF Phe. The recovery from fast inactivation is significantly faster than the WT, suggesting a destabilized inactivated state.</w:t>
      </w:r>
    </w:p>
    <w:p w14:paraId="7FDAA2C5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1A35FFF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73A679FF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54A32CF7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1300D261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21939421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5A67501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DE377FC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2A7EE979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1CF8226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70C0D8AC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1453BC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8129CA7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D10935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FF0BD21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61947CFE" w14:textId="77777777" w:rsidR="00AF4728" w:rsidRPr="0007621B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Supplementary Figure 4</w:t>
      </w:r>
    </w:p>
    <w:p w14:paraId="188C0C98" w14:textId="77777777" w:rsidR="00AF4728" w:rsidRDefault="00AF4728" w:rsidP="00AF4728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61FAD4C9" wp14:editId="268779B9">
            <wp:extent cx="5943600" cy="5094605"/>
            <wp:effectExtent l="0" t="0" r="0" b="0"/>
            <wp:docPr id="403468446" name="Picture 11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468446" name="Picture 11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9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BE169" w14:textId="77777777" w:rsidR="00AF4728" w:rsidRPr="00EC4665" w:rsidRDefault="00AF4728" w:rsidP="00AF4728">
      <w:pPr>
        <w:rPr>
          <w:rFonts w:ascii="Arial" w:hAnsi="Arial" w:cs="Arial"/>
        </w:rPr>
      </w:pPr>
      <w:r w:rsidRPr="00EC4665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4</w:t>
      </w:r>
      <w:r w:rsidRPr="00EC466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Comparison of gating charge immobilization in WT and IQM. Despite fast inactivation is largely removed in IQM, 30% of gating charge is still immobilized after 24ms of depolarization.</w:t>
      </w:r>
    </w:p>
    <w:p w14:paraId="5B9349D7" w14:textId="77777777" w:rsidR="00AF4728" w:rsidRPr="0007621B" w:rsidRDefault="00AF4728" w:rsidP="00AF4728">
      <w:pPr>
        <w:rPr>
          <w:rFonts w:ascii="Arial" w:hAnsi="Arial" w:cs="Arial"/>
        </w:rPr>
      </w:pPr>
    </w:p>
    <w:p w14:paraId="3C84AEFF" w14:textId="77777777" w:rsidR="00AF4728" w:rsidRDefault="00AF4728" w:rsidP="00AF4728">
      <w:pPr>
        <w:rPr>
          <w:rFonts w:ascii="Arial" w:hAnsi="Arial" w:cs="Arial"/>
          <w:b/>
          <w:bCs/>
          <w:sz w:val="28"/>
          <w:szCs w:val="28"/>
        </w:rPr>
      </w:pPr>
    </w:p>
    <w:p w14:paraId="493A4A12" w14:textId="77777777" w:rsidR="00AF4728" w:rsidRDefault="00AF4728" w:rsidP="00AF4728">
      <w:pPr>
        <w:rPr>
          <w:rFonts w:ascii="Arial" w:hAnsi="Arial" w:cs="Arial"/>
          <w:b/>
          <w:bCs/>
          <w:sz w:val="28"/>
          <w:szCs w:val="28"/>
        </w:rPr>
      </w:pPr>
    </w:p>
    <w:p w14:paraId="5C3881C8" w14:textId="77777777" w:rsidR="00AF4728" w:rsidRDefault="00AF4728" w:rsidP="00AF4728">
      <w:pPr>
        <w:rPr>
          <w:rFonts w:ascii="Arial" w:hAnsi="Arial" w:cs="Arial"/>
          <w:b/>
          <w:bCs/>
          <w:sz w:val="28"/>
          <w:szCs w:val="28"/>
        </w:rPr>
      </w:pPr>
    </w:p>
    <w:p w14:paraId="7ED7CF69" w14:textId="77777777" w:rsidR="00AF4728" w:rsidRDefault="00AF4728" w:rsidP="00AF4728">
      <w:pPr>
        <w:rPr>
          <w:rFonts w:ascii="Arial" w:hAnsi="Arial" w:cs="Arial"/>
          <w:b/>
          <w:bCs/>
          <w:sz w:val="28"/>
          <w:szCs w:val="28"/>
        </w:rPr>
      </w:pPr>
    </w:p>
    <w:p w14:paraId="383CF5B7" w14:textId="77777777" w:rsidR="00AF4728" w:rsidRDefault="00AF4728" w:rsidP="00AF4728">
      <w:pPr>
        <w:rPr>
          <w:rFonts w:ascii="Arial" w:hAnsi="Arial" w:cs="Arial"/>
          <w:b/>
          <w:bCs/>
          <w:sz w:val="28"/>
          <w:szCs w:val="28"/>
        </w:rPr>
      </w:pPr>
    </w:p>
    <w:p w14:paraId="15AB5004" w14:textId="77777777" w:rsidR="00AF4728" w:rsidRPr="008B2F03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Supplementary Figure 5</w:t>
      </w:r>
    </w:p>
    <w:p w14:paraId="68295775" w14:textId="77777777" w:rsidR="00AF4728" w:rsidRPr="00EC4665" w:rsidRDefault="00AF4728" w:rsidP="00AF4728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387102A" wp14:editId="06B9F20C">
            <wp:extent cx="5943600" cy="4134485"/>
            <wp:effectExtent l="0" t="0" r="0" b="0"/>
            <wp:docPr id="1657293319" name="Picture 12" descr="A diagram of different types of curv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293319" name="Picture 12" descr="A diagram of different types of curv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4665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5</w:t>
      </w:r>
      <w:r w:rsidRPr="00EC466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Other mutants tested at F1291 position, F1291Q and F1291I and their GV, h-infinity curve.</w:t>
      </w:r>
    </w:p>
    <w:p w14:paraId="150D119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16807B9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7EFD1D71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F5F8511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1E80B153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4A1F6FF4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3316C353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B501F46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1BCC64EC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0B4876D2" w14:textId="77777777" w:rsidR="00AF4728" w:rsidRDefault="00AF4728" w:rsidP="00AF4728">
      <w:pPr>
        <w:rPr>
          <w:rFonts w:ascii="Arial" w:hAnsi="Arial" w:cs="Arial"/>
          <w:b/>
          <w:bCs/>
        </w:rPr>
      </w:pPr>
    </w:p>
    <w:p w14:paraId="76031BE5" w14:textId="77777777" w:rsidR="00AF4728" w:rsidRPr="00EC4665" w:rsidRDefault="00AF4728" w:rsidP="00AF472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Supplementary Figure 6</w:t>
      </w:r>
    </w:p>
    <w:p w14:paraId="70521693" w14:textId="77777777" w:rsidR="00AF4728" w:rsidRDefault="00AF4728" w:rsidP="00AF4728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515C346A" wp14:editId="33D8296C">
            <wp:extent cx="5943600" cy="6483350"/>
            <wp:effectExtent l="0" t="0" r="0" b="0"/>
            <wp:docPr id="324376901" name="Picture 1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376901" name="Picture 13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8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9054F" w14:textId="77777777" w:rsidR="00AF4728" w:rsidRPr="00EC4665" w:rsidRDefault="00AF4728" w:rsidP="00AF4728">
      <w:pPr>
        <w:rPr>
          <w:rFonts w:ascii="Arial" w:hAnsi="Arial" w:cs="Arial"/>
          <w:b/>
          <w:bCs/>
        </w:rPr>
      </w:pPr>
      <w:r w:rsidRPr="00EC4665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6</w:t>
      </w:r>
      <w:r w:rsidRPr="00EC466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Sequence alignment of different Nav channels across the animal kingdom. Newly identified fast inactivation apparatus is highlighted by red arrows. </w:t>
      </w:r>
    </w:p>
    <w:p w14:paraId="23ACD76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728"/>
    <w:rsid w:val="002E281E"/>
    <w:rsid w:val="003201BB"/>
    <w:rsid w:val="00865217"/>
    <w:rsid w:val="00AF4728"/>
    <w:rsid w:val="00F1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C1303"/>
  <w15:chartTrackingRefBased/>
  <w15:docId w15:val="{E8EF9849-3AF0-4572-8BB5-839F32412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728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47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47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7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7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7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7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7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7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7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7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47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7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7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7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7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7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7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7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7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F47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7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F47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728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F47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728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AF47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7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7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72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472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387</Words>
  <Characters>2208</Characters>
  <Application>Microsoft Office Word</Application>
  <DocSecurity>0</DocSecurity>
  <Lines>18</Lines>
  <Paragraphs>5</Paragraphs>
  <ScaleCrop>false</ScaleCrop>
  <Company>Springer Nature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2025-06-24T09:36:00Z</dcterms:created>
  <dcterms:modified xsi:type="dcterms:W3CDTF">2025-06-24T09:36:00Z</dcterms:modified>
</cp:coreProperties>
</file>