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A9598" w14:textId="77777777" w:rsidR="00FA457F" w:rsidRPr="00634860" w:rsidRDefault="00FA457F" w:rsidP="00FA457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6348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Supplementary material</w:t>
      </w:r>
      <w:r w:rsidRPr="006348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br/>
      </w:r>
    </w:p>
    <w:p w14:paraId="680680E5" w14:textId="77777777" w:rsidR="004C2E80" w:rsidRDefault="004C2E80" w:rsidP="002D27C1">
      <w:pPr>
        <w:jc w:val="center"/>
        <w:rPr>
          <w:lang w:bidi="fa-IR"/>
        </w:rPr>
      </w:pPr>
    </w:p>
    <w:p w14:paraId="13F246AD" w14:textId="39EE2F55" w:rsidR="004C2E80" w:rsidRPr="00CC6AF5" w:rsidRDefault="005A7C3C" w:rsidP="002D27C1">
      <w:pPr>
        <w:jc w:val="center"/>
        <w:rPr>
          <w:rtl/>
          <w:lang w:bidi="fa-IR"/>
        </w:rPr>
      </w:pPr>
      <w:r>
        <w:rPr>
          <w:noProof/>
          <w:rtl/>
          <w:lang w:val="fa-IR" w:bidi="fa-IR"/>
          <w14:ligatures w14:val="standardContextual"/>
        </w:rPr>
        <w:drawing>
          <wp:inline distT="0" distB="0" distL="0" distR="0" wp14:anchorId="019AA1A1" wp14:editId="359C340C">
            <wp:extent cx="5338673" cy="6324600"/>
            <wp:effectExtent l="0" t="0" r="0" b="0"/>
            <wp:docPr id="694358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58050" name="Picture 69435805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251" cy="633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01D09" w14:textId="4CECBBD1" w:rsidR="00EC0138" w:rsidRPr="00CC6AF5" w:rsidRDefault="00DC14D0" w:rsidP="00523299">
      <w:pPr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Fig</w:t>
      </w:r>
      <w:r w:rsidR="004C2E80">
        <w:rPr>
          <w:rFonts w:asciiTheme="majorBidi" w:hAnsiTheme="majorBidi" w:cstheme="majorBidi"/>
          <w:b/>
          <w:bCs/>
          <w:sz w:val="20"/>
          <w:szCs w:val="20"/>
          <w:lang w:bidi="fa-IR"/>
        </w:rPr>
        <w:t>ure</w:t>
      </w: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.S1. </w:t>
      </w:r>
      <w:r w:rsidR="004C2E80">
        <w:rPr>
          <w:rFonts w:asciiTheme="majorBidi" w:hAnsiTheme="majorBidi" w:cstheme="majorBidi"/>
          <w:b/>
          <w:bCs/>
          <w:sz w:val="20"/>
          <w:szCs w:val="20"/>
          <w:lang w:bidi="fa-IR"/>
        </w:rPr>
        <w:t>Monthly</w:t>
      </w:r>
      <w:r w:rsidR="00EC0138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changes in AET (actual evapotranspiration), </w:t>
      </w:r>
      <w:r w:rsidR="005A7C3C">
        <w:rPr>
          <w:rFonts w:asciiTheme="majorBidi" w:hAnsiTheme="majorBidi" w:cstheme="majorBidi"/>
          <w:b/>
          <w:bCs/>
          <w:sz w:val="20"/>
          <w:szCs w:val="20"/>
          <w:lang w:bidi="fa-IR"/>
        </w:rPr>
        <w:t>EVI</w:t>
      </w:r>
      <w:r w:rsidR="00EC0138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(</w:t>
      </w:r>
      <w:r w:rsidR="005A7C3C">
        <w:rPr>
          <w:rFonts w:asciiTheme="majorBidi" w:hAnsiTheme="majorBidi" w:cstheme="majorBidi"/>
          <w:b/>
          <w:bCs/>
          <w:sz w:val="20"/>
          <w:szCs w:val="20"/>
          <w:lang w:bidi="fa-IR"/>
        </w:rPr>
        <w:t>Enhanced vegetation index</w:t>
      </w:r>
      <w:r w:rsidR="00EC0138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), </w:t>
      </w:r>
      <w:r w:rsidR="005A7C3C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NDSI (Normalized difference salinity index), </w:t>
      </w:r>
      <w:r w:rsidR="005A7C3C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precipitation (Pre), </w:t>
      </w:r>
      <w:r w:rsidR="00EC0138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Palmer drought severity index (PDSI),</w:t>
      </w:r>
      <w:r w:rsidR="000C0A70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WLA (wetland lake area), NDWI </w:t>
      </w:r>
      <w:r w:rsidR="000951F3">
        <w:rPr>
          <w:rFonts w:asciiTheme="majorBidi" w:hAnsiTheme="majorBidi" w:cstheme="majorBidi"/>
          <w:b/>
          <w:bCs/>
          <w:sz w:val="20"/>
          <w:szCs w:val="20"/>
          <w:lang w:bidi="fa-IR"/>
        </w:rPr>
        <w:t>(Normalized</w:t>
      </w:r>
      <w:r w:rsidR="000C0A70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difference </w:t>
      </w:r>
      <w:r w:rsidR="000C0A70">
        <w:rPr>
          <w:rFonts w:asciiTheme="majorBidi" w:hAnsiTheme="majorBidi" w:cstheme="majorBidi"/>
          <w:b/>
          <w:bCs/>
          <w:sz w:val="20"/>
          <w:szCs w:val="20"/>
          <w:lang w:bidi="fa-IR"/>
        </w:rPr>
        <w:t>water</w:t>
      </w:r>
      <w:r w:rsidR="000C0A70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index</w:t>
      </w:r>
      <w:r w:rsidR="000951F3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), </w:t>
      </w:r>
      <w:r w:rsidR="000951F3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WS</w:t>
      </w:r>
      <w:r w:rsidR="000C0A70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(</w:t>
      </w:r>
      <w:r w:rsidR="00EC0138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wind speed</w:t>
      </w:r>
      <w:r w:rsidR="000C0A70">
        <w:rPr>
          <w:rFonts w:asciiTheme="majorBidi" w:hAnsiTheme="majorBidi" w:cstheme="majorBidi"/>
          <w:b/>
          <w:bCs/>
          <w:sz w:val="20"/>
          <w:szCs w:val="20"/>
          <w:lang w:bidi="fa-IR"/>
        </w:rPr>
        <w:t>)</w:t>
      </w:r>
      <w:r w:rsidR="00EC0138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in</w:t>
      </w:r>
      <w:r w:rsidR="00EC0138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Gomishan Wetland, Iran.</w:t>
      </w:r>
    </w:p>
    <w:p w14:paraId="7903D21A" w14:textId="0520F676" w:rsidR="00CC6AF5" w:rsidRPr="00CC6AF5" w:rsidRDefault="005A7C3C" w:rsidP="00FA457F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C9BBFF8" wp14:editId="689EF7FB">
            <wp:extent cx="5628323" cy="7073660"/>
            <wp:effectExtent l="0" t="0" r="0" b="0"/>
            <wp:docPr id="1465408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08154" name="Picture 14654081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04" cy="707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14BC2" w14:textId="0AF673F1" w:rsidR="007D629D" w:rsidRDefault="00CC6AF5" w:rsidP="007D629D">
      <w:pPr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Fig.S2.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Monthly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changes in AET (actual evapotranspiration),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EVI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(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Enhanced vegetation index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),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NDSI (Normalized difference salinity index), 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precipitation (Pre), Palmer drought severity index (PDSI),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WLA (wetland lake area), NDWI (Normalized difference water index), 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WS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(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wind speed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)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in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Parishan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Wetland, Iran.</w:t>
      </w:r>
    </w:p>
    <w:p w14:paraId="3F6711A0" w14:textId="5A6261DD" w:rsidR="00DC14D0" w:rsidRPr="00CC6AF5" w:rsidRDefault="005A7C3C" w:rsidP="007D629D">
      <w:pPr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7DD30559" wp14:editId="38C7EB69">
            <wp:extent cx="5727940" cy="7227993"/>
            <wp:effectExtent l="0" t="0" r="6350" b="0"/>
            <wp:docPr id="14367180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18021" name="Picture 14367180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74" cy="72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F4A4" w14:textId="080815C1" w:rsidR="00CC6AF5" w:rsidRPr="00CC6AF5" w:rsidRDefault="00CC6AF5" w:rsidP="00CC6AF5">
      <w:pPr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Fig.S3.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Monthly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changes in AET (actual evapotranspiration),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EVI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(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Enhanced vegetation index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),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NDSI (Normalized difference salinity index), 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precipitation (Pre), Palmer drought severity index (PDSI),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WLA (wetland lake area), NDWI (Normalized difference water index), 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WS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(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wind speed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)</w:t>
      </w: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in</w:t>
      </w: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Urmia Lake, Iran.</w:t>
      </w:r>
    </w:p>
    <w:p w14:paraId="08668495" w14:textId="2D96A477" w:rsidR="00CC6AF5" w:rsidRPr="00CC6AF5" w:rsidRDefault="005A7C3C" w:rsidP="00CC6AF5">
      <w:pPr>
        <w:jc w:val="center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  <w:lang w:bidi="fa-IR"/>
          <w14:ligatures w14:val="standardContextual"/>
        </w:rPr>
        <w:lastRenderedPageBreak/>
        <w:drawing>
          <wp:inline distT="0" distB="0" distL="0" distR="0" wp14:anchorId="073044B9" wp14:editId="1C4A83FB">
            <wp:extent cx="5943600" cy="7297947"/>
            <wp:effectExtent l="0" t="0" r="0" b="0"/>
            <wp:docPr id="4002286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28697" name="Picture 4002286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92" cy="729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DE14" w14:textId="3699888C" w:rsidR="00CC6AF5" w:rsidRPr="00CC6AF5" w:rsidRDefault="00CC6AF5" w:rsidP="00CC6AF5">
      <w:pPr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Fig.S4.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Monthly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changes in AET (actual evapotranspiration),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EVI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(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Enhanced vegetation index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),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NDSI (Normalized difference salinity index), 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precipitation (Pre), Palmer drought severity index (PDSI),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WLA (wetland lake area), NDWI (Normalized difference water index), 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WS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(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wind speed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)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in</w:t>
      </w: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5A7C3C">
        <w:rPr>
          <w:rFonts w:asciiTheme="majorBidi" w:hAnsiTheme="majorBidi" w:cstheme="majorBidi"/>
          <w:b/>
          <w:bCs/>
          <w:sz w:val="20"/>
          <w:szCs w:val="20"/>
          <w:lang w:bidi="fa-IR"/>
        </w:rPr>
        <w:t>Sheedvar</w:t>
      </w: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wetland, Iran.</w:t>
      </w:r>
    </w:p>
    <w:p w14:paraId="2320E175" w14:textId="402E0B20" w:rsidR="00CC6AF5" w:rsidRDefault="00CC6AF5" w:rsidP="00CC6AF5">
      <w:pPr>
        <w:jc w:val="center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2AD52ED0" w14:textId="5632927D" w:rsidR="005A7C3C" w:rsidRPr="00CC6AF5" w:rsidRDefault="005A7C3C" w:rsidP="00CC6AF5">
      <w:pPr>
        <w:jc w:val="center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  <w:lang w:bidi="fa-IR"/>
          <w14:ligatures w14:val="standardContextual"/>
        </w:rPr>
        <w:lastRenderedPageBreak/>
        <w:drawing>
          <wp:inline distT="0" distB="0" distL="0" distR="0" wp14:anchorId="6D2AB4D3" wp14:editId="30EE15D2">
            <wp:extent cx="5943600" cy="7047782"/>
            <wp:effectExtent l="0" t="0" r="0" b="1270"/>
            <wp:docPr id="730314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14502" name="Picture 7303145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99" cy="705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ABDBB" w14:textId="73081C80" w:rsidR="00CC6AF5" w:rsidRPr="00CC6AF5" w:rsidRDefault="00CC6AF5" w:rsidP="00CC6AF5">
      <w:pPr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Fig.S5.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Monthly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changes in AET (actual evapotranspiration),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EVI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(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Enhanced vegetation index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),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NDSI (Normalized difference salinity index), 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precipitation (Pre), Palmer drought severity index (PDSI),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WLA (wetland lake area), NDWI (Normalized difference water index), 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WS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(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wind speed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)</w:t>
      </w:r>
      <w:r w:rsidR="007D629D"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7D629D">
        <w:rPr>
          <w:rFonts w:asciiTheme="majorBidi" w:hAnsiTheme="majorBidi" w:cstheme="majorBidi"/>
          <w:b/>
          <w:bCs/>
          <w:sz w:val="20"/>
          <w:szCs w:val="20"/>
          <w:lang w:bidi="fa-IR"/>
        </w:rPr>
        <w:t>in</w:t>
      </w: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5A7C3C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Miankaleh </w:t>
      </w:r>
      <w:r w:rsidRPr="00CC6AF5">
        <w:rPr>
          <w:rFonts w:asciiTheme="majorBidi" w:hAnsiTheme="majorBidi" w:cstheme="majorBidi"/>
          <w:b/>
          <w:bCs/>
          <w:sz w:val="20"/>
          <w:szCs w:val="20"/>
          <w:lang w:bidi="fa-IR"/>
        </w:rPr>
        <w:t>wetland, Iran.</w:t>
      </w:r>
    </w:p>
    <w:p w14:paraId="62C71A97" w14:textId="77777777" w:rsidR="00CC6AF5" w:rsidRDefault="00CC6AF5" w:rsidP="00FA457F">
      <w:pPr>
        <w:jc w:val="center"/>
      </w:pPr>
    </w:p>
    <w:sectPr w:rsidR="00CC6A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03D2B"/>
    <w:multiLevelType w:val="multilevel"/>
    <w:tmpl w:val="691E0668"/>
    <w:lvl w:ilvl="0">
      <w:start w:val="1"/>
      <w:numFmt w:val="decimal"/>
      <w:pStyle w:val="Heading1"/>
      <w:suff w:val="space"/>
      <w:lvlText w:val="%1- "/>
      <w:lvlJc w:val="left"/>
      <w:pPr>
        <w:ind w:left="2400" w:hanging="51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space"/>
      <w:lvlText w:val="%1-%2-"/>
      <w:lvlJc w:val="left"/>
      <w:pPr>
        <w:ind w:left="737" w:hanging="737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-%2-%3-"/>
      <w:lvlJc w:val="left"/>
      <w:pPr>
        <w:ind w:left="1514" w:hanging="79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-%2-%3-%4-"/>
      <w:lvlJc w:val="left"/>
      <w:pPr>
        <w:ind w:left="964" w:hanging="964"/>
      </w:pPr>
      <w:rPr>
        <w:rFonts w:hint="default"/>
        <w:color w:val="auto"/>
      </w:rPr>
    </w:lvl>
    <w:lvl w:ilvl="4">
      <w:start w:val="1"/>
      <w:numFmt w:val="decimal"/>
      <w:suff w:val="space"/>
      <w:lvlText w:val="%1-%2-%3-%4-%5-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suff w:val="space"/>
      <w:lvlText w:val="%1-%2-%3-%4-%5-%6-"/>
      <w:lvlJc w:val="left"/>
      <w:pPr>
        <w:ind w:left="1208" w:hanging="1208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suff w:val="space"/>
      <w:lvlText w:val="%1-%2-%3-%4-%5-%6-%7-"/>
      <w:lvlJc w:val="left"/>
      <w:pPr>
        <w:ind w:left="357" w:hanging="357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suff w:val="space"/>
      <w:lvlText w:val="%1-%2-%3-%4-%5-%6-%7-%8-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suff w:val="space"/>
      <w:lvlText w:val="%1-%2-%3-%4-%5-%6-%7-%8-%9-"/>
      <w:lvlJc w:val="left"/>
      <w:pPr>
        <w:ind w:left="357" w:hanging="357"/>
      </w:pPr>
      <w:rPr>
        <w:rFonts w:hint="default"/>
      </w:rPr>
    </w:lvl>
  </w:abstractNum>
  <w:num w:numId="1" w16cid:durableId="622461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57F"/>
    <w:rsid w:val="00011C79"/>
    <w:rsid w:val="00037251"/>
    <w:rsid w:val="00066D30"/>
    <w:rsid w:val="0007133A"/>
    <w:rsid w:val="000951F3"/>
    <w:rsid w:val="000C0A70"/>
    <w:rsid w:val="001C4F19"/>
    <w:rsid w:val="002024AF"/>
    <w:rsid w:val="002640CB"/>
    <w:rsid w:val="002B5BC6"/>
    <w:rsid w:val="002D27C1"/>
    <w:rsid w:val="003A704D"/>
    <w:rsid w:val="003E25EB"/>
    <w:rsid w:val="003F5EC4"/>
    <w:rsid w:val="00417044"/>
    <w:rsid w:val="00440EC8"/>
    <w:rsid w:val="00454892"/>
    <w:rsid w:val="004C2E80"/>
    <w:rsid w:val="00523299"/>
    <w:rsid w:val="005A7C3C"/>
    <w:rsid w:val="005B6279"/>
    <w:rsid w:val="00634860"/>
    <w:rsid w:val="00647B34"/>
    <w:rsid w:val="006E3CEE"/>
    <w:rsid w:val="007D629D"/>
    <w:rsid w:val="008745D1"/>
    <w:rsid w:val="009E2803"/>
    <w:rsid w:val="00A6258E"/>
    <w:rsid w:val="00AC3AE7"/>
    <w:rsid w:val="00B31EC6"/>
    <w:rsid w:val="00C14949"/>
    <w:rsid w:val="00CA44B6"/>
    <w:rsid w:val="00CC6AF5"/>
    <w:rsid w:val="00D3114C"/>
    <w:rsid w:val="00DC14D0"/>
    <w:rsid w:val="00DF0BD9"/>
    <w:rsid w:val="00E91920"/>
    <w:rsid w:val="00EC0138"/>
    <w:rsid w:val="00F7164C"/>
    <w:rsid w:val="00FA3390"/>
    <w:rsid w:val="00FA457F"/>
    <w:rsid w:val="00FF210D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8CFE1"/>
  <w15:chartTrackingRefBased/>
  <w15:docId w15:val="{A7FDFB02-82D7-4A32-A862-69E51210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57F"/>
    <w:rPr>
      <w:kern w:val="0"/>
      <w14:ligatures w14:val="none"/>
    </w:rPr>
  </w:style>
  <w:style w:type="paragraph" w:styleId="Heading1">
    <w:name w:val="heading 1"/>
    <w:aliases w:val="عنوان 1,متن اصلی,Heading 1 Char Char,Heading 1 Char Char Char,titr 1,سرفصل اول,تیتر3,شكل,پیوست,title,تیتر اصلی,Char3 Char,heading 1"/>
    <w:basedOn w:val="Normal"/>
    <w:next w:val="Normal"/>
    <w:link w:val="Heading1Char"/>
    <w:uiPriority w:val="9"/>
    <w:qFormat/>
    <w:rsid w:val="00DF0BD9"/>
    <w:pPr>
      <w:keepNext/>
      <w:numPr>
        <w:numId w:val="1"/>
      </w:numPr>
      <w:tabs>
        <w:tab w:val="right" w:pos="2190"/>
        <w:tab w:val="right" w:pos="2280"/>
      </w:tabs>
      <w:bidi/>
      <w:spacing w:before="240" w:after="60" w:line="288" w:lineRule="auto"/>
      <w:ind w:left="570" w:right="142" w:hanging="90"/>
      <w:jc w:val="lowKashida"/>
      <w:outlineLvl w:val="0"/>
    </w:pPr>
    <w:rPr>
      <w:rFonts w:eastAsia="Calibri" w:cs="B Titr"/>
      <w:b/>
      <w:bCs/>
      <w:szCs w:val="24"/>
      <w:lang w:bidi="fa-I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45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45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45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45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45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45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45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45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عنوان 1 Char,متن اصلی Char,Heading 1 Char Char Char1,Heading 1 Char Char Char Char,titr 1 Char,سرفصل اول Char,تیتر3 Char,شكل Char,پیوست Char,title Char,تیتر اصلی Char,Char3 Char Char,heading 1 Char"/>
    <w:link w:val="Heading1"/>
    <w:uiPriority w:val="9"/>
    <w:rsid w:val="00DF0BD9"/>
    <w:rPr>
      <w:rFonts w:eastAsia="Calibri" w:cs="B Titr"/>
      <w:b/>
      <w:bCs/>
      <w:szCs w:val="24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45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45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457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457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45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45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45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45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45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45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45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45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45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45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45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45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45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457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457F"/>
    <w:rPr>
      <w:b/>
      <w:bCs/>
      <w:smallCaps/>
      <w:color w:val="2F5496" w:themeColor="accent1" w:themeShade="BF"/>
      <w:spacing w:val="5"/>
    </w:rPr>
  </w:style>
  <w:style w:type="table" w:styleId="GridTable2">
    <w:name w:val="Grid Table 2"/>
    <w:basedOn w:val="TableNormal"/>
    <w:uiPriority w:val="47"/>
    <w:rsid w:val="00EC0138"/>
    <w:pPr>
      <w:spacing w:after="0" w:line="240" w:lineRule="auto"/>
    </w:pPr>
    <w:rPr>
      <w:kern w:val="0"/>
      <w:sz w:val="24"/>
      <w:szCs w:val="24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3A704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MTI</dc:creator>
  <cp:keywords/>
  <dc:description/>
  <cp:lastModifiedBy>MTI</cp:lastModifiedBy>
  <cp:revision>12</cp:revision>
  <dcterms:created xsi:type="dcterms:W3CDTF">2025-04-14T17:27:00Z</dcterms:created>
  <dcterms:modified xsi:type="dcterms:W3CDTF">2025-04-15T14:53:00Z</dcterms:modified>
</cp:coreProperties>
</file>