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47E8" w14:textId="77777777" w:rsidR="00AF287E" w:rsidRPr="00FF1314" w:rsidRDefault="00AF287E" w:rsidP="00AF287E">
      <w:pPr>
        <w:snapToGrid w:val="0"/>
        <w:spacing w:line="48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</w:pPr>
      <w:bookmarkStart w:id="0" w:name="OLE_LINK17"/>
      <w:r w:rsidRPr="00FF1314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Coordination-Engineered Ru-Nb</w:t>
      </w:r>
      <w:r w:rsidRPr="00FF1314">
        <w:rPr>
          <w:rFonts w:ascii="Times New Roman" w:hAnsi="Times New Roman" w:cs="Times New Roman" w:hint="eastAsia"/>
          <w:b/>
          <w:bCs/>
          <w:color w:val="000000" w:themeColor="text1"/>
          <w:sz w:val="29"/>
          <w:szCs w:val="29"/>
          <w:vertAlign w:val="subscript"/>
        </w:rPr>
        <w:t>2</w:t>
      </w:r>
      <w:r w:rsidRPr="00FF1314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>O₅ Nanoreactor Integrated with Histidine-Functionalized Graphene Quantum Dot</w:t>
      </w:r>
      <w:r w:rsidRPr="00FF1314">
        <w:rPr>
          <w:rFonts w:ascii="Times New Roman" w:hAnsi="Times New Roman" w:cs="Times New Roman" w:hint="eastAsia"/>
          <w:b/>
          <w:bCs/>
          <w:color w:val="000000" w:themeColor="text1"/>
          <w:sz w:val="29"/>
          <w:szCs w:val="29"/>
        </w:rPr>
        <w:t xml:space="preserve"> </w:t>
      </w:r>
      <w:r w:rsidRPr="00FF1314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 xml:space="preserve">for Ultrasensitive and Selective Electrochemical Detection of Ascorbic Acid </w:t>
      </w:r>
      <w:r w:rsidRPr="00FF1314">
        <w:rPr>
          <w:rFonts w:ascii="Times New Roman" w:hAnsi="Times New Roman" w:cs="Times New Roman" w:hint="eastAsia"/>
          <w:b/>
          <w:bCs/>
          <w:color w:val="000000" w:themeColor="text1"/>
          <w:sz w:val="29"/>
          <w:szCs w:val="29"/>
        </w:rPr>
        <w:t>in F</w:t>
      </w:r>
      <w:r w:rsidRPr="00FF1314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 xml:space="preserve">resh </w:t>
      </w:r>
      <w:r w:rsidRPr="00FF1314">
        <w:rPr>
          <w:rFonts w:ascii="Times New Roman" w:hAnsi="Times New Roman" w:cs="Times New Roman" w:hint="eastAsia"/>
          <w:b/>
          <w:bCs/>
          <w:color w:val="000000" w:themeColor="text1"/>
          <w:sz w:val="29"/>
          <w:szCs w:val="29"/>
        </w:rPr>
        <w:t>J</w:t>
      </w:r>
      <w:r w:rsidRPr="00FF1314">
        <w:rPr>
          <w:rFonts w:ascii="Times New Roman" w:hAnsi="Times New Roman" w:cs="Times New Roman"/>
          <w:b/>
          <w:bCs/>
          <w:color w:val="000000" w:themeColor="text1"/>
          <w:sz w:val="29"/>
          <w:szCs w:val="29"/>
        </w:rPr>
        <w:t xml:space="preserve">uices </w:t>
      </w:r>
    </w:p>
    <w:bookmarkEnd w:id="0"/>
    <w:p w14:paraId="0D606959" w14:textId="6E8BE23A" w:rsidR="00AF287E" w:rsidRPr="009571B8" w:rsidRDefault="00AF287E" w:rsidP="00AF287E">
      <w:pPr>
        <w:pStyle w:val="af5"/>
        <w:spacing w:beforeLines="100" w:before="326" w:beforeAutospacing="0" w:afterLines="100" w:after="326" w:afterAutospacing="0" w:line="480" w:lineRule="auto"/>
        <w:rPr>
          <w:rFonts w:ascii="Times New Roman" w:hAnsi="Times New Roman" w:cs="Times New Roman"/>
          <w:b/>
          <w:bCs/>
          <w:iCs/>
          <w:noProof/>
          <w:color w:val="0000FF"/>
        </w:rPr>
      </w:pPr>
      <w:r w:rsidRPr="009571B8">
        <w:rPr>
          <w:rFonts w:ascii="Times New Roman" w:hAnsi="Times New Roman" w:cs="Times New Roman" w:hint="eastAsia"/>
          <w:b/>
          <w:bCs/>
          <w:iCs/>
          <w:noProof/>
          <w:color w:val="0000FF"/>
        </w:rPr>
        <w:t xml:space="preserve">Wang Ye, </w:t>
      </w:r>
      <w:r>
        <w:rPr>
          <w:rFonts w:ascii="Times New Roman" w:hAnsi="Times New Roman" w:cs="Times New Roman" w:hint="eastAsia"/>
          <w:b/>
          <w:bCs/>
          <w:iCs/>
          <w:noProof/>
          <w:color w:val="0000FF"/>
        </w:rPr>
        <w:t xml:space="preserve">Li Xiaoshan, </w:t>
      </w:r>
      <w:r w:rsidRPr="009571B8">
        <w:rPr>
          <w:rFonts w:ascii="Times New Roman" w:hAnsi="Times New Roman" w:cs="Times New Roman"/>
          <w:b/>
          <w:bCs/>
          <w:iCs/>
          <w:noProof/>
          <w:color w:val="0000FF"/>
        </w:rPr>
        <w:t xml:space="preserve">Li </w:t>
      </w:r>
      <w:r w:rsidRPr="009571B8">
        <w:rPr>
          <w:rFonts w:ascii="Times New Roman" w:hAnsi="Times New Roman" w:cs="Times New Roman" w:hint="eastAsia"/>
          <w:b/>
          <w:bCs/>
          <w:iCs/>
          <w:noProof/>
          <w:color w:val="0000FF"/>
        </w:rPr>
        <w:t xml:space="preserve">Ruiyi and </w:t>
      </w:r>
      <w:r w:rsidRPr="009571B8">
        <w:rPr>
          <w:rFonts w:ascii="Times New Roman" w:hAnsi="Times New Roman" w:cs="Times New Roman"/>
          <w:b/>
          <w:bCs/>
          <w:iCs/>
          <w:noProof/>
          <w:color w:val="0000FF"/>
        </w:rPr>
        <w:t>Li Zaijun</w:t>
      </w:r>
      <w:r>
        <w:rPr>
          <w:rFonts w:ascii="Times New Roman" w:hAnsi="Times New Roman" w:cs="Times New Roman" w:hint="eastAsia"/>
          <w:b/>
          <w:bCs/>
          <w:iCs/>
          <w:noProof/>
          <w:color w:val="0000FF"/>
        </w:rPr>
        <w:t>*</w:t>
      </w:r>
    </w:p>
    <w:p w14:paraId="46B63B8C" w14:textId="77777777" w:rsidR="00AF287E" w:rsidRDefault="00AF287E" w:rsidP="00AF287E">
      <w:pPr>
        <w:snapToGrid w:val="0"/>
        <w:spacing w:line="480" w:lineRule="auto"/>
        <w:contextualSpacing/>
        <w:jc w:val="both"/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</w:rPr>
      </w:pPr>
      <w:r w:rsidRPr="009C204A">
        <w:rPr>
          <w:rFonts w:ascii="Times New Roman" w:hAnsi="Times New Roman" w:cs="Times New Roman" w:hint="eastAsia"/>
          <w:i/>
          <w:noProof/>
          <w:color w:val="000000" w:themeColor="text1"/>
          <w:sz w:val="20"/>
          <w:szCs w:val="20"/>
        </w:rPr>
        <w:t>Key Laboratory of Synthetic and Biological Colloids, Ministry of Education, School of Chemical and Material Engineering, School of Life Science and Health Engineering,</w:t>
      </w:r>
      <w:r>
        <w:rPr>
          <w:rFonts w:ascii="Times New Roman" w:hAnsi="Times New Roman" w:cs="Times New Roman" w:hint="eastAsia"/>
          <w:i/>
          <w:noProof/>
          <w:color w:val="000000" w:themeColor="text1"/>
          <w:sz w:val="20"/>
          <w:szCs w:val="20"/>
        </w:rPr>
        <w:t xml:space="preserve"> </w:t>
      </w:r>
      <w:r w:rsidRPr="009C204A">
        <w:rPr>
          <w:rFonts w:ascii="Times New Roman" w:hAnsi="Times New Roman" w:cs="Times New Roman" w:hint="eastAsia"/>
          <w:i/>
          <w:noProof/>
          <w:color w:val="000000" w:themeColor="text1"/>
          <w:sz w:val="20"/>
          <w:szCs w:val="20"/>
        </w:rPr>
        <w:t>Jiangnan University, Wuxi 214122, China</w:t>
      </w:r>
    </w:p>
    <w:p w14:paraId="7C1E9165" w14:textId="4E1AFB72" w:rsidR="00B819D2" w:rsidRPr="00F35ABB" w:rsidRDefault="00B819D2" w:rsidP="00F35ABB">
      <w:pPr>
        <w:pStyle w:val="2"/>
        <w:spacing w:beforeLines="25" w:before="81" w:afterLines="25" w:after="81" w:line="480" w:lineRule="auto"/>
        <w:rPr>
          <w:rStyle w:val="10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5ABB">
        <w:rPr>
          <w:rStyle w:val="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Reagents and materials</w:t>
      </w:r>
    </w:p>
    <w:p w14:paraId="352655B2" w14:textId="62688608" w:rsidR="004D120E" w:rsidRDefault="00E24107" w:rsidP="004D120E">
      <w:pPr>
        <w:pStyle w:val="RSCB02ArticleText"/>
        <w:snapToGrid w:val="0"/>
        <w:spacing w:line="480" w:lineRule="auto"/>
        <w:contextualSpacing/>
        <w:rPr>
          <w:rFonts w:ascii="Times New Roman" w:eastAsia="等线" w:hAnsi="Times New Roman"/>
          <w:color w:val="000000" w:themeColor="text1"/>
          <w:sz w:val="24"/>
          <w:szCs w:val="24"/>
        </w:rPr>
      </w:pPr>
      <w:r w:rsidRPr="00E24107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Tantalum pentachloride (TaCl</w:t>
      </w:r>
      <w:r w:rsidRPr="00E24107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 w:eastAsia="zh-CN"/>
        </w:rPr>
        <w:t>5</w:t>
      </w:r>
      <w:r w:rsidRPr="00E24107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 xml:space="preserve">) in n-butanol was purchased from Hunan Huajing powdery Material Science &amp; Technological Co., Ltd. </w:t>
      </w:r>
      <w:r w:rsidR="000A4086">
        <w:rPr>
          <w:rFonts w:ascii="Times New Roman" w:hAnsi="Times New Roman" w:hint="eastAsia"/>
          <w:color w:val="000000" w:themeColor="text1"/>
          <w:sz w:val="24"/>
          <w:szCs w:val="24"/>
          <w:lang w:val="en-US" w:eastAsia="zh-CN"/>
        </w:rPr>
        <w:t>H</w:t>
      </w:r>
      <w:r w:rsidR="000A4086" w:rsidRPr="000A4086"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istidine</w:t>
      </w:r>
      <w:r w:rsidR="004D120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120E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4D120E">
        <w:rPr>
          <w:rFonts w:ascii="Times New Roman" w:eastAsia="宋体" w:hAnsi="Times New Roman" w:hint="eastAsia"/>
          <w:iCs/>
          <w:noProof/>
          <w:color w:val="000000" w:themeColor="text1"/>
          <w:sz w:val="24"/>
          <w:lang w:eastAsia="zh-CN"/>
        </w:rPr>
        <w:t xml:space="preserve">citric acid, </w:t>
      </w:r>
      <w:r w:rsidR="000A4086">
        <w:rPr>
          <w:rFonts w:ascii="Times New Roman" w:hAnsi="Times New Roman" w:hint="eastAsia"/>
          <w:sz w:val="24"/>
          <w:szCs w:val="24"/>
          <w:lang w:val="en-US" w:eastAsia="zh-CN"/>
        </w:rPr>
        <w:t>Ru</w:t>
      </w:r>
      <w:r w:rsidR="00DF787C">
        <w:rPr>
          <w:rFonts w:ascii="Times New Roman" w:hAnsi="Times New Roman" w:hint="eastAsia"/>
          <w:sz w:val="24"/>
          <w:szCs w:val="24"/>
          <w:lang w:val="en-US" w:eastAsia="zh-CN"/>
        </w:rPr>
        <w:t>Cl</w:t>
      </w:r>
      <w:r w:rsidR="00DF787C" w:rsidRPr="00DF787C">
        <w:rPr>
          <w:rFonts w:ascii="Times New Roman" w:hAnsi="Times New Roman" w:hint="eastAsia"/>
          <w:sz w:val="24"/>
          <w:szCs w:val="24"/>
          <w:vertAlign w:val="subscript"/>
          <w:lang w:val="en-US" w:eastAsia="zh-CN"/>
        </w:rPr>
        <w:t>4</w:t>
      </w:r>
      <w:r w:rsidR="004D120E">
        <w:rPr>
          <w:rFonts w:ascii="Times New Roman" w:hAnsi="Times New Roman"/>
          <w:sz w:val="24"/>
          <w:szCs w:val="24"/>
          <w:lang w:val="en-US" w:eastAsia="zh-CN"/>
        </w:rPr>
        <w:t xml:space="preserve">, 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and K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Fe(CN)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6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 xml:space="preserve"> (&gt;99.95%) </w:t>
      </w:r>
      <w:r w:rsidR="004D120E"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w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 xml:space="preserve">ere purchased from Sigma-Aldrich Company. </w:t>
      </w:r>
      <w:r w:rsidR="004D120E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hosphate-buffered solution (PBS, Na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HPO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-NaH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PO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</w:rPr>
        <w:t>-KCl, 0.1 M, pH 7.4) was prepared in the laboratory. The deionized (DI) water was produced by using Millipore Milli-Q grade with a resistivity of 18.2 MΩ cm</w:t>
      </w:r>
      <w:r w:rsidR="004D120E" w:rsidRPr="00CD3C8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="004D120E" w:rsidRPr="00CD3C82">
        <w:rPr>
          <w:rFonts w:ascii="Times New Roman" w:eastAsia="等线" w:hAnsi="Times New Roman"/>
          <w:color w:val="000000" w:themeColor="text1"/>
          <w:sz w:val="24"/>
          <w:szCs w:val="24"/>
        </w:rPr>
        <w:t>.</w:t>
      </w:r>
    </w:p>
    <w:p w14:paraId="55A89420" w14:textId="7AF57F6F" w:rsidR="00B819D2" w:rsidRPr="0079299C" w:rsidRDefault="00B819D2" w:rsidP="00B819D2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9299C">
        <w:rPr>
          <w:rFonts w:ascii="Times New Roman" w:hAnsi="Times New Roman"/>
          <w:color w:val="000000" w:themeColor="text1"/>
          <w:sz w:val="24"/>
          <w:szCs w:val="24"/>
        </w:rPr>
        <w:t>Apparatus</w:t>
      </w:r>
    </w:p>
    <w:p w14:paraId="23190EA6" w14:textId="766748AA" w:rsidR="004D120E" w:rsidRDefault="00B06991" w:rsidP="00B06991">
      <w:pPr>
        <w:snapToGrid w:val="0"/>
        <w:spacing w:line="48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B06991">
        <w:rPr>
          <w:rFonts w:ascii="Times New Roman" w:hAnsi="Times New Roman" w:cs="Times New Roman" w:hint="eastAsia"/>
          <w:noProof/>
          <w:color w:val="000000" w:themeColor="text1"/>
        </w:rPr>
        <w:t>Scanning electron microscope (SEM) was carried out in HITACHI S4800 field emission scanning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electron microscope. Transmission electron microscope (TEM) were conducted on JEOL 2010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transmission electron microscope at 200 keV. High-angle annular dark field scanning transmission</w:t>
      </w:r>
      <w:r>
        <w:rPr>
          <w:rFonts w:ascii="Times New Roman" w:hAnsi="Times New Roman" w:cs="Times New Roman" w:hint="eastAsia"/>
          <w:noProof/>
          <w:color w:val="000000" w:themeColor="text1"/>
        </w:rPr>
        <w:t>b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electron microscopy (HAADF-STEM) was conducted with FEI Themis Z microscope with 200 kV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accelerating voltage. STEM sample was prepared by depositing one droplet of suspension onto the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Cu grid coated with lacey carbon film. The sample was prepared by dispensing a small amount of dry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powder in ethanol. Then, one drop of the suspension was dropped on 300 mesh copper. The TEM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grid covered with thin amorphous carbon film. X-ray diffraction (XRD) patterns were measured on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X-ray D8 Advance Instrument operated at 40 kV and 20 mA and using Cu K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α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 xml:space="preserve"> radiation source with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λ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=0.15406 nm. X-ray photoelectron spectroscopy (XPS) were carried out in PHI 5700 ESCA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 xml:space="preserve">spectrometer with mono chromated Al KR radiation. Raman spectrum measurement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lastRenderedPageBreak/>
        <w:t>was carried out using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InVia laser micro-confocal Raman spectrometer (Renishaw, England). The oxygen vacancies were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characterized by electron paramagnetic resonance spectra (EPR, Bruker EMX PLUS, X-band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≈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9.8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GHz). UV-visible spectrum was recorded on a TU-1901 spectrometer with a DH-2000 deuterium and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tungsten</w:t>
      </w:r>
      <w:r>
        <w:rPr>
          <w:rFonts w:ascii="Times New Roman" w:hAnsi="Times New Roman" w:cs="Times New Roman" w:hint="eastAsia"/>
          <w:noProof/>
          <w:color w:val="000000" w:themeColor="text1"/>
        </w:rPr>
        <w:t>-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halogen light source in the absorbance mode (Beijing Purkinje General Instrument Co., Ltd,</w:t>
      </w:r>
      <w:r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Pr="00B06991">
        <w:rPr>
          <w:rFonts w:ascii="Times New Roman" w:hAnsi="Times New Roman" w:cs="Times New Roman" w:hint="eastAsia"/>
          <w:noProof/>
          <w:color w:val="000000" w:themeColor="text1"/>
        </w:rPr>
        <w:t>China).</w:t>
      </w:r>
    </w:p>
    <w:p w14:paraId="289CB363" w14:textId="74DB2B2E" w:rsidR="0021063B" w:rsidRPr="002068AC" w:rsidRDefault="0021063B" w:rsidP="0021063B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68AC">
        <w:rPr>
          <w:rFonts w:ascii="Times New Roman" w:hAnsi="Times New Roman"/>
          <w:color w:val="000000" w:themeColor="text1"/>
          <w:sz w:val="24"/>
          <w:szCs w:val="24"/>
        </w:rPr>
        <w:t>Electrochemical measurements</w:t>
      </w:r>
    </w:p>
    <w:p w14:paraId="1E9AB66E" w14:textId="77777777" w:rsidR="0021063B" w:rsidRPr="003F000A" w:rsidRDefault="0021063B" w:rsidP="0021063B">
      <w:pPr>
        <w:snapToGrid w:val="0"/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F000A">
        <w:rPr>
          <w:rFonts w:ascii="Times New Roman" w:hAnsi="Times New Roman" w:cs="Times New Roman"/>
          <w:color w:val="000000" w:themeColor="text1"/>
        </w:rPr>
        <w:t xml:space="preserve">Cyclic voltammetry (CV), electrochemical impedance spectroscopy (EIS) and differential pulse voltammetry (DPV) were measured on a CHI660D electrochemical workstation. The conventional three-electrode testing system was employed for all electrochemical measurements. The </w:t>
      </w:r>
      <w:r w:rsidRPr="003F000A">
        <w:rPr>
          <w:rFonts w:ascii="Times New Roman" w:hAnsi="Times New Roman" w:cs="Times New Roman"/>
          <w:iCs/>
          <w:color w:val="000000" w:themeColor="text1"/>
        </w:rPr>
        <w:t>sensor</w:t>
      </w:r>
      <w:r w:rsidRPr="003F000A">
        <w:rPr>
          <w:rFonts w:ascii="Times New Roman" w:hAnsi="Times New Roman" w:cs="Times New Roman"/>
          <w:color w:val="000000" w:themeColor="text1"/>
        </w:rPr>
        <w:t>, Ag/AgCl electrode and platinum wire were employed as the working electrode, reference electrode and counter electrode, respectively. The EIS measurements were measured at the frequency range from 100 K</w:t>
      </w:r>
      <w:bookmarkStart w:id="1" w:name="OLE_LINK32"/>
      <w:r w:rsidRPr="003F000A">
        <w:rPr>
          <w:rFonts w:ascii="Times New Roman" w:hAnsi="Times New Roman" w:cs="Times New Roman"/>
          <w:color w:val="000000" w:themeColor="text1"/>
        </w:rPr>
        <w:t>Hz</w:t>
      </w:r>
      <w:bookmarkEnd w:id="1"/>
      <w:r w:rsidRPr="003F000A">
        <w:rPr>
          <w:rFonts w:ascii="Times New Roman" w:hAnsi="Times New Roman" w:cs="Times New Roman"/>
          <w:color w:val="000000" w:themeColor="text1"/>
        </w:rPr>
        <w:t xml:space="preserve"> to 1</w:t>
      </w:r>
      <w:r w:rsidRPr="003F000A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Pr="003F000A">
        <w:rPr>
          <w:rFonts w:ascii="Times New Roman" w:hAnsi="Times New Roman" w:cs="Times New Roman"/>
          <w:color w:val="000000" w:themeColor="text1"/>
        </w:rPr>
        <w:t>Hz with the potential amplitude of ±5 mV. The DPV parameters were set to scan rate of 4 mV s</w:t>
      </w:r>
      <w:r w:rsidRPr="003F000A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Pr="003F000A">
        <w:rPr>
          <w:rFonts w:ascii="Times New Roman" w:hAnsi="Times New Roman" w:cs="Times New Roman"/>
          <w:color w:val="000000" w:themeColor="text1"/>
        </w:rPr>
        <w:t>, 50 mV pulse amplitude, 20 ms pulse width and -0.2 V initial potential.</w:t>
      </w:r>
    </w:p>
    <w:p w14:paraId="1BC38300" w14:textId="448C4605" w:rsidR="007916FB" w:rsidRDefault="009032BA" w:rsidP="009032BA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Figures</w:t>
      </w:r>
    </w:p>
    <w:p w14:paraId="0D0CF9F9" w14:textId="570C8F44" w:rsidR="00425DFA" w:rsidRDefault="001D1918" w:rsidP="009032BA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17E0F800" wp14:editId="64C36B9C">
            <wp:extent cx="3666744" cy="3084576"/>
            <wp:effectExtent l="0" t="0" r="0" b="1905"/>
            <wp:docPr id="344889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89491" name="图片 3448894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744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65EB" w14:textId="7E978EB2" w:rsidR="000918E1" w:rsidRDefault="000918E1" w:rsidP="009032BA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0918E1">
        <w:rPr>
          <w:rFonts w:ascii="Times New Roman" w:hAnsi="Times New Roman" w:hint="eastAsia"/>
          <w:color w:val="0000FF"/>
          <w:sz w:val="24"/>
          <w:szCs w:val="24"/>
        </w:rPr>
        <w:t xml:space="preserve">Fig. S1 </w:t>
      </w:r>
      <w:r w:rsid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S</w:t>
      </w:r>
      <w:r w:rsidRPr="000918E1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 xml:space="preserve">chematic structure of </w:t>
      </w:r>
      <w:r w:rsid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Ru-Nb</w:t>
      </w:r>
      <w:r w:rsidR="00F259DF" w:rsidRP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  <w:vertAlign w:val="subscript"/>
        </w:rPr>
        <w:t>2</w:t>
      </w:r>
      <w:r w:rsid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O</w:t>
      </w:r>
      <w:r w:rsidR="00F259DF" w:rsidRP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  <w:vertAlign w:val="subscript"/>
        </w:rPr>
        <w:t>5</w:t>
      </w:r>
      <w:r w:rsid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-HGQD</w:t>
      </w:r>
    </w:p>
    <w:p w14:paraId="5B79108C" w14:textId="2278F99E" w:rsidR="001C03D4" w:rsidRDefault="001C03D4" w:rsidP="009032BA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60CE6A9" wp14:editId="7A47FBC9">
            <wp:extent cx="4145280" cy="1447800"/>
            <wp:effectExtent l="0" t="0" r="7620" b="0"/>
            <wp:docPr id="10554018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01836" name="图片 10554018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007F" w14:textId="58A6F512" w:rsidR="001C03D4" w:rsidRDefault="001C03D4" w:rsidP="009032BA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</w:pPr>
      <w:r w:rsidRPr="001C03D4">
        <w:rPr>
          <w:rFonts w:ascii="Times New Roman" w:hAnsi="Times New Roman" w:hint="eastAsia"/>
          <w:color w:val="0000FF"/>
          <w:sz w:val="24"/>
          <w:szCs w:val="24"/>
        </w:rPr>
        <w:t>Fig. S2</w:t>
      </w:r>
      <w:r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 xml:space="preserve"> </w:t>
      </w:r>
      <w:r w:rsidR="00813E2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One s</w:t>
      </w:r>
      <w:r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uggested reaction mechanism for catalytic oxidation of ascorbic acid</w:t>
      </w:r>
    </w:p>
    <w:p w14:paraId="15E1DBB5" w14:textId="7A16D4F6" w:rsidR="0052406E" w:rsidRDefault="00510EDC" w:rsidP="0052406E">
      <w:pPr>
        <w:pStyle w:val="RSCB06BHeadingSub-Section"/>
        <w:snapToGrid w:val="0"/>
        <w:spacing w:before="0" w:beforeAutospacing="0" w:after="0" w:line="480" w:lineRule="auto"/>
        <w:contextualSpacing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noProof/>
          <w:color w:val="000000" w:themeColor="text1"/>
          <w:sz w:val="24"/>
          <w:szCs w:val="24"/>
        </w:rPr>
        <w:drawing>
          <wp:inline distT="0" distB="0" distL="0" distR="0" wp14:anchorId="58F4D2A8" wp14:editId="654C615D">
            <wp:extent cx="4258056" cy="2212848"/>
            <wp:effectExtent l="0" t="0" r="0" b="0"/>
            <wp:docPr id="17479227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22712" name="图片 17479227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056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D9E7" w14:textId="21466522" w:rsidR="0052406E" w:rsidRPr="0052406E" w:rsidRDefault="0052406E" w:rsidP="009032BA">
      <w:pPr>
        <w:pStyle w:val="RSCB06BHeadingSub-Section"/>
        <w:spacing w:beforeLines="25" w:before="81" w:beforeAutospacing="0" w:afterLines="25" w:after="81" w:line="480" w:lineRule="auto"/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</w:pPr>
      <w:r w:rsidRPr="0052406E">
        <w:rPr>
          <w:rFonts w:ascii="Times New Roman" w:hAnsi="Times New Roman" w:hint="eastAsia"/>
          <w:color w:val="0000FF"/>
          <w:sz w:val="24"/>
          <w:szCs w:val="24"/>
        </w:rPr>
        <w:t>Fig. S</w:t>
      </w:r>
      <w:r w:rsidR="00510EDC">
        <w:rPr>
          <w:rFonts w:ascii="Times New Roman" w:hAnsi="Times New Roman" w:hint="eastAsia"/>
          <w:color w:val="0000FF"/>
          <w:sz w:val="24"/>
          <w:szCs w:val="24"/>
        </w:rPr>
        <w:t>3</w:t>
      </w:r>
      <w:r w:rsidRPr="0052406E">
        <w:rPr>
          <w:rFonts w:ascii="Times New Roman" w:hAnsi="Times New Roman" w:hint="eastAsia"/>
          <w:color w:val="0000FF"/>
          <w:sz w:val="24"/>
          <w:szCs w:val="24"/>
        </w:rPr>
        <w:t xml:space="preserve"> </w:t>
      </w:r>
      <w:r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SEM image (A) and XRD pattern</w:t>
      </w:r>
      <w:r w:rsidR="00510EDC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 xml:space="preserve"> (B)</w:t>
      </w:r>
      <w:r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 xml:space="preserve"> of </w:t>
      </w:r>
      <w:r w:rsidR="00510EDC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Ru-Nb</w:t>
      </w:r>
      <w:r w:rsidR="00510EDC" w:rsidRP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  <w:vertAlign w:val="subscript"/>
        </w:rPr>
        <w:t>2</w:t>
      </w:r>
      <w:r w:rsidR="00510EDC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O</w:t>
      </w:r>
      <w:r w:rsidR="00510EDC" w:rsidRPr="00F259DF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  <w:vertAlign w:val="subscript"/>
        </w:rPr>
        <w:t>5</w:t>
      </w:r>
      <w:r w:rsidR="00510EDC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>-HGQD</w:t>
      </w:r>
      <w:r w:rsidR="00A9593A">
        <w:rPr>
          <w:rFonts w:ascii="Times New Roman" w:hAnsi="Times New Roman" w:hint="eastAsia"/>
          <w:b w:val="0"/>
          <w:bCs/>
          <w:color w:val="000000" w:themeColor="text1"/>
          <w:sz w:val="24"/>
          <w:szCs w:val="24"/>
        </w:rPr>
        <w:t xml:space="preserve"> after ascorbic acid analysis</w:t>
      </w:r>
    </w:p>
    <w:sectPr w:rsidR="0052406E" w:rsidRPr="0052406E" w:rsidSect="006560F3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F620" w14:textId="77777777" w:rsidR="000A1B64" w:rsidRDefault="000A1B64" w:rsidP="007E5960">
      <w:pPr>
        <w:rPr>
          <w:rFonts w:hint="eastAsia"/>
        </w:rPr>
      </w:pPr>
      <w:r>
        <w:separator/>
      </w:r>
    </w:p>
  </w:endnote>
  <w:endnote w:type="continuationSeparator" w:id="0">
    <w:p w14:paraId="1A11989A" w14:textId="77777777" w:rsidR="000A1B64" w:rsidRDefault="000A1B64" w:rsidP="007E59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FFB4" w14:textId="77777777" w:rsidR="000A1B64" w:rsidRDefault="000A1B64" w:rsidP="007E5960">
      <w:pPr>
        <w:rPr>
          <w:rFonts w:hint="eastAsia"/>
        </w:rPr>
      </w:pPr>
      <w:r>
        <w:separator/>
      </w:r>
    </w:p>
  </w:footnote>
  <w:footnote w:type="continuationSeparator" w:id="0">
    <w:p w14:paraId="18440DC7" w14:textId="77777777" w:rsidR="000A1B64" w:rsidRDefault="000A1B64" w:rsidP="007E59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mirrorMargin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84"/>
    <w:rsid w:val="000151F3"/>
    <w:rsid w:val="000212E2"/>
    <w:rsid w:val="000441F4"/>
    <w:rsid w:val="00057FE5"/>
    <w:rsid w:val="000918E1"/>
    <w:rsid w:val="00096355"/>
    <w:rsid w:val="00096465"/>
    <w:rsid w:val="000A063D"/>
    <w:rsid w:val="000A1B64"/>
    <w:rsid w:val="000A4086"/>
    <w:rsid w:val="000D1854"/>
    <w:rsid w:val="000D1CA7"/>
    <w:rsid w:val="000E707B"/>
    <w:rsid w:val="00114DFA"/>
    <w:rsid w:val="0012559D"/>
    <w:rsid w:val="00176AAC"/>
    <w:rsid w:val="001C03D4"/>
    <w:rsid w:val="001D1918"/>
    <w:rsid w:val="00206947"/>
    <w:rsid w:val="0021063B"/>
    <w:rsid w:val="002243B1"/>
    <w:rsid w:val="002B09CB"/>
    <w:rsid w:val="002B1ADE"/>
    <w:rsid w:val="002C1DDE"/>
    <w:rsid w:val="002C1F18"/>
    <w:rsid w:val="002C6AAD"/>
    <w:rsid w:val="002E45D2"/>
    <w:rsid w:val="002F491E"/>
    <w:rsid w:val="0032019B"/>
    <w:rsid w:val="0034075D"/>
    <w:rsid w:val="003453C3"/>
    <w:rsid w:val="003516BA"/>
    <w:rsid w:val="003734FA"/>
    <w:rsid w:val="003833C5"/>
    <w:rsid w:val="003D54D2"/>
    <w:rsid w:val="003E40CC"/>
    <w:rsid w:val="00400A95"/>
    <w:rsid w:val="00411E1F"/>
    <w:rsid w:val="00414F03"/>
    <w:rsid w:val="00424D61"/>
    <w:rsid w:val="00425DFA"/>
    <w:rsid w:val="00433290"/>
    <w:rsid w:val="00465395"/>
    <w:rsid w:val="00497370"/>
    <w:rsid w:val="004C02E5"/>
    <w:rsid w:val="004D120E"/>
    <w:rsid w:val="00500477"/>
    <w:rsid w:val="00505D4B"/>
    <w:rsid w:val="00507429"/>
    <w:rsid w:val="00510EDC"/>
    <w:rsid w:val="00516F66"/>
    <w:rsid w:val="0052406E"/>
    <w:rsid w:val="00541A48"/>
    <w:rsid w:val="005744A7"/>
    <w:rsid w:val="00584395"/>
    <w:rsid w:val="005A6395"/>
    <w:rsid w:val="005B4245"/>
    <w:rsid w:val="005D0C22"/>
    <w:rsid w:val="005D6365"/>
    <w:rsid w:val="005E0F29"/>
    <w:rsid w:val="00606F8A"/>
    <w:rsid w:val="00621DDF"/>
    <w:rsid w:val="00632E3D"/>
    <w:rsid w:val="006345C5"/>
    <w:rsid w:val="006560F3"/>
    <w:rsid w:val="0066201B"/>
    <w:rsid w:val="0067645D"/>
    <w:rsid w:val="00684B92"/>
    <w:rsid w:val="006A58C2"/>
    <w:rsid w:val="006F25BB"/>
    <w:rsid w:val="007572DF"/>
    <w:rsid w:val="007916FB"/>
    <w:rsid w:val="0079299C"/>
    <w:rsid w:val="00794A84"/>
    <w:rsid w:val="007C3F18"/>
    <w:rsid w:val="007D79F0"/>
    <w:rsid w:val="007E5960"/>
    <w:rsid w:val="007F2DA8"/>
    <w:rsid w:val="008006CE"/>
    <w:rsid w:val="00813E2F"/>
    <w:rsid w:val="00826697"/>
    <w:rsid w:val="008460B6"/>
    <w:rsid w:val="0086068D"/>
    <w:rsid w:val="00863CE9"/>
    <w:rsid w:val="008674D2"/>
    <w:rsid w:val="008843CE"/>
    <w:rsid w:val="008C7B9D"/>
    <w:rsid w:val="008F59E5"/>
    <w:rsid w:val="009032BA"/>
    <w:rsid w:val="00916B6A"/>
    <w:rsid w:val="009204BA"/>
    <w:rsid w:val="00920E51"/>
    <w:rsid w:val="00940842"/>
    <w:rsid w:val="00965D09"/>
    <w:rsid w:val="009743A3"/>
    <w:rsid w:val="00992C52"/>
    <w:rsid w:val="009A70CE"/>
    <w:rsid w:val="00A1687D"/>
    <w:rsid w:val="00A214F1"/>
    <w:rsid w:val="00A547F1"/>
    <w:rsid w:val="00A9593A"/>
    <w:rsid w:val="00AB2B2B"/>
    <w:rsid w:val="00AD7FA4"/>
    <w:rsid w:val="00AE7990"/>
    <w:rsid w:val="00AF287E"/>
    <w:rsid w:val="00B01BB7"/>
    <w:rsid w:val="00B051CA"/>
    <w:rsid w:val="00B06991"/>
    <w:rsid w:val="00B2369F"/>
    <w:rsid w:val="00B37B19"/>
    <w:rsid w:val="00B54B1A"/>
    <w:rsid w:val="00B559A4"/>
    <w:rsid w:val="00B5744F"/>
    <w:rsid w:val="00B76666"/>
    <w:rsid w:val="00B819D2"/>
    <w:rsid w:val="00BB392E"/>
    <w:rsid w:val="00BD3245"/>
    <w:rsid w:val="00BD4C6F"/>
    <w:rsid w:val="00BF6008"/>
    <w:rsid w:val="00C0006E"/>
    <w:rsid w:val="00C05F93"/>
    <w:rsid w:val="00C114AF"/>
    <w:rsid w:val="00C23A02"/>
    <w:rsid w:val="00C318BE"/>
    <w:rsid w:val="00C67928"/>
    <w:rsid w:val="00C67A9A"/>
    <w:rsid w:val="00CA3B85"/>
    <w:rsid w:val="00CE11A3"/>
    <w:rsid w:val="00CE6A8A"/>
    <w:rsid w:val="00D114F9"/>
    <w:rsid w:val="00D14662"/>
    <w:rsid w:val="00D23CF6"/>
    <w:rsid w:val="00D41EA6"/>
    <w:rsid w:val="00D62416"/>
    <w:rsid w:val="00D67C7D"/>
    <w:rsid w:val="00D758F8"/>
    <w:rsid w:val="00D86AD0"/>
    <w:rsid w:val="00D90924"/>
    <w:rsid w:val="00DA0E8A"/>
    <w:rsid w:val="00DF6B8A"/>
    <w:rsid w:val="00DF787C"/>
    <w:rsid w:val="00E06ADC"/>
    <w:rsid w:val="00E24107"/>
    <w:rsid w:val="00E31C17"/>
    <w:rsid w:val="00E6308B"/>
    <w:rsid w:val="00E6693F"/>
    <w:rsid w:val="00E929EB"/>
    <w:rsid w:val="00EB65EF"/>
    <w:rsid w:val="00EC1616"/>
    <w:rsid w:val="00ED7523"/>
    <w:rsid w:val="00EE1932"/>
    <w:rsid w:val="00F00263"/>
    <w:rsid w:val="00F259DF"/>
    <w:rsid w:val="00F35ABB"/>
    <w:rsid w:val="00F91630"/>
    <w:rsid w:val="00FA1554"/>
    <w:rsid w:val="00FD0E7F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070E3"/>
  <w15:chartTrackingRefBased/>
  <w15:docId w15:val="{EBFB214E-9F4F-415E-A90C-0C4B3A97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84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794A8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8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8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8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8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8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8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8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8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94A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A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A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A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A8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8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A8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794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A8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794A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A8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794A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A8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794A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B04AHeadingSection">
    <w:name w:val="RSC B04 A Heading (Section)"/>
    <w:basedOn w:val="a"/>
    <w:link w:val="RSCB04AHeadingSectionChar"/>
    <w:qFormat/>
    <w:rsid w:val="00794A84"/>
    <w:pPr>
      <w:spacing w:before="400" w:after="80"/>
    </w:pPr>
    <w:rPr>
      <w:b/>
    </w:rPr>
  </w:style>
  <w:style w:type="character" w:customStyle="1" w:styleId="RSCB04AHeadingSectionChar">
    <w:name w:val="RSC B04 A Heading (Section) Char"/>
    <w:basedOn w:val="a0"/>
    <w:link w:val="RSCB04AHeadingSection"/>
    <w:rsid w:val="00794A84"/>
    <w:rPr>
      <w:rFonts w:ascii="宋体" w:eastAsia="宋体" w:hAnsi="宋体" w:cs="宋体"/>
      <w:b/>
      <w:kern w:val="0"/>
      <w:sz w:val="24"/>
    </w:rPr>
  </w:style>
  <w:style w:type="paragraph" w:customStyle="1" w:styleId="RSCB06BHeadingSub-Section">
    <w:name w:val="RSC B06 B Heading (Sub-Section)"/>
    <w:basedOn w:val="a"/>
    <w:link w:val="RSCB06BHeadingSub-SectionChar"/>
    <w:qFormat/>
    <w:rsid w:val="00B819D2"/>
    <w:pPr>
      <w:spacing w:before="100" w:beforeAutospacing="1" w:after="80" w:line="240" w:lineRule="exact"/>
    </w:pPr>
    <w:rPr>
      <w:rFonts w:ascii="等线" w:eastAsia="等线" w:hAnsi="等线" w:cs="Times New Roman"/>
      <w:b/>
      <w:sz w:val="18"/>
      <w:szCs w:val="18"/>
    </w:rPr>
  </w:style>
  <w:style w:type="character" w:customStyle="1" w:styleId="RSCB06BHeadingSub-SectionChar">
    <w:name w:val="RSC B06 B Heading (Sub-Section) Char"/>
    <w:basedOn w:val="a0"/>
    <w:link w:val="RSCB06BHeadingSub-Section"/>
    <w:rsid w:val="00B819D2"/>
    <w:rPr>
      <w:rFonts w:ascii="等线" w:eastAsia="等线" w:hAnsi="等线" w:cs="Times New Roman"/>
      <w:b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E59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E5960"/>
    <w:rPr>
      <w:rFonts w:ascii="宋体" w:eastAsia="宋体" w:hAnsi="宋体" w:cs="宋体"/>
      <w:kern w:val="0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E59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E5960"/>
    <w:rPr>
      <w:rFonts w:ascii="宋体" w:eastAsia="宋体" w:hAnsi="宋体" w:cs="宋体"/>
      <w:kern w:val="0"/>
      <w:sz w:val="18"/>
      <w:szCs w:val="18"/>
    </w:rPr>
  </w:style>
  <w:style w:type="paragraph" w:customStyle="1" w:styleId="05BHeading">
    <w:name w:val="05 B Heading"/>
    <w:basedOn w:val="a"/>
    <w:link w:val="05BHeadingChar"/>
    <w:uiPriority w:val="99"/>
    <w:qFormat/>
    <w:rsid w:val="00FD699F"/>
    <w:pPr>
      <w:spacing w:before="160" w:after="80" w:line="240" w:lineRule="exact"/>
    </w:pPr>
    <w:rPr>
      <w:rFonts w:ascii="Times New Roman" w:hAnsi="Times New Roman"/>
      <w:b/>
      <w:sz w:val="18"/>
      <w:szCs w:val="18"/>
      <w:lang w:eastAsia="en-US"/>
    </w:rPr>
  </w:style>
  <w:style w:type="character" w:customStyle="1" w:styleId="05BHeadingChar">
    <w:name w:val="05 B Heading Char"/>
    <w:link w:val="05BHeading"/>
    <w:uiPriority w:val="99"/>
    <w:rsid w:val="00FD699F"/>
    <w:rPr>
      <w:rFonts w:ascii="Times New Roman" w:eastAsia="宋体" w:hAnsi="Times New Roman" w:cs="宋体"/>
      <w:b/>
      <w:kern w:val="0"/>
      <w:sz w:val="18"/>
      <w:szCs w:val="18"/>
      <w:lang w:eastAsia="en-US"/>
    </w:rPr>
  </w:style>
  <w:style w:type="table" w:styleId="41">
    <w:name w:val="Plain Table 4"/>
    <w:basedOn w:val="a1"/>
    <w:uiPriority w:val="44"/>
    <w:rsid w:val="008C7B9D"/>
    <w:rPr>
      <w:sz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网格型1"/>
    <w:basedOn w:val="a1"/>
    <w:uiPriority w:val="39"/>
    <w:qFormat/>
    <w:rsid w:val="008C7B9D"/>
    <w:rPr>
      <w:rFonts w:ascii="Times New Roman" w:eastAsia="宋体" w:hAnsi="Times New Roman" w:cs="Times New Roman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unhideWhenUsed/>
    <w:rsid w:val="002F491E"/>
    <w:rPr>
      <w:vertAlign w:val="superscript"/>
    </w:rPr>
  </w:style>
  <w:style w:type="character" w:styleId="af4">
    <w:name w:val="Hyperlink"/>
    <w:uiPriority w:val="99"/>
    <w:unhideWhenUsed/>
    <w:rsid w:val="002F491E"/>
    <w:rPr>
      <w:color w:val="0000FF"/>
      <w:u w:val="single"/>
    </w:rPr>
  </w:style>
  <w:style w:type="paragraph" w:customStyle="1" w:styleId="RSCB01ARTAbstract">
    <w:name w:val="RSC B01 ART Abstract"/>
    <w:basedOn w:val="a"/>
    <w:link w:val="RSCB01ARTAbstractChar"/>
    <w:qFormat/>
    <w:rsid w:val="002F491E"/>
    <w:pPr>
      <w:spacing w:after="200" w:line="240" w:lineRule="exact"/>
      <w:jc w:val="both"/>
    </w:pPr>
    <w:rPr>
      <w:rFonts w:asciiTheme="minorHAnsi" w:eastAsiaTheme="minorEastAsia" w:hAnsiTheme="minorHAnsi" w:cstheme="minorBidi"/>
      <w:noProof/>
      <w:sz w:val="16"/>
      <w:szCs w:val="22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rsid w:val="002F491E"/>
    <w:rPr>
      <w:noProof/>
      <w:kern w:val="0"/>
      <w:sz w:val="16"/>
      <w:szCs w:val="22"/>
      <w:lang w:val="en-GB" w:eastAsia="en-GB"/>
    </w:rPr>
  </w:style>
  <w:style w:type="paragraph" w:styleId="af5">
    <w:name w:val="Normal (Web)"/>
    <w:basedOn w:val="a"/>
    <w:uiPriority w:val="99"/>
    <w:unhideWhenUsed/>
    <w:qFormat/>
    <w:rsid w:val="00D23CF6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uiPriority w:val="99"/>
    <w:unhideWhenUsed/>
    <w:rsid w:val="00D23CF6"/>
    <w:pPr>
      <w:widowControl w:val="0"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7">
    <w:name w:val="脚注文本 字符"/>
    <w:basedOn w:val="a0"/>
    <w:link w:val="af6"/>
    <w:uiPriority w:val="99"/>
    <w:rsid w:val="00D23CF6"/>
    <w:rPr>
      <w:sz w:val="18"/>
      <w:szCs w:val="18"/>
    </w:rPr>
  </w:style>
  <w:style w:type="paragraph" w:customStyle="1" w:styleId="RSCB02ArticleText">
    <w:name w:val="RSC B02 Article Text"/>
    <w:basedOn w:val="a"/>
    <w:link w:val="RSCB02ArticleTextChar"/>
    <w:qFormat/>
    <w:rsid w:val="004D120E"/>
    <w:pPr>
      <w:spacing w:line="240" w:lineRule="exact"/>
      <w:jc w:val="both"/>
    </w:pPr>
    <w:rPr>
      <w:rFonts w:asciiTheme="minorHAnsi" w:eastAsiaTheme="minorEastAsia" w:hAnsiTheme="minorHAnsi" w:cs="Times New Roman"/>
      <w:w w:val="108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a0"/>
    <w:link w:val="RSCB02ArticleText"/>
    <w:rsid w:val="004D120E"/>
    <w:rPr>
      <w:rFonts w:cs="Times New Roman"/>
      <w:w w:val="108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484</Words>
  <Characters>2764</Characters>
  <Application>Microsoft Office Word</Application>
  <DocSecurity>0</DocSecurity>
  <Lines>40</Lines>
  <Paragraphs>8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raccoons</dc:creator>
  <cp:keywords/>
  <dc:description/>
  <cp:lastModifiedBy>Ruiyi Li</cp:lastModifiedBy>
  <cp:revision>80</cp:revision>
  <dcterms:created xsi:type="dcterms:W3CDTF">2024-12-11T05:34:00Z</dcterms:created>
  <dcterms:modified xsi:type="dcterms:W3CDTF">2025-05-29T11:03:00Z</dcterms:modified>
</cp:coreProperties>
</file>