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9B9" w:rsidRPr="00B60B26" w:rsidRDefault="00B60B26" w:rsidP="00B60B26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B60B26">
        <w:rPr>
          <w:rFonts w:ascii="Times New Roman" w:eastAsia="Times New Roman" w:hAnsi="Times New Roman" w:cs="Times New Roman"/>
          <w:b/>
          <w:sz w:val="18"/>
          <w:szCs w:val="18"/>
        </w:rPr>
        <w:t>Supplementary material</w:t>
      </w:r>
    </w:p>
    <w:p w:rsidR="008159B9" w:rsidRDefault="008159B9" w:rsidP="008159B9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8159B9" w:rsidRDefault="008159B9" w:rsidP="008159B9">
      <w:pPr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517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00" w:firstRow="0" w:lastRow="0" w:firstColumn="0" w:lastColumn="0" w:noHBand="0" w:noVBand="1"/>
      </w:tblPr>
      <w:tblGrid>
        <w:gridCol w:w="1296"/>
        <w:gridCol w:w="1008"/>
        <w:gridCol w:w="1441"/>
        <w:gridCol w:w="1442"/>
        <w:gridCol w:w="1442"/>
        <w:gridCol w:w="1442"/>
        <w:gridCol w:w="1586"/>
        <w:gridCol w:w="1586"/>
        <w:gridCol w:w="1442"/>
        <w:gridCol w:w="1730"/>
      </w:tblGrid>
      <w:tr w:rsidR="008159B9" w:rsidTr="00B60B26">
        <w:trPr>
          <w:trHeight w:val="253"/>
        </w:trPr>
        <w:tc>
          <w:tcPr>
            <w:tcW w:w="450" w:type="pct"/>
            <w:tcBorders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rPr>
                <w:sz w:val="14"/>
                <w:szCs w:val="14"/>
              </w:rPr>
            </w:pPr>
            <w:bookmarkStart w:id="0" w:name="_GoBack"/>
            <w:bookmarkEnd w:id="0"/>
            <w:r w:rsidRPr="00FB1EA6">
              <w:rPr>
                <w:sz w:val="14"/>
                <w:szCs w:val="14"/>
              </w:rPr>
              <w:t> </w:t>
            </w:r>
          </w:p>
        </w:tc>
        <w:tc>
          <w:tcPr>
            <w:tcW w:w="35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 </w:t>
            </w:r>
          </w:p>
        </w:tc>
        <w:tc>
          <w:tcPr>
            <w:tcW w:w="5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 w:right="214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 xml:space="preserve">Total </w:t>
            </w:r>
            <w:proofErr w:type="spellStart"/>
            <w:r w:rsidRPr="00FB1EA6">
              <w:rPr>
                <w:sz w:val="14"/>
                <w:szCs w:val="14"/>
              </w:rPr>
              <w:t>QoL</w:t>
            </w:r>
            <w:proofErr w:type="spellEnd"/>
          </w:p>
        </w:tc>
        <w:tc>
          <w:tcPr>
            <w:tcW w:w="5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747" w:right="49" w:hanging="258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 xml:space="preserve">Independence </w:t>
            </w:r>
            <w:proofErr w:type="spellStart"/>
            <w:r w:rsidRPr="00FB1EA6">
              <w:rPr>
                <w:sz w:val="14"/>
                <w:szCs w:val="14"/>
              </w:rPr>
              <w:t>QoL</w:t>
            </w:r>
            <w:proofErr w:type="spellEnd"/>
          </w:p>
        </w:tc>
        <w:tc>
          <w:tcPr>
            <w:tcW w:w="5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 w:right="13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 xml:space="preserve">Spirituality </w:t>
            </w:r>
            <w:proofErr w:type="spellStart"/>
            <w:r w:rsidRPr="00FB1EA6">
              <w:rPr>
                <w:sz w:val="14"/>
                <w:szCs w:val="14"/>
              </w:rPr>
              <w:t>QoL</w:t>
            </w:r>
            <w:proofErr w:type="spellEnd"/>
          </w:p>
        </w:tc>
        <w:tc>
          <w:tcPr>
            <w:tcW w:w="5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714" w:right="59" w:firstLine="149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 xml:space="preserve">Physical </w:t>
            </w:r>
            <w:proofErr w:type="spellStart"/>
            <w:r w:rsidRPr="00FB1EA6">
              <w:rPr>
                <w:sz w:val="14"/>
                <w:szCs w:val="14"/>
              </w:rPr>
              <w:t>QoL</w:t>
            </w:r>
            <w:proofErr w:type="spellEnd"/>
          </w:p>
        </w:tc>
        <w:tc>
          <w:tcPr>
            <w:tcW w:w="55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 w:right="13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 xml:space="preserve">General </w:t>
            </w:r>
            <w:proofErr w:type="spellStart"/>
            <w:r w:rsidRPr="00FB1EA6">
              <w:rPr>
                <w:sz w:val="14"/>
                <w:szCs w:val="14"/>
              </w:rPr>
              <w:t>QoL</w:t>
            </w:r>
            <w:proofErr w:type="spellEnd"/>
          </w:p>
        </w:tc>
        <w:tc>
          <w:tcPr>
            <w:tcW w:w="55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 w:right="71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 xml:space="preserve">Psychological </w:t>
            </w:r>
            <w:proofErr w:type="spellStart"/>
            <w:r w:rsidRPr="00FB1EA6">
              <w:rPr>
                <w:sz w:val="14"/>
                <w:szCs w:val="14"/>
              </w:rPr>
              <w:t>QoL</w:t>
            </w:r>
            <w:proofErr w:type="spellEnd"/>
          </w:p>
        </w:tc>
        <w:tc>
          <w:tcPr>
            <w:tcW w:w="5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 w:right="214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 xml:space="preserve">Social </w:t>
            </w:r>
            <w:proofErr w:type="spellStart"/>
            <w:r w:rsidRPr="00FB1EA6">
              <w:rPr>
                <w:sz w:val="14"/>
                <w:szCs w:val="14"/>
              </w:rPr>
              <w:t>QoL</w:t>
            </w:r>
            <w:proofErr w:type="spellEnd"/>
          </w:p>
        </w:tc>
        <w:tc>
          <w:tcPr>
            <w:tcW w:w="600" w:type="pct"/>
            <w:tcBorders>
              <w:left w:val="single" w:sz="6" w:space="0" w:color="000000"/>
              <w:bottom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 w:right="214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 xml:space="preserve">   Environmental </w:t>
            </w:r>
            <w:proofErr w:type="spellStart"/>
            <w:r w:rsidRPr="00FB1EA6">
              <w:rPr>
                <w:sz w:val="14"/>
                <w:szCs w:val="14"/>
              </w:rPr>
              <w:t>QoL</w:t>
            </w:r>
            <w:proofErr w:type="spellEnd"/>
          </w:p>
        </w:tc>
      </w:tr>
      <w:tr w:rsidR="008159B9" w:rsidTr="00B60B26">
        <w:trPr>
          <w:trHeight w:val="303"/>
        </w:trPr>
        <w:tc>
          <w:tcPr>
            <w:tcW w:w="45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right="63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Internalised Stigma</w:t>
            </w:r>
          </w:p>
          <w:p w:rsidR="008159B9" w:rsidRPr="00FB1EA6" w:rsidRDefault="008159B9" w:rsidP="000060A7">
            <w:pPr>
              <w:spacing w:line="240" w:lineRule="auto"/>
              <w:ind w:right="63"/>
              <w:rPr>
                <w:sz w:val="14"/>
                <w:szCs w:val="14"/>
              </w:rPr>
            </w:pPr>
          </w:p>
          <w:p w:rsidR="008159B9" w:rsidRPr="00FB1EA6" w:rsidRDefault="008159B9" w:rsidP="000060A7">
            <w:pPr>
              <w:spacing w:line="240" w:lineRule="auto"/>
              <w:ind w:right="63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Correlation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hanging="6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-0.36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-0.22 p=0.0092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-0.51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-0.27 p=0.0017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-0.28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-0.35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-0.29 p&lt;0.001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-0.22 p=0.01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 β Unadjusted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-0.89 [-1.22; -0.57]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-0.08 [-0.14; -0.03] p=0.002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-0.22 [-0.28; -0.16]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-0.11 [-0.16; -0.05]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-0.06 [-0.09; -0.03]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-0.17 [-0.23; -0.1]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-0.13 [-0.18; -0.07] p&lt;0.001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-0.13 [-0.22; -0.05] p=0.0021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 β Adjusted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-0.89 [-1.27; -0.52]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-0.08 [-0.15; -0.02] p=0.011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-0.22 [-0.28; -0.16]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 [-0.17; -0.04] p=0.0014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-0.06 [-0.1; -0.02] p=0.0064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-0.17 [-0.24; -0.1]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-0.11 [-0.17; -0.04] p=0.0021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-0.11 [-0.21; -0.02] p=0.017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right="63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Negative Self-Image</w:t>
            </w:r>
          </w:p>
          <w:p w:rsidR="008159B9" w:rsidRPr="00FB1EA6" w:rsidRDefault="008159B9" w:rsidP="000060A7">
            <w:pPr>
              <w:spacing w:line="240" w:lineRule="auto"/>
              <w:ind w:right="63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Correlation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-0.48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-0.35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-0.45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-0.36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-0.42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-0.44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 p&lt;0.001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 p&lt;0.001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 β Unadjusted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-2 [-2.53; -1.46]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-0.22 [-0.31; -0.13]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-0.37 [-0.47; -0.27]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-0.24 [-0.33; -0.14]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-0.15 [-0.2; -0.09]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-0.36 [-0.46; -0.25]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-0.29 [-0.38; -0.2] p&lt;0.001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-0.37 [-0.51; -0.23] p&lt;0.001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 β Adjusted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-1.87 [-2.53; -1.21]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-0.21 [-0.32; -0.1]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-0.37 [-0.47; -0.27]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-0.23 [-0.34; -0.12]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-0.13 [-0.21; -0.06]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-0.34 [-0.46; -0.23]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-0.22 [-0.34; -0.1] p&lt;0.001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-0.28 [-0.45; -0.12] p=0.001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right="63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Disclosure Concerns</w:t>
            </w:r>
          </w:p>
          <w:p w:rsidR="008159B9" w:rsidRPr="00FB1EA6" w:rsidRDefault="008159B9" w:rsidP="000060A7">
            <w:pPr>
              <w:spacing w:line="240" w:lineRule="auto"/>
              <w:ind w:right="63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Correlation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-0.21 p=0.014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-0.08 p=0.32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-0.46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-0.14 p=0.1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-0.12 p=0.16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-0.22 p=0.009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-0.19 p=0.03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-0.05 p=0.53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 β Unadjusted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-0.74 [-1.33; -0.14] p=0.015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-0.03 [-0.13; 0.06] p=0.49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-0.29 [-0.4; -0.19]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-0.09 [-0.19; 0.01] p=0.076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-0.04 [-0.1; 0.02] p=0.15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-0.15 [-0.26; -0.03] p=0.012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-0.09 [-0.19; 0.01] p=0.063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-0.04 [-0.19; 0.11] p=0.57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 β Adjusted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-0.96 [-1.65; -0.28] p=0.0067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-0.06 [-0.16; 0.05] p=0.32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-0.29 [-0.4; -0.19]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 [-0.2; 0.01] p=0.07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-0.05 [-0.12; 0.02] p=0.16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-0.17 [-0.29; -0.05] p=0.0047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-0.12 [-0.23; 0] p=0.048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-0.09 [-0.25; 0.07] p=0.29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right="63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Externalised Stigma</w:t>
            </w:r>
          </w:p>
          <w:p w:rsidR="008159B9" w:rsidRPr="00FB1EA6" w:rsidRDefault="008159B9" w:rsidP="000060A7">
            <w:pPr>
              <w:spacing w:line="240" w:lineRule="auto"/>
              <w:ind w:right="63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Correlation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-0.51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-0.38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-0.46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-0.44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-0.44 p&lt;0.001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-0.47 p&lt;0.001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 β Unadjusted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-1.41 [-1.76; -1.06]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-0.16 [-0.22; -0.1]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-0.24 [-0.31; -0.17]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 [-0.26; -0.14]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 [-0.13; -0.06]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-0.21 [-0.29; -0.14]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 [-0.26; -0.14] p&lt;0.001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-0.29 [-0.38; -0.2] p&lt;0.001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β Adjusted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-1.02 [-1.49; -0.56]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-0.11 [-0.18; -0.04] p=0.003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-0.24 [-0.31; -0.17]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-0.16 [-0.23; -0.08]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-0.05 [-0.1; 0] p=0.059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-0.15 [-0.24; -0.07]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-0.14 [-0.22; -0.06] p&lt;0.001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-0.15 [-0.26; -0.04] p=0.0079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right="63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Perceived External Stigma</w:t>
            </w:r>
          </w:p>
          <w:p w:rsidR="008159B9" w:rsidRPr="00FB1EA6" w:rsidRDefault="008159B9" w:rsidP="000060A7">
            <w:pPr>
              <w:spacing w:line="240" w:lineRule="auto"/>
              <w:ind w:right="63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Correlation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-0.52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-0.42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-0.44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-0.44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-0.42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-0.44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-0.44 p&lt;0.001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-0.48 p&lt;0.001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 β Unadjusted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-1.9 [-2.35; -1.45]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-0.22 [-0.3; -0.15]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 [-0.39; -0.21]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-0.27 [-0.35; -0.2]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-0.14 [-0.18; -0.09]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 [-0.39; -0.2]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-0.27 [-0.35; -0.2] p&lt;0.001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 [-0.51; -0.28] p&lt;0.001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β Adjusted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-1.36 [-1.99; -0.74]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-0.16 [-0.25; -0.07] p=0.001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 [-0.39; -0.21]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-0.21 [-0.31; -0.11]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-0.07 [-0.14; -0.01] p=0.035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-0.23 [-0.33; -0.12]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-0.19 [-0.3; -0.08] p&lt;0.001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 [-0.35; -0.05] p=0.0085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right="63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Concerns About Public Attitudes</w:t>
            </w:r>
          </w:p>
          <w:p w:rsidR="008159B9" w:rsidRPr="00FB1EA6" w:rsidRDefault="008159B9" w:rsidP="000060A7">
            <w:pPr>
              <w:spacing w:line="240" w:lineRule="auto"/>
              <w:ind w:right="63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Correlation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-0.17 p=0.05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-0.36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-0.27 p=0.0014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-0.22 p=0.01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 p=0.017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-0.26 p=0.0025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-0.27 p=0.0017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β Unadjusted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-2.22 [-3.32; -1.12]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 [-0.37; -0.02] p=0.028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-0.49 [-0.69; -0.28]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-0.33 [-0.51; -0.15]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-0.15 [-0.25; -0.04] p=0.006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 [-0.51; -0.08] p=0.0085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-0.32 [-0.5; -0.13] p&lt;0.001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-0.44 [-0.72; -0.17] p=0.0019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β Adjusted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-1.7 [-2.96; -0.44] p=0.0092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-0.13 [-0.33; 0.07] p=0.21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-0.49 [-0.69; -0.28]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-0.21 [-0.41; -0.01] p=0.036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-0.05 [-0.19; 0.08] p=0.41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-0.13 [-0.35; 0.09] p=0.24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-0.23 [-0.44; -0.02] p=0.035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-0.25 [-0.54; 0.03] p=0.084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right="63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Total Stigma</w:t>
            </w:r>
          </w:p>
          <w:p w:rsidR="008159B9" w:rsidRPr="00FB1EA6" w:rsidRDefault="008159B9" w:rsidP="000060A7">
            <w:pPr>
              <w:spacing w:line="240" w:lineRule="auto"/>
              <w:ind w:right="63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Correlation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-0.47 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-0.32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-0.54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-0.38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-0.37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-0.41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-0.38 p&lt;0.001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-0.37 p&lt;0.001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 β Unadjusted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-0.69 [-0.87; -0.51]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-0.07 [-0.1; -0.04]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-0.14 [-0.18; -0.11]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-0.09 [-0.12; -0.06]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-0.05 [-0.07; -0.03]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-0.12 [-0.15; -0.08]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 [-0.13; -0.07] p&lt;0.001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-0.12 [-0.17; -0.08] p&lt;0.001</w:t>
            </w:r>
          </w:p>
        </w:tc>
      </w:tr>
      <w:tr w:rsidR="008159B9" w:rsidTr="00B60B26">
        <w:trPr>
          <w:trHeight w:val="303"/>
        </w:trPr>
        <w:tc>
          <w:tcPr>
            <w:tcW w:w="450" w:type="pct"/>
            <w:vMerge/>
            <w:tcBorders>
              <w:top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159B9" w:rsidRPr="00FB1EA6" w:rsidRDefault="008159B9" w:rsidP="000060A7">
            <w:pPr>
              <w:spacing w:line="240" w:lineRule="auto"/>
              <w:ind w:left="-1005"/>
              <w:jc w:val="right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 β Adjusted 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-0.59 [-0.81; -0.37]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-0.06 [-0.1; -0.02] p=0.002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-0.14 [-0.18; -0.11]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-0.08 [-0.12; -0.04] p&lt;0.001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-0.03 [-0.06; -0.01] p=0.0084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-0.11 [-0.15; -0.06] p&lt;0.001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-0.08 [-0.11; -0.04] p&lt;0.001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159B9" w:rsidRPr="00FB1EA6" w:rsidRDefault="008159B9" w:rsidP="008159B9">
            <w:pPr>
              <w:spacing w:line="240" w:lineRule="auto"/>
              <w:ind w:left="91"/>
              <w:jc w:val="center"/>
              <w:rPr>
                <w:sz w:val="14"/>
                <w:szCs w:val="14"/>
              </w:rPr>
            </w:pPr>
            <w:r w:rsidRPr="00FB1EA6">
              <w:rPr>
                <w:sz w:val="14"/>
                <w:szCs w:val="14"/>
              </w:rPr>
              <w:t>-0.08 [-0.14; -0.03] p=0.005</w:t>
            </w:r>
          </w:p>
        </w:tc>
      </w:tr>
    </w:tbl>
    <w:p w:rsidR="008159B9" w:rsidRDefault="008159B9" w:rsidP="008159B9">
      <w:pPr>
        <w:jc w:val="right"/>
      </w:pPr>
    </w:p>
    <w:p w:rsidR="008159B9" w:rsidRDefault="008159B9" w:rsidP="008159B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Supplementary Table 1: Associations of stigma and subdomains with quality of life and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subitems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 Spearman&amp;#39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;s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 rho values are shown alongside the betas from linear models, both adjusted and unadjusted.</w:t>
      </w:r>
    </w:p>
    <w:sectPr w:rsidR="008159B9">
      <w:pgSz w:w="16834" w:h="11909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DA"/>
    <w:rsid w:val="00436B3E"/>
    <w:rsid w:val="008159B9"/>
    <w:rsid w:val="00B60B26"/>
    <w:rsid w:val="00D264DA"/>
    <w:rsid w:val="00FB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BB98"/>
  <w15:chartTrackingRefBased/>
  <w15:docId w15:val="{4B988B48-28F3-42F9-96A3-BAE2363A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9B9"/>
    <w:pPr>
      <w:spacing w:after="0" w:line="276" w:lineRule="auto"/>
    </w:pPr>
    <w:rPr>
      <w:rFonts w:ascii="Arial" w:eastAsia="Arial" w:hAnsi="Arial" w:cs="Arial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737</Words>
  <Characters>4055</Characters>
  <Application>Microsoft Office Word</Application>
  <DocSecurity>0</DocSecurity>
  <Lines>33</Lines>
  <Paragraphs>9</Paragraphs>
  <ScaleCrop>false</ScaleCrop>
  <Company>Comunidad de Madrid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Madrid Digital</dc:creator>
  <cp:keywords/>
  <dc:description/>
  <cp:lastModifiedBy>Madrid Digital</cp:lastModifiedBy>
  <cp:revision>4</cp:revision>
  <dcterms:created xsi:type="dcterms:W3CDTF">2025-06-12T09:05:00Z</dcterms:created>
  <dcterms:modified xsi:type="dcterms:W3CDTF">2025-06-12T10:26:00Z</dcterms:modified>
</cp:coreProperties>
</file>