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rPr>
          <w:rFonts w:hint="default" w:ascii="Times New Roman" w:hAnsi="Times New Roman" w:cs="Times New Roman"/>
          <w:bCs/>
          <w:sz w:val="20"/>
          <w:szCs w:val="20"/>
          <w:lang w:val="en-US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/>
        </w:rPr>
        <w:t xml:space="preserve">Table S5 </w:t>
      </w:r>
      <w:r>
        <w:rPr>
          <w:rFonts w:hint="default" w:ascii="Times New Roman" w:hAnsi="Times New Roman" w:cs="Times New Roman"/>
          <w:bCs/>
          <w:sz w:val="20"/>
          <w:szCs w:val="20"/>
          <w:lang w:val="en-US"/>
        </w:rPr>
        <w:t>Survival analysis for SSN</w:t>
      </w:r>
    </w:p>
    <w:tbl>
      <w:tblPr>
        <w:tblStyle w:val="3"/>
        <w:tblW w:w="4395" w:type="dxa"/>
        <w:jc w:val="center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614"/>
        <w:gridCol w:w="1702"/>
      </w:tblGrid>
      <w:tr>
        <w:tblPrEx>
          <w:shd w:val="clear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p-value</w:t>
            </w:r>
          </w:p>
        </w:tc>
        <w:tc>
          <w:tcPr>
            <w:tcW w:w="16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SSN in control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SSN in disease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BRCA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0.17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0.098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LIHC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0.01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0.5</w:t>
            </w:r>
          </w:p>
        </w:tc>
      </w:tr>
    </w:tbl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97703"/>
    <w:rsid w:val="081341C5"/>
    <w:rsid w:val="3B69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5"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/>
      <w:jc w:val="left"/>
    </w:pPr>
    <w:rPr>
      <w:rFonts w:hint="eastAsia" w:ascii="等线" w:hAnsi="等线" w:eastAsia="等线" w:cs="Times New Roman"/>
      <w:kern w:val="2"/>
      <w:sz w:val="24"/>
      <w:szCs w:val="22"/>
      <w:lang w:val="en-US" w:eastAsia="zh-CN" w:bidi="ar"/>
    </w:rPr>
  </w:style>
  <w:style w:type="character" w:customStyle="1" w:styleId="5">
    <w:name w:val="批注文字 字符"/>
    <w:basedOn w:val="4"/>
    <w:link w:val="2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2021-08-28T13:52:00Z</dcterms:created>
  <dc:creator>ZY</dc:creator>
  <cp:lastModifiedBy>ZY</cp:lastModifiedBy>
  <dcterms:modified xsi:type="dcterms:W3CDTF">2021-08-28T13:53:11Z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037185DE48FC47758EC85C47AEFF1F48</vt:lpwstr>
  </property>
</Properties>
</file>