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2126"/>
        <w:gridCol w:w="992"/>
      </w:tblGrid>
      <w:tr w:rsidR="004D17F3" w:rsidRPr="004D17F3" w:rsidTr="001527D8">
        <w:tc>
          <w:tcPr>
            <w:tcW w:w="3256" w:type="dxa"/>
          </w:tcPr>
          <w:p w:rsidR="001527D8" w:rsidRPr="00956142" w:rsidRDefault="00956142" w:rsidP="009561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5614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The pathways</w:t>
            </w:r>
            <w:r w:rsidR="006F58C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 xml:space="preserve"> </w:t>
            </w:r>
            <w:bookmarkStart w:id="0" w:name="_GoBack"/>
            <w:bookmarkEnd w:id="0"/>
            <w:r w:rsidRPr="0095614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(</w:t>
            </w:r>
            <w:r w:rsidR="00824480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 xml:space="preserve"> common between </w:t>
            </w:r>
            <w:r w:rsidRPr="0095614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DEmiRNAs &amp; connections)</w:t>
            </w:r>
          </w:p>
        </w:tc>
        <w:tc>
          <w:tcPr>
            <w:tcW w:w="3260" w:type="dxa"/>
          </w:tcPr>
          <w:p w:rsidR="001527D8" w:rsidRPr="00956142" w:rsidRDefault="00956142" w:rsidP="00E451D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5614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The pathways</w:t>
            </w:r>
            <w:r w:rsidR="006F58CD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5614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(</w:t>
            </w:r>
            <w:r w:rsidR="00824480" w:rsidRPr="00824480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 xml:space="preserve">common between </w:t>
            </w:r>
            <w:r w:rsidRPr="0095614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DEmiRNAs &amp;</w:t>
            </w:r>
            <w:r w:rsidR="00E451D6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overlapping</w:t>
            </w:r>
            <w:r w:rsidRPr="0095614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)</w:t>
            </w:r>
            <w:r w:rsidRPr="009561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1527D8" w:rsidRPr="004D17F3" w:rsidRDefault="001527D8" w:rsidP="000E654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class</w:t>
            </w:r>
          </w:p>
        </w:tc>
        <w:tc>
          <w:tcPr>
            <w:tcW w:w="992" w:type="dxa"/>
          </w:tcPr>
          <w:p w:rsidR="001527D8" w:rsidRPr="004D17F3" w:rsidRDefault="001527D8" w:rsidP="000E654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map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MAPK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MAPK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map04010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ErbB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ErbB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map04012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PI3K-Akt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PI3K-Akt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map04151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Sphingolipid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Sphingolipid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map04071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FoxO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FoxO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map04068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mTOR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mTOR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map04150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Wnt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Wnt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map04310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HIF-1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HIF-1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map04066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TNF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TNF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map04668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AMPK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AMPK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map04152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Phosphatidylinositol signaling system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Phosphatidylinositol signaling system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map04070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Hippo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map04390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TGF-beta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map04350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VEGF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map04370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NF-kappa B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 transduction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map04064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Prostate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Prostate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map05215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Chronic myeloid leukemia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Chronic myeloid leukemia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map05220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Glioma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Glioma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map05214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Pancreatic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Pancreatic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map05212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Renal cell carcinoma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Renal cell carcinoma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map05211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Non-small cell lung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Non-small cell lung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map05223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Colorectal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Colorectal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map05210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Acute myeloid leukemia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Acute myeloid leukemia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map05221 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Endometrial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Endometrial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map05213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Small cell lung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Small cell lung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map05222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Melanoma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Melanoma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map05218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Bladder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Bladder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map05219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Thyroid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Thyroid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specific types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map05216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Pathways in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Pathways in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overview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map05200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Proteoglycans in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Proteoglycans in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overview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map05205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Viral carcinogenesis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Viral carcinogenesis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overview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map05203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Central carbon metabolism in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Central carbon metabolism in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overview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map05230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Choline metabolism in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Choline metabolism in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overview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map05231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MicroRNAs in cancer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MicroRNAs in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overview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map05206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Transcriptional misregulation in cancer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Cancer: overview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map05202 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Insulin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Insulin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Endocrine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map04910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Thyroid hormone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Thyroid hormone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Endocrine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map04919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Estrogen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Estrogen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Endocrine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map04915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Progesterone-mediated oocyte maturation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Progesterone-mediated oocyte maturation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Endocrine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map04914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Oxytocin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Oxytocin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Endocrine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map04921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Prolactin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Prolactin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Endocrine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map04917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Adipocytokine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Endocrine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map04920 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Thyroid hormone synthesis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Endocrine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map04918  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Hepatitis B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Hepatitis B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viral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map05161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HTLV-I infection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HTLV-I infection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viral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map05166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Epstein-Barr virus infection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Epstein-Barr virus infection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viral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map05169 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Hepatitis C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Hepatitis C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viral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map05160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Measles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Measles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viral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map05162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Focal adhesion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Focal adhesion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Cellular community - eukaryotes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map04510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Adherens junction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Adherens junction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Cellular community - eukaryotes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map04520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Gap junction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Gap junction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Cellular community - eukaryotes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map04540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Signaling pathways regulating pluripotency of stem cells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Signaling pathways regulating pluripotency of stem cells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Cellular community - eukaryotes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map04550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Bacterial invasion of epithelial cells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Bacterial invasion of epithelial cells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bacterial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map05100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Shigellosis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Shigellosis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bacterial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map05131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Epithelial cell signaling in Helicobacter pylori infection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Epithelial cell signaling in Helicobacter pylori infection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bacterial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map05120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Salmonella infection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Salmonella infection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bacterial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map05132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Pathogenic Escherichia coli infection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bacterial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map05130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Legionellosis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bacterial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map05134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Apoptosis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Apoptosis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Cell growth and death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map04210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Oocyte meiosis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Oocyte meiosis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Cell growth and death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map04114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Cell cycle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Cell growth and death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map04110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p53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Cell growth and death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map04115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Parkinson's disease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Neurodegenerative disease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map05012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Huntington's disease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Neurodegenerative disease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map05016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Prion diseases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Neurodegenerative disease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map05020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Neurotrophin signaling pathway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Neurotrophin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Nervous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map04722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Long-term depression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Long-term depression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Nervous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map04730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Arrhythmogenic right ventricular cardiomyopathy (ARVC)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Cardiovascular disease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map05412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Viral myocarditis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Cardiovascular disease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map05416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Platelet activation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Platelet activation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Immune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map04611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Leukocyte transendothelial migration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Leukocyte transendothelial migration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Immune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map04670</w:t>
            </w:r>
          </w:p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B cell receptor signaling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Immune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map04662 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Dorso-ventral axis formation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Development and regeneration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map04320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Axon guidance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Axon guidance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Development and regeneration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map04360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Malaria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parasitic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map05144 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Chagas disease (American trypanosomiasis)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Chagas disease (American trypanosomiasis)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Infectious disease: parasitic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map05142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Protein processing in endoplasmic reticulum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Folding, sorting and degradation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map04141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Ubiquitin mediated proteolysis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Folding, sorting and degradation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map04120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Endocytosis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Transport and catabolism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map04144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Phagosome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Transport and catabolism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map04145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Regulation of actin cytoskeleton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Regulation of actin cytoskeleton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Cell motility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map04810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Adrenergic signaling in cardiomyocytes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Adrenergic signaling in cardiomyocytes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Circulatory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map04261</w:t>
            </w:r>
          </w:p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Type II diabetes mellitus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Type II diabetes mellitus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Endocrine and metabolic disease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map04930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Aldosterone-regulated sodium reabsorption</w:t>
            </w: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Aldosterone-regulated sodium reabsorption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Excretory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map04960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ECM-receptor interaction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Signaling molecules and interaction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map04512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Sphingolipid metabolism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Lipid metabolism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map00600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mRNA surveillance pathway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Translation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map03015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Circadian entrainment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Environmental adaptation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map04713 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Salivary secretion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Digestive system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map04970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Inositol phosphate metabolism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Carbohydrate metabolism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map00562 </w:t>
            </w:r>
          </w:p>
        </w:tc>
      </w:tr>
      <w:tr w:rsidR="00B942DF" w:rsidRPr="004D17F3" w:rsidTr="001527D8">
        <w:tc>
          <w:tcPr>
            <w:tcW w:w="325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</w:rPr>
              <w:t>Cocaine addiction</w:t>
            </w:r>
          </w:p>
        </w:tc>
        <w:tc>
          <w:tcPr>
            <w:tcW w:w="2126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D17F3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Substance dependence</w:t>
            </w:r>
          </w:p>
        </w:tc>
        <w:tc>
          <w:tcPr>
            <w:tcW w:w="992" w:type="dxa"/>
          </w:tcPr>
          <w:p w:rsidR="00B942DF" w:rsidRPr="004D17F3" w:rsidRDefault="00B942DF" w:rsidP="00B942D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D17F3">
              <w:rPr>
                <w:rStyle w:val="HTMLCode"/>
                <w:rFonts w:asciiTheme="majorBidi" w:eastAsiaTheme="minorHAnsi" w:hAnsiTheme="majorBidi" w:cstheme="majorBidi"/>
                <w:sz w:val="16"/>
                <w:szCs w:val="16"/>
              </w:rPr>
              <w:t>map05030</w:t>
            </w:r>
          </w:p>
        </w:tc>
      </w:tr>
    </w:tbl>
    <w:p w:rsidR="00804FBD" w:rsidRPr="004D17F3" w:rsidRDefault="00804FBD"/>
    <w:sectPr w:rsidR="00804FBD" w:rsidRPr="004D1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58"/>
    <w:rsid w:val="001527D8"/>
    <w:rsid w:val="004D17F3"/>
    <w:rsid w:val="006F58CD"/>
    <w:rsid w:val="00804FBD"/>
    <w:rsid w:val="00824480"/>
    <w:rsid w:val="00956142"/>
    <w:rsid w:val="00B942DF"/>
    <w:rsid w:val="00D15F58"/>
    <w:rsid w:val="00E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ode">
    <w:name w:val="HTML Code"/>
    <w:basedOn w:val="DefaultParagraphFont"/>
    <w:uiPriority w:val="99"/>
    <w:semiHidden/>
    <w:unhideWhenUsed/>
    <w:rsid w:val="001527D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ode">
    <w:name w:val="HTML Code"/>
    <w:basedOn w:val="DefaultParagraphFont"/>
    <w:uiPriority w:val="99"/>
    <w:semiHidden/>
    <w:unhideWhenUsed/>
    <w:rsid w:val="001527D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soraya ghasemi</cp:lastModifiedBy>
  <cp:revision>10</cp:revision>
  <dcterms:created xsi:type="dcterms:W3CDTF">2021-03-20T07:48:00Z</dcterms:created>
  <dcterms:modified xsi:type="dcterms:W3CDTF">2021-05-19T06:35:00Z</dcterms:modified>
</cp:coreProperties>
</file>