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2C409" w14:textId="77777777" w:rsidR="00143871" w:rsidRPr="00143871" w:rsidRDefault="00143871" w:rsidP="00143871">
      <w:p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sz w:val="24"/>
          <w:szCs w:val="24"/>
        </w:rPr>
        <w:t>All authors meet the ICMJE criteria for authorship, having made substantial contributions to the study. Their roles are detailed as follows:</w:t>
      </w:r>
    </w:p>
    <w:p w14:paraId="58B76562" w14:textId="08D3EA56"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Muslim Khan</w:t>
      </w:r>
      <w:r w:rsidRPr="00143871">
        <w:rPr>
          <w:rFonts w:ascii="Times New Roman" w:eastAsia="Times New Roman" w:hAnsi="Times New Roman" w:cs="Times New Roman"/>
          <w:sz w:val="24"/>
          <w:szCs w:val="24"/>
        </w:rPr>
        <w:t>: Conceptualized and designed the study, led data collection at King Hospital, Swat, Pakistan, performed statistical analyses using SPSS 22, drafted the initial manuscript, and revised the final manuscript for submission. As the primary author, he also coordinated the research team and ensured ethical compliance (IRB approval #KH202</w:t>
      </w:r>
      <w:r>
        <w:rPr>
          <w:rFonts w:ascii="Times New Roman" w:eastAsia="Times New Roman" w:hAnsi="Times New Roman" w:cs="Times New Roman"/>
          <w:sz w:val="24"/>
          <w:szCs w:val="24"/>
        </w:rPr>
        <w:t>4</w:t>
      </w:r>
      <w:r w:rsidRPr="00143871">
        <w:rPr>
          <w:rFonts w:ascii="Times New Roman" w:eastAsia="Times New Roman" w:hAnsi="Times New Roman" w:cs="Times New Roman"/>
          <w:sz w:val="24"/>
          <w:szCs w:val="24"/>
        </w:rPr>
        <w:t>-045).</w:t>
      </w:r>
    </w:p>
    <w:p w14:paraId="0EB951D2" w14:textId="77777777"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Huthaifa Atallah</w:t>
      </w:r>
      <w:r w:rsidRPr="00143871">
        <w:rPr>
          <w:rFonts w:ascii="Times New Roman" w:eastAsia="Times New Roman" w:hAnsi="Times New Roman" w:cs="Times New Roman"/>
          <w:sz w:val="24"/>
          <w:szCs w:val="24"/>
        </w:rPr>
        <w:t>: Contributed to the study design, focusing on the measurement protocols for 6MWT and muscle strength assessments (PImax, 1RM tests), provided expertise in rehabilitation sciences, interpreted the clinical implications of the findings, and reviewed and edited the manuscript.</w:t>
      </w:r>
    </w:p>
    <w:p w14:paraId="7684AA5F" w14:textId="46041F67"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Mshari Alghadier</w:t>
      </w:r>
      <w:r w:rsidRPr="00143871">
        <w:rPr>
          <w:rFonts w:ascii="Times New Roman" w:eastAsia="Times New Roman" w:hAnsi="Times New Roman" w:cs="Times New Roman"/>
          <w:sz w:val="24"/>
          <w:szCs w:val="24"/>
        </w:rPr>
        <w:t xml:space="preserve">: Oversaw the project as the corresponding author, contributed to the study design and statistical analysis plan, ensured alignment with </w:t>
      </w:r>
      <w:r w:rsidRPr="00143871">
        <w:rPr>
          <w:rFonts w:ascii="Times New Roman" w:eastAsia="Times New Roman" w:hAnsi="Times New Roman" w:cs="Times New Roman"/>
          <w:i/>
          <w:iCs/>
          <w:sz w:val="24"/>
          <w:szCs w:val="24"/>
        </w:rPr>
        <w:t>Lung</w:t>
      </w:r>
      <w:r w:rsidRPr="00143871">
        <w:rPr>
          <w:rFonts w:ascii="Times New Roman" w:eastAsia="Times New Roman" w:hAnsi="Times New Roman" w:cs="Times New Roman"/>
          <w:sz w:val="24"/>
          <w:szCs w:val="24"/>
        </w:rPr>
        <w:t xml:space="preserve">’s submission requirements (e.g., STROBE guidelines), drafted the cover letter, and critically revised the manuscript for intellectual content. He also managed the submission process and data archiving on </w:t>
      </w:r>
      <w:r>
        <w:rPr>
          <w:rFonts w:ascii="Times New Roman" w:eastAsia="Times New Roman" w:hAnsi="Times New Roman" w:cs="Times New Roman"/>
          <w:sz w:val="24"/>
          <w:szCs w:val="24"/>
        </w:rPr>
        <w:t>Figshare</w:t>
      </w:r>
      <w:r w:rsidRPr="00143871">
        <w:rPr>
          <w:rFonts w:ascii="Times New Roman" w:eastAsia="Times New Roman" w:hAnsi="Times New Roman" w:cs="Times New Roman"/>
          <w:sz w:val="24"/>
          <w:szCs w:val="24"/>
        </w:rPr>
        <w:t>.</w:t>
      </w:r>
    </w:p>
    <w:p w14:paraId="5A88EA7B" w14:textId="77777777"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Ahmed Ibrahim Al Kharusi</w:t>
      </w:r>
      <w:r w:rsidRPr="00143871">
        <w:rPr>
          <w:rFonts w:ascii="Times New Roman" w:eastAsia="Times New Roman" w:hAnsi="Times New Roman" w:cs="Times New Roman"/>
          <w:sz w:val="24"/>
          <w:szCs w:val="24"/>
        </w:rPr>
        <w:t>: Provided methodological input on COPD patient recruitment and spirometry (FEV1) measurements, interpreted the pulmonary function data, and reviewed the manuscript for accuracy and clinical relevance.</w:t>
      </w:r>
    </w:p>
    <w:p w14:paraId="51986725" w14:textId="77777777"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Ibrahim Abuzaid</w:t>
      </w:r>
      <w:r w:rsidRPr="00143871">
        <w:rPr>
          <w:rFonts w:ascii="Times New Roman" w:eastAsia="Times New Roman" w:hAnsi="Times New Roman" w:cs="Times New Roman"/>
          <w:sz w:val="24"/>
          <w:szCs w:val="24"/>
        </w:rPr>
        <w:t>: Assisted in data collection, particularly the 6MWT and BDI assessments, contributed to the literature review for the introduction, and reviewed the manuscript, ensuring the discussion aligned with prior COPD research.</w:t>
      </w:r>
    </w:p>
    <w:p w14:paraId="5EB9D6F3" w14:textId="77777777"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Abdulmajeed R. Almalty</w:t>
      </w:r>
      <w:r w:rsidRPr="00143871">
        <w:rPr>
          <w:rFonts w:ascii="Times New Roman" w:eastAsia="Times New Roman" w:hAnsi="Times New Roman" w:cs="Times New Roman"/>
          <w:sz w:val="24"/>
          <w:szCs w:val="24"/>
        </w:rPr>
        <w:t>: Supported the study design with expertise in physical therapy for respiratory conditions, assisted in interpreting the 1RM bench press and lat pull-down data, and edited the manuscript for clarity and scientific rigor.</w:t>
      </w:r>
    </w:p>
    <w:p w14:paraId="1A780052" w14:textId="50657284" w:rsidR="00143871" w:rsidRPr="00143871" w:rsidRDefault="00143871" w:rsidP="001438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b/>
          <w:bCs/>
          <w:sz w:val="24"/>
          <w:szCs w:val="24"/>
        </w:rPr>
        <w:t>Hassan Abdelnour</w:t>
      </w:r>
      <w:r w:rsidRPr="00143871">
        <w:rPr>
          <w:rFonts w:ascii="Times New Roman" w:eastAsia="Times New Roman" w:hAnsi="Times New Roman" w:cs="Times New Roman"/>
          <w:sz w:val="24"/>
          <w:szCs w:val="24"/>
        </w:rPr>
        <w:t xml:space="preserve">: Contributed </w:t>
      </w:r>
      <w:r w:rsidR="0084544A">
        <w:rPr>
          <w:rFonts w:ascii="Times New Roman" w:eastAsia="Times New Roman" w:hAnsi="Times New Roman" w:cs="Times New Roman"/>
          <w:sz w:val="24"/>
          <w:szCs w:val="24"/>
        </w:rPr>
        <w:t>in data cleaning &amp; analysis</w:t>
      </w:r>
      <w:bookmarkStart w:id="0" w:name="_GoBack"/>
      <w:bookmarkEnd w:id="0"/>
      <w:r w:rsidRPr="00143871">
        <w:rPr>
          <w:rFonts w:ascii="Times New Roman" w:eastAsia="Times New Roman" w:hAnsi="Times New Roman" w:cs="Times New Roman"/>
          <w:sz w:val="24"/>
          <w:szCs w:val="24"/>
        </w:rPr>
        <w:t>, provided physiotherapy expertise for the 6MWT protocol, and reviewed the manuscript for clinical applicability.</w:t>
      </w:r>
    </w:p>
    <w:p w14:paraId="08B10DAE" w14:textId="77777777" w:rsidR="00143871" w:rsidRPr="00143871" w:rsidRDefault="00143871" w:rsidP="00143871">
      <w:pPr>
        <w:spacing w:before="100" w:beforeAutospacing="1" w:after="100" w:afterAutospacing="1" w:line="240" w:lineRule="auto"/>
        <w:rPr>
          <w:rFonts w:ascii="Times New Roman" w:eastAsia="Times New Roman" w:hAnsi="Times New Roman" w:cs="Times New Roman"/>
          <w:sz w:val="24"/>
          <w:szCs w:val="24"/>
        </w:rPr>
      </w:pPr>
      <w:r w:rsidRPr="00143871">
        <w:rPr>
          <w:rFonts w:ascii="Times New Roman" w:eastAsia="Times New Roman" w:hAnsi="Times New Roman" w:cs="Times New Roman"/>
          <w:sz w:val="24"/>
          <w:szCs w:val="24"/>
        </w:rPr>
        <w:t>All authors approved the final manuscript and agree to be accountable for all aspects of the work, ensuring its accuracy and integrity.</w:t>
      </w:r>
    </w:p>
    <w:p w14:paraId="62543926" w14:textId="77777777" w:rsidR="00181BA3" w:rsidRDefault="00181BA3"/>
    <w:sectPr w:rsidR="00181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FCE"/>
    <w:multiLevelType w:val="multilevel"/>
    <w:tmpl w:val="155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8D"/>
    <w:rsid w:val="00143871"/>
    <w:rsid w:val="00181BA3"/>
    <w:rsid w:val="00201D8D"/>
    <w:rsid w:val="0084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6F0E"/>
  <w15:chartTrackingRefBased/>
  <w15:docId w15:val="{7759D647-9838-42DB-B7AB-4ED1377C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8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871"/>
    <w:rPr>
      <w:b/>
      <w:bCs/>
    </w:rPr>
  </w:style>
  <w:style w:type="character" w:styleId="Emphasis">
    <w:name w:val="Emphasis"/>
    <w:basedOn w:val="DefaultParagraphFont"/>
    <w:uiPriority w:val="20"/>
    <w:qFormat/>
    <w:rsid w:val="00143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3</cp:revision>
  <dcterms:created xsi:type="dcterms:W3CDTF">2025-05-28T23:15:00Z</dcterms:created>
  <dcterms:modified xsi:type="dcterms:W3CDTF">2025-05-28T23:18:00Z</dcterms:modified>
</cp:coreProperties>
</file>