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FCB10" w14:textId="77777777" w:rsidR="00607776" w:rsidRDefault="00607776" w:rsidP="00DB0B0F">
      <w:pPr>
        <w:autoSpaceDE w:val="0"/>
        <w:autoSpaceDN w:val="0"/>
        <w:adjustRightInd w:val="0"/>
        <w:ind w:leftChars="-200" w:left="-480" w:rightChars="-200" w:right="-480" w:firstLine="442"/>
        <w:jc w:val="center"/>
        <w:rPr>
          <w:rFonts w:ascii="Times New Roman" w:eastAsia="MS Mincho" w:hAnsi="Times New Roman" w:cs="Times New Roman"/>
          <w:b/>
          <w:bCs/>
          <w:color w:val="000000"/>
          <w:kern w:val="0"/>
          <w:sz w:val="44"/>
          <w:szCs w:val="44"/>
          <w:lang w:eastAsia="ja-JP"/>
        </w:rPr>
      </w:pPr>
      <w:r w:rsidRPr="00DB0B0F">
        <w:rPr>
          <w:rFonts w:ascii="Times New Roman" w:eastAsia="MS Mincho" w:hAnsi="Times New Roman" w:cs="Times New Roman"/>
          <w:b/>
          <w:bCs/>
          <w:color w:val="000000"/>
          <w:kern w:val="0"/>
          <w:sz w:val="44"/>
          <w:szCs w:val="44"/>
          <w:lang w:eastAsia="ja-JP"/>
        </w:rPr>
        <w:t>Supplementary Information</w:t>
      </w:r>
    </w:p>
    <w:p w14:paraId="53A38E96" w14:textId="3BBA8DFA" w:rsidR="00DB0B0F" w:rsidRPr="00755C42" w:rsidRDefault="00DB0B0F" w:rsidP="00DB0B0F">
      <w:pPr>
        <w:autoSpaceDE w:val="0"/>
        <w:autoSpaceDN w:val="0"/>
        <w:adjustRightInd w:val="0"/>
        <w:ind w:leftChars="-200" w:left="-480" w:rightChars="-200" w:right="-480" w:firstLine="442"/>
        <w:jc w:val="center"/>
        <w:rPr>
          <w:rFonts w:ascii="Times New Roman" w:eastAsia="MS Mincho" w:hAnsi="Times New Roman" w:cs="Times New Roman"/>
          <w:b/>
          <w:bCs/>
          <w:color w:val="000000"/>
          <w:kern w:val="0"/>
          <w:lang w:eastAsia="ja-JP"/>
        </w:rPr>
      </w:pPr>
    </w:p>
    <w:p w14:paraId="6E965817" w14:textId="5AE68705" w:rsidR="00D92BFE" w:rsidRPr="00755C42" w:rsidRDefault="0027552C" w:rsidP="00D92BFE">
      <w:pPr>
        <w:contextualSpacing/>
        <w:jc w:val="both"/>
        <w:rPr>
          <w:rFonts w:ascii="Times New Roman" w:eastAsia="Times New Roman" w:hAnsi="Times New Roman" w:cs="Times New Roman"/>
          <w:b/>
          <w:sz w:val="28"/>
          <w:szCs w:val="28"/>
          <w:lang w:eastAsia="pl-PL"/>
        </w:rPr>
      </w:pPr>
      <w:r w:rsidRPr="00755C42">
        <w:rPr>
          <w:rFonts w:ascii="Times New Roman" w:eastAsia="Times New Roman" w:hAnsi="Times New Roman" w:cs="Times New Roman"/>
          <w:b/>
          <w:sz w:val="28"/>
          <w:szCs w:val="28"/>
          <w:lang w:eastAsia="pl-PL"/>
        </w:rPr>
        <w:t xml:space="preserve">PET Imaging of Synaptic Density Loss in </w:t>
      </w:r>
      <w:r w:rsidR="00912708" w:rsidRPr="00755C42">
        <w:rPr>
          <w:rFonts w:ascii="Times New Roman" w:eastAsia="Times New Roman" w:hAnsi="Times New Roman" w:cs="Times New Roman"/>
          <w:b/>
          <w:sz w:val="28"/>
          <w:szCs w:val="28"/>
          <w:lang w:eastAsia="pl-PL"/>
        </w:rPr>
        <w:t xml:space="preserve">Patients with </w:t>
      </w:r>
      <w:r w:rsidRPr="00755C42">
        <w:rPr>
          <w:rFonts w:ascii="Times New Roman" w:eastAsia="Times New Roman" w:hAnsi="Times New Roman" w:cs="Times New Roman"/>
          <w:b/>
          <w:sz w:val="28"/>
          <w:szCs w:val="28"/>
          <w:lang w:eastAsia="pl-PL"/>
        </w:rPr>
        <w:t>Multiple Sclerosis</w:t>
      </w:r>
    </w:p>
    <w:p w14:paraId="18BE5AC0" w14:textId="77777777" w:rsidR="00D92BFE" w:rsidRDefault="00D92BFE" w:rsidP="00D92BFE">
      <w:pPr>
        <w:contextualSpacing/>
        <w:jc w:val="both"/>
        <w:rPr>
          <w:rFonts w:ascii="Times New Roman" w:eastAsia="平成明朝" w:hAnsi="Times New Roman" w:cs="Times New Roman"/>
          <w:u w:val="single"/>
        </w:rPr>
      </w:pPr>
    </w:p>
    <w:p w14:paraId="526B9993" w14:textId="4F579E53" w:rsidR="00A1417D" w:rsidRPr="003C2F4B" w:rsidRDefault="00A1417D" w:rsidP="00A1417D">
      <w:pPr>
        <w:contextualSpacing/>
        <w:jc w:val="both"/>
        <w:rPr>
          <w:rFonts w:ascii="Times New Roman" w:eastAsia="平成明朝" w:hAnsi="Times New Roman" w:cs="Times New Roman"/>
          <w:vertAlign w:val="superscript"/>
        </w:rPr>
      </w:pPr>
      <w:r w:rsidRPr="003B14BB">
        <w:rPr>
          <w:rFonts w:ascii="Times New Roman" w:eastAsia="平成明朝" w:hAnsi="Times New Roman" w:cs="Times New Roman"/>
        </w:rPr>
        <w:t>Pou Hong Justin Chia</w:t>
      </w:r>
      <w:r w:rsidRPr="003C2F4B">
        <w:rPr>
          <w:rFonts w:ascii="Times New Roman" w:eastAsia="平成明朝" w:hAnsi="Times New Roman" w:cs="Times New Roman"/>
          <w:vertAlign w:val="superscript"/>
        </w:rPr>
        <w:t>1,</w:t>
      </w:r>
      <w:r>
        <w:rPr>
          <w:rFonts w:ascii="Times New Roman" w:eastAsia="平成明朝" w:hAnsi="Times New Roman" w:cs="Times New Roman"/>
          <w:vertAlign w:val="superscript"/>
        </w:rPr>
        <w:t>3, #</w:t>
      </w:r>
      <w:r>
        <w:rPr>
          <w:rFonts w:ascii="Times New Roman" w:eastAsia="DengXian" w:hAnsi="Times New Roman" w:cs="Times New Roman" w:hint="eastAsia"/>
          <w:lang w:eastAsia="zh-CN"/>
        </w:rPr>
        <w:t>,</w:t>
      </w:r>
      <w:r w:rsidRPr="003C2F4B">
        <w:rPr>
          <w:rFonts w:ascii="Times New Roman" w:eastAsia="平成明朝" w:hAnsi="Times New Roman" w:cs="Times New Roman"/>
        </w:rPr>
        <w:t xml:space="preserve"> </w:t>
      </w:r>
      <w:r>
        <w:rPr>
          <w:rFonts w:ascii="Times New Roman" w:eastAsia="平成明朝" w:hAnsi="Times New Roman" w:cs="Times New Roman"/>
        </w:rPr>
        <w:t>Takuya Toyonaga</w:t>
      </w:r>
      <w:r>
        <w:rPr>
          <w:rFonts w:ascii="Times New Roman" w:eastAsia="平成明朝" w:hAnsi="Times New Roman" w:cs="Times New Roman"/>
          <w:vertAlign w:val="superscript"/>
        </w:rPr>
        <w:t>5, #</w:t>
      </w:r>
      <w:r>
        <w:rPr>
          <w:rFonts w:ascii="Times New Roman" w:eastAsia="平成明朝" w:hAnsi="Times New Roman" w:cs="Times New Roman"/>
        </w:rPr>
        <w:t xml:space="preserve">, </w:t>
      </w:r>
      <w:r w:rsidRPr="003C2F4B">
        <w:rPr>
          <w:rFonts w:ascii="Times New Roman" w:eastAsia="平成明朝" w:hAnsi="Times New Roman" w:cs="Times New Roman"/>
        </w:rPr>
        <w:t>Junchao Tong</w:t>
      </w:r>
      <w:r w:rsidRPr="003C2F4B">
        <w:rPr>
          <w:rFonts w:ascii="Times New Roman" w:eastAsia="平成明朝" w:hAnsi="Times New Roman" w:cs="Times New Roman"/>
          <w:vertAlign w:val="superscript"/>
        </w:rPr>
        <w:t>1</w:t>
      </w:r>
      <w:r>
        <w:rPr>
          <w:rFonts w:ascii="Times New Roman" w:eastAsia="DengXian" w:hAnsi="Times New Roman" w:cs="Times New Roman" w:hint="eastAsia"/>
          <w:lang w:eastAsia="zh-CN"/>
        </w:rPr>
        <w:t>,</w:t>
      </w:r>
      <w:r w:rsidRPr="003C2F4B">
        <w:rPr>
          <w:rFonts w:ascii="Times New Roman" w:eastAsia="平成明朝" w:hAnsi="Times New Roman" w:cs="Times New Roman"/>
          <w:vertAlign w:val="superscript"/>
        </w:rPr>
        <w:t xml:space="preserve"> </w:t>
      </w:r>
      <w:r>
        <w:rPr>
          <w:rFonts w:ascii="Times New Roman" w:eastAsia="平成明朝" w:hAnsi="Times New Roman" w:cs="Times New Roman"/>
        </w:rPr>
        <w:t>Hannah Le</w:t>
      </w:r>
      <w:r>
        <w:rPr>
          <w:rFonts w:ascii="Times New Roman" w:eastAsia="平成明朝" w:hAnsi="Times New Roman" w:cs="Times New Roman"/>
          <w:vertAlign w:val="superscript"/>
        </w:rPr>
        <w:t>1,3</w:t>
      </w:r>
      <w:r>
        <w:rPr>
          <w:rFonts w:ascii="Times New Roman" w:eastAsia="平成明朝" w:hAnsi="Times New Roman" w:cs="Times New Roman"/>
        </w:rPr>
        <w:t xml:space="preserve">, </w:t>
      </w:r>
      <w:r>
        <w:rPr>
          <w:rFonts w:ascii="Times New Roman" w:hAnsi="Times New Roman" w:cs="Times New Roman" w:hint="eastAsia"/>
          <w:bCs/>
          <w:lang w:eastAsia="zh-CN"/>
        </w:rPr>
        <w:t>Mark Dias</w:t>
      </w:r>
      <w:r>
        <w:rPr>
          <w:rFonts w:ascii="Times New Roman" w:hAnsi="Times New Roman" w:cs="Times New Roman" w:hint="eastAsia"/>
          <w:bCs/>
          <w:vertAlign w:val="superscript"/>
          <w:lang w:eastAsia="zh-CN"/>
        </w:rPr>
        <w:t>5</w:t>
      </w:r>
      <w:r>
        <w:rPr>
          <w:rFonts w:ascii="Times New Roman" w:hAnsi="Times New Roman" w:cs="Times New Roman" w:hint="eastAsia"/>
          <w:bCs/>
          <w:lang w:eastAsia="zh-CN"/>
        </w:rPr>
        <w:t xml:space="preserve">, </w:t>
      </w:r>
      <w:r w:rsidRPr="003C2F4B">
        <w:rPr>
          <w:rFonts w:ascii="Times New Roman" w:eastAsia="平成明朝" w:hAnsi="Times New Roman" w:cs="Times New Roman"/>
        </w:rPr>
        <w:t>Amanda J. Boyle</w:t>
      </w:r>
      <w:r w:rsidRPr="003C2F4B">
        <w:rPr>
          <w:rFonts w:ascii="Times New Roman" w:eastAsia="平成明朝" w:hAnsi="Times New Roman" w:cs="Times New Roman"/>
          <w:vertAlign w:val="superscript"/>
        </w:rPr>
        <w:t>1</w:t>
      </w:r>
      <w:r>
        <w:rPr>
          <w:rFonts w:ascii="Times New Roman" w:eastAsia="DengXian" w:hAnsi="Times New Roman" w:cs="Times New Roman" w:hint="eastAsia"/>
          <w:vertAlign w:val="superscript"/>
          <w:lang w:eastAsia="zh-CN"/>
        </w:rPr>
        <w:t>-3</w:t>
      </w:r>
      <w:r>
        <w:rPr>
          <w:rFonts w:ascii="Times New Roman" w:eastAsia="DengXian" w:hAnsi="Times New Roman" w:cs="Times New Roman" w:hint="eastAsia"/>
          <w:lang w:eastAsia="zh-CN"/>
        </w:rPr>
        <w:t>,</w:t>
      </w:r>
      <w:r w:rsidRPr="003C2F4B">
        <w:rPr>
          <w:rFonts w:ascii="Times New Roman" w:eastAsia="平成明朝" w:hAnsi="Times New Roman" w:cs="Times New Roman"/>
        </w:rPr>
        <w:t xml:space="preserve"> </w:t>
      </w:r>
      <w:r>
        <w:rPr>
          <w:rFonts w:ascii="Times New Roman" w:eastAsia="平成明朝" w:hAnsi="Times New Roman" w:cs="Times New Roman"/>
        </w:rPr>
        <w:t>Roger Raymond</w:t>
      </w:r>
      <w:r>
        <w:rPr>
          <w:rFonts w:ascii="Times New Roman" w:eastAsia="平成明朝" w:hAnsi="Times New Roman" w:cs="Times New Roman"/>
          <w:vertAlign w:val="superscript"/>
        </w:rPr>
        <w:t>1</w:t>
      </w:r>
      <w:r>
        <w:rPr>
          <w:rFonts w:ascii="Times New Roman" w:eastAsia="平成明朝" w:hAnsi="Times New Roman" w:cs="Times New Roman"/>
        </w:rPr>
        <w:t>,</w:t>
      </w:r>
      <w:r w:rsidR="00F22472">
        <w:rPr>
          <w:rFonts w:ascii="Times New Roman" w:eastAsia="平成明朝" w:hAnsi="Times New Roman" w:cs="Times New Roman"/>
        </w:rPr>
        <w:t xml:space="preserve"> </w:t>
      </w:r>
      <w:r w:rsidR="004A0215">
        <w:rPr>
          <w:rFonts w:ascii="Times New Roman" w:hAnsi="Times New Roman" w:cs="Times New Roman"/>
          <w:bCs/>
        </w:rPr>
        <w:t xml:space="preserve">Erin </w:t>
      </w:r>
      <w:r w:rsidR="00AE4F54">
        <w:rPr>
          <w:rFonts w:ascii="Times New Roman" w:hAnsi="Times New Roman" w:cs="Times New Roman"/>
          <w:bCs/>
        </w:rPr>
        <w:t xml:space="preserve">E </w:t>
      </w:r>
      <w:r w:rsidR="004A0215">
        <w:rPr>
          <w:rFonts w:ascii="Times New Roman" w:hAnsi="Times New Roman" w:cs="Times New Roman"/>
          <w:bCs/>
        </w:rPr>
        <w:t>Longbrake</w:t>
      </w:r>
      <w:r w:rsidR="004A0215" w:rsidRPr="004A0215">
        <w:rPr>
          <w:rFonts w:ascii="Times New Roman" w:hAnsi="Times New Roman" w:cs="Times New Roman"/>
          <w:bCs/>
          <w:vertAlign w:val="superscript"/>
        </w:rPr>
        <w:t>7</w:t>
      </w:r>
      <w:r w:rsidR="00F22472">
        <w:rPr>
          <w:rFonts w:ascii="Times New Roman" w:hAnsi="Times New Roman" w:cs="Times New Roman"/>
          <w:bCs/>
        </w:rPr>
        <w:t xml:space="preserve">, </w:t>
      </w:r>
      <w:proofErr w:type="spellStart"/>
      <w:r w:rsidRPr="00F22472">
        <w:rPr>
          <w:rFonts w:ascii="Times New Roman" w:eastAsia="DengXian" w:hAnsi="Times New Roman" w:cs="Times New Roman" w:hint="eastAsia"/>
          <w:bCs/>
          <w:lang w:eastAsia="zh-CN"/>
        </w:rPr>
        <w:t>Yiyun</w:t>
      </w:r>
      <w:proofErr w:type="spellEnd"/>
      <w:r>
        <w:rPr>
          <w:rFonts w:ascii="Times New Roman" w:eastAsia="DengXian" w:hAnsi="Times New Roman" w:cs="Times New Roman" w:hint="eastAsia"/>
          <w:bCs/>
          <w:lang w:eastAsia="zh-CN"/>
        </w:rPr>
        <w:t xml:space="preserve"> Huang</w:t>
      </w:r>
      <w:r>
        <w:rPr>
          <w:rFonts w:ascii="Times New Roman" w:eastAsia="DengXian" w:hAnsi="Times New Roman" w:cs="Times New Roman" w:hint="eastAsia"/>
          <w:bCs/>
          <w:vertAlign w:val="superscript"/>
          <w:lang w:eastAsia="zh-CN"/>
        </w:rPr>
        <w:t>5</w:t>
      </w:r>
      <w:r>
        <w:rPr>
          <w:rFonts w:ascii="Times New Roman" w:eastAsia="DengXian" w:hAnsi="Times New Roman" w:cs="Times New Roman" w:hint="eastAsia"/>
          <w:bCs/>
          <w:lang w:eastAsia="zh-CN"/>
        </w:rPr>
        <w:t xml:space="preserve">, </w:t>
      </w:r>
      <w:r>
        <w:rPr>
          <w:rFonts w:ascii="Times New Roman" w:eastAsia="DengXian" w:hAnsi="Times New Roman" w:cs="Times New Roman" w:hint="eastAsia"/>
          <w:lang w:eastAsia="zh-CN"/>
        </w:rPr>
        <w:t>Richard E. Carson</w:t>
      </w:r>
      <w:r>
        <w:rPr>
          <w:rFonts w:ascii="Times New Roman" w:eastAsia="DengXian" w:hAnsi="Times New Roman" w:cs="Times New Roman" w:hint="eastAsia"/>
          <w:vertAlign w:val="superscript"/>
          <w:lang w:eastAsia="zh-CN"/>
        </w:rPr>
        <w:t>5</w:t>
      </w:r>
      <w:r>
        <w:rPr>
          <w:rFonts w:ascii="Times New Roman" w:eastAsia="DengXian" w:hAnsi="Times New Roman" w:cs="Times New Roman" w:hint="eastAsia"/>
          <w:lang w:eastAsia="zh-CN"/>
        </w:rPr>
        <w:t xml:space="preserve">, </w:t>
      </w:r>
      <w:r w:rsidR="001767D4">
        <w:rPr>
          <w:rFonts w:ascii="Times New Roman" w:hAnsi="Times New Roman" w:cs="Times New Roman" w:hint="eastAsia"/>
          <w:bCs/>
          <w:lang w:eastAsia="zh-CN"/>
        </w:rPr>
        <w:t>Laura Airas</w:t>
      </w:r>
      <w:r w:rsidR="001767D4">
        <w:rPr>
          <w:rFonts w:ascii="Times New Roman" w:hAnsi="Times New Roman" w:cs="Times New Roman" w:hint="eastAsia"/>
          <w:bCs/>
          <w:vertAlign w:val="superscript"/>
          <w:lang w:eastAsia="zh-CN"/>
        </w:rPr>
        <w:t>6</w:t>
      </w:r>
      <w:r w:rsidR="001767D4">
        <w:rPr>
          <w:rFonts w:ascii="Times New Roman" w:hAnsi="Times New Roman" w:cs="Times New Roman"/>
          <w:bCs/>
        </w:rPr>
        <w:t xml:space="preserve">, </w:t>
      </w:r>
      <w:r w:rsidRPr="00545744">
        <w:rPr>
          <w:rFonts w:ascii="Times New Roman" w:eastAsia="平成明朝" w:hAnsi="Times New Roman" w:cs="Times New Roman"/>
        </w:rPr>
        <w:t>Neil</w:t>
      </w:r>
      <w:r w:rsidRPr="003C2F4B">
        <w:rPr>
          <w:rFonts w:ascii="Times New Roman" w:eastAsia="平成明朝" w:hAnsi="Times New Roman" w:cs="Times New Roman"/>
        </w:rPr>
        <w:t xml:space="preserve"> Vasdev</w:t>
      </w:r>
      <w:r w:rsidRPr="003C2F4B">
        <w:rPr>
          <w:rFonts w:ascii="Times New Roman" w:eastAsia="平成明朝" w:hAnsi="Times New Roman" w:cs="Times New Roman"/>
          <w:vertAlign w:val="superscript"/>
        </w:rPr>
        <w:t>1,2</w:t>
      </w:r>
      <w:r>
        <w:rPr>
          <w:rFonts w:ascii="Times New Roman" w:eastAsia="平成明朝" w:hAnsi="Times New Roman" w:cs="Times New Roman"/>
        </w:rPr>
        <w:t>, Ming-Kai Chen</w:t>
      </w:r>
      <w:r>
        <w:rPr>
          <w:rFonts w:ascii="Times New Roman" w:eastAsia="平成明朝" w:hAnsi="Times New Roman" w:cs="Times New Roman"/>
          <w:vertAlign w:val="superscript"/>
        </w:rPr>
        <w:t>5*</w:t>
      </w:r>
      <w:r>
        <w:rPr>
          <w:rFonts w:ascii="Times New Roman" w:eastAsia="DengXian" w:hAnsi="Times New Roman" w:cs="Times New Roman" w:hint="eastAsia"/>
          <w:lang w:eastAsia="zh-CN"/>
        </w:rPr>
        <w:t>,</w:t>
      </w:r>
      <w:r>
        <w:rPr>
          <w:rFonts w:ascii="Times New Roman" w:eastAsia="平成明朝" w:hAnsi="Times New Roman" w:cs="Times New Roman"/>
        </w:rPr>
        <w:t xml:space="preserve"> </w:t>
      </w:r>
      <w:r w:rsidRPr="003C2F4B">
        <w:rPr>
          <w:rFonts w:ascii="Times New Roman" w:eastAsia="平成明朝" w:hAnsi="Times New Roman" w:cs="Times New Roman"/>
        </w:rPr>
        <w:t>and Chao Zheng</w:t>
      </w:r>
      <w:r w:rsidRPr="003C2F4B">
        <w:rPr>
          <w:rFonts w:ascii="Times New Roman" w:eastAsia="平成明朝" w:hAnsi="Times New Roman" w:cs="Times New Roman"/>
          <w:vertAlign w:val="superscript"/>
        </w:rPr>
        <w:t>1,2</w:t>
      </w:r>
      <w:r>
        <w:rPr>
          <w:rFonts w:ascii="Times New Roman" w:eastAsia="平成明朝" w:hAnsi="Times New Roman" w:cs="Times New Roman"/>
          <w:vertAlign w:val="superscript"/>
        </w:rPr>
        <w:t>,3,4</w:t>
      </w:r>
      <w:r w:rsidRPr="003C2F4B">
        <w:rPr>
          <w:rFonts w:ascii="Times New Roman" w:eastAsia="平成明朝" w:hAnsi="Times New Roman" w:cs="Times New Roman"/>
          <w:vertAlign w:val="superscript"/>
        </w:rPr>
        <w:t>*</w:t>
      </w:r>
    </w:p>
    <w:p w14:paraId="04EF702D" w14:textId="77777777" w:rsidR="00A1417D" w:rsidRPr="0044445D" w:rsidRDefault="00A1417D" w:rsidP="00A1417D">
      <w:pPr>
        <w:contextualSpacing/>
        <w:jc w:val="both"/>
        <w:rPr>
          <w:rFonts w:ascii="Times New Roman" w:eastAsia="平成明朝" w:hAnsi="Times New Roman" w:cs="Times New Roman"/>
          <w:sz w:val="12"/>
          <w:szCs w:val="12"/>
          <w:vertAlign w:val="superscript"/>
        </w:rPr>
      </w:pPr>
    </w:p>
    <w:p w14:paraId="70AF24AB" w14:textId="43214483" w:rsidR="00A1417D" w:rsidRPr="003C2F4B" w:rsidRDefault="00A1417D" w:rsidP="00A1417D">
      <w:pPr>
        <w:spacing w:after="0"/>
        <w:ind w:left="-90"/>
        <w:contextualSpacing/>
        <w:jc w:val="both"/>
        <w:rPr>
          <w:rFonts w:ascii="Times New Roman" w:eastAsia="Times New Roman" w:hAnsi="Times New Roman" w:cs="Times New Roman"/>
          <w:i/>
          <w:iCs/>
          <w:lang w:eastAsia="pl-PL"/>
        </w:rPr>
      </w:pPr>
      <w:r>
        <w:rPr>
          <w:rFonts w:ascii="Times New Roman" w:eastAsia="平成明朝" w:hAnsi="Times New Roman" w:cs="Times New Roman"/>
          <w:i/>
          <w:iCs/>
          <w:vertAlign w:val="superscript"/>
        </w:rPr>
        <w:t>1</w:t>
      </w:r>
      <w:r w:rsidRPr="003C2F4B">
        <w:rPr>
          <w:rFonts w:ascii="Times New Roman" w:eastAsia="Times New Roman" w:hAnsi="Times New Roman" w:cs="Times New Roman"/>
          <w:lang w:eastAsia="pl-PL"/>
        </w:rPr>
        <w:t xml:space="preserve"> </w:t>
      </w:r>
      <w:r w:rsidRPr="003C2F4B">
        <w:rPr>
          <w:rFonts w:ascii="Times New Roman" w:eastAsia="Times New Roman" w:hAnsi="Times New Roman" w:cs="Times New Roman"/>
          <w:i/>
          <w:iCs/>
          <w:lang w:eastAsia="pl-PL"/>
        </w:rPr>
        <w:t>Azrieli Centre for Neuro-Radiochemistry, Brain Health Imaging Centre,</w:t>
      </w:r>
      <w:r w:rsidRPr="003C2F4B">
        <w:rPr>
          <w:rFonts w:ascii="Times New Roman" w:eastAsia="Times New Roman" w:hAnsi="Times New Roman" w:cs="Times New Roman"/>
          <w:lang w:eastAsia="pl-PL"/>
        </w:rPr>
        <w:t xml:space="preserve"> </w:t>
      </w:r>
      <w:r w:rsidR="00912708" w:rsidRPr="00912708">
        <w:rPr>
          <w:rFonts w:ascii="Times New Roman" w:eastAsia="Times New Roman" w:hAnsi="Times New Roman" w:cs="Times New Roman"/>
          <w:i/>
          <w:iCs/>
          <w:lang w:eastAsia="pl-PL"/>
        </w:rPr>
        <w:t>Campbell Family Mental Health Research Institute</w:t>
      </w:r>
      <w:r w:rsidR="00912708">
        <w:rPr>
          <w:rFonts w:ascii="Times New Roman" w:eastAsia="Times New Roman" w:hAnsi="Times New Roman" w:cs="Times New Roman"/>
          <w:lang w:eastAsia="pl-PL"/>
        </w:rPr>
        <w:t xml:space="preserve">, </w:t>
      </w:r>
      <w:r w:rsidRPr="003C2F4B">
        <w:rPr>
          <w:rFonts w:ascii="Times New Roman" w:eastAsia="Times New Roman" w:hAnsi="Times New Roman" w:cs="Times New Roman"/>
          <w:i/>
          <w:lang w:eastAsia="pl-PL"/>
        </w:rPr>
        <w:t>Centre for Addiction and Mental Health</w:t>
      </w:r>
      <w:r w:rsidRPr="003C2F4B">
        <w:rPr>
          <w:rFonts w:ascii="Times New Roman" w:eastAsia="Times New Roman" w:hAnsi="Times New Roman" w:cs="Times New Roman"/>
          <w:i/>
          <w:iCs/>
          <w:lang w:eastAsia="pl-PL"/>
        </w:rPr>
        <w:t xml:space="preserve">, Toronto, </w:t>
      </w:r>
      <w:r>
        <w:rPr>
          <w:rFonts w:ascii="Times New Roman" w:eastAsia="Times New Roman" w:hAnsi="Times New Roman" w:cs="Times New Roman"/>
          <w:i/>
          <w:iCs/>
          <w:lang w:eastAsia="pl-PL"/>
        </w:rPr>
        <w:t>Ontario, Canada</w:t>
      </w:r>
    </w:p>
    <w:p w14:paraId="0A1EA86A" w14:textId="77777777" w:rsidR="00A1417D" w:rsidRDefault="00A1417D" w:rsidP="00A1417D">
      <w:pPr>
        <w:spacing w:after="0"/>
        <w:ind w:left="-90"/>
        <w:contextualSpacing/>
        <w:jc w:val="both"/>
        <w:rPr>
          <w:rFonts w:ascii="Times New Roman" w:eastAsia="Times New Roman" w:hAnsi="Times New Roman" w:cs="Times New Roman"/>
          <w:i/>
          <w:iCs/>
          <w:lang w:eastAsia="pl-PL"/>
        </w:rPr>
      </w:pPr>
      <w:r>
        <w:rPr>
          <w:rFonts w:ascii="Times New Roman" w:eastAsia="平成明朝" w:hAnsi="Times New Roman" w:cs="Times New Roman"/>
          <w:i/>
          <w:iCs/>
          <w:vertAlign w:val="superscript"/>
        </w:rPr>
        <w:t>2</w:t>
      </w:r>
      <w:r w:rsidRPr="003C2F4B">
        <w:rPr>
          <w:rFonts w:ascii="Times New Roman" w:eastAsia="Times New Roman" w:hAnsi="Times New Roman" w:cs="Times New Roman"/>
          <w:lang w:eastAsia="pl-PL"/>
        </w:rPr>
        <w:t xml:space="preserve"> </w:t>
      </w:r>
      <w:r w:rsidRPr="003C2F4B">
        <w:rPr>
          <w:rFonts w:ascii="Times New Roman" w:eastAsia="Times New Roman" w:hAnsi="Times New Roman" w:cs="Times New Roman"/>
          <w:i/>
          <w:lang w:eastAsia="pl-PL"/>
        </w:rPr>
        <w:t xml:space="preserve">Department of Psychiatry, </w:t>
      </w:r>
      <w:proofErr w:type="spellStart"/>
      <w:r w:rsidRPr="003C2F4B">
        <w:rPr>
          <w:rFonts w:ascii="Times New Roman" w:eastAsia="Times New Roman" w:hAnsi="Times New Roman" w:cs="Times New Roman"/>
          <w:i/>
          <w:iCs/>
          <w:lang w:eastAsia="pl-PL"/>
        </w:rPr>
        <w:t>Temerty</w:t>
      </w:r>
      <w:proofErr w:type="spellEnd"/>
      <w:r w:rsidRPr="003C2F4B">
        <w:rPr>
          <w:rFonts w:ascii="Times New Roman" w:eastAsia="Times New Roman" w:hAnsi="Times New Roman" w:cs="Times New Roman"/>
          <w:i/>
          <w:iCs/>
          <w:lang w:eastAsia="pl-PL"/>
        </w:rPr>
        <w:t xml:space="preserve"> Faculty of Medicine, University of Toronto, Toronto, O</w:t>
      </w:r>
      <w:r>
        <w:rPr>
          <w:rFonts w:ascii="Times New Roman" w:eastAsia="Times New Roman" w:hAnsi="Times New Roman" w:cs="Times New Roman"/>
          <w:i/>
          <w:iCs/>
          <w:lang w:eastAsia="pl-PL"/>
        </w:rPr>
        <w:t>ntario, Canada</w:t>
      </w:r>
    </w:p>
    <w:p w14:paraId="552F9A63" w14:textId="77777777" w:rsidR="00A1417D" w:rsidRDefault="00A1417D" w:rsidP="00A1417D">
      <w:pPr>
        <w:spacing w:after="0"/>
        <w:ind w:left="-90"/>
        <w:contextualSpacing/>
        <w:jc w:val="both"/>
        <w:rPr>
          <w:rFonts w:ascii="Times New Roman" w:eastAsia="Times New Roman" w:hAnsi="Times New Roman" w:cs="Times New Roman"/>
          <w:i/>
          <w:iCs/>
          <w:lang w:eastAsia="pl-PL"/>
        </w:rPr>
      </w:pPr>
      <w:r>
        <w:rPr>
          <w:rFonts w:ascii="Times New Roman" w:eastAsia="平成明朝" w:hAnsi="Times New Roman" w:cs="Times New Roman"/>
          <w:i/>
          <w:iCs/>
          <w:vertAlign w:val="superscript"/>
        </w:rPr>
        <w:t>3</w:t>
      </w:r>
      <w:r w:rsidRPr="003C2F4B">
        <w:rPr>
          <w:rFonts w:ascii="Times New Roman" w:eastAsia="Times New Roman" w:hAnsi="Times New Roman" w:cs="Times New Roman"/>
          <w:lang w:eastAsia="pl-PL"/>
        </w:rPr>
        <w:t xml:space="preserve"> </w:t>
      </w:r>
      <w:r w:rsidRPr="003C2F4B">
        <w:rPr>
          <w:rFonts w:ascii="Times New Roman" w:eastAsia="Times New Roman" w:hAnsi="Times New Roman" w:cs="Times New Roman"/>
          <w:i/>
          <w:lang w:eastAsia="pl-PL"/>
        </w:rPr>
        <w:t xml:space="preserve">Department of </w:t>
      </w:r>
      <w:r>
        <w:rPr>
          <w:rFonts w:ascii="Times New Roman" w:eastAsia="Times New Roman" w:hAnsi="Times New Roman" w:cs="Times New Roman"/>
          <w:i/>
          <w:lang w:eastAsia="pl-PL"/>
        </w:rPr>
        <w:t>Pharmacology and Toxicology</w:t>
      </w:r>
      <w:r w:rsidRPr="003C2F4B">
        <w:rPr>
          <w:rFonts w:ascii="Times New Roman" w:eastAsia="Times New Roman" w:hAnsi="Times New Roman" w:cs="Times New Roman"/>
          <w:i/>
          <w:lang w:eastAsia="pl-PL"/>
        </w:rPr>
        <w:t xml:space="preserve">, </w:t>
      </w:r>
      <w:proofErr w:type="spellStart"/>
      <w:r w:rsidRPr="003C2F4B">
        <w:rPr>
          <w:rFonts w:ascii="Times New Roman" w:eastAsia="Times New Roman" w:hAnsi="Times New Roman" w:cs="Times New Roman"/>
          <w:i/>
          <w:iCs/>
          <w:lang w:eastAsia="pl-PL"/>
        </w:rPr>
        <w:t>Temerty</w:t>
      </w:r>
      <w:proofErr w:type="spellEnd"/>
      <w:r w:rsidRPr="003C2F4B">
        <w:rPr>
          <w:rFonts w:ascii="Times New Roman" w:eastAsia="Times New Roman" w:hAnsi="Times New Roman" w:cs="Times New Roman"/>
          <w:i/>
          <w:iCs/>
          <w:lang w:eastAsia="pl-PL"/>
        </w:rPr>
        <w:t xml:space="preserve"> Faculty of Medicine, University of Toronto, Toronto, O</w:t>
      </w:r>
      <w:r>
        <w:rPr>
          <w:rFonts w:ascii="Times New Roman" w:eastAsia="Times New Roman" w:hAnsi="Times New Roman" w:cs="Times New Roman"/>
          <w:i/>
          <w:iCs/>
          <w:lang w:eastAsia="pl-PL"/>
        </w:rPr>
        <w:t>ntario, Canada</w:t>
      </w:r>
    </w:p>
    <w:p w14:paraId="1E42A46E" w14:textId="77777777" w:rsidR="00A1417D" w:rsidRDefault="00A1417D" w:rsidP="00A1417D">
      <w:pPr>
        <w:spacing w:after="0"/>
        <w:ind w:left="-90"/>
        <w:contextualSpacing/>
        <w:jc w:val="both"/>
        <w:rPr>
          <w:rFonts w:ascii="Times New Roman" w:eastAsia="Times New Roman" w:hAnsi="Times New Roman" w:cs="Times New Roman"/>
          <w:i/>
          <w:iCs/>
          <w:lang w:eastAsia="pl-PL"/>
        </w:rPr>
      </w:pPr>
      <w:r>
        <w:rPr>
          <w:rFonts w:ascii="Times New Roman" w:eastAsia="平成明朝" w:hAnsi="Times New Roman" w:cs="Times New Roman"/>
          <w:i/>
          <w:iCs/>
          <w:vertAlign w:val="superscript"/>
        </w:rPr>
        <w:t>4</w:t>
      </w:r>
      <w:r w:rsidRPr="003C2F4B">
        <w:rPr>
          <w:rFonts w:ascii="Times New Roman" w:eastAsia="Times New Roman" w:hAnsi="Times New Roman" w:cs="Times New Roman"/>
          <w:lang w:eastAsia="pl-PL"/>
        </w:rPr>
        <w:t xml:space="preserve"> </w:t>
      </w:r>
      <w:r w:rsidRPr="003C2F4B">
        <w:rPr>
          <w:rFonts w:ascii="Times New Roman" w:eastAsia="Times New Roman" w:hAnsi="Times New Roman" w:cs="Times New Roman"/>
          <w:i/>
          <w:lang w:eastAsia="pl-PL"/>
        </w:rPr>
        <w:t xml:space="preserve">Department of </w:t>
      </w:r>
      <w:r>
        <w:rPr>
          <w:rFonts w:ascii="Times New Roman" w:eastAsia="Times New Roman" w:hAnsi="Times New Roman" w:cs="Times New Roman"/>
          <w:i/>
          <w:lang w:eastAsia="pl-PL"/>
        </w:rPr>
        <w:t>Chemistry</w:t>
      </w:r>
      <w:r w:rsidRPr="003C2F4B">
        <w:rPr>
          <w:rFonts w:ascii="Times New Roman" w:eastAsia="Times New Roman" w:hAnsi="Times New Roman" w:cs="Times New Roman"/>
          <w:i/>
          <w:iCs/>
          <w:lang w:eastAsia="pl-PL"/>
        </w:rPr>
        <w:t>, University of Toronto, Toronto, O</w:t>
      </w:r>
      <w:r>
        <w:rPr>
          <w:rFonts w:ascii="Times New Roman" w:eastAsia="Times New Roman" w:hAnsi="Times New Roman" w:cs="Times New Roman"/>
          <w:i/>
          <w:iCs/>
          <w:lang w:eastAsia="pl-PL"/>
        </w:rPr>
        <w:t>ntario, Canada</w:t>
      </w:r>
    </w:p>
    <w:p w14:paraId="7DAAC8FA" w14:textId="77777777" w:rsidR="00A1417D" w:rsidRDefault="00A1417D" w:rsidP="00A1417D">
      <w:pPr>
        <w:spacing w:after="0"/>
        <w:ind w:left="-90"/>
        <w:contextualSpacing/>
        <w:jc w:val="both"/>
        <w:rPr>
          <w:rFonts w:ascii="Times New Roman" w:eastAsia="DengXian" w:hAnsi="Times New Roman" w:cs="Times New Roman"/>
          <w:i/>
          <w:lang w:eastAsia="zh-CN"/>
        </w:rPr>
      </w:pPr>
      <w:r>
        <w:rPr>
          <w:rFonts w:ascii="Times New Roman" w:eastAsia="平成明朝" w:hAnsi="Times New Roman" w:cs="Times New Roman"/>
          <w:i/>
          <w:iCs/>
          <w:vertAlign w:val="superscript"/>
        </w:rPr>
        <w:t>5</w:t>
      </w:r>
      <w:r w:rsidRPr="003C2F4B">
        <w:rPr>
          <w:rFonts w:ascii="Times New Roman" w:eastAsia="Times New Roman" w:hAnsi="Times New Roman" w:cs="Times New Roman"/>
          <w:lang w:eastAsia="pl-PL"/>
        </w:rPr>
        <w:t xml:space="preserve"> </w:t>
      </w:r>
      <w:r w:rsidRPr="001718F9">
        <w:rPr>
          <w:rFonts w:ascii="Times New Roman" w:eastAsia="Times New Roman" w:hAnsi="Times New Roman" w:cs="Times New Roman"/>
          <w:i/>
          <w:lang w:eastAsia="pl-PL"/>
        </w:rPr>
        <w:t>Department of Radiology and Biomedical Imaging, PET Center, Yale School of Medicine, New Haven, CT, United States</w:t>
      </w:r>
    </w:p>
    <w:p w14:paraId="1BED27CB" w14:textId="06198BA7" w:rsidR="00A1417D" w:rsidRDefault="00A1417D" w:rsidP="00A1417D">
      <w:pPr>
        <w:spacing w:after="0"/>
        <w:ind w:left="-90"/>
        <w:contextualSpacing/>
        <w:jc w:val="both"/>
        <w:rPr>
          <w:rFonts w:ascii="Times New Roman" w:eastAsia="DengXian" w:hAnsi="Times New Roman" w:cs="Times New Roman"/>
          <w:i/>
          <w:iCs/>
          <w:lang w:eastAsia="zh-CN"/>
        </w:rPr>
      </w:pPr>
      <w:r>
        <w:rPr>
          <w:rFonts w:ascii="Times New Roman" w:eastAsia="DengXian" w:hAnsi="Times New Roman" w:cs="Times New Roman" w:hint="eastAsia"/>
          <w:i/>
          <w:iCs/>
          <w:vertAlign w:val="superscript"/>
          <w:lang w:eastAsia="zh-CN"/>
        </w:rPr>
        <w:t xml:space="preserve">6 </w:t>
      </w:r>
      <w:r w:rsidRPr="00E02D5E">
        <w:rPr>
          <w:rFonts w:ascii="Times New Roman" w:eastAsia="DengXian" w:hAnsi="Times New Roman" w:cs="Times New Roman"/>
          <w:i/>
          <w:iCs/>
          <w:lang w:eastAsia="zh-CN"/>
        </w:rPr>
        <w:t>University of Turku</w:t>
      </w:r>
      <w:r w:rsidR="0027552C">
        <w:rPr>
          <w:rFonts w:ascii="Times New Roman" w:eastAsia="DengXian" w:hAnsi="Times New Roman" w:cs="Times New Roman"/>
          <w:i/>
          <w:iCs/>
          <w:lang w:eastAsia="zh-CN"/>
        </w:rPr>
        <w:t xml:space="preserve"> </w:t>
      </w:r>
      <w:r w:rsidRPr="00E02D5E">
        <w:rPr>
          <w:rFonts w:ascii="Times New Roman" w:eastAsia="DengXian" w:hAnsi="Times New Roman" w:cs="Times New Roman"/>
          <w:i/>
          <w:iCs/>
          <w:lang w:eastAsia="zh-CN"/>
        </w:rPr>
        <w:t>and Turku University Hospital, Turku, Finland</w:t>
      </w:r>
    </w:p>
    <w:p w14:paraId="47623DCB" w14:textId="4E8E4C22" w:rsidR="004A0215" w:rsidRDefault="004A0215" w:rsidP="004A0215">
      <w:pPr>
        <w:spacing w:after="0"/>
        <w:ind w:left="-90"/>
        <w:contextualSpacing/>
        <w:jc w:val="both"/>
        <w:rPr>
          <w:rFonts w:ascii="Times New Roman" w:eastAsia="DengXian" w:hAnsi="Times New Roman" w:cs="Times New Roman"/>
          <w:i/>
          <w:lang w:eastAsia="zh-CN"/>
        </w:rPr>
      </w:pPr>
      <w:r>
        <w:rPr>
          <w:rFonts w:ascii="Times New Roman" w:eastAsia="平成明朝" w:hAnsi="Times New Roman" w:cs="Times New Roman"/>
          <w:i/>
          <w:iCs/>
          <w:vertAlign w:val="superscript"/>
        </w:rPr>
        <w:t>7</w:t>
      </w:r>
      <w:r w:rsidRPr="003C2F4B">
        <w:rPr>
          <w:rFonts w:ascii="Times New Roman" w:eastAsia="Times New Roman" w:hAnsi="Times New Roman" w:cs="Times New Roman"/>
          <w:lang w:eastAsia="pl-PL"/>
        </w:rPr>
        <w:t xml:space="preserve"> </w:t>
      </w:r>
      <w:r w:rsidRPr="001718F9">
        <w:rPr>
          <w:rFonts w:ascii="Times New Roman" w:eastAsia="Times New Roman" w:hAnsi="Times New Roman" w:cs="Times New Roman"/>
          <w:i/>
          <w:lang w:eastAsia="pl-PL"/>
        </w:rPr>
        <w:t xml:space="preserve">Department of </w:t>
      </w:r>
      <w:r>
        <w:rPr>
          <w:rFonts w:ascii="Times New Roman" w:eastAsia="Times New Roman" w:hAnsi="Times New Roman" w:cs="Times New Roman"/>
          <w:i/>
          <w:lang w:eastAsia="pl-PL"/>
        </w:rPr>
        <w:t>Neurology</w:t>
      </w:r>
      <w:r w:rsidRPr="001718F9">
        <w:rPr>
          <w:rFonts w:ascii="Times New Roman" w:eastAsia="Times New Roman" w:hAnsi="Times New Roman" w:cs="Times New Roman"/>
          <w:i/>
          <w:lang w:eastAsia="pl-PL"/>
        </w:rPr>
        <w:t>, Yale School of Medicine, New Haven, CT, United States</w:t>
      </w:r>
    </w:p>
    <w:p w14:paraId="741C4BB8" w14:textId="77777777" w:rsidR="00A1417D" w:rsidRPr="008F2DE3" w:rsidRDefault="00A1417D" w:rsidP="00A1417D">
      <w:pPr>
        <w:spacing w:after="0"/>
        <w:ind w:left="-90"/>
        <w:contextualSpacing/>
        <w:jc w:val="both"/>
        <w:rPr>
          <w:rFonts w:ascii="Times New Roman" w:eastAsia="Times New Roman" w:hAnsi="Times New Roman" w:cs="Times New Roman"/>
          <w:i/>
          <w:lang w:eastAsia="pl-PL"/>
        </w:rPr>
      </w:pPr>
    </w:p>
    <w:p w14:paraId="7C91BBCA" w14:textId="77777777" w:rsidR="00A1417D" w:rsidRDefault="00A1417D" w:rsidP="00A1417D">
      <w:pPr>
        <w:pStyle w:val="StyleFACorrespondingAuthorFootnote7pt"/>
        <w:rPr>
          <w:lang w:eastAsia="zh-CN"/>
        </w:rPr>
      </w:pPr>
      <w:r w:rsidRPr="00137E51">
        <w:t xml:space="preserve"># </w:t>
      </w:r>
      <w:r>
        <w:rPr>
          <w:rFonts w:hint="eastAsia"/>
          <w:lang w:eastAsia="zh-CN"/>
        </w:rPr>
        <w:t>These authors</w:t>
      </w:r>
      <w:r w:rsidRPr="00137E51">
        <w:t xml:space="preserve"> contributed equally</w:t>
      </w:r>
      <w:r>
        <w:rPr>
          <w:rFonts w:hint="eastAsia"/>
          <w:lang w:eastAsia="zh-CN"/>
        </w:rPr>
        <w:t xml:space="preserve"> to this work.</w:t>
      </w:r>
    </w:p>
    <w:p w14:paraId="7DDE2E96" w14:textId="77777777" w:rsidR="00A1417D" w:rsidRPr="009041FB" w:rsidRDefault="00A1417D" w:rsidP="00A1417D">
      <w:pPr>
        <w:rPr>
          <w:rFonts w:ascii="Times New Roman" w:hAnsi="Times New Roman" w:cs="Times New Roman"/>
          <w:lang w:val="pt-BR"/>
        </w:rPr>
      </w:pPr>
      <w:r w:rsidRPr="00137E51">
        <w:rPr>
          <w:rFonts w:ascii="Times New Roman" w:hAnsi="Times New Roman" w:cs="Times New Roman"/>
          <w:lang w:val="de-DE"/>
        </w:rPr>
        <w:t>* Correspondence: ming-kai.chen@yale.edu (</w:t>
      </w:r>
      <w:r>
        <w:rPr>
          <w:rFonts w:ascii="Times New Roman" w:hAnsi="Times New Roman" w:cs="Times New Roman" w:hint="eastAsia"/>
          <w:lang w:val="de-DE" w:eastAsia="zh-CN"/>
        </w:rPr>
        <w:t>M.-K.</w:t>
      </w:r>
      <w:r w:rsidRPr="00137E51">
        <w:rPr>
          <w:rFonts w:ascii="Times New Roman" w:hAnsi="Times New Roman" w:cs="Times New Roman"/>
          <w:lang w:val="de-DE"/>
        </w:rPr>
        <w:t xml:space="preserve"> C.), </w:t>
      </w:r>
      <w:r w:rsidRPr="009041FB">
        <w:rPr>
          <w:rFonts w:ascii="Times New Roman" w:hAnsi="Times New Roman" w:cs="Times New Roman"/>
          <w:lang w:val="pt-BR"/>
        </w:rPr>
        <w:t>chao.zheng@camh.ca (C.Z.)</w:t>
      </w:r>
    </w:p>
    <w:p w14:paraId="2F7BDFA0" w14:textId="77777777" w:rsidR="00755C42" w:rsidRDefault="00755C42" w:rsidP="00856F70">
      <w:pPr>
        <w:spacing w:line="276" w:lineRule="auto"/>
        <w:rPr>
          <w:rFonts w:ascii="Times New Roman" w:hAnsi="Times New Roman" w:cs="Times New Roman"/>
          <w:b/>
          <w:i/>
        </w:rPr>
      </w:pPr>
    </w:p>
    <w:p w14:paraId="07460765" w14:textId="77777777" w:rsidR="00755C42" w:rsidRDefault="00755C42" w:rsidP="00856F70">
      <w:pPr>
        <w:spacing w:line="276" w:lineRule="auto"/>
        <w:rPr>
          <w:rFonts w:ascii="Times New Roman" w:hAnsi="Times New Roman" w:cs="Times New Roman"/>
          <w:b/>
          <w:i/>
        </w:rPr>
      </w:pPr>
    </w:p>
    <w:p w14:paraId="391774EA" w14:textId="77777777" w:rsidR="00755C42" w:rsidRDefault="00755C42" w:rsidP="00856F70">
      <w:pPr>
        <w:spacing w:line="276" w:lineRule="auto"/>
        <w:rPr>
          <w:rFonts w:ascii="Times New Roman" w:hAnsi="Times New Roman" w:cs="Times New Roman"/>
          <w:b/>
          <w:i/>
        </w:rPr>
      </w:pPr>
    </w:p>
    <w:p w14:paraId="45B34B49" w14:textId="77777777" w:rsidR="00755C42" w:rsidRDefault="00755C42" w:rsidP="00856F70">
      <w:pPr>
        <w:spacing w:line="276" w:lineRule="auto"/>
        <w:rPr>
          <w:rFonts w:ascii="Times New Roman" w:hAnsi="Times New Roman" w:cs="Times New Roman"/>
          <w:b/>
          <w:i/>
        </w:rPr>
      </w:pPr>
    </w:p>
    <w:p w14:paraId="05507D95" w14:textId="77777777" w:rsidR="00755C42" w:rsidRDefault="00755C42" w:rsidP="00856F70">
      <w:pPr>
        <w:spacing w:line="276" w:lineRule="auto"/>
        <w:rPr>
          <w:rFonts w:ascii="Times New Roman" w:hAnsi="Times New Roman" w:cs="Times New Roman"/>
          <w:b/>
          <w:i/>
        </w:rPr>
      </w:pPr>
    </w:p>
    <w:p w14:paraId="0825DC2C" w14:textId="77777777" w:rsidR="00755C42" w:rsidRDefault="00755C42" w:rsidP="00856F70">
      <w:pPr>
        <w:spacing w:line="276" w:lineRule="auto"/>
        <w:rPr>
          <w:rFonts w:ascii="Times New Roman" w:hAnsi="Times New Roman" w:cs="Times New Roman"/>
          <w:b/>
          <w:i/>
        </w:rPr>
      </w:pPr>
    </w:p>
    <w:p w14:paraId="48E49882" w14:textId="77777777" w:rsidR="00755C42" w:rsidRDefault="00755C42" w:rsidP="00856F70">
      <w:pPr>
        <w:spacing w:line="276" w:lineRule="auto"/>
        <w:rPr>
          <w:rFonts w:ascii="Times New Roman" w:hAnsi="Times New Roman" w:cs="Times New Roman"/>
          <w:b/>
          <w:i/>
        </w:rPr>
      </w:pPr>
    </w:p>
    <w:p w14:paraId="2A6A537D" w14:textId="77777777" w:rsidR="00755C42" w:rsidRDefault="00755C42" w:rsidP="00856F70">
      <w:pPr>
        <w:spacing w:line="276" w:lineRule="auto"/>
        <w:rPr>
          <w:rFonts w:ascii="Times New Roman" w:hAnsi="Times New Roman" w:cs="Times New Roman"/>
          <w:b/>
          <w:i/>
        </w:rPr>
      </w:pPr>
    </w:p>
    <w:p w14:paraId="5ACF6A34" w14:textId="77777777" w:rsidR="00755C42" w:rsidRDefault="00755C42" w:rsidP="00856F70">
      <w:pPr>
        <w:spacing w:line="276" w:lineRule="auto"/>
        <w:rPr>
          <w:rFonts w:ascii="Times New Roman" w:hAnsi="Times New Roman" w:cs="Times New Roman"/>
          <w:b/>
          <w:i/>
        </w:rPr>
      </w:pPr>
    </w:p>
    <w:p w14:paraId="0786D550" w14:textId="77777777" w:rsidR="00755C42" w:rsidRDefault="00755C42" w:rsidP="00856F70">
      <w:pPr>
        <w:spacing w:line="276" w:lineRule="auto"/>
        <w:rPr>
          <w:rFonts w:ascii="Times New Roman" w:hAnsi="Times New Roman" w:cs="Times New Roman"/>
          <w:b/>
          <w:i/>
        </w:rPr>
      </w:pPr>
    </w:p>
    <w:p w14:paraId="7EF28ECC" w14:textId="77777777" w:rsidR="00755C42" w:rsidRDefault="00755C42" w:rsidP="00856F70">
      <w:pPr>
        <w:spacing w:line="276" w:lineRule="auto"/>
        <w:rPr>
          <w:rFonts w:ascii="Times New Roman" w:hAnsi="Times New Roman" w:cs="Times New Roman"/>
          <w:b/>
          <w:i/>
        </w:rPr>
      </w:pPr>
    </w:p>
    <w:p w14:paraId="47749785" w14:textId="051BEE78" w:rsidR="000435B0" w:rsidRDefault="00755C42" w:rsidP="00755C42">
      <w:pPr>
        <w:spacing w:line="276" w:lineRule="auto"/>
      </w:pPr>
      <w:r>
        <w:rPr>
          <w:rFonts w:ascii="Times New Roman" w:hAnsi="Times New Roman" w:cs="Times New Roman"/>
          <w:b/>
          <w:bCs/>
        </w:rPr>
        <w:lastRenderedPageBreak/>
        <w:t xml:space="preserve">Supplementary </w:t>
      </w:r>
      <w:r w:rsidR="0083668D">
        <w:rPr>
          <w:rFonts w:ascii="Times New Roman" w:hAnsi="Times New Roman" w:cs="Times New Roman"/>
          <w:b/>
          <w:bCs/>
        </w:rPr>
        <w:t>Fig</w:t>
      </w:r>
      <w:r w:rsidR="0051589C">
        <w:rPr>
          <w:rFonts w:ascii="Times New Roman" w:hAnsi="Times New Roman" w:cs="Times New Roman"/>
          <w:b/>
          <w:bCs/>
        </w:rPr>
        <w:t>ures</w:t>
      </w:r>
      <w:r w:rsidR="00775E36">
        <w:rPr>
          <w:rFonts w:ascii="Times New Roman" w:hAnsi="Times New Roman" w:cs="Times New Roman"/>
          <w:b/>
          <w:bCs/>
        </w:rPr>
        <w:t xml:space="preserve"> with Legends</w:t>
      </w:r>
      <w:r w:rsidR="00C12423" w:rsidRPr="0090016F">
        <w:rPr>
          <w:rFonts w:ascii="Times New Roman" w:hAnsi="Times New Roman" w:cs="Times New Roman"/>
          <w:b/>
          <w:bCs/>
        </w:rPr>
        <w:t>:</w:t>
      </w:r>
      <w:r w:rsidR="00487689" w:rsidRPr="00487689">
        <w:rPr>
          <w:rFonts w:ascii="Times New Roman" w:hAnsi="Times New Roman" w:cs="Times New Roman"/>
          <w:b/>
          <w:bCs/>
          <w:lang w:val="en-HK"/>
        </w:rPr>
        <w:t xml:space="preserve"> </w:t>
      </w:r>
    </w:p>
    <w:p w14:paraId="2C9F70F6" w14:textId="77777777" w:rsidR="000435B0" w:rsidRDefault="000435B0" w:rsidP="00701D71">
      <w:pPr>
        <w:spacing w:line="276" w:lineRule="auto"/>
        <w:jc w:val="center"/>
      </w:pPr>
    </w:p>
    <w:p w14:paraId="295E8E42" w14:textId="25998360" w:rsidR="000435B0" w:rsidRDefault="000D29F9" w:rsidP="00701D71">
      <w:pPr>
        <w:spacing w:line="276" w:lineRule="auto"/>
        <w:jc w:val="center"/>
      </w:pPr>
      <w:r w:rsidRPr="000D29F9">
        <w:rPr>
          <w:noProof/>
        </w:rPr>
        <w:t xml:space="preserve"> </w:t>
      </w:r>
      <w:r w:rsidRPr="000D29F9">
        <w:rPr>
          <w:noProof/>
          <w:lang w:val="en-US"/>
        </w:rPr>
        <w:drawing>
          <wp:inline distT="0" distB="0" distL="0" distR="0" wp14:anchorId="6312AA43" wp14:editId="4010C8F0">
            <wp:extent cx="6057900" cy="2959100"/>
            <wp:effectExtent l="0" t="0" r="0" b="0"/>
            <wp:docPr id="2047663560" name="Picture 1"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663560" name="Picture 1" descr="A diagram of a graph&#10;&#10;AI-generated content may be incorrect."/>
                    <pic:cNvPicPr/>
                  </pic:nvPicPr>
                  <pic:blipFill>
                    <a:blip r:embed="rId9"/>
                    <a:stretch>
                      <a:fillRect/>
                    </a:stretch>
                  </pic:blipFill>
                  <pic:spPr>
                    <a:xfrm>
                      <a:off x="0" y="0"/>
                      <a:ext cx="6057900" cy="2959100"/>
                    </a:xfrm>
                    <a:prstGeom prst="rect">
                      <a:avLst/>
                    </a:prstGeom>
                  </pic:spPr>
                </pic:pic>
              </a:graphicData>
            </a:graphic>
          </wp:inline>
        </w:drawing>
      </w:r>
    </w:p>
    <w:p w14:paraId="4ECD8378" w14:textId="2C928872" w:rsidR="000435B0" w:rsidRDefault="000435B0" w:rsidP="00701D71">
      <w:pPr>
        <w:spacing w:line="276" w:lineRule="auto"/>
        <w:jc w:val="center"/>
      </w:pPr>
      <w:r w:rsidRPr="0090016F">
        <w:rPr>
          <w:rFonts w:ascii="Times New Roman" w:hAnsi="Times New Roman" w:cs="Times New Roman"/>
          <w:b/>
          <w:bCs/>
          <w:noProof/>
          <w:lang w:val="en-US"/>
        </w:rPr>
        <mc:AlternateContent>
          <mc:Choice Requires="wps">
            <w:drawing>
              <wp:inline distT="0" distB="0" distL="0" distR="0" wp14:anchorId="0C894054" wp14:editId="388ED615">
                <wp:extent cx="6057900" cy="2177143"/>
                <wp:effectExtent l="0" t="0" r="0" b="0"/>
                <wp:docPr id="368863649" name="Text Box 12"/>
                <wp:cNvGraphicFramePr/>
                <a:graphic xmlns:a="http://schemas.openxmlformats.org/drawingml/2006/main">
                  <a:graphicData uri="http://schemas.microsoft.com/office/word/2010/wordprocessingShape">
                    <wps:wsp>
                      <wps:cNvSpPr txBox="1"/>
                      <wps:spPr>
                        <a:xfrm>
                          <a:off x="0" y="0"/>
                          <a:ext cx="6057900" cy="2177143"/>
                        </a:xfrm>
                        <a:prstGeom prst="rect">
                          <a:avLst/>
                        </a:prstGeom>
                        <a:noFill/>
                        <a:ln w="6350">
                          <a:noFill/>
                        </a:ln>
                      </wps:spPr>
                      <wps:txbx>
                        <w:txbxContent>
                          <w:p w14:paraId="54A08170" w14:textId="1BBA246F" w:rsidR="000435B0" w:rsidRPr="009F5061" w:rsidRDefault="0027552C" w:rsidP="00BD2925">
                            <w:pPr>
                              <w:jc w:val="both"/>
                              <w:rPr>
                                <w:rFonts w:ascii="Times New Roman" w:hAnsi="Times New Roman" w:cs="Times New Roman"/>
                              </w:rPr>
                            </w:pPr>
                            <w:r w:rsidRPr="001501AD">
                              <w:rPr>
                                <w:rFonts w:ascii="Times New Roman" w:hAnsi="Times New Roman" w:cs="Times New Roman"/>
                                <w:b/>
                                <w:bCs/>
                                <w:lang w:val="en-HK"/>
                              </w:rPr>
                              <w:t>Supplementary</w:t>
                            </w:r>
                            <w:r w:rsidR="00B17CDF" w:rsidRPr="002E6E82">
                              <w:rPr>
                                <w:rFonts w:ascii="Times New Roman" w:hAnsi="Times New Roman" w:cs="Times New Roman"/>
                                <w:b/>
                                <w:bCs/>
                              </w:rPr>
                              <w:t xml:space="preserve"> Figure </w:t>
                            </w:r>
                            <w:r w:rsidR="00B17CDF">
                              <w:rPr>
                                <w:rFonts w:ascii="Times New Roman" w:hAnsi="Times New Roman" w:cs="Times New Roman"/>
                                <w:b/>
                                <w:bCs/>
                              </w:rPr>
                              <w:t xml:space="preserve">1. </w:t>
                            </w:r>
                            <w:r w:rsidR="00B17CDF" w:rsidRPr="002E6E82">
                              <w:rPr>
                                <w:rFonts w:ascii="Times New Roman" w:hAnsi="Times New Roman" w:cs="Times New Roman"/>
                                <w:b/>
                                <w:bCs/>
                              </w:rPr>
                              <w:t xml:space="preserve">SV2A PET quantification in </w:t>
                            </w:r>
                            <w:r w:rsidR="00726A3E">
                              <w:rPr>
                                <w:rFonts w:ascii="Times New Roman" w:hAnsi="Times New Roman" w:cs="Times New Roman"/>
                                <w:b/>
                                <w:bCs/>
                              </w:rPr>
                              <w:t>naïve</w:t>
                            </w:r>
                            <w:r w:rsidR="00B17CDF" w:rsidRPr="002E6E82">
                              <w:rPr>
                                <w:rFonts w:ascii="Times New Roman" w:hAnsi="Times New Roman" w:cs="Times New Roman"/>
                                <w:b/>
                                <w:bCs/>
                              </w:rPr>
                              <w:t xml:space="preserve"> and EAE mice</w:t>
                            </w:r>
                            <w:r w:rsidR="00B17CDF">
                              <w:rPr>
                                <w:rFonts w:ascii="Times New Roman" w:hAnsi="Times New Roman" w:cs="Times New Roman"/>
                                <w:b/>
                                <w:bCs/>
                              </w:rPr>
                              <w:t xml:space="preserve"> using Reference Regions</w:t>
                            </w:r>
                            <w:r w:rsidR="00B17CDF" w:rsidRPr="002E6E82">
                              <w:rPr>
                                <w:rFonts w:ascii="Times New Roman" w:hAnsi="Times New Roman" w:cs="Times New Roman"/>
                                <w:b/>
                                <w:bCs/>
                              </w:rPr>
                              <w:t>.</w:t>
                            </w:r>
                            <w:r w:rsidR="000617D2">
                              <w:rPr>
                                <w:rFonts w:ascii="Times New Roman" w:hAnsi="Times New Roman" w:cs="Times New Roman"/>
                                <w:b/>
                                <w:bCs/>
                              </w:rPr>
                              <w:t xml:space="preserve"> (A) </w:t>
                            </w:r>
                            <w:r w:rsidR="000617D2">
                              <w:rPr>
                                <w:rFonts w:ascii="Times New Roman" w:hAnsi="Times New Roman" w:cs="Times New Roman"/>
                              </w:rPr>
                              <w:t xml:space="preserve">TACs </w:t>
                            </w:r>
                            <w:r w:rsidR="000617D2" w:rsidRPr="00E628D7">
                              <w:rPr>
                                <w:rFonts w:ascii="Times New Roman" w:hAnsi="Times New Roman" w:cs="Times New Roman"/>
                              </w:rPr>
                              <w:t xml:space="preserve">of [¹⁸F]SynVesT-1 SUV in the </w:t>
                            </w:r>
                            <w:r w:rsidR="000617D2">
                              <w:rPr>
                                <w:rFonts w:ascii="Times New Roman" w:hAnsi="Times New Roman" w:cs="Times New Roman"/>
                              </w:rPr>
                              <w:t>amygdala</w:t>
                            </w:r>
                            <w:r w:rsidR="000617D2" w:rsidRPr="00E628D7">
                              <w:rPr>
                                <w:rFonts w:ascii="Times New Roman" w:hAnsi="Times New Roman" w:cs="Times New Roman"/>
                              </w:rPr>
                              <w:t xml:space="preserve"> regions over 90 min</w:t>
                            </w:r>
                            <w:r w:rsidR="000617D2">
                              <w:rPr>
                                <w:rFonts w:ascii="Times New Roman" w:hAnsi="Times New Roman" w:cs="Times New Roman"/>
                              </w:rPr>
                              <w:t xml:space="preserve"> (n = 18/group) </w:t>
                            </w:r>
                            <w:r w:rsidR="00B17CDF" w:rsidRPr="007444E3">
                              <w:rPr>
                                <w:rFonts w:ascii="Times New Roman" w:hAnsi="Times New Roman" w:cs="Times New Roman"/>
                                <w:b/>
                                <w:bCs/>
                              </w:rPr>
                              <w:t>(</w:t>
                            </w:r>
                            <w:r w:rsidR="000617D2">
                              <w:rPr>
                                <w:rFonts w:ascii="Times New Roman" w:hAnsi="Times New Roman" w:cs="Times New Roman"/>
                                <w:b/>
                                <w:bCs/>
                              </w:rPr>
                              <w:t>B</w:t>
                            </w:r>
                            <w:r w:rsidR="00B17CDF" w:rsidRPr="007444E3">
                              <w:rPr>
                                <w:rFonts w:ascii="Times New Roman" w:hAnsi="Times New Roman" w:cs="Times New Roman"/>
                                <w:b/>
                                <w:bCs/>
                              </w:rPr>
                              <w:t xml:space="preserve">, </w:t>
                            </w:r>
                            <w:r w:rsidR="000617D2">
                              <w:rPr>
                                <w:rFonts w:ascii="Times New Roman" w:hAnsi="Times New Roman" w:cs="Times New Roman"/>
                                <w:b/>
                                <w:bCs/>
                              </w:rPr>
                              <w:t>D</w:t>
                            </w:r>
                            <w:r w:rsidR="00B17CDF" w:rsidRPr="007444E3">
                              <w:rPr>
                                <w:rFonts w:ascii="Times New Roman" w:hAnsi="Times New Roman" w:cs="Times New Roman"/>
                                <w:b/>
                                <w:bCs/>
                              </w:rPr>
                              <w:t xml:space="preserve">, </w:t>
                            </w:r>
                            <w:r w:rsidR="000617D2">
                              <w:rPr>
                                <w:rFonts w:ascii="Times New Roman" w:hAnsi="Times New Roman" w:cs="Times New Roman"/>
                                <w:b/>
                                <w:bCs/>
                              </w:rPr>
                              <w:t>F</w:t>
                            </w:r>
                            <w:r w:rsidR="00B17CDF" w:rsidRPr="007444E3">
                              <w:rPr>
                                <w:rFonts w:ascii="Times New Roman" w:hAnsi="Times New Roman" w:cs="Times New Roman"/>
                                <w:b/>
                                <w:bCs/>
                              </w:rPr>
                              <w:t>)</w:t>
                            </w:r>
                            <w:r w:rsidR="00B17CDF" w:rsidRPr="002E6E82">
                              <w:rPr>
                                <w:rFonts w:ascii="Times New Roman" w:hAnsi="Times New Roman" w:cs="Times New Roman"/>
                              </w:rPr>
                              <w:t xml:space="preserve"> SUVR</w:t>
                            </w:r>
                            <w:r w:rsidR="00B17CDF" w:rsidRPr="007444E3">
                              <w:rPr>
                                <w:rFonts w:ascii="Times New Roman" w:hAnsi="Times New Roman" w:cs="Times New Roman"/>
                                <w:vertAlign w:val="subscript"/>
                              </w:rPr>
                              <w:t>Amygdala</w:t>
                            </w:r>
                            <w:r w:rsidR="00B17CDF" w:rsidRPr="002E6E82">
                              <w:rPr>
                                <w:rFonts w:ascii="Times New Roman" w:hAnsi="Times New Roman" w:cs="Times New Roman"/>
                              </w:rPr>
                              <w:t xml:space="preserve"> ​ values </w:t>
                            </w:r>
                            <w:r w:rsidR="00B17CDF">
                              <w:rPr>
                                <w:rFonts w:ascii="Times New Roman" w:hAnsi="Times New Roman" w:cs="Times New Roman"/>
                              </w:rPr>
                              <w:t xml:space="preserve">calculated using </w:t>
                            </w:r>
                            <w:r w:rsidR="00B17CDF" w:rsidRPr="00277427">
                              <w:rPr>
                                <w:rFonts w:ascii="Times New Roman" w:hAnsi="Times New Roman" w:cs="Times New Roman"/>
                              </w:rPr>
                              <w:t xml:space="preserve">the mean SUV obtained from 40–70 min, 50–80 min, and 60–90 min post-injection across different brain regions, showing a significant reduction in EAE mice compared to </w:t>
                            </w:r>
                            <w:r w:rsidR="00726A3E">
                              <w:rPr>
                                <w:rFonts w:ascii="Times New Roman" w:hAnsi="Times New Roman" w:cs="Times New Roman"/>
                              </w:rPr>
                              <w:t>naïve</w:t>
                            </w:r>
                            <w:r w:rsidR="00B17CDF" w:rsidRPr="00277427">
                              <w:rPr>
                                <w:rFonts w:ascii="Times New Roman" w:hAnsi="Times New Roman" w:cs="Times New Roman"/>
                              </w:rPr>
                              <w:t xml:space="preserve"> controls</w:t>
                            </w:r>
                            <w:r w:rsidR="0092613F">
                              <w:rPr>
                                <w:rFonts w:ascii="Times New Roman" w:hAnsi="Times New Roman" w:cs="Times New Roman"/>
                              </w:rPr>
                              <w:t xml:space="preserve"> (n = 18/group)</w:t>
                            </w:r>
                            <w:r w:rsidR="00B17CDF" w:rsidRPr="002E6E82">
                              <w:rPr>
                                <w:rFonts w:ascii="Times New Roman" w:hAnsi="Times New Roman" w:cs="Times New Roman"/>
                              </w:rPr>
                              <w:t xml:space="preserve">. </w:t>
                            </w:r>
                            <w:r w:rsidR="00B17CDF" w:rsidRPr="007444E3">
                              <w:rPr>
                                <w:rFonts w:ascii="Times New Roman" w:hAnsi="Times New Roman" w:cs="Times New Roman"/>
                                <w:b/>
                                <w:bCs/>
                              </w:rPr>
                              <w:t>(</w:t>
                            </w:r>
                            <w:r w:rsidR="000617D2">
                              <w:rPr>
                                <w:rFonts w:ascii="Times New Roman" w:hAnsi="Times New Roman" w:cs="Times New Roman"/>
                                <w:b/>
                                <w:bCs/>
                              </w:rPr>
                              <w:t>C</w:t>
                            </w:r>
                            <w:r w:rsidR="00B17CDF" w:rsidRPr="007444E3">
                              <w:rPr>
                                <w:rFonts w:ascii="Times New Roman" w:hAnsi="Times New Roman" w:cs="Times New Roman"/>
                                <w:b/>
                                <w:bCs/>
                              </w:rPr>
                              <w:t xml:space="preserve">, </w:t>
                            </w:r>
                            <w:r w:rsidR="000617D2">
                              <w:rPr>
                                <w:rFonts w:ascii="Times New Roman" w:hAnsi="Times New Roman" w:cs="Times New Roman"/>
                                <w:b/>
                                <w:bCs/>
                              </w:rPr>
                              <w:t>E</w:t>
                            </w:r>
                            <w:r w:rsidR="00B17CDF" w:rsidRPr="007444E3">
                              <w:rPr>
                                <w:rFonts w:ascii="Times New Roman" w:hAnsi="Times New Roman" w:cs="Times New Roman"/>
                                <w:b/>
                                <w:bCs/>
                              </w:rPr>
                              <w:t xml:space="preserve">, </w:t>
                            </w:r>
                            <w:r w:rsidR="000617D2">
                              <w:rPr>
                                <w:rFonts w:ascii="Times New Roman" w:hAnsi="Times New Roman" w:cs="Times New Roman"/>
                                <w:b/>
                                <w:bCs/>
                              </w:rPr>
                              <w:t>G</w:t>
                            </w:r>
                            <w:r w:rsidR="00B17CDF" w:rsidRPr="007444E3">
                              <w:rPr>
                                <w:rFonts w:ascii="Times New Roman" w:hAnsi="Times New Roman" w:cs="Times New Roman"/>
                                <w:b/>
                                <w:bCs/>
                              </w:rPr>
                              <w:t>)</w:t>
                            </w:r>
                            <w:r w:rsidR="00B17CDF" w:rsidRPr="002E6E82">
                              <w:rPr>
                                <w:rFonts w:ascii="Times New Roman" w:hAnsi="Times New Roman" w:cs="Times New Roman"/>
                              </w:rPr>
                              <w:t xml:space="preserve"> Correlation between </w:t>
                            </w:r>
                            <w:r w:rsidR="00DD1939">
                              <w:rPr>
                                <w:rFonts w:ascii="Times New Roman" w:hAnsi="Times New Roman" w:cs="Times New Roman"/>
                              </w:rPr>
                              <w:t xml:space="preserve">SRTM2 derived </w:t>
                            </w:r>
                            <w:r w:rsidR="00B17CDF" w:rsidRPr="002E6E82">
                              <w:rPr>
                                <w:rFonts w:ascii="Times New Roman" w:hAnsi="Times New Roman" w:cs="Times New Roman"/>
                              </w:rPr>
                              <w:t>DVR ​ (0–90 min) and SUVR</w:t>
                            </w:r>
                            <w:r w:rsidR="00B17CDF" w:rsidRPr="007444E3">
                              <w:rPr>
                                <w:rFonts w:ascii="Times New Roman" w:hAnsi="Times New Roman" w:cs="Times New Roman"/>
                                <w:vertAlign w:val="subscript"/>
                              </w:rPr>
                              <w:t>Amygdala</w:t>
                            </w:r>
                            <w:r w:rsidR="00B17CDF" w:rsidRPr="002E6E82">
                              <w:rPr>
                                <w:rFonts w:ascii="Times New Roman" w:hAnsi="Times New Roman" w:cs="Times New Roman"/>
                              </w:rPr>
                              <w:t xml:space="preserve"> at different time windows, demonstrating strong linear relationships across brain regions</w:t>
                            </w:r>
                            <w:r w:rsidR="00D56885">
                              <w:rPr>
                                <w:rFonts w:ascii="Times New Roman" w:hAnsi="Times New Roman" w:cs="Times New Roman"/>
                              </w:rPr>
                              <w:t xml:space="preserve"> (n = 4)</w:t>
                            </w:r>
                            <w:r w:rsidR="00B17CDF" w:rsidRPr="002E6E82">
                              <w:rPr>
                                <w:rFonts w:ascii="Times New Roman" w:hAnsi="Times New Roman" w:cs="Times New Roman"/>
                              </w:rPr>
                              <w:t xml:space="preserve">. Data are presented as mean ± </w:t>
                            </w:r>
                            <w:r w:rsidR="00B17CDF">
                              <w:rPr>
                                <w:rFonts w:ascii="Times New Roman" w:hAnsi="Times New Roman" w:cs="Times New Roman"/>
                              </w:rPr>
                              <w:t>SD</w:t>
                            </w:r>
                            <w:r w:rsidR="00B17CDF" w:rsidRPr="002E6E82">
                              <w:rPr>
                                <w:rFonts w:ascii="Times New Roman" w:hAnsi="Times New Roman" w:cs="Times New Roman"/>
                              </w:rPr>
                              <w:t>.</w:t>
                            </w:r>
                            <w:r w:rsidR="00B17CDF">
                              <w:rPr>
                                <w:rFonts w:ascii="Times New Roman" w:hAnsi="Times New Roman" w:cs="Times New Roman"/>
                              </w:rPr>
                              <w:t xml:space="preserve"> </w:t>
                            </w:r>
                            <w:r w:rsidR="00B17CDF" w:rsidRPr="00BE5249">
                              <w:rPr>
                                <w:rFonts w:ascii="Times New Roman" w:hAnsi="Times New Roman" w:cs="Times New Roman"/>
                                <w:i/>
                                <w:iCs/>
                              </w:rPr>
                              <w:t>*</w:t>
                            </w:r>
                            <w:r w:rsidR="00B17CDF">
                              <w:rPr>
                                <w:rFonts w:ascii="Times New Roman" w:hAnsi="Times New Roman" w:cs="Times New Roman"/>
                                <w:i/>
                                <w:iCs/>
                              </w:rPr>
                              <w:t>***</w:t>
                            </w:r>
                            <w:r w:rsidR="00B17CDF" w:rsidRPr="00BE5249">
                              <w:rPr>
                                <w:rFonts w:ascii="Times New Roman" w:hAnsi="Times New Roman" w:cs="Times New Roman"/>
                                <w:i/>
                                <w:iCs/>
                              </w:rPr>
                              <w:t>p &lt; 0.0</w:t>
                            </w:r>
                            <w:r w:rsidR="00B17CDF">
                              <w:rPr>
                                <w:rFonts w:ascii="Times New Roman" w:hAnsi="Times New Roman" w:cs="Times New Roman"/>
                                <w:i/>
                                <w:iCs/>
                              </w:rPr>
                              <w:t>001</w:t>
                            </w:r>
                            <w:r w:rsidR="00B17CDF" w:rsidRPr="00C43CD2">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C894054" id="_x0000_t202" coordsize="21600,21600" o:spt="202" path="m,l,21600r21600,l21600,xe">
                <v:stroke joinstyle="miter"/>
                <v:path gradientshapeok="t" o:connecttype="rect"/>
              </v:shapetype>
              <v:shape id="Text Box 12" o:spid="_x0000_s1026" type="#_x0000_t202" style="width:477pt;height:17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" filled="f" stroked="f" strokeweight=".5pt">
                <v:textbox>
                  <w:txbxContent>
                    <w:p w14:paraId="54A08170" w14:textId="1BBA246F" w:rsidR="000435B0" w:rsidRPr="009F5061" w:rsidRDefault="0027552C" w:rsidP="00BD2925">
                      <w:pPr>
                        <w:jc w:val="both"/>
                        <w:rPr>
                          <w:rFonts w:ascii="Times New Roman" w:hAnsi="Times New Roman" w:cs="Times New Roman"/>
                        </w:rPr>
                      </w:pPr>
                      <w:r w:rsidRPr="001501AD">
                        <w:rPr>
                          <w:rFonts w:ascii="Times New Roman" w:hAnsi="Times New Roman" w:cs="Times New Roman"/>
                          <w:b/>
                          <w:bCs/>
                          <w:lang w:val="en-HK"/>
                        </w:rPr>
                        <w:t>Supplementary</w:t>
                      </w:r>
                      <w:r w:rsidR="00B17CDF" w:rsidRPr="002E6E82">
                        <w:rPr>
                          <w:rFonts w:ascii="Times New Roman" w:hAnsi="Times New Roman" w:cs="Times New Roman"/>
                          <w:b/>
                          <w:bCs/>
                        </w:rPr>
                        <w:t xml:space="preserve"> Figure </w:t>
                      </w:r>
                      <w:r w:rsidR="00B17CDF">
                        <w:rPr>
                          <w:rFonts w:ascii="Times New Roman" w:hAnsi="Times New Roman" w:cs="Times New Roman"/>
                          <w:b/>
                          <w:bCs/>
                        </w:rPr>
                        <w:t xml:space="preserve">1. </w:t>
                      </w:r>
                      <w:r w:rsidR="00B17CDF" w:rsidRPr="002E6E82">
                        <w:rPr>
                          <w:rFonts w:ascii="Times New Roman" w:hAnsi="Times New Roman" w:cs="Times New Roman"/>
                          <w:b/>
                          <w:bCs/>
                        </w:rPr>
                        <w:t xml:space="preserve">SV2A PET quantification in </w:t>
                      </w:r>
                      <w:r w:rsidR="00726A3E">
                        <w:rPr>
                          <w:rFonts w:ascii="Times New Roman" w:hAnsi="Times New Roman" w:cs="Times New Roman"/>
                          <w:b/>
                          <w:bCs/>
                        </w:rPr>
                        <w:t>naïve</w:t>
                      </w:r>
                      <w:r w:rsidR="00B17CDF" w:rsidRPr="002E6E82">
                        <w:rPr>
                          <w:rFonts w:ascii="Times New Roman" w:hAnsi="Times New Roman" w:cs="Times New Roman"/>
                          <w:b/>
                          <w:bCs/>
                        </w:rPr>
                        <w:t xml:space="preserve"> and EAE mice</w:t>
                      </w:r>
                      <w:r w:rsidR="00B17CDF">
                        <w:rPr>
                          <w:rFonts w:ascii="Times New Roman" w:hAnsi="Times New Roman" w:cs="Times New Roman"/>
                          <w:b/>
                          <w:bCs/>
                        </w:rPr>
                        <w:t xml:space="preserve"> using Reference Regions</w:t>
                      </w:r>
                      <w:r w:rsidR="00B17CDF" w:rsidRPr="002E6E82">
                        <w:rPr>
                          <w:rFonts w:ascii="Times New Roman" w:hAnsi="Times New Roman" w:cs="Times New Roman"/>
                          <w:b/>
                          <w:bCs/>
                        </w:rPr>
                        <w:t>.</w:t>
                      </w:r>
                      <w:r w:rsidR="000617D2">
                        <w:rPr>
                          <w:rFonts w:ascii="Times New Roman" w:hAnsi="Times New Roman" w:cs="Times New Roman"/>
                          <w:b/>
                          <w:bCs/>
                        </w:rPr>
                        <w:t xml:space="preserve"> (A) </w:t>
                      </w:r>
                      <w:r w:rsidR="000617D2">
                        <w:rPr>
                          <w:rFonts w:ascii="Times New Roman" w:hAnsi="Times New Roman" w:cs="Times New Roman"/>
                        </w:rPr>
                        <w:t xml:space="preserve">TACs </w:t>
                      </w:r>
                      <w:r w:rsidR="000617D2" w:rsidRPr="00E628D7">
                        <w:rPr>
                          <w:rFonts w:ascii="Times New Roman" w:hAnsi="Times New Roman" w:cs="Times New Roman"/>
                        </w:rPr>
                        <w:t xml:space="preserve">of [¹⁸F]SynVesT-1 SUV in the </w:t>
                      </w:r>
                      <w:r w:rsidR="000617D2">
                        <w:rPr>
                          <w:rFonts w:ascii="Times New Roman" w:hAnsi="Times New Roman" w:cs="Times New Roman"/>
                        </w:rPr>
                        <w:t>amygdala</w:t>
                      </w:r>
                      <w:r w:rsidR="000617D2" w:rsidRPr="00E628D7">
                        <w:rPr>
                          <w:rFonts w:ascii="Times New Roman" w:hAnsi="Times New Roman" w:cs="Times New Roman"/>
                        </w:rPr>
                        <w:t xml:space="preserve"> regions over 90 min</w:t>
                      </w:r>
                      <w:r w:rsidR="000617D2">
                        <w:rPr>
                          <w:rFonts w:ascii="Times New Roman" w:hAnsi="Times New Roman" w:cs="Times New Roman"/>
                        </w:rPr>
                        <w:t xml:space="preserve"> (n = 18/group) </w:t>
                      </w:r>
                      <w:r w:rsidR="00B17CDF" w:rsidRPr="007444E3">
                        <w:rPr>
                          <w:rFonts w:ascii="Times New Roman" w:hAnsi="Times New Roman" w:cs="Times New Roman"/>
                          <w:b/>
                          <w:bCs/>
                        </w:rPr>
                        <w:t>(</w:t>
                      </w:r>
                      <w:r w:rsidR="000617D2">
                        <w:rPr>
                          <w:rFonts w:ascii="Times New Roman" w:hAnsi="Times New Roman" w:cs="Times New Roman"/>
                          <w:b/>
                          <w:bCs/>
                        </w:rPr>
                        <w:t>B</w:t>
                      </w:r>
                      <w:r w:rsidR="00B17CDF" w:rsidRPr="007444E3">
                        <w:rPr>
                          <w:rFonts w:ascii="Times New Roman" w:hAnsi="Times New Roman" w:cs="Times New Roman"/>
                          <w:b/>
                          <w:bCs/>
                        </w:rPr>
                        <w:t xml:space="preserve">, </w:t>
                      </w:r>
                      <w:r w:rsidR="000617D2">
                        <w:rPr>
                          <w:rFonts w:ascii="Times New Roman" w:hAnsi="Times New Roman" w:cs="Times New Roman"/>
                          <w:b/>
                          <w:bCs/>
                        </w:rPr>
                        <w:t>D</w:t>
                      </w:r>
                      <w:r w:rsidR="00B17CDF" w:rsidRPr="007444E3">
                        <w:rPr>
                          <w:rFonts w:ascii="Times New Roman" w:hAnsi="Times New Roman" w:cs="Times New Roman"/>
                          <w:b/>
                          <w:bCs/>
                        </w:rPr>
                        <w:t xml:space="preserve">, </w:t>
                      </w:r>
                      <w:r w:rsidR="000617D2">
                        <w:rPr>
                          <w:rFonts w:ascii="Times New Roman" w:hAnsi="Times New Roman" w:cs="Times New Roman"/>
                          <w:b/>
                          <w:bCs/>
                        </w:rPr>
                        <w:t>F</w:t>
                      </w:r>
                      <w:r w:rsidR="00B17CDF" w:rsidRPr="007444E3">
                        <w:rPr>
                          <w:rFonts w:ascii="Times New Roman" w:hAnsi="Times New Roman" w:cs="Times New Roman"/>
                          <w:b/>
                          <w:bCs/>
                        </w:rPr>
                        <w:t>)</w:t>
                      </w:r>
                      <w:r w:rsidR="00B17CDF" w:rsidRPr="002E6E82">
                        <w:rPr>
                          <w:rFonts w:ascii="Times New Roman" w:hAnsi="Times New Roman" w:cs="Times New Roman"/>
                        </w:rPr>
                        <w:t xml:space="preserve"> SUVR</w:t>
                      </w:r>
                      <w:r w:rsidR="00B17CDF" w:rsidRPr="007444E3">
                        <w:rPr>
                          <w:rFonts w:ascii="Times New Roman" w:hAnsi="Times New Roman" w:cs="Times New Roman"/>
                          <w:vertAlign w:val="subscript"/>
                        </w:rPr>
                        <w:t>Amygdala</w:t>
                      </w:r>
                      <w:r w:rsidR="00B17CDF" w:rsidRPr="002E6E82">
                        <w:rPr>
                          <w:rFonts w:ascii="Times New Roman" w:hAnsi="Times New Roman" w:cs="Times New Roman"/>
                        </w:rPr>
                        <w:t xml:space="preserve"> ​ values </w:t>
                      </w:r>
                      <w:r w:rsidR="00B17CDF">
                        <w:rPr>
                          <w:rFonts w:ascii="Times New Roman" w:hAnsi="Times New Roman" w:cs="Times New Roman"/>
                        </w:rPr>
                        <w:t xml:space="preserve">calculated using </w:t>
                      </w:r>
                      <w:r w:rsidR="00B17CDF" w:rsidRPr="00277427">
                        <w:rPr>
                          <w:rFonts w:ascii="Times New Roman" w:hAnsi="Times New Roman" w:cs="Times New Roman"/>
                        </w:rPr>
                        <w:t xml:space="preserve">the mean SUV obtained from 40–70 min, 50–80 min, and 60–90 min post-injection across different brain regions, showing a significant reduction in EAE mice compared to </w:t>
                      </w:r>
                      <w:r w:rsidR="00726A3E">
                        <w:rPr>
                          <w:rFonts w:ascii="Times New Roman" w:hAnsi="Times New Roman" w:cs="Times New Roman"/>
                        </w:rPr>
                        <w:t>naïve</w:t>
                      </w:r>
                      <w:r w:rsidR="00B17CDF" w:rsidRPr="00277427">
                        <w:rPr>
                          <w:rFonts w:ascii="Times New Roman" w:hAnsi="Times New Roman" w:cs="Times New Roman"/>
                        </w:rPr>
                        <w:t xml:space="preserve"> controls</w:t>
                      </w:r>
                      <w:r w:rsidR="0092613F">
                        <w:rPr>
                          <w:rFonts w:ascii="Times New Roman" w:hAnsi="Times New Roman" w:cs="Times New Roman"/>
                        </w:rPr>
                        <w:t xml:space="preserve"> (n = 18/group)</w:t>
                      </w:r>
                      <w:r w:rsidR="00B17CDF" w:rsidRPr="002E6E82">
                        <w:rPr>
                          <w:rFonts w:ascii="Times New Roman" w:hAnsi="Times New Roman" w:cs="Times New Roman"/>
                        </w:rPr>
                        <w:t xml:space="preserve">. </w:t>
                      </w:r>
                      <w:r w:rsidR="00B17CDF" w:rsidRPr="007444E3">
                        <w:rPr>
                          <w:rFonts w:ascii="Times New Roman" w:hAnsi="Times New Roman" w:cs="Times New Roman"/>
                          <w:b/>
                          <w:bCs/>
                        </w:rPr>
                        <w:t>(</w:t>
                      </w:r>
                      <w:r w:rsidR="000617D2">
                        <w:rPr>
                          <w:rFonts w:ascii="Times New Roman" w:hAnsi="Times New Roman" w:cs="Times New Roman"/>
                          <w:b/>
                          <w:bCs/>
                        </w:rPr>
                        <w:t>C</w:t>
                      </w:r>
                      <w:r w:rsidR="00B17CDF" w:rsidRPr="007444E3">
                        <w:rPr>
                          <w:rFonts w:ascii="Times New Roman" w:hAnsi="Times New Roman" w:cs="Times New Roman"/>
                          <w:b/>
                          <w:bCs/>
                        </w:rPr>
                        <w:t xml:space="preserve">, </w:t>
                      </w:r>
                      <w:r w:rsidR="000617D2">
                        <w:rPr>
                          <w:rFonts w:ascii="Times New Roman" w:hAnsi="Times New Roman" w:cs="Times New Roman"/>
                          <w:b/>
                          <w:bCs/>
                        </w:rPr>
                        <w:t>E</w:t>
                      </w:r>
                      <w:r w:rsidR="00B17CDF" w:rsidRPr="007444E3">
                        <w:rPr>
                          <w:rFonts w:ascii="Times New Roman" w:hAnsi="Times New Roman" w:cs="Times New Roman"/>
                          <w:b/>
                          <w:bCs/>
                        </w:rPr>
                        <w:t xml:space="preserve">, </w:t>
                      </w:r>
                      <w:r w:rsidR="000617D2">
                        <w:rPr>
                          <w:rFonts w:ascii="Times New Roman" w:hAnsi="Times New Roman" w:cs="Times New Roman"/>
                          <w:b/>
                          <w:bCs/>
                        </w:rPr>
                        <w:t>G</w:t>
                      </w:r>
                      <w:r w:rsidR="00B17CDF" w:rsidRPr="007444E3">
                        <w:rPr>
                          <w:rFonts w:ascii="Times New Roman" w:hAnsi="Times New Roman" w:cs="Times New Roman"/>
                          <w:b/>
                          <w:bCs/>
                        </w:rPr>
                        <w:t>)</w:t>
                      </w:r>
                      <w:r w:rsidR="00B17CDF" w:rsidRPr="002E6E82">
                        <w:rPr>
                          <w:rFonts w:ascii="Times New Roman" w:hAnsi="Times New Roman" w:cs="Times New Roman"/>
                        </w:rPr>
                        <w:t xml:space="preserve"> Correlation between </w:t>
                      </w:r>
                      <w:r w:rsidR="00DD1939">
                        <w:rPr>
                          <w:rFonts w:ascii="Times New Roman" w:hAnsi="Times New Roman" w:cs="Times New Roman"/>
                        </w:rPr>
                        <w:t xml:space="preserve">SRTM2 derived </w:t>
                      </w:r>
                      <w:r w:rsidR="00B17CDF" w:rsidRPr="002E6E82">
                        <w:rPr>
                          <w:rFonts w:ascii="Times New Roman" w:hAnsi="Times New Roman" w:cs="Times New Roman"/>
                        </w:rPr>
                        <w:t>DVR ​ (0–90 min) and SUVR</w:t>
                      </w:r>
                      <w:r w:rsidR="00B17CDF" w:rsidRPr="007444E3">
                        <w:rPr>
                          <w:rFonts w:ascii="Times New Roman" w:hAnsi="Times New Roman" w:cs="Times New Roman"/>
                          <w:vertAlign w:val="subscript"/>
                        </w:rPr>
                        <w:t>Amygdala</w:t>
                      </w:r>
                      <w:r w:rsidR="00B17CDF" w:rsidRPr="002E6E82">
                        <w:rPr>
                          <w:rFonts w:ascii="Times New Roman" w:hAnsi="Times New Roman" w:cs="Times New Roman"/>
                        </w:rPr>
                        <w:t xml:space="preserve"> at different time windows, demonstrating strong linear relationships across brain regions</w:t>
                      </w:r>
                      <w:r w:rsidR="00D56885">
                        <w:rPr>
                          <w:rFonts w:ascii="Times New Roman" w:hAnsi="Times New Roman" w:cs="Times New Roman"/>
                        </w:rPr>
                        <w:t xml:space="preserve"> (n = 4)</w:t>
                      </w:r>
                      <w:r w:rsidR="00B17CDF" w:rsidRPr="002E6E82">
                        <w:rPr>
                          <w:rFonts w:ascii="Times New Roman" w:hAnsi="Times New Roman" w:cs="Times New Roman"/>
                        </w:rPr>
                        <w:t xml:space="preserve">. Data are presented as mean ± </w:t>
                      </w:r>
                      <w:r w:rsidR="00B17CDF">
                        <w:rPr>
                          <w:rFonts w:ascii="Times New Roman" w:hAnsi="Times New Roman" w:cs="Times New Roman"/>
                        </w:rPr>
                        <w:t>SD</w:t>
                      </w:r>
                      <w:r w:rsidR="00B17CDF" w:rsidRPr="002E6E82">
                        <w:rPr>
                          <w:rFonts w:ascii="Times New Roman" w:hAnsi="Times New Roman" w:cs="Times New Roman"/>
                        </w:rPr>
                        <w:t>.</w:t>
                      </w:r>
                      <w:r w:rsidR="00B17CDF">
                        <w:rPr>
                          <w:rFonts w:ascii="Times New Roman" w:hAnsi="Times New Roman" w:cs="Times New Roman"/>
                        </w:rPr>
                        <w:t xml:space="preserve"> </w:t>
                      </w:r>
                      <w:r w:rsidR="00B17CDF" w:rsidRPr="00BE5249">
                        <w:rPr>
                          <w:rFonts w:ascii="Times New Roman" w:hAnsi="Times New Roman" w:cs="Times New Roman"/>
                          <w:i/>
                          <w:iCs/>
                        </w:rPr>
                        <w:t>*</w:t>
                      </w:r>
                      <w:r w:rsidR="00B17CDF">
                        <w:rPr>
                          <w:rFonts w:ascii="Times New Roman" w:hAnsi="Times New Roman" w:cs="Times New Roman"/>
                          <w:i/>
                          <w:iCs/>
                        </w:rPr>
                        <w:t>***</w:t>
                      </w:r>
                      <w:r w:rsidR="00B17CDF" w:rsidRPr="00BE5249">
                        <w:rPr>
                          <w:rFonts w:ascii="Times New Roman" w:hAnsi="Times New Roman" w:cs="Times New Roman"/>
                          <w:i/>
                          <w:iCs/>
                        </w:rPr>
                        <w:t>p &lt; 0.0</w:t>
                      </w:r>
                      <w:r w:rsidR="00B17CDF">
                        <w:rPr>
                          <w:rFonts w:ascii="Times New Roman" w:hAnsi="Times New Roman" w:cs="Times New Roman"/>
                          <w:i/>
                          <w:iCs/>
                        </w:rPr>
                        <w:t>001</w:t>
                      </w:r>
                      <w:r w:rsidR="00B17CDF" w:rsidRPr="00C43CD2">
                        <w:rPr>
                          <w:rFonts w:ascii="Times New Roman" w:hAnsi="Times New Roman" w:cs="Times New Roman"/>
                        </w:rPr>
                        <w:t>.</w:t>
                      </w:r>
                    </w:p>
                  </w:txbxContent>
                </v:textbox>
                <w10:anchorlock/>
              </v:shape>
            </w:pict>
          </mc:Fallback>
        </mc:AlternateContent>
      </w:r>
    </w:p>
    <w:p w14:paraId="031105E0" w14:textId="77777777" w:rsidR="000435B0" w:rsidRDefault="000435B0" w:rsidP="00701D71">
      <w:pPr>
        <w:spacing w:line="276" w:lineRule="auto"/>
        <w:jc w:val="center"/>
      </w:pPr>
    </w:p>
    <w:p w14:paraId="0A36BF7F" w14:textId="77777777" w:rsidR="000435B0" w:rsidRDefault="000435B0" w:rsidP="00701D71">
      <w:pPr>
        <w:spacing w:line="276" w:lineRule="auto"/>
        <w:jc w:val="center"/>
      </w:pPr>
    </w:p>
    <w:p w14:paraId="1F65FC70" w14:textId="77777777" w:rsidR="000435B0" w:rsidRDefault="000435B0" w:rsidP="00701D71">
      <w:pPr>
        <w:spacing w:line="276" w:lineRule="auto"/>
        <w:jc w:val="center"/>
      </w:pPr>
    </w:p>
    <w:p w14:paraId="5BB04B9C" w14:textId="4769ECEA" w:rsidR="00701D71" w:rsidRDefault="00701D71" w:rsidP="00B17CDF">
      <w:pPr>
        <w:spacing w:line="276" w:lineRule="auto"/>
        <w:rPr>
          <w:rFonts w:ascii="Times New Roman" w:hAnsi="Times New Roman" w:cs="Times New Roman"/>
          <w:b/>
          <w:bCs/>
          <w:lang w:val="en-HK"/>
        </w:rPr>
      </w:pPr>
    </w:p>
    <w:p w14:paraId="6AEFB3DB" w14:textId="77777777" w:rsidR="00B17CDF" w:rsidRDefault="00B17CDF" w:rsidP="00701D71">
      <w:pPr>
        <w:spacing w:line="276" w:lineRule="auto"/>
        <w:jc w:val="center"/>
        <w:rPr>
          <w:rFonts w:ascii="Times New Roman" w:hAnsi="Times New Roman" w:cs="Times New Roman"/>
          <w:b/>
          <w:bCs/>
          <w:lang w:val="en-HK"/>
        </w:rPr>
      </w:pPr>
    </w:p>
    <w:p w14:paraId="356CDD01" w14:textId="4C5FDAD1" w:rsidR="00B17CDF" w:rsidRDefault="002D02CC" w:rsidP="00701D71">
      <w:pPr>
        <w:spacing w:line="276" w:lineRule="auto"/>
        <w:jc w:val="center"/>
        <w:rPr>
          <w:rFonts w:ascii="Times New Roman" w:hAnsi="Times New Roman" w:cs="Times New Roman"/>
          <w:b/>
          <w:bCs/>
          <w:lang w:val="en-HK"/>
        </w:rPr>
      </w:pPr>
      <w:r w:rsidRPr="002D02CC">
        <w:rPr>
          <w:noProof/>
        </w:rPr>
        <w:lastRenderedPageBreak/>
        <w:t xml:space="preserve"> </w:t>
      </w:r>
      <w:r w:rsidR="00AB71FF" w:rsidRPr="00AB71FF">
        <w:rPr>
          <w:noProof/>
          <w:lang w:val="en-US"/>
        </w:rPr>
        <w:drawing>
          <wp:inline distT="0" distB="0" distL="0" distR="0" wp14:anchorId="7DB52EAD" wp14:editId="0CB4D8C5">
            <wp:extent cx="6057900" cy="2021840"/>
            <wp:effectExtent l="0" t="0" r="0" b="0"/>
            <wp:docPr id="522961225" name="Picture 1" descr="A graph of a fun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961225" name="Picture 1" descr="A graph of a function&#10;&#10;AI-generated content may be incorrect."/>
                    <pic:cNvPicPr/>
                  </pic:nvPicPr>
                  <pic:blipFill>
                    <a:blip r:embed="rId10"/>
                    <a:stretch>
                      <a:fillRect/>
                    </a:stretch>
                  </pic:blipFill>
                  <pic:spPr>
                    <a:xfrm>
                      <a:off x="0" y="0"/>
                      <a:ext cx="6057900" cy="2021840"/>
                    </a:xfrm>
                    <a:prstGeom prst="rect">
                      <a:avLst/>
                    </a:prstGeom>
                  </pic:spPr>
                </pic:pic>
              </a:graphicData>
            </a:graphic>
          </wp:inline>
        </w:drawing>
      </w:r>
      <w:r w:rsidR="00B17CDF" w:rsidRPr="0090016F">
        <w:rPr>
          <w:rFonts w:ascii="Times New Roman" w:hAnsi="Times New Roman" w:cs="Times New Roman"/>
          <w:b/>
          <w:bCs/>
          <w:noProof/>
          <w:lang w:val="en-US"/>
        </w:rPr>
        <mc:AlternateContent>
          <mc:Choice Requires="wps">
            <w:drawing>
              <wp:inline distT="0" distB="0" distL="0" distR="0" wp14:anchorId="04455E89" wp14:editId="74486AD5">
                <wp:extent cx="5731933" cy="3020786"/>
                <wp:effectExtent l="0" t="0" r="0" b="0"/>
                <wp:docPr id="121718408" name="Text Box 10"/>
                <wp:cNvGraphicFramePr/>
                <a:graphic xmlns:a="http://schemas.openxmlformats.org/drawingml/2006/main">
                  <a:graphicData uri="http://schemas.microsoft.com/office/word/2010/wordprocessingShape">
                    <wps:wsp>
                      <wps:cNvSpPr txBox="1"/>
                      <wps:spPr>
                        <a:xfrm>
                          <a:off x="0" y="0"/>
                          <a:ext cx="5731933" cy="3020786"/>
                        </a:xfrm>
                        <a:prstGeom prst="rect">
                          <a:avLst/>
                        </a:prstGeom>
                        <a:noFill/>
                        <a:ln w="6350">
                          <a:noFill/>
                        </a:ln>
                      </wps:spPr>
                      <wps:txbx>
                        <w:txbxContent>
                          <w:p w14:paraId="2C67307A" w14:textId="45BC13E8" w:rsidR="00B17CDF" w:rsidRPr="0049672C" w:rsidRDefault="0027552C" w:rsidP="00B17CDF">
                            <w:pPr>
                              <w:jc w:val="both"/>
                              <w:rPr>
                                <w:rFonts w:ascii="Times New Roman" w:hAnsi="Times New Roman" w:cs="Times New Roman"/>
                                <w:bCs/>
                              </w:rPr>
                            </w:pPr>
                            <w:r w:rsidRPr="001501AD">
                              <w:rPr>
                                <w:rFonts w:ascii="Times New Roman" w:hAnsi="Times New Roman" w:cs="Times New Roman"/>
                                <w:b/>
                                <w:bCs/>
                                <w:lang w:val="en-HK"/>
                              </w:rPr>
                              <w:t>Supplementary</w:t>
                            </w:r>
                            <w:r w:rsidR="00B17CDF" w:rsidRPr="0049672C">
                              <w:rPr>
                                <w:rFonts w:ascii="Times New Roman" w:hAnsi="Times New Roman" w:cs="Times New Roman"/>
                                <w:b/>
                                <w:bCs/>
                              </w:rPr>
                              <w:t xml:space="preserve"> Figure </w:t>
                            </w:r>
                            <w:r w:rsidR="00B17CDF">
                              <w:rPr>
                                <w:rFonts w:ascii="Times New Roman" w:hAnsi="Times New Roman" w:cs="Times New Roman"/>
                                <w:b/>
                                <w:bCs/>
                              </w:rPr>
                              <w:t>2</w:t>
                            </w:r>
                            <w:r w:rsidR="00B17CDF" w:rsidRPr="0049672C">
                              <w:rPr>
                                <w:rFonts w:ascii="Times New Roman" w:hAnsi="Times New Roman" w:cs="Times New Roman"/>
                                <w:b/>
                                <w:bCs/>
                              </w:rPr>
                              <w:t>.</w:t>
                            </w:r>
                            <w:r w:rsidR="00B17CDF" w:rsidRPr="0049672C">
                              <w:rPr>
                                <w:rFonts w:ascii="Times New Roman" w:hAnsi="Times New Roman" w:cs="Times New Roman"/>
                                <w:b/>
                              </w:rPr>
                              <w:t xml:space="preserve"> </w:t>
                            </w:r>
                            <w:r w:rsidR="00B17CDF" w:rsidRPr="0049672C">
                              <w:rPr>
                                <w:rFonts w:ascii="Times New Roman" w:hAnsi="Times New Roman" w:cs="Times New Roman"/>
                                <w:b/>
                                <w:bCs/>
                              </w:rPr>
                              <w:t>Correlation analyses of [¹⁸F]SynVesT-1 binding parameters.</w:t>
                            </w:r>
                            <w:r w:rsidR="00B17CDF">
                              <w:rPr>
                                <w:rFonts w:ascii="Times New Roman" w:hAnsi="Times New Roman" w:cs="Times New Roman"/>
                                <w:b/>
                              </w:rPr>
                              <w:t xml:space="preserve"> </w:t>
                            </w:r>
                            <w:r w:rsidR="00B17CDF" w:rsidRPr="0049672C">
                              <w:rPr>
                                <w:rFonts w:ascii="Times New Roman" w:hAnsi="Times New Roman" w:cs="Times New Roman"/>
                                <w:b/>
                              </w:rPr>
                              <w:t xml:space="preserve">(A) </w:t>
                            </w:r>
                            <w:r w:rsidR="00B17CDF" w:rsidRPr="00D914E2">
                              <w:rPr>
                                <w:rFonts w:ascii="Times New Roman" w:hAnsi="Times New Roman" w:cs="Times New Roman"/>
                              </w:rPr>
                              <w:t xml:space="preserve">Linear regression analysis of </w:t>
                            </w:r>
                            <w:r w:rsidR="007C26EC">
                              <w:rPr>
                                <w:rFonts w:ascii="Times New Roman" w:hAnsi="Times New Roman" w:cs="Times New Roman"/>
                              </w:rPr>
                              <w:t>u</w:t>
                            </w:r>
                            <w:r w:rsidR="00B17CDF" w:rsidRPr="00D914E2">
                              <w:rPr>
                                <w:rFonts w:ascii="Times New Roman" w:hAnsi="Times New Roman" w:cs="Times New Roman"/>
                              </w:rPr>
                              <w:t xml:space="preserve">ncorrected </w:t>
                            </w:r>
                            <w:r w:rsidR="00B17CDF" w:rsidRPr="00EB67C8">
                              <w:rPr>
                                <w:rFonts w:ascii="Times New Roman" w:hAnsi="Times New Roman" w:cs="Times New Roman"/>
                                <w:i/>
                                <w:iCs/>
                              </w:rPr>
                              <w:t>V</w:t>
                            </w:r>
                            <w:r w:rsidR="00B17CDF" w:rsidRPr="001323FE">
                              <w:rPr>
                                <w:rFonts w:ascii="Times New Roman" w:hAnsi="Times New Roman" w:cs="Times New Roman"/>
                                <w:vertAlign w:val="subscript"/>
                              </w:rPr>
                              <w:t>T</w:t>
                            </w:r>
                            <w:r w:rsidR="00B17CDF" w:rsidRPr="00D914E2">
                              <w:rPr>
                                <w:rFonts w:ascii="Times New Roman" w:hAnsi="Times New Roman" w:cs="Times New Roman"/>
                              </w:rPr>
                              <w:t xml:space="preserve">, </w:t>
                            </w:r>
                            <w:r w:rsidR="00B17CDF" w:rsidRPr="00D914E2">
                              <w:rPr>
                                <w:rFonts w:ascii="Times New Roman" w:hAnsi="Times New Roman" w:cs="Times New Roman"/>
                                <w:b/>
                                <w:bCs/>
                              </w:rPr>
                              <w:t>(B)</w:t>
                            </w:r>
                            <w:r w:rsidR="00B17CDF" w:rsidRPr="00D914E2">
                              <w:rPr>
                                <w:rFonts w:ascii="Times New Roman" w:hAnsi="Times New Roman" w:cs="Times New Roman"/>
                              </w:rPr>
                              <w:t xml:space="preserve"> Linear regression analysis of radiometabolite- and plasma-to-whole-blood ratio-corrected</w:t>
                            </w:r>
                            <w:r w:rsidR="00B17CDF">
                              <w:rPr>
                                <w:rFonts w:ascii="Times New Roman" w:hAnsi="Times New Roman" w:cs="Times New Roman"/>
                              </w:rPr>
                              <w:t xml:space="preserve"> </w:t>
                            </w:r>
                            <w:r w:rsidR="00B17CDF" w:rsidRPr="00D914E2">
                              <w:rPr>
                                <w:rFonts w:ascii="Times New Roman" w:hAnsi="Times New Roman" w:cs="Times New Roman"/>
                                <w:i/>
                                <w:iCs/>
                              </w:rPr>
                              <w:t>V</w:t>
                            </w:r>
                            <w:r w:rsidR="00B17CDF" w:rsidRPr="001323FE">
                              <w:rPr>
                                <w:rFonts w:ascii="Times New Roman" w:hAnsi="Times New Roman" w:cs="Times New Roman"/>
                                <w:vertAlign w:val="subscript"/>
                              </w:rPr>
                              <w:t>T</w:t>
                            </w:r>
                            <w:r w:rsidR="00B17CDF">
                              <w:rPr>
                                <w:rFonts w:ascii="Times New Roman" w:hAnsi="Times New Roman" w:cs="Times New Roman"/>
                                <w:i/>
                                <w:iCs/>
                              </w:rPr>
                              <w:t xml:space="preserve"> </w:t>
                            </w:r>
                            <w:r w:rsidR="00B17CDF" w:rsidRPr="00D914E2">
                              <w:rPr>
                                <w:rFonts w:ascii="Times New Roman" w:hAnsi="Times New Roman" w:cs="Times New Roman"/>
                              </w:rPr>
                              <w:t xml:space="preserve">estimated using the Logan plot </w:t>
                            </w:r>
                            <w:r w:rsidR="00B17CDF">
                              <w:rPr>
                                <w:rFonts w:ascii="Times New Roman" w:hAnsi="Times New Roman" w:cs="Times New Roman"/>
                              </w:rPr>
                              <w:t>with t* set at 9 and 15 mins</w:t>
                            </w:r>
                            <w:r w:rsidR="00B17CDF" w:rsidRPr="00D914E2">
                              <w:rPr>
                                <w:rFonts w:ascii="Times New Roman" w:hAnsi="Times New Roman" w:cs="Times New Roman"/>
                              </w:rPr>
                              <w:t>.</w:t>
                            </w:r>
                            <w:r w:rsidR="00B17CDF">
                              <w:rPr>
                                <w:rFonts w:ascii="Times New Roman" w:hAnsi="Times New Roman" w:cs="Times New Roman"/>
                              </w:rPr>
                              <w:t xml:space="preserve"> Bl</w:t>
                            </w:r>
                            <w:r w:rsidR="00184E0C">
                              <w:rPr>
                                <w:rFonts w:ascii="Times New Roman" w:hAnsi="Times New Roman" w:cs="Times New Roman"/>
                              </w:rPr>
                              <w:t>ue</w:t>
                            </w:r>
                            <w:r w:rsidR="00B17CDF">
                              <w:rPr>
                                <w:rFonts w:ascii="Times New Roman" w:hAnsi="Times New Roman" w:cs="Times New Roman"/>
                              </w:rPr>
                              <w:t xml:space="preserve"> line represents the line of identity</w:t>
                            </w:r>
                            <w:r w:rsidR="004C4577">
                              <w:rPr>
                                <w:rFonts w:ascii="Times New Roman" w:hAnsi="Times New Roman" w:cs="Times New Roman"/>
                              </w:rPr>
                              <w:t xml:space="preserve"> (n = </w:t>
                            </w:r>
                            <w:r w:rsidR="002D5CE1">
                              <w:rPr>
                                <w:rFonts w:ascii="Times New Roman" w:hAnsi="Times New Roman" w:cs="Times New Roman"/>
                              </w:rPr>
                              <w:t>4</w:t>
                            </w:r>
                            <w:r w:rsidR="004C4577">
                              <w:rPr>
                                <w:rFonts w:ascii="Times New Roman" w:hAnsi="Times New Roman" w:cs="Times New Roman"/>
                              </w:rPr>
                              <w:t>)</w:t>
                            </w:r>
                            <w:r w:rsidR="00B17CDF">
                              <w:rPr>
                                <w:rFonts w:ascii="Times New Roman" w:hAnsi="Times New Roman" w:cs="Times New Roman"/>
                              </w:rPr>
                              <w:t>.</w:t>
                            </w:r>
                          </w:p>
                          <w:p w14:paraId="0DBB8C3E" w14:textId="77777777" w:rsidR="00B17CDF" w:rsidRPr="00D914E2" w:rsidRDefault="00B17CDF" w:rsidP="00B17CDF">
                            <w:pPr>
                              <w:jc w:val="both"/>
                              <w:rPr>
                                <w:rFonts w:ascii="Times New Roman" w:hAnsi="Times New Roman" w:cs="Times New Roman"/>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4455E89" id="Text Box 10" o:spid="_x0000_s1027" type="#_x0000_t202" style="width:451.35pt;height:23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" filled="f" stroked="f" strokeweight=".5pt">
                <v:textbox>
                  <w:txbxContent>
                    <w:p w14:paraId="2C67307A" w14:textId="45BC13E8" w:rsidR="00B17CDF" w:rsidRPr="0049672C" w:rsidRDefault="0027552C" w:rsidP="00B17CDF">
                      <w:pPr>
                        <w:jc w:val="both"/>
                        <w:rPr>
                          <w:rFonts w:ascii="Times New Roman" w:hAnsi="Times New Roman" w:cs="Times New Roman"/>
                          <w:bCs/>
                        </w:rPr>
                      </w:pPr>
                      <w:r w:rsidRPr="001501AD">
                        <w:rPr>
                          <w:rFonts w:ascii="Times New Roman" w:hAnsi="Times New Roman" w:cs="Times New Roman"/>
                          <w:b/>
                          <w:bCs/>
                          <w:lang w:val="en-HK"/>
                        </w:rPr>
                        <w:t>Supplementary</w:t>
                      </w:r>
                      <w:r w:rsidR="00B17CDF" w:rsidRPr="0049672C">
                        <w:rPr>
                          <w:rFonts w:ascii="Times New Roman" w:hAnsi="Times New Roman" w:cs="Times New Roman"/>
                          <w:b/>
                          <w:bCs/>
                        </w:rPr>
                        <w:t xml:space="preserve"> Figure </w:t>
                      </w:r>
                      <w:r w:rsidR="00B17CDF">
                        <w:rPr>
                          <w:rFonts w:ascii="Times New Roman" w:hAnsi="Times New Roman" w:cs="Times New Roman"/>
                          <w:b/>
                          <w:bCs/>
                        </w:rPr>
                        <w:t>2</w:t>
                      </w:r>
                      <w:r w:rsidR="00B17CDF" w:rsidRPr="0049672C">
                        <w:rPr>
                          <w:rFonts w:ascii="Times New Roman" w:hAnsi="Times New Roman" w:cs="Times New Roman"/>
                          <w:b/>
                          <w:bCs/>
                        </w:rPr>
                        <w:t>.</w:t>
                      </w:r>
                      <w:r w:rsidR="00B17CDF" w:rsidRPr="0049672C">
                        <w:rPr>
                          <w:rFonts w:ascii="Times New Roman" w:hAnsi="Times New Roman" w:cs="Times New Roman"/>
                          <w:b/>
                        </w:rPr>
                        <w:t xml:space="preserve"> </w:t>
                      </w:r>
                      <w:r w:rsidR="00B17CDF" w:rsidRPr="0049672C">
                        <w:rPr>
                          <w:rFonts w:ascii="Times New Roman" w:hAnsi="Times New Roman" w:cs="Times New Roman"/>
                          <w:b/>
                          <w:bCs/>
                        </w:rPr>
                        <w:t>Correlation analyses of [¹⁸F]SynVesT-1 binding parameters.</w:t>
                      </w:r>
                      <w:r w:rsidR="00B17CDF">
                        <w:rPr>
                          <w:rFonts w:ascii="Times New Roman" w:hAnsi="Times New Roman" w:cs="Times New Roman"/>
                          <w:b/>
                        </w:rPr>
                        <w:t xml:space="preserve"> </w:t>
                      </w:r>
                      <w:r w:rsidR="00B17CDF" w:rsidRPr="0049672C">
                        <w:rPr>
                          <w:rFonts w:ascii="Times New Roman" w:hAnsi="Times New Roman" w:cs="Times New Roman"/>
                          <w:b/>
                        </w:rPr>
                        <w:t xml:space="preserve">(A) </w:t>
                      </w:r>
                      <w:r w:rsidR="00B17CDF" w:rsidRPr="00D914E2">
                        <w:rPr>
                          <w:rFonts w:ascii="Times New Roman" w:hAnsi="Times New Roman" w:cs="Times New Roman"/>
                        </w:rPr>
                        <w:t xml:space="preserve">Linear regression analysis of </w:t>
                      </w:r>
                      <w:r w:rsidR="007C26EC">
                        <w:rPr>
                          <w:rFonts w:ascii="Times New Roman" w:hAnsi="Times New Roman" w:cs="Times New Roman"/>
                        </w:rPr>
                        <w:t>u</w:t>
                      </w:r>
                      <w:r w:rsidR="00B17CDF" w:rsidRPr="00D914E2">
                        <w:rPr>
                          <w:rFonts w:ascii="Times New Roman" w:hAnsi="Times New Roman" w:cs="Times New Roman"/>
                        </w:rPr>
                        <w:t xml:space="preserve">ncorrected </w:t>
                      </w:r>
                      <w:r w:rsidR="00B17CDF" w:rsidRPr="00EB67C8">
                        <w:rPr>
                          <w:rFonts w:ascii="Times New Roman" w:hAnsi="Times New Roman" w:cs="Times New Roman"/>
                          <w:i/>
                          <w:iCs/>
                        </w:rPr>
                        <w:t>V</w:t>
                      </w:r>
                      <w:r w:rsidR="00B17CDF" w:rsidRPr="001323FE">
                        <w:rPr>
                          <w:rFonts w:ascii="Times New Roman" w:hAnsi="Times New Roman" w:cs="Times New Roman"/>
                          <w:vertAlign w:val="subscript"/>
                        </w:rPr>
                        <w:t>T</w:t>
                      </w:r>
                      <w:r w:rsidR="00B17CDF" w:rsidRPr="00D914E2">
                        <w:rPr>
                          <w:rFonts w:ascii="Times New Roman" w:hAnsi="Times New Roman" w:cs="Times New Roman"/>
                        </w:rPr>
                        <w:t xml:space="preserve">, </w:t>
                      </w:r>
                      <w:r w:rsidR="00B17CDF" w:rsidRPr="00D914E2">
                        <w:rPr>
                          <w:rFonts w:ascii="Times New Roman" w:hAnsi="Times New Roman" w:cs="Times New Roman"/>
                          <w:b/>
                          <w:bCs/>
                        </w:rPr>
                        <w:t>(B)</w:t>
                      </w:r>
                      <w:r w:rsidR="00B17CDF" w:rsidRPr="00D914E2">
                        <w:rPr>
                          <w:rFonts w:ascii="Times New Roman" w:hAnsi="Times New Roman" w:cs="Times New Roman"/>
                        </w:rPr>
                        <w:t xml:space="preserve"> Linear regression analysis of radiometabolite- and plasma-to-whole-blood ratio-corrected</w:t>
                      </w:r>
                      <w:r w:rsidR="00B17CDF">
                        <w:rPr>
                          <w:rFonts w:ascii="Times New Roman" w:hAnsi="Times New Roman" w:cs="Times New Roman"/>
                        </w:rPr>
                        <w:t xml:space="preserve"> </w:t>
                      </w:r>
                      <w:r w:rsidR="00B17CDF" w:rsidRPr="00D914E2">
                        <w:rPr>
                          <w:rFonts w:ascii="Times New Roman" w:hAnsi="Times New Roman" w:cs="Times New Roman"/>
                          <w:i/>
                          <w:iCs/>
                        </w:rPr>
                        <w:t>V</w:t>
                      </w:r>
                      <w:r w:rsidR="00B17CDF" w:rsidRPr="001323FE">
                        <w:rPr>
                          <w:rFonts w:ascii="Times New Roman" w:hAnsi="Times New Roman" w:cs="Times New Roman"/>
                          <w:vertAlign w:val="subscript"/>
                        </w:rPr>
                        <w:t>T</w:t>
                      </w:r>
                      <w:r w:rsidR="00B17CDF">
                        <w:rPr>
                          <w:rFonts w:ascii="Times New Roman" w:hAnsi="Times New Roman" w:cs="Times New Roman"/>
                          <w:i/>
                          <w:iCs/>
                        </w:rPr>
                        <w:t xml:space="preserve"> </w:t>
                      </w:r>
                      <w:r w:rsidR="00B17CDF" w:rsidRPr="00D914E2">
                        <w:rPr>
                          <w:rFonts w:ascii="Times New Roman" w:hAnsi="Times New Roman" w:cs="Times New Roman"/>
                        </w:rPr>
                        <w:t xml:space="preserve">estimated using the Logan plot </w:t>
                      </w:r>
                      <w:r w:rsidR="00B17CDF">
                        <w:rPr>
                          <w:rFonts w:ascii="Times New Roman" w:hAnsi="Times New Roman" w:cs="Times New Roman"/>
                        </w:rPr>
                        <w:t>with t* set at 9 and 15 mins</w:t>
                      </w:r>
                      <w:r w:rsidR="00B17CDF" w:rsidRPr="00D914E2">
                        <w:rPr>
                          <w:rFonts w:ascii="Times New Roman" w:hAnsi="Times New Roman" w:cs="Times New Roman"/>
                        </w:rPr>
                        <w:t>.</w:t>
                      </w:r>
                      <w:r w:rsidR="00B17CDF">
                        <w:rPr>
                          <w:rFonts w:ascii="Times New Roman" w:hAnsi="Times New Roman" w:cs="Times New Roman"/>
                        </w:rPr>
                        <w:t xml:space="preserve"> Bl</w:t>
                      </w:r>
                      <w:r w:rsidR="00184E0C">
                        <w:rPr>
                          <w:rFonts w:ascii="Times New Roman" w:hAnsi="Times New Roman" w:cs="Times New Roman"/>
                        </w:rPr>
                        <w:t>ue</w:t>
                      </w:r>
                      <w:r w:rsidR="00B17CDF">
                        <w:rPr>
                          <w:rFonts w:ascii="Times New Roman" w:hAnsi="Times New Roman" w:cs="Times New Roman"/>
                        </w:rPr>
                        <w:t xml:space="preserve"> line represents the line of identity</w:t>
                      </w:r>
                      <w:r w:rsidR="004C4577">
                        <w:rPr>
                          <w:rFonts w:ascii="Times New Roman" w:hAnsi="Times New Roman" w:cs="Times New Roman"/>
                        </w:rPr>
                        <w:t xml:space="preserve"> (n = </w:t>
                      </w:r>
                      <w:r w:rsidR="002D5CE1">
                        <w:rPr>
                          <w:rFonts w:ascii="Times New Roman" w:hAnsi="Times New Roman" w:cs="Times New Roman"/>
                        </w:rPr>
                        <w:t>4</w:t>
                      </w:r>
                      <w:r w:rsidR="004C4577">
                        <w:rPr>
                          <w:rFonts w:ascii="Times New Roman" w:hAnsi="Times New Roman" w:cs="Times New Roman"/>
                        </w:rPr>
                        <w:t>)</w:t>
                      </w:r>
                      <w:r w:rsidR="00B17CDF">
                        <w:rPr>
                          <w:rFonts w:ascii="Times New Roman" w:hAnsi="Times New Roman" w:cs="Times New Roman"/>
                        </w:rPr>
                        <w:t>.</w:t>
                      </w:r>
                    </w:p>
                    <w:p w14:paraId="0DBB8C3E" w14:textId="77777777" w:rsidR="00B17CDF" w:rsidRPr="00D914E2" w:rsidRDefault="00B17CDF" w:rsidP="00B17CDF">
                      <w:pPr>
                        <w:jc w:val="both"/>
                        <w:rPr>
                          <w:rFonts w:ascii="Times New Roman" w:hAnsi="Times New Roman" w:cs="Times New Roman"/>
                          <w:lang w:val="en-US"/>
                        </w:rPr>
                      </w:pPr>
                    </w:p>
                  </w:txbxContent>
                </v:textbox>
                <w10:anchorlock/>
              </v:shape>
            </w:pict>
          </mc:Fallback>
        </mc:AlternateContent>
      </w:r>
    </w:p>
    <w:p w14:paraId="1BD3E8AE" w14:textId="1ECD783F" w:rsidR="0051589C" w:rsidRDefault="0051589C" w:rsidP="00856F70">
      <w:pPr>
        <w:spacing w:line="276" w:lineRule="auto"/>
        <w:rPr>
          <w:rFonts w:ascii="Times New Roman" w:hAnsi="Times New Roman" w:cs="Times New Roman"/>
          <w:b/>
          <w:bCs/>
          <w:lang w:val="en-HK"/>
        </w:rPr>
      </w:pPr>
    </w:p>
    <w:p w14:paraId="53EA2AC3" w14:textId="31E02A57" w:rsidR="000435B0" w:rsidRDefault="00B17CDF" w:rsidP="00856F70">
      <w:pPr>
        <w:spacing w:line="276" w:lineRule="auto"/>
        <w:rPr>
          <w:rFonts w:ascii="Times New Roman" w:hAnsi="Times New Roman" w:cs="Times New Roman"/>
          <w:b/>
          <w:bCs/>
          <w:lang w:val="en-HK"/>
        </w:rPr>
      </w:pPr>
      <w:r w:rsidRPr="0090016F">
        <w:rPr>
          <w:rFonts w:ascii="Times New Roman" w:hAnsi="Times New Roman" w:cs="Times New Roman"/>
          <w:b/>
          <w:bCs/>
          <w:noProof/>
          <w:lang w:val="en-US"/>
        </w:rPr>
        <w:lastRenderedPageBreak/>
        <mc:AlternateContent>
          <mc:Choice Requires="wps">
            <w:drawing>
              <wp:inline distT="0" distB="0" distL="0" distR="0" wp14:anchorId="37E0A1EA" wp14:editId="6B07933F">
                <wp:extent cx="6057900" cy="283845"/>
                <wp:effectExtent l="0" t="0" r="0" b="1905"/>
                <wp:docPr id="101326746" name="Text Box 10"/>
                <wp:cNvGraphicFramePr/>
                <a:graphic xmlns:a="http://schemas.openxmlformats.org/drawingml/2006/main">
                  <a:graphicData uri="http://schemas.microsoft.com/office/word/2010/wordprocessingShape">
                    <wps:wsp>
                      <wps:cNvSpPr txBox="1"/>
                      <wps:spPr>
                        <a:xfrm>
                          <a:off x="0" y="0"/>
                          <a:ext cx="6057900" cy="283845"/>
                        </a:xfrm>
                        <a:prstGeom prst="rect">
                          <a:avLst/>
                        </a:prstGeom>
                        <a:noFill/>
                        <a:ln w="6350">
                          <a:noFill/>
                        </a:ln>
                      </wps:spPr>
                      <wps:txbx>
                        <w:txbxContent>
                          <w:p w14:paraId="47820543" w14:textId="17A14750" w:rsidR="00B17CDF" w:rsidRPr="00E85C59" w:rsidRDefault="0027552C" w:rsidP="00B17CDF">
                            <w:pPr>
                              <w:jc w:val="both"/>
                              <w:rPr>
                                <w:rFonts w:ascii="Times New Roman" w:hAnsi="Times New Roman" w:cs="Times New Roman"/>
                              </w:rPr>
                            </w:pPr>
                            <w:r w:rsidRPr="001501AD">
                              <w:rPr>
                                <w:rFonts w:ascii="Times New Roman" w:hAnsi="Times New Roman" w:cs="Times New Roman"/>
                                <w:b/>
                                <w:bCs/>
                                <w:lang w:val="en-HK"/>
                              </w:rPr>
                              <w:t>Supplementary</w:t>
                            </w:r>
                            <w:r w:rsidR="00B17CDF" w:rsidRPr="00E85C59">
                              <w:rPr>
                                <w:rFonts w:ascii="Times New Roman" w:hAnsi="Times New Roman" w:cs="Times New Roman"/>
                                <w:b/>
                                <w:bCs/>
                              </w:rPr>
                              <w:t xml:space="preserve"> Table 1.</w:t>
                            </w:r>
                            <w:r w:rsidR="00B17CDF">
                              <w:rPr>
                                <w:rFonts w:ascii="Times New Roman" w:hAnsi="Times New Roman" w:cs="Times New Roman"/>
                                <w:b/>
                                <w:bCs/>
                              </w:rPr>
                              <w:t xml:space="preserve"> </w:t>
                            </w:r>
                            <w:r w:rsidR="00B17CDF" w:rsidRPr="00E85C59">
                              <w:rPr>
                                <w:rFonts w:ascii="Times New Roman" w:hAnsi="Times New Roman" w:cs="Times New Roman"/>
                              </w:rPr>
                              <w:t xml:space="preserve">Regional </w:t>
                            </w:r>
                            <w:r w:rsidR="00B17CDF" w:rsidRPr="00E85C59">
                              <w:rPr>
                                <w:rFonts w:ascii="Times New Roman" w:hAnsi="Times New Roman" w:cs="Times New Roman"/>
                                <w:i/>
                                <w:iCs/>
                              </w:rPr>
                              <w:t>V</w:t>
                            </w:r>
                            <w:r w:rsidR="00B17CDF" w:rsidRPr="001323FE">
                              <w:rPr>
                                <w:rFonts w:ascii="Times New Roman" w:hAnsi="Times New Roman" w:cs="Times New Roman"/>
                                <w:vertAlign w:val="subscript"/>
                              </w:rPr>
                              <w:t>T</w:t>
                            </w:r>
                            <w:r w:rsidR="00B17CDF" w:rsidRPr="00E85C59">
                              <w:rPr>
                                <w:rFonts w:ascii="Times New Roman" w:hAnsi="Times New Roman" w:cs="Times New Roman"/>
                              </w:rPr>
                              <w:t xml:space="preserve"> values in </w:t>
                            </w:r>
                            <w:r w:rsidR="00726A3E">
                              <w:rPr>
                                <w:rFonts w:ascii="Times New Roman" w:hAnsi="Times New Roman" w:cs="Times New Roman"/>
                              </w:rPr>
                              <w:t>naïve</w:t>
                            </w:r>
                            <w:r w:rsidR="00B17CDF" w:rsidRPr="00E85C59">
                              <w:rPr>
                                <w:rFonts w:ascii="Times New Roman" w:hAnsi="Times New Roman" w:cs="Times New Roman"/>
                              </w:rPr>
                              <w:t xml:space="preserve"> and EAE mice.</w:t>
                            </w:r>
                            <w:r w:rsidR="00B17CDF" w:rsidRPr="00E85C59">
                              <w:rPr>
                                <w:rFonts w:ascii="Times New Roman" w:hAnsi="Times New Roman" w:cs="Times New Roman"/>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7E0A1EA" id="_x0000_s1028" type="#_x0000_t202" style="width:477pt;height:2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" filled="f" stroked="f" strokeweight=".5pt">
                <v:textbox>
                  <w:txbxContent>
                    <w:p w14:paraId="47820543" w14:textId="17A14750" w:rsidR="00B17CDF" w:rsidRPr="00E85C59" w:rsidRDefault="0027552C" w:rsidP="00B17CDF">
                      <w:pPr>
                        <w:jc w:val="both"/>
                        <w:rPr>
                          <w:rFonts w:ascii="Times New Roman" w:hAnsi="Times New Roman" w:cs="Times New Roman"/>
                        </w:rPr>
                      </w:pPr>
                      <w:r w:rsidRPr="001501AD">
                        <w:rPr>
                          <w:rFonts w:ascii="Times New Roman" w:hAnsi="Times New Roman" w:cs="Times New Roman"/>
                          <w:b/>
                          <w:bCs/>
                          <w:lang w:val="en-HK"/>
                        </w:rPr>
                        <w:t>Supplementary</w:t>
                      </w:r>
                      <w:r w:rsidR="00B17CDF" w:rsidRPr="00E85C59">
                        <w:rPr>
                          <w:rFonts w:ascii="Times New Roman" w:hAnsi="Times New Roman" w:cs="Times New Roman"/>
                          <w:b/>
                          <w:bCs/>
                        </w:rPr>
                        <w:t xml:space="preserve"> Table 1.</w:t>
                      </w:r>
                      <w:r w:rsidR="00B17CDF">
                        <w:rPr>
                          <w:rFonts w:ascii="Times New Roman" w:hAnsi="Times New Roman" w:cs="Times New Roman"/>
                          <w:b/>
                          <w:bCs/>
                        </w:rPr>
                        <w:t xml:space="preserve"> </w:t>
                      </w:r>
                      <w:r w:rsidR="00B17CDF" w:rsidRPr="00E85C59">
                        <w:rPr>
                          <w:rFonts w:ascii="Times New Roman" w:hAnsi="Times New Roman" w:cs="Times New Roman"/>
                        </w:rPr>
                        <w:t xml:space="preserve">Regional </w:t>
                      </w:r>
                      <w:r w:rsidR="00B17CDF" w:rsidRPr="00E85C59">
                        <w:rPr>
                          <w:rFonts w:ascii="Times New Roman" w:hAnsi="Times New Roman" w:cs="Times New Roman"/>
                          <w:i/>
                          <w:iCs/>
                        </w:rPr>
                        <w:t>V</w:t>
                      </w:r>
                      <w:r w:rsidR="00B17CDF" w:rsidRPr="001323FE">
                        <w:rPr>
                          <w:rFonts w:ascii="Times New Roman" w:hAnsi="Times New Roman" w:cs="Times New Roman"/>
                          <w:vertAlign w:val="subscript"/>
                        </w:rPr>
                        <w:t>T</w:t>
                      </w:r>
                      <w:r w:rsidR="00B17CDF" w:rsidRPr="00E85C59">
                        <w:rPr>
                          <w:rFonts w:ascii="Times New Roman" w:hAnsi="Times New Roman" w:cs="Times New Roman"/>
                        </w:rPr>
                        <w:t xml:space="preserve"> values in </w:t>
                      </w:r>
                      <w:r w:rsidR="00726A3E">
                        <w:rPr>
                          <w:rFonts w:ascii="Times New Roman" w:hAnsi="Times New Roman" w:cs="Times New Roman"/>
                        </w:rPr>
                        <w:t>naïve</w:t>
                      </w:r>
                      <w:r w:rsidR="00B17CDF" w:rsidRPr="00E85C59">
                        <w:rPr>
                          <w:rFonts w:ascii="Times New Roman" w:hAnsi="Times New Roman" w:cs="Times New Roman"/>
                        </w:rPr>
                        <w:t xml:space="preserve"> and EAE mice.</w:t>
                      </w:r>
                      <w:r w:rsidR="00B17CDF" w:rsidRPr="00E85C59">
                        <w:rPr>
                          <w:rFonts w:ascii="Times New Roman" w:hAnsi="Times New Roman" w:cs="Times New Roman"/>
                        </w:rPr>
                        <w:br/>
                      </w:r>
                    </w:p>
                  </w:txbxContent>
                </v:textbox>
                <w10:anchorlock/>
              </v:shape>
            </w:pict>
          </mc:Fallback>
        </mc:AlternateContent>
      </w:r>
      <w:r w:rsidR="000D29F9" w:rsidRPr="000D29F9">
        <w:rPr>
          <w:noProof/>
        </w:rPr>
        <w:t xml:space="preserve"> </w:t>
      </w:r>
      <w:r w:rsidR="000D29F9" w:rsidRPr="000D29F9">
        <w:rPr>
          <w:rFonts w:ascii="Times New Roman" w:hAnsi="Times New Roman" w:cs="Times New Roman"/>
          <w:b/>
          <w:bCs/>
          <w:noProof/>
          <w:lang w:val="en-US"/>
        </w:rPr>
        <w:drawing>
          <wp:inline distT="0" distB="0" distL="0" distR="0" wp14:anchorId="2682FF44" wp14:editId="6B20ACC3">
            <wp:extent cx="6057900" cy="2940685"/>
            <wp:effectExtent l="0" t="0" r="0" b="0"/>
            <wp:docPr id="1963520768" name="Picture 1" descr="A table with numbers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520768" name="Picture 1" descr="A table with numbers and symbols&#10;&#10;AI-generated content may be incorrect."/>
                    <pic:cNvPicPr/>
                  </pic:nvPicPr>
                  <pic:blipFill>
                    <a:blip r:embed="rId11"/>
                    <a:stretch>
                      <a:fillRect/>
                    </a:stretch>
                  </pic:blipFill>
                  <pic:spPr>
                    <a:xfrm>
                      <a:off x="0" y="0"/>
                      <a:ext cx="6057900" cy="2940685"/>
                    </a:xfrm>
                    <a:prstGeom prst="rect">
                      <a:avLst/>
                    </a:prstGeom>
                  </pic:spPr>
                </pic:pic>
              </a:graphicData>
            </a:graphic>
          </wp:inline>
        </w:drawing>
      </w:r>
    </w:p>
    <w:p w14:paraId="522666D0" w14:textId="77777777" w:rsidR="000435B0" w:rsidRDefault="000435B0" w:rsidP="00856F70">
      <w:pPr>
        <w:spacing w:line="276" w:lineRule="auto"/>
        <w:rPr>
          <w:rFonts w:ascii="Times New Roman" w:hAnsi="Times New Roman" w:cs="Times New Roman"/>
          <w:b/>
          <w:bCs/>
          <w:lang w:val="en-HK"/>
        </w:rPr>
      </w:pPr>
    </w:p>
    <w:p w14:paraId="77D8D63D" w14:textId="77777777" w:rsidR="000435B0" w:rsidRDefault="000435B0" w:rsidP="00856F70">
      <w:pPr>
        <w:spacing w:line="276" w:lineRule="auto"/>
        <w:rPr>
          <w:rFonts w:ascii="Times New Roman" w:hAnsi="Times New Roman" w:cs="Times New Roman"/>
          <w:b/>
          <w:bCs/>
          <w:lang w:val="en-HK"/>
        </w:rPr>
      </w:pPr>
    </w:p>
    <w:p w14:paraId="15AD50AC" w14:textId="77777777" w:rsidR="000435B0" w:rsidRDefault="000435B0" w:rsidP="00856F70">
      <w:pPr>
        <w:spacing w:line="276" w:lineRule="auto"/>
        <w:rPr>
          <w:rFonts w:ascii="Times New Roman" w:hAnsi="Times New Roman" w:cs="Times New Roman"/>
          <w:b/>
          <w:bCs/>
          <w:lang w:val="en-HK"/>
        </w:rPr>
      </w:pPr>
    </w:p>
    <w:p w14:paraId="581D0A57" w14:textId="77777777" w:rsidR="000435B0" w:rsidRDefault="000435B0" w:rsidP="00856F70">
      <w:pPr>
        <w:spacing w:line="276" w:lineRule="auto"/>
        <w:rPr>
          <w:rFonts w:ascii="Times New Roman" w:hAnsi="Times New Roman" w:cs="Times New Roman"/>
          <w:b/>
          <w:bCs/>
          <w:lang w:val="en-HK"/>
        </w:rPr>
      </w:pPr>
    </w:p>
    <w:p w14:paraId="60019C9C" w14:textId="77777777" w:rsidR="000435B0" w:rsidRDefault="000435B0" w:rsidP="00856F70">
      <w:pPr>
        <w:spacing w:line="276" w:lineRule="auto"/>
        <w:rPr>
          <w:rFonts w:ascii="Times New Roman" w:hAnsi="Times New Roman" w:cs="Times New Roman"/>
          <w:b/>
          <w:bCs/>
          <w:lang w:val="en-HK"/>
        </w:rPr>
      </w:pPr>
    </w:p>
    <w:p w14:paraId="51A4CF9A" w14:textId="77777777" w:rsidR="000435B0" w:rsidRDefault="000435B0" w:rsidP="00856F70">
      <w:pPr>
        <w:spacing w:line="276" w:lineRule="auto"/>
        <w:rPr>
          <w:rFonts w:ascii="Times New Roman" w:hAnsi="Times New Roman" w:cs="Times New Roman"/>
          <w:b/>
          <w:bCs/>
          <w:lang w:val="en-HK"/>
        </w:rPr>
      </w:pPr>
    </w:p>
    <w:p w14:paraId="031E6206" w14:textId="77777777" w:rsidR="000435B0" w:rsidRDefault="000435B0" w:rsidP="00856F70">
      <w:pPr>
        <w:spacing w:line="276" w:lineRule="auto"/>
        <w:rPr>
          <w:rFonts w:ascii="Times New Roman" w:hAnsi="Times New Roman" w:cs="Times New Roman"/>
          <w:b/>
          <w:bCs/>
          <w:lang w:val="en-HK"/>
        </w:rPr>
      </w:pPr>
    </w:p>
    <w:p w14:paraId="7534EC5B" w14:textId="77777777" w:rsidR="000435B0" w:rsidRDefault="000435B0" w:rsidP="00856F70">
      <w:pPr>
        <w:spacing w:line="276" w:lineRule="auto"/>
        <w:rPr>
          <w:rFonts w:ascii="Times New Roman" w:hAnsi="Times New Roman" w:cs="Times New Roman"/>
          <w:b/>
          <w:bCs/>
          <w:lang w:val="en-HK"/>
        </w:rPr>
      </w:pPr>
    </w:p>
    <w:p w14:paraId="12105DEC" w14:textId="77777777" w:rsidR="000435B0" w:rsidRDefault="000435B0" w:rsidP="00856F70">
      <w:pPr>
        <w:spacing w:line="276" w:lineRule="auto"/>
        <w:rPr>
          <w:rFonts w:ascii="Times New Roman" w:hAnsi="Times New Roman" w:cs="Times New Roman"/>
          <w:b/>
          <w:bCs/>
          <w:lang w:val="en-HK"/>
        </w:rPr>
      </w:pPr>
    </w:p>
    <w:p w14:paraId="48618F73" w14:textId="77777777" w:rsidR="000435B0" w:rsidRDefault="000435B0" w:rsidP="00856F70">
      <w:pPr>
        <w:spacing w:line="276" w:lineRule="auto"/>
        <w:rPr>
          <w:rFonts w:ascii="Times New Roman" w:hAnsi="Times New Roman" w:cs="Times New Roman"/>
          <w:b/>
          <w:bCs/>
          <w:lang w:val="en-HK"/>
        </w:rPr>
      </w:pPr>
    </w:p>
    <w:p w14:paraId="75E6E364" w14:textId="77777777" w:rsidR="000435B0" w:rsidRDefault="000435B0" w:rsidP="00856F70">
      <w:pPr>
        <w:spacing w:line="276" w:lineRule="auto"/>
        <w:rPr>
          <w:rFonts w:ascii="Times New Roman" w:hAnsi="Times New Roman" w:cs="Times New Roman"/>
          <w:b/>
          <w:bCs/>
          <w:lang w:val="en-HK"/>
        </w:rPr>
      </w:pPr>
    </w:p>
    <w:p w14:paraId="750C123B" w14:textId="2EFB55A2" w:rsidR="0051589C" w:rsidRDefault="00323AE1" w:rsidP="00323AE1">
      <w:pPr>
        <w:spacing w:line="276" w:lineRule="auto"/>
        <w:jc w:val="center"/>
        <w:rPr>
          <w:rFonts w:ascii="Times New Roman" w:hAnsi="Times New Roman" w:cs="Times New Roman"/>
          <w:b/>
          <w:bCs/>
          <w:lang w:val="en-HK"/>
        </w:rPr>
      </w:pPr>
      <w:r w:rsidRPr="00323AE1">
        <w:rPr>
          <w:rFonts w:ascii="Times New Roman" w:hAnsi="Times New Roman" w:cs="Times New Roman"/>
          <w:b/>
          <w:bCs/>
          <w:noProof/>
          <w:lang w:val="en-US"/>
        </w:rPr>
        <w:lastRenderedPageBreak/>
        <w:drawing>
          <wp:inline distT="0" distB="0" distL="0" distR="0" wp14:anchorId="7B110728" wp14:editId="341B1952">
            <wp:extent cx="5206804" cy="1847488"/>
            <wp:effectExtent l="0" t="0" r="0" b="635"/>
            <wp:docPr id="7" name="Picture 6" descr="A close up of a planet&#10;&#10;AI-generated content may be incorrect.">
              <a:extLst xmlns:a="http://schemas.openxmlformats.org/drawingml/2006/main">
                <a:ext uri="{FF2B5EF4-FFF2-40B4-BE49-F238E27FC236}">
                  <a16:creationId xmlns:a16="http://schemas.microsoft.com/office/drawing/2014/main" id="{E691C7FD-6C80-5338-26D1-4B9F5EFBC7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close up of a planet&#10;&#10;AI-generated content may be incorrect.">
                      <a:extLst>
                        <a:ext uri="{FF2B5EF4-FFF2-40B4-BE49-F238E27FC236}">
                          <a16:creationId xmlns:a16="http://schemas.microsoft.com/office/drawing/2014/main" id="{E691C7FD-6C80-5338-26D1-4B9F5EFBC7E0}"/>
                        </a:ext>
                      </a:extLst>
                    </pic:cNvPr>
                    <pic:cNvPicPr>
                      <a:picLocks noChangeAspect="1"/>
                    </pic:cNvPicPr>
                  </pic:nvPicPr>
                  <pic:blipFill>
                    <a:blip r:embed="rId12"/>
                    <a:stretch>
                      <a:fillRect/>
                    </a:stretch>
                  </pic:blipFill>
                  <pic:spPr>
                    <a:xfrm>
                      <a:off x="0" y="0"/>
                      <a:ext cx="5211413" cy="1849123"/>
                    </a:xfrm>
                    <a:prstGeom prst="rect">
                      <a:avLst/>
                    </a:prstGeom>
                  </pic:spPr>
                </pic:pic>
              </a:graphicData>
            </a:graphic>
          </wp:inline>
        </w:drawing>
      </w:r>
    </w:p>
    <w:p w14:paraId="01A085EC" w14:textId="77777777" w:rsidR="0051589C" w:rsidRDefault="0051589C" w:rsidP="0051589C">
      <w:pPr>
        <w:spacing w:line="276" w:lineRule="auto"/>
        <w:rPr>
          <w:rFonts w:ascii="Times New Roman" w:hAnsi="Times New Roman" w:cs="Times New Roman"/>
          <w:b/>
          <w:bCs/>
          <w:noProof/>
          <w:lang w:val="en-HK"/>
        </w:rPr>
      </w:pPr>
      <w:r w:rsidRPr="0090016F">
        <w:rPr>
          <w:rFonts w:ascii="Times New Roman" w:hAnsi="Times New Roman" w:cs="Times New Roman"/>
          <w:b/>
          <w:bCs/>
          <w:noProof/>
          <w:lang w:val="en-US"/>
        </w:rPr>
        <mc:AlternateContent>
          <mc:Choice Requires="wps">
            <w:drawing>
              <wp:inline distT="0" distB="0" distL="0" distR="0" wp14:anchorId="6D0BA786" wp14:editId="037E9C33">
                <wp:extent cx="5731933" cy="1471247"/>
                <wp:effectExtent l="0" t="0" r="0" b="0"/>
                <wp:docPr id="1448972940" name="Text Box 10"/>
                <wp:cNvGraphicFramePr/>
                <a:graphic xmlns:a="http://schemas.openxmlformats.org/drawingml/2006/main">
                  <a:graphicData uri="http://schemas.microsoft.com/office/word/2010/wordprocessingShape">
                    <wps:wsp>
                      <wps:cNvSpPr txBox="1"/>
                      <wps:spPr>
                        <a:xfrm>
                          <a:off x="0" y="0"/>
                          <a:ext cx="5731933" cy="1471247"/>
                        </a:xfrm>
                        <a:prstGeom prst="rect">
                          <a:avLst/>
                        </a:prstGeom>
                        <a:noFill/>
                        <a:ln w="6350">
                          <a:noFill/>
                        </a:ln>
                      </wps:spPr>
                      <wps:txbx>
                        <w:txbxContent>
                          <w:p w14:paraId="6C85A7E3" w14:textId="79C6814C" w:rsidR="0051589C" w:rsidRPr="00D914E2" w:rsidRDefault="0027552C" w:rsidP="0051589C">
                            <w:pPr>
                              <w:jc w:val="both"/>
                              <w:rPr>
                                <w:rFonts w:ascii="Times New Roman" w:hAnsi="Times New Roman" w:cs="Times New Roman"/>
                                <w:lang w:val="en-US"/>
                              </w:rPr>
                            </w:pPr>
                            <w:r w:rsidRPr="001501AD">
                              <w:rPr>
                                <w:rFonts w:ascii="Times New Roman" w:hAnsi="Times New Roman" w:cs="Times New Roman"/>
                                <w:b/>
                                <w:bCs/>
                                <w:lang w:val="en-HK"/>
                              </w:rPr>
                              <w:t>Supplementary</w:t>
                            </w:r>
                            <w:r w:rsidR="00E1220A">
                              <w:rPr>
                                <w:rFonts w:ascii="Times New Roman" w:hAnsi="Times New Roman" w:cs="Times New Roman"/>
                                <w:b/>
                                <w:bCs/>
                              </w:rPr>
                              <w:t xml:space="preserve"> Figure </w:t>
                            </w:r>
                            <w:r w:rsidR="00B17CDF">
                              <w:rPr>
                                <w:rFonts w:ascii="Times New Roman" w:hAnsi="Times New Roman" w:cs="Times New Roman"/>
                                <w:b/>
                                <w:bCs/>
                              </w:rPr>
                              <w:t>3</w:t>
                            </w:r>
                            <w:r w:rsidR="0051589C" w:rsidRPr="00D914E2">
                              <w:rPr>
                                <w:rFonts w:ascii="Times New Roman" w:hAnsi="Times New Roman" w:cs="Times New Roman"/>
                              </w:rPr>
                              <w:t xml:space="preserve">. </w:t>
                            </w:r>
                            <w:r w:rsidR="00790071">
                              <w:rPr>
                                <w:rFonts w:ascii="Times New Roman" w:hAnsi="Times New Roman" w:cs="Times New Roman"/>
                              </w:rPr>
                              <w:t>Vox</w:t>
                            </w:r>
                            <w:r w:rsidR="00DE79C2">
                              <w:rPr>
                                <w:rFonts w:ascii="Times New Roman" w:hAnsi="Times New Roman" w:cs="Times New Roman"/>
                              </w:rPr>
                              <w:t>el</w:t>
                            </w:r>
                            <w:r w:rsidR="00790071">
                              <w:rPr>
                                <w:rFonts w:ascii="Times New Roman" w:hAnsi="Times New Roman" w:cs="Times New Roman"/>
                              </w:rPr>
                              <w:t xml:space="preserve">-wise analysis t value map comparing </w:t>
                            </w:r>
                            <w:r w:rsidR="00D56823">
                              <w:rPr>
                                <w:rFonts w:ascii="Times New Roman" w:hAnsi="Times New Roman" w:cs="Times New Roman"/>
                              </w:rPr>
                              <w:t>n</w:t>
                            </w:r>
                            <w:r w:rsidR="00726A3E">
                              <w:rPr>
                                <w:rFonts w:ascii="Times New Roman" w:hAnsi="Times New Roman" w:cs="Times New Roman"/>
                              </w:rPr>
                              <w:t>aïve</w:t>
                            </w:r>
                            <w:r w:rsidR="00790071">
                              <w:rPr>
                                <w:rFonts w:ascii="Times New Roman" w:hAnsi="Times New Roman" w:cs="Times New Roman"/>
                              </w:rPr>
                              <w:t xml:space="preserve"> and EAE mice (n = 18/group). Colour Scale represents decrease tracer uptake in EAE compared to </w:t>
                            </w:r>
                            <w:r w:rsidR="00D56823">
                              <w:rPr>
                                <w:rFonts w:ascii="Times New Roman" w:hAnsi="Times New Roman" w:cs="Times New Roman"/>
                              </w:rPr>
                              <w:t>n</w:t>
                            </w:r>
                            <w:r w:rsidR="00726A3E">
                              <w:rPr>
                                <w:rFonts w:ascii="Times New Roman" w:hAnsi="Times New Roman" w:cs="Times New Roman"/>
                              </w:rPr>
                              <w:t>aïve</w:t>
                            </w:r>
                            <w:r w:rsidR="00790071">
                              <w:rPr>
                                <w:rFonts w:ascii="Times New Roman" w:hAnsi="Times New Roman" w:cs="Times New Roman"/>
                              </w:rPr>
                              <w:t xml:space="preserve"> mice. Statistical significance per vo</w:t>
                            </w:r>
                            <w:r w:rsidR="00DE79C2">
                              <w:rPr>
                                <w:rFonts w:ascii="Times New Roman" w:hAnsi="Times New Roman" w:cs="Times New Roman"/>
                              </w:rPr>
                              <w:t>xel</w:t>
                            </w:r>
                            <w:r w:rsidR="00790071">
                              <w:rPr>
                                <w:rFonts w:ascii="Times New Roman" w:hAnsi="Times New Roman" w:cs="Times New Roman"/>
                              </w:rPr>
                              <w:t xml:space="preserve"> was established at </w:t>
                            </w:r>
                            <w:r w:rsidR="00790071" w:rsidRPr="00C46193">
                              <w:rPr>
                                <w:rFonts w:ascii="Times New Roman" w:hAnsi="Times New Roman" w:cs="Times New Roman"/>
                                <w:i/>
                                <w:iCs/>
                              </w:rPr>
                              <w:t>p &lt; 0.001</w:t>
                            </w:r>
                            <w:r w:rsidR="00790071">
                              <w:rPr>
                                <w:rFonts w:ascii="Times New Roman" w:hAnsi="Times New Roman" w:cs="Times New Roman"/>
                              </w:rPr>
                              <w:t xml:space="preserve"> with family-wise error (FWE) correction.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D0BA786" id="_x0000_s1029" type="#_x0000_t202" style="width:451.35pt;height:1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" filled="f" stroked="f" strokeweight=".5pt">
                <v:textbox>
                  <w:txbxContent>
                    <w:p w14:paraId="6C85A7E3" w14:textId="79C6814C" w:rsidR="0051589C" w:rsidRPr="00D914E2" w:rsidRDefault="0027552C" w:rsidP="0051589C">
                      <w:pPr>
                        <w:jc w:val="both"/>
                        <w:rPr>
                          <w:rFonts w:ascii="Times New Roman" w:hAnsi="Times New Roman" w:cs="Times New Roman"/>
                          <w:lang w:val="en-US"/>
                        </w:rPr>
                      </w:pPr>
                      <w:r w:rsidRPr="001501AD">
                        <w:rPr>
                          <w:rFonts w:ascii="Times New Roman" w:hAnsi="Times New Roman" w:cs="Times New Roman"/>
                          <w:b/>
                          <w:bCs/>
                          <w:lang w:val="en-HK"/>
                        </w:rPr>
                        <w:t>Supplementary</w:t>
                      </w:r>
                      <w:r w:rsidR="00E1220A">
                        <w:rPr>
                          <w:rFonts w:ascii="Times New Roman" w:hAnsi="Times New Roman" w:cs="Times New Roman"/>
                          <w:b/>
                          <w:bCs/>
                        </w:rPr>
                        <w:t xml:space="preserve"> Figure </w:t>
                      </w:r>
                      <w:r w:rsidR="00B17CDF">
                        <w:rPr>
                          <w:rFonts w:ascii="Times New Roman" w:hAnsi="Times New Roman" w:cs="Times New Roman"/>
                          <w:b/>
                          <w:bCs/>
                        </w:rPr>
                        <w:t>3</w:t>
                      </w:r>
                      <w:r w:rsidR="0051589C" w:rsidRPr="00D914E2">
                        <w:rPr>
                          <w:rFonts w:ascii="Times New Roman" w:hAnsi="Times New Roman" w:cs="Times New Roman"/>
                        </w:rPr>
                        <w:t xml:space="preserve">. </w:t>
                      </w:r>
                      <w:r w:rsidR="00790071">
                        <w:rPr>
                          <w:rFonts w:ascii="Times New Roman" w:hAnsi="Times New Roman" w:cs="Times New Roman"/>
                        </w:rPr>
                        <w:t>Vox</w:t>
                      </w:r>
                      <w:r w:rsidR="00DE79C2">
                        <w:rPr>
                          <w:rFonts w:ascii="Times New Roman" w:hAnsi="Times New Roman" w:cs="Times New Roman"/>
                        </w:rPr>
                        <w:t>el</w:t>
                      </w:r>
                      <w:r w:rsidR="00790071">
                        <w:rPr>
                          <w:rFonts w:ascii="Times New Roman" w:hAnsi="Times New Roman" w:cs="Times New Roman"/>
                        </w:rPr>
                        <w:t xml:space="preserve">-wise analysis t value map comparing </w:t>
                      </w:r>
                      <w:r w:rsidR="00D56823">
                        <w:rPr>
                          <w:rFonts w:ascii="Times New Roman" w:hAnsi="Times New Roman" w:cs="Times New Roman"/>
                        </w:rPr>
                        <w:t>n</w:t>
                      </w:r>
                      <w:r w:rsidR="00726A3E">
                        <w:rPr>
                          <w:rFonts w:ascii="Times New Roman" w:hAnsi="Times New Roman" w:cs="Times New Roman"/>
                        </w:rPr>
                        <w:t>aïve</w:t>
                      </w:r>
                      <w:r w:rsidR="00790071">
                        <w:rPr>
                          <w:rFonts w:ascii="Times New Roman" w:hAnsi="Times New Roman" w:cs="Times New Roman"/>
                        </w:rPr>
                        <w:t xml:space="preserve"> and EAE mice (n = 18/group). Colour Scale represents decrease tracer uptake in EAE compared to </w:t>
                      </w:r>
                      <w:r w:rsidR="00D56823">
                        <w:rPr>
                          <w:rFonts w:ascii="Times New Roman" w:hAnsi="Times New Roman" w:cs="Times New Roman"/>
                        </w:rPr>
                        <w:t>n</w:t>
                      </w:r>
                      <w:r w:rsidR="00726A3E">
                        <w:rPr>
                          <w:rFonts w:ascii="Times New Roman" w:hAnsi="Times New Roman" w:cs="Times New Roman"/>
                        </w:rPr>
                        <w:t>aïve</w:t>
                      </w:r>
                      <w:r w:rsidR="00790071">
                        <w:rPr>
                          <w:rFonts w:ascii="Times New Roman" w:hAnsi="Times New Roman" w:cs="Times New Roman"/>
                        </w:rPr>
                        <w:t xml:space="preserve"> mice. Statistical significance per vo</w:t>
                      </w:r>
                      <w:r w:rsidR="00DE79C2">
                        <w:rPr>
                          <w:rFonts w:ascii="Times New Roman" w:hAnsi="Times New Roman" w:cs="Times New Roman"/>
                        </w:rPr>
                        <w:t>xel</w:t>
                      </w:r>
                      <w:r w:rsidR="00790071">
                        <w:rPr>
                          <w:rFonts w:ascii="Times New Roman" w:hAnsi="Times New Roman" w:cs="Times New Roman"/>
                        </w:rPr>
                        <w:t xml:space="preserve"> was established at </w:t>
                      </w:r>
                      <w:r w:rsidR="00790071" w:rsidRPr="00C46193">
                        <w:rPr>
                          <w:rFonts w:ascii="Times New Roman" w:hAnsi="Times New Roman" w:cs="Times New Roman"/>
                          <w:i/>
                          <w:iCs/>
                        </w:rPr>
                        <w:t>p &lt; 0.001</w:t>
                      </w:r>
                      <w:r w:rsidR="00790071">
                        <w:rPr>
                          <w:rFonts w:ascii="Times New Roman" w:hAnsi="Times New Roman" w:cs="Times New Roman"/>
                        </w:rPr>
                        <w:t xml:space="preserve"> with family-wise error (FWE) correction. </w:t>
                      </w:r>
                    </w:p>
                  </w:txbxContent>
                </v:textbox>
                <w10:anchorlock/>
              </v:shape>
            </w:pict>
          </mc:Fallback>
        </mc:AlternateContent>
      </w:r>
    </w:p>
    <w:p w14:paraId="7DC73A6D" w14:textId="77777777" w:rsidR="000435B0" w:rsidRDefault="000435B0" w:rsidP="0051589C">
      <w:pPr>
        <w:spacing w:line="276" w:lineRule="auto"/>
        <w:rPr>
          <w:rFonts w:ascii="Times New Roman" w:hAnsi="Times New Roman" w:cs="Times New Roman"/>
          <w:b/>
          <w:bCs/>
          <w:noProof/>
          <w:lang w:val="en-HK"/>
        </w:rPr>
      </w:pPr>
    </w:p>
    <w:p w14:paraId="6D428EB2" w14:textId="77777777" w:rsidR="000435B0" w:rsidRDefault="000435B0" w:rsidP="0051589C">
      <w:pPr>
        <w:spacing w:line="276" w:lineRule="auto"/>
        <w:rPr>
          <w:rFonts w:ascii="Times New Roman" w:hAnsi="Times New Roman" w:cs="Times New Roman"/>
          <w:b/>
          <w:bCs/>
          <w:noProof/>
          <w:lang w:val="en-HK"/>
        </w:rPr>
      </w:pPr>
    </w:p>
    <w:p w14:paraId="397C38E1" w14:textId="77777777" w:rsidR="000435B0" w:rsidRDefault="000435B0" w:rsidP="0051589C">
      <w:pPr>
        <w:spacing w:line="276" w:lineRule="auto"/>
        <w:rPr>
          <w:rFonts w:ascii="Times New Roman" w:hAnsi="Times New Roman" w:cs="Times New Roman"/>
          <w:b/>
          <w:bCs/>
          <w:noProof/>
          <w:lang w:val="en-HK"/>
        </w:rPr>
      </w:pPr>
    </w:p>
    <w:p w14:paraId="009F708B" w14:textId="77777777" w:rsidR="000435B0" w:rsidRDefault="000435B0" w:rsidP="0051589C">
      <w:pPr>
        <w:spacing w:line="276" w:lineRule="auto"/>
        <w:rPr>
          <w:rFonts w:ascii="Times New Roman" w:hAnsi="Times New Roman" w:cs="Times New Roman"/>
          <w:b/>
          <w:bCs/>
          <w:noProof/>
          <w:lang w:val="en-HK"/>
        </w:rPr>
      </w:pPr>
    </w:p>
    <w:p w14:paraId="311B7638" w14:textId="77777777" w:rsidR="000435B0" w:rsidRDefault="000435B0" w:rsidP="0051589C">
      <w:pPr>
        <w:spacing w:line="276" w:lineRule="auto"/>
        <w:rPr>
          <w:rFonts w:ascii="Times New Roman" w:hAnsi="Times New Roman" w:cs="Times New Roman"/>
          <w:b/>
          <w:bCs/>
          <w:noProof/>
          <w:lang w:val="en-HK"/>
        </w:rPr>
      </w:pPr>
    </w:p>
    <w:p w14:paraId="786AC035" w14:textId="77777777" w:rsidR="000435B0" w:rsidRDefault="000435B0" w:rsidP="0051589C">
      <w:pPr>
        <w:spacing w:line="276" w:lineRule="auto"/>
        <w:rPr>
          <w:rFonts w:ascii="Times New Roman" w:hAnsi="Times New Roman" w:cs="Times New Roman"/>
          <w:b/>
          <w:bCs/>
          <w:noProof/>
          <w:lang w:val="en-HK"/>
        </w:rPr>
      </w:pPr>
    </w:p>
    <w:p w14:paraId="287B2DFA" w14:textId="77777777" w:rsidR="000435B0" w:rsidRDefault="000435B0" w:rsidP="0051589C">
      <w:pPr>
        <w:spacing w:line="276" w:lineRule="auto"/>
        <w:rPr>
          <w:rFonts w:ascii="Times New Roman" w:hAnsi="Times New Roman" w:cs="Times New Roman"/>
          <w:b/>
          <w:bCs/>
          <w:noProof/>
          <w:lang w:val="en-HK"/>
        </w:rPr>
      </w:pPr>
    </w:p>
    <w:p w14:paraId="3ED53A3C" w14:textId="77777777" w:rsidR="000435B0" w:rsidRDefault="000435B0" w:rsidP="0051589C">
      <w:pPr>
        <w:spacing w:line="276" w:lineRule="auto"/>
        <w:rPr>
          <w:rFonts w:ascii="Times New Roman" w:hAnsi="Times New Roman" w:cs="Times New Roman"/>
          <w:b/>
          <w:bCs/>
          <w:noProof/>
          <w:lang w:val="en-HK"/>
        </w:rPr>
      </w:pPr>
    </w:p>
    <w:p w14:paraId="33DF6A8E" w14:textId="77777777" w:rsidR="000435B0" w:rsidRDefault="000435B0" w:rsidP="0051589C">
      <w:pPr>
        <w:spacing w:line="276" w:lineRule="auto"/>
        <w:rPr>
          <w:rFonts w:ascii="Times New Roman" w:hAnsi="Times New Roman" w:cs="Times New Roman"/>
          <w:b/>
          <w:bCs/>
          <w:noProof/>
          <w:lang w:val="en-HK"/>
        </w:rPr>
      </w:pPr>
    </w:p>
    <w:p w14:paraId="49B37728" w14:textId="77777777" w:rsidR="000435B0" w:rsidRDefault="000435B0" w:rsidP="0051589C">
      <w:pPr>
        <w:spacing w:line="276" w:lineRule="auto"/>
        <w:rPr>
          <w:rFonts w:ascii="Times New Roman" w:hAnsi="Times New Roman" w:cs="Times New Roman"/>
          <w:b/>
          <w:bCs/>
          <w:noProof/>
          <w:lang w:val="en-HK"/>
        </w:rPr>
      </w:pPr>
    </w:p>
    <w:p w14:paraId="633CCFE1" w14:textId="77777777" w:rsidR="000435B0" w:rsidRDefault="000435B0" w:rsidP="0051589C">
      <w:pPr>
        <w:spacing w:line="276" w:lineRule="auto"/>
        <w:rPr>
          <w:rFonts w:ascii="Times New Roman" w:hAnsi="Times New Roman" w:cs="Times New Roman"/>
          <w:b/>
          <w:bCs/>
          <w:noProof/>
          <w:lang w:val="en-HK"/>
        </w:rPr>
      </w:pPr>
    </w:p>
    <w:p w14:paraId="2880ACC5" w14:textId="77777777" w:rsidR="000435B0" w:rsidRDefault="000435B0" w:rsidP="0051589C">
      <w:pPr>
        <w:spacing w:line="276" w:lineRule="auto"/>
        <w:rPr>
          <w:rFonts w:ascii="Times New Roman" w:hAnsi="Times New Roman" w:cs="Times New Roman"/>
          <w:b/>
          <w:bCs/>
          <w:noProof/>
          <w:lang w:val="en-HK"/>
        </w:rPr>
      </w:pPr>
    </w:p>
    <w:p w14:paraId="62DD5F1E" w14:textId="77777777" w:rsidR="000435B0" w:rsidRDefault="000435B0" w:rsidP="0051589C">
      <w:pPr>
        <w:spacing w:line="276" w:lineRule="auto"/>
        <w:rPr>
          <w:rFonts w:ascii="Times New Roman" w:hAnsi="Times New Roman" w:cs="Times New Roman"/>
          <w:b/>
          <w:bCs/>
          <w:noProof/>
          <w:lang w:val="en-HK"/>
        </w:rPr>
      </w:pPr>
    </w:p>
    <w:p w14:paraId="33EFE438" w14:textId="127BF5AC" w:rsidR="007E46C7" w:rsidRDefault="00FD4C40" w:rsidP="00856F70">
      <w:pPr>
        <w:spacing w:line="276" w:lineRule="auto"/>
        <w:jc w:val="center"/>
        <w:rPr>
          <w:rFonts w:ascii="Times New Roman" w:hAnsi="Times New Roman" w:cs="Times New Roman"/>
          <w:b/>
          <w:lang w:val="en-HK"/>
        </w:rPr>
      </w:pPr>
      <w:r w:rsidRPr="000B4C9E">
        <w:rPr>
          <w:rFonts w:ascii="Times New Roman" w:hAnsi="Times New Roman" w:cs="Times New Roman"/>
          <w:b/>
        </w:rPr>
        <w:object w:dxaOrig="8875" w:dyaOrig="5594" w14:anchorId="0D3E39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42.4pt;height:277.6pt" o:ole="">
            <v:imagedata r:id="rId13" o:title=""/>
          </v:shape>
          <o:OLEObject Type="Embed" ProgID="Prism9.Document" ShapeID="_x0000_i1031" DrawAspect="Content" ObjectID="_1809884817" r:id="rId14"/>
        </w:object>
      </w:r>
    </w:p>
    <w:p w14:paraId="583C2C71" w14:textId="0A37D85D" w:rsidR="006F4B3F" w:rsidRDefault="007E46C7" w:rsidP="00856F70">
      <w:pPr>
        <w:spacing w:line="276" w:lineRule="auto"/>
        <w:jc w:val="center"/>
        <w:rPr>
          <w:rFonts w:ascii="Times New Roman" w:hAnsi="Times New Roman" w:cs="Times New Roman"/>
          <w:b/>
          <w:lang w:val="en-HK"/>
        </w:rPr>
      </w:pPr>
      <w:r w:rsidRPr="0090016F">
        <w:rPr>
          <w:rFonts w:ascii="Times New Roman" w:hAnsi="Times New Roman" w:cs="Times New Roman"/>
          <w:b/>
          <w:bCs/>
          <w:noProof/>
          <w:lang w:val="en-US"/>
        </w:rPr>
        <mc:AlternateContent>
          <mc:Choice Requires="wps">
            <w:drawing>
              <wp:inline distT="0" distB="0" distL="0" distR="0" wp14:anchorId="2CF4D2A0" wp14:editId="52E1D458">
                <wp:extent cx="5731933" cy="1644650"/>
                <wp:effectExtent l="0" t="0" r="0" b="0"/>
                <wp:docPr id="171137032" name="Text Box 10"/>
                <wp:cNvGraphicFramePr/>
                <a:graphic xmlns:a="http://schemas.openxmlformats.org/drawingml/2006/main">
                  <a:graphicData uri="http://schemas.microsoft.com/office/word/2010/wordprocessingShape">
                    <wps:wsp>
                      <wps:cNvSpPr txBox="1"/>
                      <wps:spPr>
                        <a:xfrm>
                          <a:off x="0" y="0"/>
                          <a:ext cx="5731933" cy="1644650"/>
                        </a:xfrm>
                        <a:prstGeom prst="rect">
                          <a:avLst/>
                        </a:prstGeom>
                        <a:noFill/>
                        <a:ln w="6350">
                          <a:noFill/>
                        </a:ln>
                      </wps:spPr>
                      <wps:txbx>
                        <w:txbxContent>
                          <w:p w14:paraId="5AC77A38" w14:textId="16C64358" w:rsidR="007E46C7" w:rsidRPr="00C43CD2" w:rsidRDefault="0027552C" w:rsidP="007E46C7">
                            <w:pPr>
                              <w:jc w:val="both"/>
                              <w:rPr>
                                <w:rFonts w:ascii="Times New Roman" w:hAnsi="Times New Roman" w:cs="Times New Roman"/>
                                <w:b/>
                                <w:bCs/>
                                <w:lang w:val="en-US"/>
                              </w:rPr>
                            </w:pPr>
                            <w:r w:rsidRPr="001501AD">
                              <w:rPr>
                                <w:rFonts w:ascii="Times New Roman" w:hAnsi="Times New Roman" w:cs="Times New Roman"/>
                                <w:b/>
                                <w:bCs/>
                                <w:lang w:val="en-HK"/>
                              </w:rPr>
                              <w:t>Supplementary</w:t>
                            </w:r>
                            <w:r w:rsidR="00C43CD2" w:rsidRPr="00C43CD2">
                              <w:rPr>
                                <w:rFonts w:ascii="Times New Roman" w:hAnsi="Times New Roman" w:cs="Times New Roman"/>
                                <w:b/>
                                <w:bCs/>
                              </w:rPr>
                              <w:t xml:space="preserve"> Figure </w:t>
                            </w:r>
                            <w:r w:rsidR="00B17CDF">
                              <w:rPr>
                                <w:rFonts w:ascii="Times New Roman" w:hAnsi="Times New Roman" w:cs="Times New Roman"/>
                                <w:b/>
                                <w:bCs/>
                              </w:rPr>
                              <w:t>4</w:t>
                            </w:r>
                            <w:r w:rsidR="00C43CD2" w:rsidRPr="00C43CD2">
                              <w:rPr>
                                <w:rFonts w:ascii="Times New Roman" w:hAnsi="Times New Roman" w:cs="Times New Roman"/>
                                <w:b/>
                                <w:bCs/>
                              </w:rPr>
                              <w:t>. Altered</w:t>
                            </w:r>
                            <w:r w:rsidR="00C43CD2">
                              <w:rPr>
                                <w:rFonts w:ascii="Times New Roman" w:hAnsi="Times New Roman" w:cs="Times New Roman"/>
                                <w:b/>
                                <w:bCs/>
                              </w:rPr>
                              <w:t xml:space="preserve"> K</w:t>
                            </w:r>
                            <w:r w:rsidR="00C43CD2" w:rsidRPr="00C43CD2">
                              <w:rPr>
                                <w:rFonts w:ascii="Times New Roman" w:hAnsi="Times New Roman" w:cs="Times New Roman"/>
                                <w:b/>
                                <w:bCs/>
                                <w:vertAlign w:val="subscript"/>
                              </w:rPr>
                              <w:t>1</w:t>
                            </w:r>
                            <w:r w:rsidR="00C43CD2" w:rsidRPr="00C43CD2">
                              <w:rPr>
                                <w:rFonts w:ascii="Times New Roman" w:hAnsi="Times New Roman" w:cs="Times New Roman"/>
                                <w:b/>
                                <w:bCs/>
                              </w:rPr>
                              <w:t xml:space="preserve"> ​ in EAE mice. </w:t>
                            </w:r>
                            <w:r w:rsidR="00C43CD2" w:rsidRPr="001323FE">
                              <w:rPr>
                                <w:rFonts w:ascii="Times New Roman" w:hAnsi="Times New Roman" w:cs="Times New Roman"/>
                                <w:i/>
                                <w:iCs/>
                              </w:rPr>
                              <w:t>K</w:t>
                            </w:r>
                            <w:r w:rsidR="00C43CD2" w:rsidRPr="00C43CD2">
                              <w:rPr>
                                <w:rFonts w:ascii="Times New Roman" w:hAnsi="Times New Roman" w:cs="Times New Roman"/>
                                <w:vertAlign w:val="subscript"/>
                              </w:rPr>
                              <w:t>1</w:t>
                            </w:r>
                            <w:r w:rsidR="00C43CD2">
                              <w:rPr>
                                <w:rFonts w:ascii="Times New Roman" w:hAnsi="Times New Roman" w:cs="Times New Roman"/>
                              </w:rPr>
                              <w:t xml:space="preserve"> v</w:t>
                            </w:r>
                            <w:r w:rsidR="00C43CD2" w:rsidRPr="00C43CD2">
                              <w:rPr>
                                <w:rFonts w:ascii="Times New Roman" w:hAnsi="Times New Roman" w:cs="Times New Roman"/>
                              </w:rPr>
                              <w:t xml:space="preserve">alues estimated using an </w:t>
                            </w:r>
                            <w:r w:rsidR="00BE5249">
                              <w:rPr>
                                <w:rFonts w:ascii="Times New Roman" w:hAnsi="Times New Roman" w:cs="Times New Roman"/>
                              </w:rPr>
                              <w:t xml:space="preserve">IDIF </w:t>
                            </w:r>
                            <w:r w:rsidR="00C43CD2" w:rsidRPr="00C43CD2">
                              <w:rPr>
                                <w:rFonts w:ascii="Times New Roman" w:hAnsi="Times New Roman" w:cs="Times New Roman"/>
                              </w:rPr>
                              <w:t xml:space="preserve">in </w:t>
                            </w:r>
                            <w:r w:rsidR="00726A3E">
                              <w:rPr>
                                <w:rFonts w:ascii="Times New Roman" w:hAnsi="Times New Roman" w:cs="Times New Roman"/>
                              </w:rPr>
                              <w:t>naïve</w:t>
                            </w:r>
                            <w:r w:rsidR="00C43CD2" w:rsidRPr="00C43CD2">
                              <w:rPr>
                                <w:rFonts w:ascii="Times New Roman" w:hAnsi="Times New Roman" w:cs="Times New Roman"/>
                              </w:rPr>
                              <w:t xml:space="preserve"> and EAE mice across multiple brain regions. Significant reductions in </w:t>
                            </w:r>
                            <w:r w:rsidR="00BE5249" w:rsidRPr="001323FE">
                              <w:rPr>
                                <w:rFonts w:ascii="Times New Roman" w:hAnsi="Times New Roman" w:cs="Times New Roman"/>
                                <w:i/>
                                <w:iCs/>
                              </w:rPr>
                              <w:t>K</w:t>
                            </w:r>
                            <w:r w:rsidR="00BE5249" w:rsidRPr="00BE5249">
                              <w:rPr>
                                <w:rFonts w:ascii="Times New Roman" w:hAnsi="Times New Roman" w:cs="Times New Roman"/>
                                <w:vertAlign w:val="subscript"/>
                              </w:rPr>
                              <w:t>1</w:t>
                            </w:r>
                            <w:r w:rsidR="00C43CD2" w:rsidRPr="00C43CD2">
                              <w:rPr>
                                <w:rFonts w:ascii="Times New Roman" w:hAnsi="Times New Roman" w:cs="Times New Roman"/>
                              </w:rPr>
                              <w:t xml:space="preserve"> are observed in the caudate putamen, frontal cortex, accumbens, hippocampus, thalamus, </w:t>
                            </w:r>
                            <w:r w:rsidR="00EE2DEC">
                              <w:rPr>
                                <w:rFonts w:ascii="Times New Roman" w:hAnsi="Times New Roman" w:cs="Times New Roman"/>
                              </w:rPr>
                              <w:t>cerebral</w:t>
                            </w:r>
                            <w:r w:rsidR="00C43CD2" w:rsidRPr="00C43CD2">
                              <w:rPr>
                                <w:rFonts w:ascii="Times New Roman" w:hAnsi="Times New Roman" w:cs="Times New Roman"/>
                              </w:rPr>
                              <w:t xml:space="preserve"> cortex, and whole brain of EAE mice</w:t>
                            </w:r>
                            <w:r w:rsidR="00305B4A">
                              <w:rPr>
                                <w:rFonts w:ascii="Times New Roman" w:hAnsi="Times New Roman" w:cs="Times New Roman"/>
                              </w:rPr>
                              <w:t xml:space="preserve">. </w:t>
                            </w:r>
                            <w:r w:rsidR="00305B4A" w:rsidRPr="00966ADA">
                              <w:rPr>
                                <w:rFonts w:ascii="Times New Roman" w:hAnsi="Times New Roman" w:cs="Times New Roman"/>
                              </w:rPr>
                              <w:t xml:space="preserve">Data are presented as mean ± </w:t>
                            </w:r>
                            <w:r w:rsidR="00305B4A">
                              <w:rPr>
                                <w:rFonts w:ascii="Times New Roman" w:hAnsi="Times New Roman" w:cs="Times New Roman"/>
                              </w:rPr>
                              <w:t>SD (n = 18/group)</w:t>
                            </w:r>
                            <w:r w:rsidR="00C43CD2" w:rsidRPr="00C43CD2">
                              <w:rPr>
                                <w:rFonts w:ascii="Times New Roman" w:hAnsi="Times New Roman" w:cs="Times New Roman"/>
                              </w:rPr>
                              <w:t xml:space="preserve">. </w:t>
                            </w:r>
                            <w:r w:rsidR="00C43CD2" w:rsidRPr="00BE5249">
                              <w:rPr>
                                <w:rFonts w:ascii="Times New Roman" w:hAnsi="Times New Roman" w:cs="Times New Roman"/>
                                <w:i/>
                                <w:iCs/>
                              </w:rPr>
                              <w:t>*p &lt; 0.05, **p &lt; 0.01</w:t>
                            </w:r>
                            <w:r w:rsidR="00C43CD2" w:rsidRPr="00C43CD2">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CF4D2A0" id="_x0000_s1030" type="#_x0000_t202" style="width:451.35pt;height:1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" filled="f" stroked="f" strokeweight=".5pt">
                <v:textbox>
                  <w:txbxContent>
                    <w:p w14:paraId="5AC77A38" w14:textId="16C64358" w:rsidR="007E46C7" w:rsidRPr="00C43CD2" w:rsidRDefault="0027552C" w:rsidP="007E46C7">
                      <w:pPr>
                        <w:jc w:val="both"/>
                        <w:rPr>
                          <w:rFonts w:ascii="Times New Roman" w:hAnsi="Times New Roman" w:cs="Times New Roman"/>
                          <w:b/>
                          <w:bCs/>
                          <w:lang w:val="en-US"/>
                        </w:rPr>
                      </w:pPr>
                      <w:r w:rsidRPr="001501AD">
                        <w:rPr>
                          <w:rFonts w:ascii="Times New Roman" w:hAnsi="Times New Roman" w:cs="Times New Roman"/>
                          <w:b/>
                          <w:bCs/>
                          <w:lang w:val="en-HK"/>
                        </w:rPr>
                        <w:t>Supplementary</w:t>
                      </w:r>
                      <w:r w:rsidR="00C43CD2" w:rsidRPr="00C43CD2">
                        <w:rPr>
                          <w:rFonts w:ascii="Times New Roman" w:hAnsi="Times New Roman" w:cs="Times New Roman"/>
                          <w:b/>
                          <w:bCs/>
                        </w:rPr>
                        <w:t xml:space="preserve"> Figure </w:t>
                      </w:r>
                      <w:r w:rsidR="00B17CDF">
                        <w:rPr>
                          <w:rFonts w:ascii="Times New Roman" w:hAnsi="Times New Roman" w:cs="Times New Roman"/>
                          <w:b/>
                          <w:bCs/>
                        </w:rPr>
                        <w:t>4</w:t>
                      </w:r>
                      <w:r w:rsidR="00C43CD2" w:rsidRPr="00C43CD2">
                        <w:rPr>
                          <w:rFonts w:ascii="Times New Roman" w:hAnsi="Times New Roman" w:cs="Times New Roman"/>
                          <w:b/>
                          <w:bCs/>
                        </w:rPr>
                        <w:t>. Altered</w:t>
                      </w:r>
                      <w:r w:rsidR="00C43CD2">
                        <w:rPr>
                          <w:rFonts w:ascii="Times New Roman" w:hAnsi="Times New Roman" w:cs="Times New Roman"/>
                          <w:b/>
                          <w:bCs/>
                        </w:rPr>
                        <w:t xml:space="preserve"> K</w:t>
                      </w:r>
                      <w:r w:rsidR="00C43CD2" w:rsidRPr="00C43CD2">
                        <w:rPr>
                          <w:rFonts w:ascii="Times New Roman" w:hAnsi="Times New Roman" w:cs="Times New Roman"/>
                          <w:b/>
                          <w:bCs/>
                          <w:vertAlign w:val="subscript"/>
                        </w:rPr>
                        <w:t>1</w:t>
                      </w:r>
                      <w:r w:rsidR="00C43CD2" w:rsidRPr="00C43CD2">
                        <w:rPr>
                          <w:rFonts w:ascii="Times New Roman" w:hAnsi="Times New Roman" w:cs="Times New Roman"/>
                          <w:b/>
                          <w:bCs/>
                        </w:rPr>
                        <w:t xml:space="preserve"> ​ in EAE mice. </w:t>
                      </w:r>
                      <w:r w:rsidR="00C43CD2" w:rsidRPr="001323FE">
                        <w:rPr>
                          <w:rFonts w:ascii="Times New Roman" w:hAnsi="Times New Roman" w:cs="Times New Roman"/>
                          <w:i/>
                          <w:iCs/>
                        </w:rPr>
                        <w:t>K</w:t>
                      </w:r>
                      <w:r w:rsidR="00C43CD2" w:rsidRPr="00C43CD2">
                        <w:rPr>
                          <w:rFonts w:ascii="Times New Roman" w:hAnsi="Times New Roman" w:cs="Times New Roman"/>
                          <w:vertAlign w:val="subscript"/>
                        </w:rPr>
                        <w:t>1</w:t>
                      </w:r>
                      <w:r w:rsidR="00C43CD2">
                        <w:rPr>
                          <w:rFonts w:ascii="Times New Roman" w:hAnsi="Times New Roman" w:cs="Times New Roman"/>
                        </w:rPr>
                        <w:t xml:space="preserve"> v</w:t>
                      </w:r>
                      <w:r w:rsidR="00C43CD2" w:rsidRPr="00C43CD2">
                        <w:rPr>
                          <w:rFonts w:ascii="Times New Roman" w:hAnsi="Times New Roman" w:cs="Times New Roman"/>
                        </w:rPr>
                        <w:t xml:space="preserve">alues estimated using an </w:t>
                      </w:r>
                      <w:r w:rsidR="00BE5249">
                        <w:rPr>
                          <w:rFonts w:ascii="Times New Roman" w:hAnsi="Times New Roman" w:cs="Times New Roman"/>
                        </w:rPr>
                        <w:t xml:space="preserve">IDIF </w:t>
                      </w:r>
                      <w:r w:rsidR="00C43CD2" w:rsidRPr="00C43CD2">
                        <w:rPr>
                          <w:rFonts w:ascii="Times New Roman" w:hAnsi="Times New Roman" w:cs="Times New Roman"/>
                        </w:rPr>
                        <w:t xml:space="preserve">in </w:t>
                      </w:r>
                      <w:r w:rsidR="00726A3E">
                        <w:rPr>
                          <w:rFonts w:ascii="Times New Roman" w:hAnsi="Times New Roman" w:cs="Times New Roman"/>
                        </w:rPr>
                        <w:t>naïve</w:t>
                      </w:r>
                      <w:r w:rsidR="00C43CD2" w:rsidRPr="00C43CD2">
                        <w:rPr>
                          <w:rFonts w:ascii="Times New Roman" w:hAnsi="Times New Roman" w:cs="Times New Roman"/>
                        </w:rPr>
                        <w:t xml:space="preserve"> and EAE mice across multiple brain regions. Significant reductions in </w:t>
                      </w:r>
                      <w:r w:rsidR="00BE5249" w:rsidRPr="001323FE">
                        <w:rPr>
                          <w:rFonts w:ascii="Times New Roman" w:hAnsi="Times New Roman" w:cs="Times New Roman"/>
                          <w:i/>
                          <w:iCs/>
                        </w:rPr>
                        <w:t>K</w:t>
                      </w:r>
                      <w:r w:rsidR="00BE5249" w:rsidRPr="00BE5249">
                        <w:rPr>
                          <w:rFonts w:ascii="Times New Roman" w:hAnsi="Times New Roman" w:cs="Times New Roman"/>
                          <w:vertAlign w:val="subscript"/>
                        </w:rPr>
                        <w:t>1</w:t>
                      </w:r>
                      <w:r w:rsidR="00C43CD2" w:rsidRPr="00C43CD2">
                        <w:rPr>
                          <w:rFonts w:ascii="Times New Roman" w:hAnsi="Times New Roman" w:cs="Times New Roman"/>
                        </w:rPr>
                        <w:t xml:space="preserve"> are observed in the caudate putamen, frontal cortex, accumbens, hippocampus, thalamus, </w:t>
                      </w:r>
                      <w:r w:rsidR="00EE2DEC">
                        <w:rPr>
                          <w:rFonts w:ascii="Times New Roman" w:hAnsi="Times New Roman" w:cs="Times New Roman"/>
                        </w:rPr>
                        <w:t>cerebral</w:t>
                      </w:r>
                      <w:r w:rsidR="00C43CD2" w:rsidRPr="00C43CD2">
                        <w:rPr>
                          <w:rFonts w:ascii="Times New Roman" w:hAnsi="Times New Roman" w:cs="Times New Roman"/>
                        </w:rPr>
                        <w:t xml:space="preserve"> cortex, and whole brain of EAE mice</w:t>
                      </w:r>
                      <w:r w:rsidR="00305B4A">
                        <w:rPr>
                          <w:rFonts w:ascii="Times New Roman" w:hAnsi="Times New Roman" w:cs="Times New Roman"/>
                        </w:rPr>
                        <w:t xml:space="preserve">. </w:t>
                      </w:r>
                      <w:r w:rsidR="00305B4A" w:rsidRPr="00966ADA">
                        <w:rPr>
                          <w:rFonts w:ascii="Times New Roman" w:hAnsi="Times New Roman" w:cs="Times New Roman"/>
                        </w:rPr>
                        <w:t xml:space="preserve">Data are presented as mean ± </w:t>
                      </w:r>
                      <w:r w:rsidR="00305B4A">
                        <w:rPr>
                          <w:rFonts w:ascii="Times New Roman" w:hAnsi="Times New Roman" w:cs="Times New Roman"/>
                        </w:rPr>
                        <w:t>SD (n = 18/group)</w:t>
                      </w:r>
                      <w:r w:rsidR="00C43CD2" w:rsidRPr="00C43CD2">
                        <w:rPr>
                          <w:rFonts w:ascii="Times New Roman" w:hAnsi="Times New Roman" w:cs="Times New Roman"/>
                        </w:rPr>
                        <w:t xml:space="preserve">. </w:t>
                      </w:r>
                      <w:r w:rsidR="00C43CD2" w:rsidRPr="00BE5249">
                        <w:rPr>
                          <w:rFonts w:ascii="Times New Roman" w:hAnsi="Times New Roman" w:cs="Times New Roman"/>
                          <w:i/>
                          <w:iCs/>
                        </w:rPr>
                        <w:t>*p &lt; 0.05, **p &lt; 0.01</w:t>
                      </w:r>
                      <w:r w:rsidR="00C43CD2" w:rsidRPr="00C43CD2">
                        <w:rPr>
                          <w:rFonts w:ascii="Times New Roman" w:hAnsi="Times New Roman" w:cs="Times New Roman"/>
                        </w:rPr>
                        <w:t>.</w:t>
                      </w:r>
                    </w:p>
                  </w:txbxContent>
                </v:textbox>
                <w10:anchorlock/>
              </v:shape>
            </w:pict>
          </mc:Fallback>
        </mc:AlternateContent>
      </w:r>
    </w:p>
    <w:p w14:paraId="5AE7D1CF" w14:textId="77777777" w:rsidR="000435B0" w:rsidRDefault="000435B0" w:rsidP="00856F70">
      <w:pPr>
        <w:spacing w:line="276" w:lineRule="auto"/>
        <w:jc w:val="center"/>
        <w:rPr>
          <w:rFonts w:ascii="Times New Roman" w:hAnsi="Times New Roman" w:cs="Times New Roman"/>
          <w:b/>
          <w:lang w:val="en-HK"/>
        </w:rPr>
      </w:pPr>
    </w:p>
    <w:p w14:paraId="741A4E43" w14:textId="77777777" w:rsidR="000435B0" w:rsidRDefault="000435B0" w:rsidP="00856F70">
      <w:pPr>
        <w:spacing w:line="276" w:lineRule="auto"/>
        <w:jc w:val="center"/>
        <w:rPr>
          <w:rFonts w:ascii="Times New Roman" w:hAnsi="Times New Roman" w:cs="Times New Roman"/>
          <w:b/>
          <w:lang w:val="en-HK"/>
        </w:rPr>
      </w:pPr>
    </w:p>
    <w:p w14:paraId="256A3889" w14:textId="77777777" w:rsidR="000435B0" w:rsidRDefault="000435B0" w:rsidP="00856F70">
      <w:pPr>
        <w:spacing w:line="276" w:lineRule="auto"/>
        <w:jc w:val="center"/>
        <w:rPr>
          <w:rFonts w:ascii="Times New Roman" w:hAnsi="Times New Roman" w:cs="Times New Roman"/>
          <w:b/>
          <w:lang w:val="en-HK"/>
        </w:rPr>
      </w:pPr>
    </w:p>
    <w:p w14:paraId="7D2955B2" w14:textId="77777777" w:rsidR="000435B0" w:rsidRDefault="000435B0" w:rsidP="00856F70">
      <w:pPr>
        <w:spacing w:line="276" w:lineRule="auto"/>
        <w:jc w:val="center"/>
        <w:rPr>
          <w:rFonts w:ascii="Times New Roman" w:hAnsi="Times New Roman" w:cs="Times New Roman"/>
          <w:b/>
          <w:lang w:val="en-HK"/>
        </w:rPr>
      </w:pPr>
    </w:p>
    <w:p w14:paraId="0FD5D517" w14:textId="77777777" w:rsidR="000435B0" w:rsidRDefault="000435B0" w:rsidP="00856F70">
      <w:pPr>
        <w:spacing w:line="276" w:lineRule="auto"/>
        <w:jc w:val="center"/>
        <w:rPr>
          <w:rFonts w:ascii="Times New Roman" w:hAnsi="Times New Roman" w:cs="Times New Roman"/>
          <w:b/>
          <w:lang w:val="en-HK"/>
        </w:rPr>
      </w:pPr>
    </w:p>
    <w:p w14:paraId="0D1511E9" w14:textId="77777777" w:rsidR="000435B0" w:rsidRDefault="000435B0" w:rsidP="00856F70">
      <w:pPr>
        <w:spacing w:line="276" w:lineRule="auto"/>
        <w:jc w:val="center"/>
        <w:rPr>
          <w:rFonts w:ascii="Times New Roman" w:hAnsi="Times New Roman" w:cs="Times New Roman"/>
          <w:b/>
          <w:lang w:val="en-HK"/>
        </w:rPr>
      </w:pPr>
    </w:p>
    <w:p w14:paraId="0F0AA5A5" w14:textId="77777777" w:rsidR="00E056C1" w:rsidRDefault="00E056C1" w:rsidP="00856F70">
      <w:pPr>
        <w:spacing w:line="276" w:lineRule="auto"/>
        <w:jc w:val="center"/>
        <w:rPr>
          <w:rFonts w:ascii="Times New Roman" w:hAnsi="Times New Roman" w:cs="Times New Roman"/>
          <w:b/>
          <w:lang w:val="en-HK"/>
        </w:rPr>
      </w:pPr>
    </w:p>
    <w:p w14:paraId="4B6C27EA" w14:textId="77777777" w:rsidR="00E056C1" w:rsidRDefault="00E056C1" w:rsidP="00856F70">
      <w:pPr>
        <w:spacing w:line="276" w:lineRule="auto"/>
        <w:jc w:val="center"/>
        <w:rPr>
          <w:rFonts w:ascii="Times New Roman" w:hAnsi="Times New Roman" w:cs="Times New Roman"/>
          <w:b/>
          <w:lang w:val="en-HK"/>
        </w:rPr>
      </w:pPr>
    </w:p>
    <w:p w14:paraId="42AAD022" w14:textId="77777777" w:rsidR="00E056C1" w:rsidRDefault="00E056C1" w:rsidP="00856F70">
      <w:pPr>
        <w:spacing w:line="276" w:lineRule="auto"/>
        <w:jc w:val="center"/>
        <w:rPr>
          <w:rFonts w:ascii="Times New Roman" w:hAnsi="Times New Roman" w:cs="Times New Roman"/>
          <w:b/>
          <w:lang w:val="en-HK"/>
        </w:rPr>
      </w:pPr>
    </w:p>
    <w:p w14:paraId="3D6C0C66" w14:textId="77777777" w:rsidR="00E056C1" w:rsidRDefault="00E056C1" w:rsidP="00856F70">
      <w:pPr>
        <w:spacing w:line="276" w:lineRule="auto"/>
        <w:jc w:val="center"/>
        <w:rPr>
          <w:rFonts w:ascii="Times New Roman" w:hAnsi="Times New Roman" w:cs="Times New Roman"/>
          <w:b/>
          <w:lang w:val="en-HK"/>
        </w:rPr>
      </w:pPr>
    </w:p>
    <w:p w14:paraId="10B27092" w14:textId="5B89C8BB" w:rsidR="00E056C1" w:rsidRDefault="00BC1373" w:rsidP="00856F70">
      <w:pPr>
        <w:spacing w:line="276" w:lineRule="auto"/>
        <w:jc w:val="center"/>
        <w:rPr>
          <w:rFonts w:ascii="Times New Roman" w:hAnsi="Times New Roman" w:cs="Times New Roman"/>
          <w:b/>
          <w:lang w:val="en-HK"/>
        </w:rPr>
      </w:pPr>
      <w:r w:rsidRPr="00BC1373">
        <w:rPr>
          <w:noProof/>
        </w:rPr>
        <w:t xml:space="preserve"> </w:t>
      </w:r>
      <w:r w:rsidRPr="00BC1373">
        <w:rPr>
          <w:rFonts w:ascii="Times New Roman" w:hAnsi="Times New Roman" w:cs="Times New Roman"/>
          <w:b/>
          <w:noProof/>
          <w:lang w:val="en-US"/>
        </w:rPr>
        <w:drawing>
          <wp:inline distT="0" distB="0" distL="0" distR="0" wp14:anchorId="0E24F441" wp14:editId="0C15EB5A">
            <wp:extent cx="6057900" cy="2112010"/>
            <wp:effectExtent l="0" t="0" r="0" b="2540"/>
            <wp:docPr id="1972877047" name="Picture 1" descr="A diagram of a diagram of a person's bod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877047" name="Picture 1" descr="A diagram of a diagram of a person's body&#10;&#10;AI-generated content may be incorrect."/>
                    <pic:cNvPicPr/>
                  </pic:nvPicPr>
                  <pic:blipFill>
                    <a:blip r:embed="rId15"/>
                    <a:stretch>
                      <a:fillRect/>
                    </a:stretch>
                  </pic:blipFill>
                  <pic:spPr>
                    <a:xfrm>
                      <a:off x="0" y="0"/>
                      <a:ext cx="6057900" cy="2112010"/>
                    </a:xfrm>
                    <a:prstGeom prst="rect">
                      <a:avLst/>
                    </a:prstGeom>
                  </pic:spPr>
                </pic:pic>
              </a:graphicData>
            </a:graphic>
          </wp:inline>
        </w:drawing>
      </w:r>
    </w:p>
    <w:p w14:paraId="1034B138" w14:textId="44EF1F92" w:rsidR="00E056C1" w:rsidRDefault="00E056C1" w:rsidP="00856F70">
      <w:pPr>
        <w:spacing w:line="276" w:lineRule="auto"/>
        <w:jc w:val="center"/>
        <w:rPr>
          <w:rFonts w:ascii="Times New Roman" w:hAnsi="Times New Roman" w:cs="Times New Roman"/>
          <w:b/>
          <w:lang w:val="en-HK"/>
        </w:rPr>
      </w:pPr>
      <w:r w:rsidRPr="0090016F">
        <w:rPr>
          <w:rFonts w:ascii="Times New Roman" w:hAnsi="Times New Roman" w:cs="Times New Roman"/>
          <w:b/>
          <w:bCs/>
          <w:noProof/>
          <w:lang w:val="en-US"/>
        </w:rPr>
        <mc:AlternateContent>
          <mc:Choice Requires="wps">
            <w:drawing>
              <wp:inline distT="0" distB="0" distL="0" distR="0" wp14:anchorId="249AF411" wp14:editId="1B7D6EDD">
                <wp:extent cx="6139015" cy="2411185"/>
                <wp:effectExtent l="0" t="0" r="0" b="0"/>
                <wp:docPr id="934023754" name="Text Box 10"/>
                <wp:cNvGraphicFramePr/>
                <a:graphic xmlns:a="http://schemas.openxmlformats.org/drawingml/2006/main">
                  <a:graphicData uri="http://schemas.microsoft.com/office/word/2010/wordprocessingShape">
                    <wps:wsp>
                      <wps:cNvSpPr txBox="1"/>
                      <wps:spPr>
                        <a:xfrm>
                          <a:off x="0" y="0"/>
                          <a:ext cx="6139015" cy="2411185"/>
                        </a:xfrm>
                        <a:prstGeom prst="rect">
                          <a:avLst/>
                        </a:prstGeom>
                        <a:noFill/>
                        <a:ln w="6350">
                          <a:noFill/>
                        </a:ln>
                      </wps:spPr>
                      <wps:txbx>
                        <w:txbxContent>
                          <w:p w14:paraId="79CFE7B6" w14:textId="0E0C69F6" w:rsidR="00C4063B" w:rsidRPr="00E628D7" w:rsidRDefault="0027552C" w:rsidP="00C4063B">
                            <w:pPr>
                              <w:jc w:val="both"/>
                              <w:rPr>
                                <w:rFonts w:ascii="Times New Roman" w:hAnsi="Times New Roman" w:cs="Times New Roman"/>
                              </w:rPr>
                            </w:pPr>
                            <w:r w:rsidRPr="001501AD">
                              <w:rPr>
                                <w:rFonts w:ascii="Times New Roman" w:hAnsi="Times New Roman" w:cs="Times New Roman"/>
                                <w:b/>
                                <w:bCs/>
                                <w:lang w:val="en-HK"/>
                              </w:rPr>
                              <w:t>Supplementary</w:t>
                            </w:r>
                            <w:r w:rsidR="00E056C1" w:rsidRPr="00096F2A">
                              <w:rPr>
                                <w:rFonts w:ascii="Times New Roman" w:hAnsi="Times New Roman" w:cs="Times New Roman"/>
                                <w:b/>
                                <w:bCs/>
                              </w:rPr>
                              <w:t xml:space="preserve"> Figure </w:t>
                            </w:r>
                            <w:r w:rsidR="00E056C1">
                              <w:rPr>
                                <w:rFonts w:ascii="Times New Roman" w:hAnsi="Times New Roman" w:cs="Times New Roman"/>
                                <w:b/>
                                <w:bCs/>
                              </w:rPr>
                              <w:t>5</w:t>
                            </w:r>
                            <w:r w:rsidR="00E056C1" w:rsidRPr="00096F2A">
                              <w:rPr>
                                <w:rFonts w:ascii="Times New Roman" w:hAnsi="Times New Roman" w:cs="Times New Roman"/>
                                <w:b/>
                                <w:bCs/>
                              </w:rPr>
                              <w:t>.</w:t>
                            </w:r>
                            <w:r w:rsidR="00446114" w:rsidRPr="0049672C">
                              <w:rPr>
                                <w:rFonts w:ascii="Times New Roman" w:hAnsi="Times New Roman" w:cs="Times New Roman"/>
                                <w:b/>
                              </w:rPr>
                              <w:t xml:space="preserve"> </w:t>
                            </w:r>
                            <w:r w:rsidR="00446114" w:rsidRPr="0049672C">
                              <w:rPr>
                                <w:rFonts w:ascii="Times New Roman" w:hAnsi="Times New Roman" w:cs="Times New Roman"/>
                                <w:b/>
                                <w:bCs/>
                              </w:rPr>
                              <w:t>Correlation analyses of [¹⁸F]SynVesT-1 binding parameters</w:t>
                            </w:r>
                            <w:r w:rsidR="00446114">
                              <w:rPr>
                                <w:rFonts w:ascii="Times New Roman" w:hAnsi="Times New Roman" w:cs="Times New Roman"/>
                                <w:b/>
                                <w:bCs/>
                              </w:rPr>
                              <w:t xml:space="preserve"> in the Spinal Cord</w:t>
                            </w:r>
                            <w:r w:rsidR="00446114" w:rsidRPr="0049672C">
                              <w:rPr>
                                <w:rFonts w:ascii="Times New Roman" w:hAnsi="Times New Roman" w:cs="Times New Roman"/>
                                <w:b/>
                                <w:bCs/>
                              </w:rPr>
                              <w:t>.</w:t>
                            </w:r>
                            <w:r w:rsidR="00446114">
                              <w:rPr>
                                <w:rFonts w:ascii="Times New Roman" w:hAnsi="Times New Roman" w:cs="Times New Roman"/>
                                <w:b/>
                              </w:rPr>
                              <w:t xml:space="preserve"> </w:t>
                            </w:r>
                            <w:r w:rsidR="00446114" w:rsidRPr="0049672C">
                              <w:rPr>
                                <w:rFonts w:ascii="Times New Roman" w:hAnsi="Times New Roman" w:cs="Times New Roman"/>
                                <w:b/>
                              </w:rPr>
                              <w:t xml:space="preserve">(A) </w:t>
                            </w:r>
                            <w:r w:rsidR="00446114" w:rsidRPr="00D914E2">
                              <w:rPr>
                                <w:rFonts w:ascii="Times New Roman" w:hAnsi="Times New Roman" w:cs="Times New Roman"/>
                              </w:rPr>
                              <w:t xml:space="preserve">Linear regression analysis of </w:t>
                            </w:r>
                            <w:r w:rsidR="00446114">
                              <w:rPr>
                                <w:rFonts w:ascii="Times New Roman" w:hAnsi="Times New Roman" w:cs="Times New Roman"/>
                              </w:rPr>
                              <w:t xml:space="preserve">SRTM2-derived DVR </w:t>
                            </w:r>
                            <w:r w:rsidR="00FE0E31">
                              <w:rPr>
                                <w:rFonts w:ascii="Times New Roman" w:hAnsi="Times New Roman" w:cs="Times New Roman"/>
                              </w:rPr>
                              <w:t>and IDIF-derived DVR using 1TCM</w:t>
                            </w:r>
                            <w:r w:rsidR="00DE79C2">
                              <w:rPr>
                                <w:rFonts w:ascii="Times New Roman" w:hAnsi="Times New Roman" w:cs="Times New Roman"/>
                              </w:rPr>
                              <w:t xml:space="preserve"> </w:t>
                            </w:r>
                            <w:r w:rsidR="00446114">
                              <w:rPr>
                                <w:rFonts w:ascii="Times New Roman" w:hAnsi="Times New Roman" w:cs="Times New Roman"/>
                              </w:rPr>
                              <w:t>(n = 4).</w:t>
                            </w:r>
                            <w:r w:rsidR="00C4063B">
                              <w:rPr>
                                <w:rFonts w:ascii="Times New Roman" w:hAnsi="Times New Roman" w:cs="Times New Roman"/>
                              </w:rPr>
                              <w:t xml:space="preserve"> </w:t>
                            </w:r>
                            <w:r w:rsidR="00C4063B" w:rsidRPr="00C4063B">
                              <w:rPr>
                                <w:rFonts w:ascii="Times New Roman" w:hAnsi="Times New Roman" w:cs="Times New Roman"/>
                                <w:b/>
                                <w:bCs/>
                              </w:rPr>
                              <w:t>(B)</w:t>
                            </w:r>
                            <w:r w:rsidR="00C4063B">
                              <w:rPr>
                                <w:rFonts w:ascii="Times New Roman" w:hAnsi="Times New Roman" w:cs="Times New Roman"/>
                              </w:rPr>
                              <w:t xml:space="preserve"> Regional </w:t>
                            </w:r>
                            <w:r w:rsidR="00C4063B" w:rsidRPr="00FB3F91">
                              <w:rPr>
                                <w:rFonts w:ascii="Times New Roman" w:hAnsi="Times New Roman" w:cs="Times New Roman"/>
                              </w:rPr>
                              <w:t xml:space="preserve">DVR </w:t>
                            </w:r>
                            <w:r w:rsidR="00C4063B">
                              <w:rPr>
                                <w:rFonts w:ascii="Times New Roman" w:hAnsi="Times New Roman" w:cs="Times New Roman"/>
                              </w:rPr>
                              <w:t xml:space="preserve">values in the spinal cord. DVR </w:t>
                            </w:r>
                            <w:r w:rsidR="00C4063B" w:rsidRPr="00FB3F91">
                              <w:rPr>
                                <w:rFonts w:ascii="Times New Roman" w:hAnsi="Times New Roman" w:cs="Times New Roman"/>
                              </w:rPr>
                              <w:t xml:space="preserve">was </w:t>
                            </w:r>
                            <w:r w:rsidR="00C4063B">
                              <w:rPr>
                                <w:rFonts w:ascii="Times New Roman" w:hAnsi="Times New Roman" w:cs="Times New Roman"/>
                              </w:rPr>
                              <w:t>estimated by SRTM2, using sacral as the reference region</w:t>
                            </w:r>
                            <w:r w:rsidR="00C4063B" w:rsidRPr="00FB3F91">
                              <w:rPr>
                                <w:rFonts w:ascii="Times New Roman" w:hAnsi="Times New Roman" w:cs="Times New Roman"/>
                              </w:rPr>
                              <w:t>.</w:t>
                            </w:r>
                            <w:r w:rsidR="00C4063B" w:rsidRPr="00E628D7">
                              <w:rPr>
                                <w:rFonts w:ascii="Times New Roman" w:hAnsi="Times New Roman" w:cs="Times New Roman"/>
                              </w:rPr>
                              <w:t xml:space="preserve"> Data are presented as mean ± S</w:t>
                            </w:r>
                            <w:r w:rsidR="00C4063B">
                              <w:rPr>
                                <w:rFonts w:ascii="Times New Roman" w:hAnsi="Times New Roman" w:cs="Times New Roman"/>
                              </w:rPr>
                              <w:t xml:space="preserve">D (n = 18/group; </w:t>
                            </w:r>
                            <w:bookmarkStart w:id="0" w:name="OLE_LINK3"/>
                            <w:r w:rsidR="00C4063B" w:rsidRPr="00C60C52">
                              <w:rPr>
                                <w:rFonts w:ascii="Times New Roman" w:hAnsi="Times New Roman" w:cs="Times New Roman"/>
                              </w:rPr>
                              <w:t>one EAE mouse was excluded from SUVR and DVR calculations due to being a significant outlier</w:t>
                            </w:r>
                            <w:bookmarkEnd w:id="0"/>
                            <w:r w:rsidR="00C4063B">
                              <w:rPr>
                                <w:rFonts w:ascii="Times New Roman" w:hAnsi="Times New Roman" w:cs="Times New Roman"/>
                              </w:rPr>
                              <w:t>)</w:t>
                            </w:r>
                            <w:r w:rsidR="00C4063B" w:rsidRPr="00E628D7">
                              <w:rPr>
                                <w:rFonts w:ascii="Times New Roman" w:hAnsi="Times New Roman" w:cs="Times New Roman"/>
                              </w:rPr>
                              <w:t xml:space="preserve">; </w:t>
                            </w:r>
                            <w:r w:rsidR="00C4063B" w:rsidRPr="00E628D7">
                              <w:rPr>
                                <w:rFonts w:ascii="Times New Roman" w:hAnsi="Times New Roman" w:cs="Times New Roman"/>
                                <w:i/>
                                <w:iCs/>
                              </w:rPr>
                              <w:t>*p &lt; 0.05</w:t>
                            </w:r>
                            <w:r w:rsidR="00C4063B">
                              <w:rPr>
                                <w:rFonts w:ascii="Times New Roman" w:hAnsi="Times New Roman" w:cs="Times New Roman"/>
                                <w:i/>
                                <w:iCs/>
                              </w:rPr>
                              <w:t xml:space="preserve">, </w:t>
                            </w:r>
                            <w:r w:rsidR="00C4063B" w:rsidRPr="00E628D7">
                              <w:rPr>
                                <w:rFonts w:ascii="Times New Roman" w:hAnsi="Times New Roman" w:cs="Times New Roman"/>
                                <w:i/>
                                <w:iCs/>
                              </w:rPr>
                              <w:t>*</w:t>
                            </w:r>
                            <w:r w:rsidR="00C4063B">
                              <w:rPr>
                                <w:rFonts w:ascii="Times New Roman" w:hAnsi="Times New Roman" w:cs="Times New Roman"/>
                                <w:i/>
                                <w:iCs/>
                              </w:rPr>
                              <w:t>**</w:t>
                            </w:r>
                            <w:r w:rsidR="00C4063B" w:rsidRPr="00E628D7">
                              <w:rPr>
                                <w:rFonts w:ascii="Times New Roman" w:hAnsi="Times New Roman" w:cs="Times New Roman"/>
                                <w:i/>
                                <w:iCs/>
                              </w:rPr>
                              <w:t>p &lt; 0.0</w:t>
                            </w:r>
                            <w:r w:rsidR="00C4063B">
                              <w:rPr>
                                <w:rFonts w:ascii="Times New Roman" w:hAnsi="Times New Roman" w:cs="Times New Roman"/>
                                <w:i/>
                                <w:iCs/>
                              </w:rPr>
                              <w:t>01</w:t>
                            </w:r>
                            <w:r w:rsidR="00C4063B" w:rsidRPr="00E628D7">
                              <w:rPr>
                                <w:rFonts w:ascii="Times New Roman" w:hAnsi="Times New Roman" w:cs="Times New Roman"/>
                              </w:rPr>
                              <w:t>, ns = not significant.</w:t>
                            </w:r>
                          </w:p>
                          <w:p w14:paraId="2E5E3BE5" w14:textId="37F9203D" w:rsidR="00446114" w:rsidRPr="0049672C" w:rsidRDefault="00446114" w:rsidP="00446114">
                            <w:pPr>
                              <w:jc w:val="both"/>
                              <w:rPr>
                                <w:rFonts w:ascii="Times New Roman" w:hAnsi="Times New Roman" w:cs="Times New Roman"/>
                                <w:bCs/>
                              </w:rPr>
                            </w:pPr>
                          </w:p>
                          <w:p w14:paraId="507F766D" w14:textId="702C9E4C" w:rsidR="00E056C1" w:rsidRPr="00096F2A" w:rsidRDefault="00E056C1" w:rsidP="00E056C1">
                            <w:pPr>
                              <w:jc w:val="both"/>
                              <w:rPr>
                                <w:rFonts w:ascii="Times New Roman" w:hAnsi="Times New Roman" w:cs="Times New Roman"/>
                                <w:i/>
                                <w:iCs/>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49AF411" id="_x0000_s1031" type="#_x0000_t202" style="width:483.4pt;height:18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" filled="f" stroked="f" strokeweight=".5pt">
                <v:textbox>
                  <w:txbxContent>
                    <w:p w14:paraId="79CFE7B6" w14:textId="0E0C69F6" w:rsidR="00C4063B" w:rsidRPr="00E628D7" w:rsidRDefault="0027552C" w:rsidP="00C4063B">
                      <w:pPr>
                        <w:jc w:val="both"/>
                        <w:rPr>
                          <w:rFonts w:ascii="Times New Roman" w:hAnsi="Times New Roman" w:cs="Times New Roman"/>
                        </w:rPr>
                      </w:pPr>
                      <w:r w:rsidRPr="001501AD">
                        <w:rPr>
                          <w:rFonts w:ascii="Times New Roman" w:hAnsi="Times New Roman" w:cs="Times New Roman"/>
                          <w:b/>
                          <w:bCs/>
                          <w:lang w:val="en-HK"/>
                        </w:rPr>
                        <w:t>Supplementary</w:t>
                      </w:r>
                      <w:r w:rsidR="00E056C1" w:rsidRPr="00096F2A">
                        <w:rPr>
                          <w:rFonts w:ascii="Times New Roman" w:hAnsi="Times New Roman" w:cs="Times New Roman"/>
                          <w:b/>
                          <w:bCs/>
                        </w:rPr>
                        <w:t xml:space="preserve"> Figure </w:t>
                      </w:r>
                      <w:r w:rsidR="00E056C1">
                        <w:rPr>
                          <w:rFonts w:ascii="Times New Roman" w:hAnsi="Times New Roman" w:cs="Times New Roman"/>
                          <w:b/>
                          <w:bCs/>
                        </w:rPr>
                        <w:t>5</w:t>
                      </w:r>
                      <w:r w:rsidR="00E056C1" w:rsidRPr="00096F2A">
                        <w:rPr>
                          <w:rFonts w:ascii="Times New Roman" w:hAnsi="Times New Roman" w:cs="Times New Roman"/>
                          <w:b/>
                          <w:bCs/>
                        </w:rPr>
                        <w:t>.</w:t>
                      </w:r>
                      <w:r w:rsidR="00446114" w:rsidRPr="0049672C">
                        <w:rPr>
                          <w:rFonts w:ascii="Times New Roman" w:hAnsi="Times New Roman" w:cs="Times New Roman"/>
                          <w:b/>
                        </w:rPr>
                        <w:t xml:space="preserve"> </w:t>
                      </w:r>
                      <w:r w:rsidR="00446114" w:rsidRPr="0049672C">
                        <w:rPr>
                          <w:rFonts w:ascii="Times New Roman" w:hAnsi="Times New Roman" w:cs="Times New Roman"/>
                          <w:b/>
                          <w:bCs/>
                        </w:rPr>
                        <w:t>Correlation analyses of [¹⁸F]SynVesT-1 binding parameters</w:t>
                      </w:r>
                      <w:r w:rsidR="00446114">
                        <w:rPr>
                          <w:rFonts w:ascii="Times New Roman" w:hAnsi="Times New Roman" w:cs="Times New Roman"/>
                          <w:b/>
                          <w:bCs/>
                        </w:rPr>
                        <w:t xml:space="preserve"> in the Spinal Cord</w:t>
                      </w:r>
                      <w:r w:rsidR="00446114" w:rsidRPr="0049672C">
                        <w:rPr>
                          <w:rFonts w:ascii="Times New Roman" w:hAnsi="Times New Roman" w:cs="Times New Roman"/>
                          <w:b/>
                          <w:bCs/>
                        </w:rPr>
                        <w:t>.</w:t>
                      </w:r>
                      <w:r w:rsidR="00446114">
                        <w:rPr>
                          <w:rFonts w:ascii="Times New Roman" w:hAnsi="Times New Roman" w:cs="Times New Roman"/>
                          <w:b/>
                        </w:rPr>
                        <w:t xml:space="preserve"> </w:t>
                      </w:r>
                      <w:r w:rsidR="00446114" w:rsidRPr="0049672C">
                        <w:rPr>
                          <w:rFonts w:ascii="Times New Roman" w:hAnsi="Times New Roman" w:cs="Times New Roman"/>
                          <w:b/>
                        </w:rPr>
                        <w:t xml:space="preserve">(A) </w:t>
                      </w:r>
                      <w:r w:rsidR="00446114" w:rsidRPr="00D914E2">
                        <w:rPr>
                          <w:rFonts w:ascii="Times New Roman" w:hAnsi="Times New Roman" w:cs="Times New Roman"/>
                        </w:rPr>
                        <w:t xml:space="preserve">Linear regression analysis of </w:t>
                      </w:r>
                      <w:r w:rsidR="00446114">
                        <w:rPr>
                          <w:rFonts w:ascii="Times New Roman" w:hAnsi="Times New Roman" w:cs="Times New Roman"/>
                        </w:rPr>
                        <w:t xml:space="preserve">SRTM2-derived DVR </w:t>
                      </w:r>
                      <w:r w:rsidR="00FE0E31">
                        <w:rPr>
                          <w:rFonts w:ascii="Times New Roman" w:hAnsi="Times New Roman" w:cs="Times New Roman"/>
                        </w:rPr>
                        <w:t>and IDIF-derived DVR using 1TCM</w:t>
                      </w:r>
                      <w:r w:rsidR="00DE79C2">
                        <w:rPr>
                          <w:rFonts w:ascii="Times New Roman" w:hAnsi="Times New Roman" w:cs="Times New Roman"/>
                        </w:rPr>
                        <w:t xml:space="preserve"> </w:t>
                      </w:r>
                      <w:r w:rsidR="00446114">
                        <w:rPr>
                          <w:rFonts w:ascii="Times New Roman" w:hAnsi="Times New Roman" w:cs="Times New Roman"/>
                        </w:rPr>
                        <w:t>(n = 4).</w:t>
                      </w:r>
                      <w:r w:rsidR="00C4063B">
                        <w:rPr>
                          <w:rFonts w:ascii="Times New Roman" w:hAnsi="Times New Roman" w:cs="Times New Roman"/>
                        </w:rPr>
                        <w:t xml:space="preserve"> </w:t>
                      </w:r>
                      <w:r w:rsidR="00C4063B" w:rsidRPr="00C4063B">
                        <w:rPr>
                          <w:rFonts w:ascii="Times New Roman" w:hAnsi="Times New Roman" w:cs="Times New Roman"/>
                          <w:b/>
                          <w:bCs/>
                        </w:rPr>
                        <w:t>(B)</w:t>
                      </w:r>
                      <w:r w:rsidR="00C4063B">
                        <w:rPr>
                          <w:rFonts w:ascii="Times New Roman" w:hAnsi="Times New Roman" w:cs="Times New Roman"/>
                        </w:rPr>
                        <w:t xml:space="preserve"> Regional </w:t>
                      </w:r>
                      <w:r w:rsidR="00C4063B" w:rsidRPr="00FB3F91">
                        <w:rPr>
                          <w:rFonts w:ascii="Times New Roman" w:hAnsi="Times New Roman" w:cs="Times New Roman"/>
                        </w:rPr>
                        <w:t xml:space="preserve">DVR </w:t>
                      </w:r>
                      <w:r w:rsidR="00C4063B">
                        <w:rPr>
                          <w:rFonts w:ascii="Times New Roman" w:hAnsi="Times New Roman" w:cs="Times New Roman"/>
                        </w:rPr>
                        <w:t xml:space="preserve">values in the spinal cord. DVR </w:t>
                      </w:r>
                      <w:r w:rsidR="00C4063B" w:rsidRPr="00FB3F91">
                        <w:rPr>
                          <w:rFonts w:ascii="Times New Roman" w:hAnsi="Times New Roman" w:cs="Times New Roman"/>
                        </w:rPr>
                        <w:t xml:space="preserve">was </w:t>
                      </w:r>
                      <w:r w:rsidR="00C4063B">
                        <w:rPr>
                          <w:rFonts w:ascii="Times New Roman" w:hAnsi="Times New Roman" w:cs="Times New Roman"/>
                        </w:rPr>
                        <w:t>estimated by SRTM2, using sacral as the reference region</w:t>
                      </w:r>
                      <w:r w:rsidR="00C4063B" w:rsidRPr="00FB3F91">
                        <w:rPr>
                          <w:rFonts w:ascii="Times New Roman" w:hAnsi="Times New Roman" w:cs="Times New Roman"/>
                        </w:rPr>
                        <w:t>.</w:t>
                      </w:r>
                      <w:r w:rsidR="00C4063B" w:rsidRPr="00E628D7">
                        <w:rPr>
                          <w:rFonts w:ascii="Times New Roman" w:hAnsi="Times New Roman" w:cs="Times New Roman"/>
                        </w:rPr>
                        <w:t xml:space="preserve"> Data are presented as mean ± S</w:t>
                      </w:r>
                      <w:r w:rsidR="00C4063B">
                        <w:rPr>
                          <w:rFonts w:ascii="Times New Roman" w:hAnsi="Times New Roman" w:cs="Times New Roman"/>
                        </w:rPr>
                        <w:t xml:space="preserve">D (n = 18/group; </w:t>
                      </w:r>
                      <w:bookmarkStart w:id="1" w:name="OLE_LINK3"/>
                      <w:r w:rsidR="00C4063B" w:rsidRPr="00C60C52">
                        <w:rPr>
                          <w:rFonts w:ascii="Times New Roman" w:hAnsi="Times New Roman" w:cs="Times New Roman"/>
                        </w:rPr>
                        <w:t>one EAE mouse was excluded from SUVR and DVR calculations due to being a significant outlier</w:t>
                      </w:r>
                      <w:bookmarkEnd w:id="1"/>
                      <w:r w:rsidR="00C4063B">
                        <w:rPr>
                          <w:rFonts w:ascii="Times New Roman" w:hAnsi="Times New Roman" w:cs="Times New Roman"/>
                        </w:rPr>
                        <w:t>)</w:t>
                      </w:r>
                      <w:r w:rsidR="00C4063B" w:rsidRPr="00E628D7">
                        <w:rPr>
                          <w:rFonts w:ascii="Times New Roman" w:hAnsi="Times New Roman" w:cs="Times New Roman"/>
                        </w:rPr>
                        <w:t xml:space="preserve">; </w:t>
                      </w:r>
                      <w:r w:rsidR="00C4063B" w:rsidRPr="00E628D7">
                        <w:rPr>
                          <w:rFonts w:ascii="Times New Roman" w:hAnsi="Times New Roman" w:cs="Times New Roman"/>
                          <w:i/>
                          <w:iCs/>
                        </w:rPr>
                        <w:t>*p &lt; 0.05</w:t>
                      </w:r>
                      <w:r w:rsidR="00C4063B">
                        <w:rPr>
                          <w:rFonts w:ascii="Times New Roman" w:hAnsi="Times New Roman" w:cs="Times New Roman"/>
                          <w:i/>
                          <w:iCs/>
                        </w:rPr>
                        <w:t xml:space="preserve">, </w:t>
                      </w:r>
                      <w:r w:rsidR="00C4063B" w:rsidRPr="00E628D7">
                        <w:rPr>
                          <w:rFonts w:ascii="Times New Roman" w:hAnsi="Times New Roman" w:cs="Times New Roman"/>
                          <w:i/>
                          <w:iCs/>
                        </w:rPr>
                        <w:t>*</w:t>
                      </w:r>
                      <w:r w:rsidR="00C4063B">
                        <w:rPr>
                          <w:rFonts w:ascii="Times New Roman" w:hAnsi="Times New Roman" w:cs="Times New Roman"/>
                          <w:i/>
                          <w:iCs/>
                        </w:rPr>
                        <w:t>**</w:t>
                      </w:r>
                      <w:r w:rsidR="00C4063B" w:rsidRPr="00E628D7">
                        <w:rPr>
                          <w:rFonts w:ascii="Times New Roman" w:hAnsi="Times New Roman" w:cs="Times New Roman"/>
                          <w:i/>
                          <w:iCs/>
                        </w:rPr>
                        <w:t>p &lt; 0.0</w:t>
                      </w:r>
                      <w:r w:rsidR="00C4063B">
                        <w:rPr>
                          <w:rFonts w:ascii="Times New Roman" w:hAnsi="Times New Roman" w:cs="Times New Roman"/>
                          <w:i/>
                          <w:iCs/>
                        </w:rPr>
                        <w:t>01</w:t>
                      </w:r>
                      <w:r w:rsidR="00C4063B" w:rsidRPr="00E628D7">
                        <w:rPr>
                          <w:rFonts w:ascii="Times New Roman" w:hAnsi="Times New Roman" w:cs="Times New Roman"/>
                        </w:rPr>
                        <w:t>, ns = not significant.</w:t>
                      </w:r>
                    </w:p>
                    <w:p w14:paraId="2E5E3BE5" w14:textId="37F9203D" w:rsidR="00446114" w:rsidRPr="0049672C" w:rsidRDefault="00446114" w:rsidP="00446114">
                      <w:pPr>
                        <w:jc w:val="both"/>
                        <w:rPr>
                          <w:rFonts w:ascii="Times New Roman" w:hAnsi="Times New Roman" w:cs="Times New Roman"/>
                          <w:bCs/>
                        </w:rPr>
                      </w:pPr>
                    </w:p>
                    <w:p w14:paraId="507F766D" w14:textId="702C9E4C" w:rsidR="00E056C1" w:rsidRPr="00096F2A" w:rsidRDefault="00E056C1" w:rsidP="00E056C1">
                      <w:pPr>
                        <w:jc w:val="both"/>
                        <w:rPr>
                          <w:rFonts w:ascii="Times New Roman" w:hAnsi="Times New Roman" w:cs="Times New Roman"/>
                          <w:i/>
                          <w:iCs/>
                          <w:lang w:val="en-US"/>
                        </w:rPr>
                      </w:pPr>
                    </w:p>
                  </w:txbxContent>
                </v:textbox>
                <w10:anchorlock/>
              </v:shape>
            </w:pict>
          </mc:Fallback>
        </mc:AlternateContent>
      </w:r>
    </w:p>
    <w:p w14:paraId="7F7018CF" w14:textId="77777777" w:rsidR="00E056C1" w:rsidRDefault="00E056C1" w:rsidP="00856F70">
      <w:pPr>
        <w:spacing w:line="276" w:lineRule="auto"/>
        <w:jc w:val="center"/>
        <w:rPr>
          <w:rFonts w:ascii="Times New Roman" w:hAnsi="Times New Roman" w:cs="Times New Roman"/>
          <w:b/>
          <w:lang w:val="en-HK"/>
        </w:rPr>
      </w:pPr>
    </w:p>
    <w:p w14:paraId="3C5C211D" w14:textId="77777777" w:rsidR="00E056C1" w:rsidRDefault="00E056C1" w:rsidP="00856F70">
      <w:pPr>
        <w:spacing w:line="276" w:lineRule="auto"/>
        <w:jc w:val="center"/>
        <w:rPr>
          <w:rFonts w:ascii="Times New Roman" w:hAnsi="Times New Roman" w:cs="Times New Roman"/>
          <w:b/>
          <w:lang w:val="en-HK"/>
        </w:rPr>
      </w:pPr>
    </w:p>
    <w:p w14:paraId="0376BEB3" w14:textId="77777777" w:rsidR="00E056C1" w:rsidRDefault="00E056C1" w:rsidP="00856F70">
      <w:pPr>
        <w:spacing w:line="276" w:lineRule="auto"/>
        <w:jc w:val="center"/>
        <w:rPr>
          <w:rFonts w:ascii="Times New Roman" w:hAnsi="Times New Roman" w:cs="Times New Roman"/>
          <w:b/>
          <w:lang w:val="en-HK"/>
        </w:rPr>
      </w:pPr>
    </w:p>
    <w:p w14:paraId="7C20142D" w14:textId="77777777" w:rsidR="00E056C1" w:rsidRDefault="00E056C1" w:rsidP="00856F70">
      <w:pPr>
        <w:spacing w:line="276" w:lineRule="auto"/>
        <w:jc w:val="center"/>
        <w:rPr>
          <w:rFonts w:ascii="Times New Roman" w:hAnsi="Times New Roman" w:cs="Times New Roman"/>
          <w:b/>
          <w:lang w:val="en-HK"/>
        </w:rPr>
      </w:pPr>
    </w:p>
    <w:p w14:paraId="3921370C" w14:textId="50EB2770" w:rsidR="000435B0" w:rsidRDefault="000435B0" w:rsidP="00B17CDF">
      <w:pPr>
        <w:spacing w:line="276" w:lineRule="auto"/>
        <w:rPr>
          <w:rFonts w:ascii="Times New Roman" w:hAnsi="Times New Roman" w:cs="Times New Roman"/>
          <w:b/>
          <w:lang w:val="en-HK"/>
        </w:rPr>
      </w:pPr>
    </w:p>
    <w:p w14:paraId="17C38A9E" w14:textId="77777777" w:rsidR="00BF283F" w:rsidRDefault="00BF283F" w:rsidP="00BF283F">
      <w:pPr>
        <w:spacing w:line="276" w:lineRule="auto"/>
        <w:rPr>
          <w:rFonts w:ascii="Times New Roman" w:hAnsi="Times New Roman" w:cs="Times New Roman"/>
          <w:b/>
          <w:lang w:val="en-HK"/>
        </w:rPr>
      </w:pPr>
    </w:p>
    <w:p w14:paraId="75EF0509" w14:textId="019BF190" w:rsidR="00EB085D" w:rsidRDefault="007A79D4" w:rsidP="00856F70">
      <w:pPr>
        <w:spacing w:line="276" w:lineRule="auto"/>
        <w:jc w:val="center"/>
        <w:rPr>
          <w:rFonts w:ascii="Times New Roman" w:hAnsi="Times New Roman" w:cs="Times New Roman"/>
          <w:b/>
          <w:lang w:val="en-HK"/>
        </w:rPr>
      </w:pPr>
      <w:r>
        <w:rPr>
          <w:rFonts w:ascii="Times New Roman" w:hAnsi="Times New Roman" w:cs="Times New Roman"/>
          <w:b/>
          <w:noProof/>
          <w:lang w:val="en-US"/>
        </w:rPr>
        <w:lastRenderedPageBreak/>
        <w:drawing>
          <wp:inline distT="0" distB="0" distL="0" distR="0" wp14:anchorId="55E8D3D4" wp14:editId="7FC2D515">
            <wp:extent cx="3211712" cy="2474867"/>
            <wp:effectExtent l="0" t="0" r="8255" b="0"/>
            <wp:docPr id="150209219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17566" cy="2479378"/>
                    </a:xfrm>
                    <a:prstGeom prst="rect">
                      <a:avLst/>
                    </a:prstGeom>
                    <a:noFill/>
                  </pic:spPr>
                </pic:pic>
              </a:graphicData>
            </a:graphic>
          </wp:inline>
        </w:drawing>
      </w:r>
    </w:p>
    <w:p w14:paraId="038E46C6" w14:textId="20F98EE9" w:rsidR="003D22FE" w:rsidRDefault="003D22FE" w:rsidP="00856F70">
      <w:pPr>
        <w:spacing w:line="276" w:lineRule="auto"/>
        <w:jc w:val="center"/>
        <w:rPr>
          <w:rFonts w:ascii="Times New Roman" w:hAnsi="Times New Roman" w:cs="Times New Roman"/>
          <w:b/>
          <w:lang w:val="en-HK"/>
        </w:rPr>
      </w:pPr>
    </w:p>
    <w:p w14:paraId="34FC06A1" w14:textId="77777777" w:rsidR="000435B0" w:rsidRDefault="00D2443D" w:rsidP="002F2897">
      <w:pPr>
        <w:spacing w:line="276" w:lineRule="auto"/>
        <w:jc w:val="center"/>
        <w:rPr>
          <w:noProof/>
        </w:rPr>
      </w:pPr>
      <w:r w:rsidRPr="0090016F">
        <w:rPr>
          <w:rFonts w:ascii="Times New Roman" w:hAnsi="Times New Roman" w:cs="Times New Roman"/>
          <w:b/>
          <w:bCs/>
          <w:noProof/>
          <w:lang w:val="en-US"/>
        </w:rPr>
        <mc:AlternateContent>
          <mc:Choice Requires="wps">
            <w:drawing>
              <wp:inline distT="0" distB="0" distL="0" distR="0" wp14:anchorId="5409A8CB" wp14:editId="65A31159">
                <wp:extent cx="5731933" cy="2411185"/>
                <wp:effectExtent l="0" t="0" r="0" b="0"/>
                <wp:docPr id="970241531" name="Text Box 10"/>
                <wp:cNvGraphicFramePr/>
                <a:graphic xmlns:a="http://schemas.openxmlformats.org/drawingml/2006/main">
                  <a:graphicData uri="http://schemas.microsoft.com/office/word/2010/wordprocessingShape">
                    <wps:wsp>
                      <wps:cNvSpPr txBox="1"/>
                      <wps:spPr>
                        <a:xfrm>
                          <a:off x="0" y="0"/>
                          <a:ext cx="5731933" cy="2411185"/>
                        </a:xfrm>
                        <a:prstGeom prst="rect">
                          <a:avLst/>
                        </a:prstGeom>
                        <a:noFill/>
                        <a:ln w="6350">
                          <a:noFill/>
                        </a:ln>
                      </wps:spPr>
                      <wps:txbx>
                        <w:txbxContent>
                          <w:p w14:paraId="2FCFD03C" w14:textId="00B2AAB0" w:rsidR="00D2443D" w:rsidRPr="00096F2A" w:rsidRDefault="0027552C" w:rsidP="00D2443D">
                            <w:pPr>
                              <w:jc w:val="both"/>
                              <w:rPr>
                                <w:rFonts w:ascii="Times New Roman" w:hAnsi="Times New Roman" w:cs="Times New Roman"/>
                                <w:i/>
                                <w:iCs/>
                                <w:lang w:val="en-US"/>
                              </w:rPr>
                            </w:pPr>
                            <w:r w:rsidRPr="001501AD">
                              <w:rPr>
                                <w:rFonts w:ascii="Times New Roman" w:hAnsi="Times New Roman" w:cs="Times New Roman"/>
                                <w:b/>
                                <w:bCs/>
                                <w:lang w:val="en-HK"/>
                              </w:rPr>
                              <w:t>Supplementary</w:t>
                            </w:r>
                            <w:r w:rsidR="00096F2A" w:rsidRPr="00096F2A">
                              <w:rPr>
                                <w:rFonts w:ascii="Times New Roman" w:hAnsi="Times New Roman" w:cs="Times New Roman"/>
                                <w:b/>
                                <w:bCs/>
                              </w:rPr>
                              <w:t xml:space="preserve"> Figure </w:t>
                            </w:r>
                            <w:r w:rsidR="00550705">
                              <w:rPr>
                                <w:rFonts w:ascii="Times New Roman" w:hAnsi="Times New Roman" w:cs="Times New Roman"/>
                                <w:b/>
                                <w:bCs/>
                              </w:rPr>
                              <w:t>6</w:t>
                            </w:r>
                            <w:r w:rsidR="00096F2A" w:rsidRPr="00096F2A">
                              <w:rPr>
                                <w:rFonts w:ascii="Times New Roman" w:hAnsi="Times New Roman" w:cs="Times New Roman"/>
                                <w:b/>
                                <w:bCs/>
                              </w:rPr>
                              <w:t>. Specific binding of [</w:t>
                            </w:r>
                            <w:r w:rsidR="004F5692" w:rsidRPr="004F5692">
                              <w:rPr>
                                <w:rFonts w:ascii="Times New Roman" w:hAnsi="Times New Roman" w:cs="Times New Roman"/>
                                <w:b/>
                                <w:bCs/>
                                <w:vertAlign w:val="superscript"/>
                              </w:rPr>
                              <w:t>18</w:t>
                            </w:r>
                            <w:r w:rsidR="00096F2A" w:rsidRPr="00096F2A">
                              <w:rPr>
                                <w:rFonts w:ascii="Times New Roman" w:hAnsi="Times New Roman" w:cs="Times New Roman"/>
                                <w:b/>
                                <w:bCs/>
                              </w:rPr>
                              <w:t xml:space="preserve">F]SynVesT-1 in EAE mice. (A) </w:t>
                            </w:r>
                            <w:r w:rsidR="00096F2A" w:rsidRPr="00096F2A">
                              <w:rPr>
                                <w:rFonts w:ascii="Times New Roman" w:hAnsi="Times New Roman" w:cs="Times New Roman"/>
                              </w:rPr>
                              <w:t>Representative autoradiography images of [¹⁸F]SynVesT-1 binding in sagittal brain sections at baseline and blocking with LE</w:t>
                            </w:r>
                            <w:r w:rsidR="00B43ABD">
                              <w:rPr>
                                <w:rFonts w:ascii="Times New Roman" w:hAnsi="Times New Roman" w:cs="Times New Roman"/>
                              </w:rPr>
                              <w:t>V in the same m</w:t>
                            </w:r>
                            <w:r w:rsidR="00DB4992">
                              <w:rPr>
                                <w:rFonts w:ascii="Times New Roman" w:hAnsi="Times New Roman" w:cs="Times New Roman"/>
                              </w:rPr>
                              <w:t>ouse brain</w:t>
                            </w:r>
                            <w:r w:rsidR="00096F2A" w:rsidRPr="00096F2A">
                              <w:rPr>
                                <w:rFonts w:ascii="Times New Roman" w:hAnsi="Times New Roman" w:cs="Times New Roman"/>
                              </w:rPr>
                              <w:t xml:space="preserve">. (B) Quantification of </w:t>
                            </w:r>
                            <w:r w:rsidR="00DB4992">
                              <w:rPr>
                                <w:rFonts w:ascii="Times New Roman" w:hAnsi="Times New Roman" w:cs="Times New Roman"/>
                              </w:rPr>
                              <w:t>total</w:t>
                            </w:r>
                            <w:r w:rsidR="00096F2A" w:rsidRPr="00096F2A">
                              <w:rPr>
                                <w:rFonts w:ascii="Times New Roman" w:hAnsi="Times New Roman" w:cs="Times New Roman"/>
                              </w:rPr>
                              <w:t xml:space="preserve"> binding in the whole brain shows a significant reduction in </w:t>
                            </w:r>
                            <w:r w:rsidR="007A79D4">
                              <w:rPr>
                                <w:rFonts w:ascii="Times New Roman" w:hAnsi="Times New Roman" w:cs="Times New Roman"/>
                              </w:rPr>
                              <w:t>baseline</w:t>
                            </w:r>
                            <w:r w:rsidR="00096F2A" w:rsidRPr="00096F2A">
                              <w:rPr>
                                <w:rFonts w:ascii="Times New Roman" w:hAnsi="Times New Roman" w:cs="Times New Roman"/>
                              </w:rPr>
                              <w:t xml:space="preserve"> </w:t>
                            </w:r>
                            <w:r w:rsidR="00383D5D">
                              <w:rPr>
                                <w:rFonts w:ascii="Times New Roman" w:hAnsi="Times New Roman" w:cs="Times New Roman"/>
                              </w:rPr>
                              <w:t>treatment</w:t>
                            </w:r>
                            <w:r w:rsidR="00096F2A" w:rsidRPr="00096F2A">
                              <w:rPr>
                                <w:rFonts w:ascii="Times New Roman" w:hAnsi="Times New Roman" w:cs="Times New Roman"/>
                              </w:rPr>
                              <w:t xml:space="preserve"> compared to </w:t>
                            </w:r>
                            <w:r w:rsidR="007A79D4">
                              <w:rPr>
                                <w:rFonts w:ascii="Times New Roman" w:hAnsi="Times New Roman" w:cs="Times New Roman"/>
                              </w:rPr>
                              <w:t>blocking</w:t>
                            </w:r>
                            <w:r w:rsidR="00096F2A" w:rsidRPr="00096F2A">
                              <w:rPr>
                                <w:rFonts w:ascii="Times New Roman" w:hAnsi="Times New Roman" w:cs="Times New Roman"/>
                              </w:rPr>
                              <w:t xml:space="preserve">. Data are presented as mean ± </w:t>
                            </w:r>
                            <w:r w:rsidR="00096F2A">
                              <w:rPr>
                                <w:rFonts w:ascii="Times New Roman" w:hAnsi="Times New Roman" w:cs="Times New Roman"/>
                              </w:rPr>
                              <w:t>SD</w:t>
                            </w:r>
                            <w:r w:rsidR="00A02A33">
                              <w:rPr>
                                <w:rFonts w:ascii="Times New Roman" w:hAnsi="Times New Roman" w:cs="Times New Roman"/>
                              </w:rPr>
                              <w:t xml:space="preserve"> (n = 6/group)</w:t>
                            </w:r>
                            <w:r w:rsidR="00096F2A" w:rsidRPr="00096F2A">
                              <w:rPr>
                                <w:rFonts w:ascii="Times New Roman" w:hAnsi="Times New Roman" w:cs="Times New Roman"/>
                              </w:rPr>
                              <w:t xml:space="preserve">. </w:t>
                            </w:r>
                            <w:r w:rsidR="00096F2A" w:rsidRPr="00096F2A">
                              <w:rPr>
                                <w:rFonts w:ascii="Times New Roman" w:hAnsi="Times New Roman" w:cs="Times New Roman"/>
                                <w:i/>
                                <w:iCs/>
                              </w:rPr>
                              <w:t>****p &lt; 0.0001.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409A8CB" id="_x0000_s1032" type="#_x0000_t202" style="width:451.35pt;height:18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" filled="f" stroked="f" strokeweight=".5pt">
                <v:textbox>
                  <w:txbxContent>
                    <w:p w14:paraId="2FCFD03C" w14:textId="00B2AAB0" w:rsidR="00D2443D" w:rsidRPr="00096F2A" w:rsidRDefault="0027552C" w:rsidP="00D2443D">
                      <w:pPr>
                        <w:jc w:val="both"/>
                        <w:rPr>
                          <w:rFonts w:ascii="Times New Roman" w:hAnsi="Times New Roman" w:cs="Times New Roman"/>
                          <w:i/>
                          <w:iCs/>
                          <w:lang w:val="en-US"/>
                        </w:rPr>
                      </w:pPr>
                      <w:r w:rsidRPr="001501AD">
                        <w:rPr>
                          <w:rFonts w:ascii="Times New Roman" w:hAnsi="Times New Roman" w:cs="Times New Roman"/>
                          <w:b/>
                          <w:bCs/>
                          <w:lang w:val="en-HK"/>
                        </w:rPr>
                        <w:t>Supplementary</w:t>
                      </w:r>
                      <w:r w:rsidR="00096F2A" w:rsidRPr="00096F2A">
                        <w:rPr>
                          <w:rFonts w:ascii="Times New Roman" w:hAnsi="Times New Roman" w:cs="Times New Roman"/>
                          <w:b/>
                          <w:bCs/>
                        </w:rPr>
                        <w:t xml:space="preserve"> Figure </w:t>
                      </w:r>
                      <w:r w:rsidR="00550705">
                        <w:rPr>
                          <w:rFonts w:ascii="Times New Roman" w:hAnsi="Times New Roman" w:cs="Times New Roman"/>
                          <w:b/>
                          <w:bCs/>
                        </w:rPr>
                        <w:t>6</w:t>
                      </w:r>
                      <w:r w:rsidR="00096F2A" w:rsidRPr="00096F2A">
                        <w:rPr>
                          <w:rFonts w:ascii="Times New Roman" w:hAnsi="Times New Roman" w:cs="Times New Roman"/>
                          <w:b/>
                          <w:bCs/>
                        </w:rPr>
                        <w:t>. Specific binding of [</w:t>
                      </w:r>
                      <w:r w:rsidR="004F5692" w:rsidRPr="004F5692">
                        <w:rPr>
                          <w:rFonts w:ascii="Times New Roman" w:hAnsi="Times New Roman" w:cs="Times New Roman"/>
                          <w:b/>
                          <w:bCs/>
                          <w:vertAlign w:val="superscript"/>
                        </w:rPr>
                        <w:t>18</w:t>
                      </w:r>
                      <w:r w:rsidR="00096F2A" w:rsidRPr="00096F2A">
                        <w:rPr>
                          <w:rFonts w:ascii="Times New Roman" w:hAnsi="Times New Roman" w:cs="Times New Roman"/>
                          <w:b/>
                          <w:bCs/>
                        </w:rPr>
                        <w:t xml:space="preserve">F]SynVesT-1 in EAE mice. (A) </w:t>
                      </w:r>
                      <w:r w:rsidR="00096F2A" w:rsidRPr="00096F2A">
                        <w:rPr>
                          <w:rFonts w:ascii="Times New Roman" w:hAnsi="Times New Roman" w:cs="Times New Roman"/>
                        </w:rPr>
                        <w:t>Representative autoradiography images of [¹⁸F]SynVesT-1 binding in sagittal brain sections at baseline and blocking with LE</w:t>
                      </w:r>
                      <w:r w:rsidR="00B43ABD">
                        <w:rPr>
                          <w:rFonts w:ascii="Times New Roman" w:hAnsi="Times New Roman" w:cs="Times New Roman"/>
                        </w:rPr>
                        <w:t>V in the same m</w:t>
                      </w:r>
                      <w:r w:rsidR="00DB4992">
                        <w:rPr>
                          <w:rFonts w:ascii="Times New Roman" w:hAnsi="Times New Roman" w:cs="Times New Roman"/>
                        </w:rPr>
                        <w:t>ouse brain</w:t>
                      </w:r>
                      <w:r w:rsidR="00096F2A" w:rsidRPr="00096F2A">
                        <w:rPr>
                          <w:rFonts w:ascii="Times New Roman" w:hAnsi="Times New Roman" w:cs="Times New Roman"/>
                        </w:rPr>
                        <w:t xml:space="preserve">. (B) Quantification of </w:t>
                      </w:r>
                      <w:r w:rsidR="00DB4992">
                        <w:rPr>
                          <w:rFonts w:ascii="Times New Roman" w:hAnsi="Times New Roman" w:cs="Times New Roman"/>
                        </w:rPr>
                        <w:t>total</w:t>
                      </w:r>
                      <w:r w:rsidR="00096F2A" w:rsidRPr="00096F2A">
                        <w:rPr>
                          <w:rFonts w:ascii="Times New Roman" w:hAnsi="Times New Roman" w:cs="Times New Roman"/>
                        </w:rPr>
                        <w:t xml:space="preserve"> binding in the whole brain shows a significant reduction in </w:t>
                      </w:r>
                      <w:r w:rsidR="007A79D4">
                        <w:rPr>
                          <w:rFonts w:ascii="Times New Roman" w:hAnsi="Times New Roman" w:cs="Times New Roman"/>
                        </w:rPr>
                        <w:t>baseline</w:t>
                      </w:r>
                      <w:r w:rsidR="00096F2A" w:rsidRPr="00096F2A">
                        <w:rPr>
                          <w:rFonts w:ascii="Times New Roman" w:hAnsi="Times New Roman" w:cs="Times New Roman"/>
                        </w:rPr>
                        <w:t xml:space="preserve"> </w:t>
                      </w:r>
                      <w:r w:rsidR="00383D5D">
                        <w:rPr>
                          <w:rFonts w:ascii="Times New Roman" w:hAnsi="Times New Roman" w:cs="Times New Roman"/>
                        </w:rPr>
                        <w:t>treatment</w:t>
                      </w:r>
                      <w:r w:rsidR="00096F2A" w:rsidRPr="00096F2A">
                        <w:rPr>
                          <w:rFonts w:ascii="Times New Roman" w:hAnsi="Times New Roman" w:cs="Times New Roman"/>
                        </w:rPr>
                        <w:t xml:space="preserve"> compared to </w:t>
                      </w:r>
                      <w:r w:rsidR="007A79D4">
                        <w:rPr>
                          <w:rFonts w:ascii="Times New Roman" w:hAnsi="Times New Roman" w:cs="Times New Roman"/>
                        </w:rPr>
                        <w:t>blocking</w:t>
                      </w:r>
                      <w:r w:rsidR="00096F2A" w:rsidRPr="00096F2A">
                        <w:rPr>
                          <w:rFonts w:ascii="Times New Roman" w:hAnsi="Times New Roman" w:cs="Times New Roman"/>
                        </w:rPr>
                        <w:t xml:space="preserve">. Data are presented as mean ± </w:t>
                      </w:r>
                      <w:r w:rsidR="00096F2A">
                        <w:rPr>
                          <w:rFonts w:ascii="Times New Roman" w:hAnsi="Times New Roman" w:cs="Times New Roman"/>
                        </w:rPr>
                        <w:t>SD</w:t>
                      </w:r>
                      <w:r w:rsidR="00A02A33">
                        <w:rPr>
                          <w:rFonts w:ascii="Times New Roman" w:hAnsi="Times New Roman" w:cs="Times New Roman"/>
                        </w:rPr>
                        <w:t xml:space="preserve"> (n = 6/group)</w:t>
                      </w:r>
                      <w:r w:rsidR="00096F2A" w:rsidRPr="00096F2A">
                        <w:rPr>
                          <w:rFonts w:ascii="Times New Roman" w:hAnsi="Times New Roman" w:cs="Times New Roman"/>
                        </w:rPr>
                        <w:t xml:space="preserve">. </w:t>
                      </w:r>
                      <w:r w:rsidR="00096F2A" w:rsidRPr="00096F2A">
                        <w:rPr>
                          <w:rFonts w:ascii="Times New Roman" w:hAnsi="Times New Roman" w:cs="Times New Roman"/>
                          <w:i/>
                          <w:iCs/>
                        </w:rPr>
                        <w:t>****p &lt; 0.0001.</w:t>
                      </w:r>
                    </w:p>
                  </w:txbxContent>
                </v:textbox>
                <w10:anchorlock/>
              </v:shape>
            </w:pict>
          </mc:Fallback>
        </mc:AlternateContent>
      </w:r>
      <w:r w:rsidR="002871F3" w:rsidRPr="002871F3">
        <w:rPr>
          <w:noProof/>
        </w:rPr>
        <w:t xml:space="preserve"> </w:t>
      </w:r>
    </w:p>
    <w:p w14:paraId="2919825D" w14:textId="77777777" w:rsidR="009544FC" w:rsidRDefault="009544FC" w:rsidP="002F2897">
      <w:pPr>
        <w:spacing w:line="276" w:lineRule="auto"/>
        <w:jc w:val="center"/>
        <w:rPr>
          <w:noProof/>
        </w:rPr>
      </w:pPr>
    </w:p>
    <w:p w14:paraId="04976FBC" w14:textId="77777777" w:rsidR="009544FC" w:rsidRDefault="009544FC" w:rsidP="002F2897">
      <w:pPr>
        <w:spacing w:line="276" w:lineRule="auto"/>
        <w:jc w:val="center"/>
        <w:rPr>
          <w:noProof/>
        </w:rPr>
      </w:pPr>
    </w:p>
    <w:p w14:paraId="4169F973" w14:textId="77777777" w:rsidR="009544FC" w:rsidRDefault="009544FC" w:rsidP="002F2897">
      <w:pPr>
        <w:spacing w:line="276" w:lineRule="auto"/>
        <w:jc w:val="center"/>
        <w:rPr>
          <w:noProof/>
        </w:rPr>
      </w:pPr>
    </w:p>
    <w:p w14:paraId="4B25AD7C" w14:textId="77777777" w:rsidR="009544FC" w:rsidRDefault="009544FC" w:rsidP="002F2897">
      <w:pPr>
        <w:spacing w:line="276" w:lineRule="auto"/>
        <w:jc w:val="center"/>
        <w:rPr>
          <w:noProof/>
        </w:rPr>
      </w:pPr>
    </w:p>
    <w:p w14:paraId="05F64D39" w14:textId="77777777" w:rsidR="009544FC" w:rsidRDefault="009544FC" w:rsidP="002F2897">
      <w:pPr>
        <w:spacing w:line="276" w:lineRule="auto"/>
        <w:jc w:val="center"/>
        <w:rPr>
          <w:noProof/>
        </w:rPr>
      </w:pPr>
    </w:p>
    <w:p w14:paraId="13CA3A43" w14:textId="77777777" w:rsidR="009544FC" w:rsidRDefault="009544FC" w:rsidP="002F2897">
      <w:pPr>
        <w:spacing w:line="276" w:lineRule="auto"/>
        <w:jc w:val="center"/>
        <w:rPr>
          <w:noProof/>
        </w:rPr>
      </w:pPr>
    </w:p>
    <w:p w14:paraId="71F075BF" w14:textId="77777777" w:rsidR="009544FC" w:rsidRDefault="009544FC" w:rsidP="002F2897">
      <w:pPr>
        <w:spacing w:line="276" w:lineRule="auto"/>
        <w:jc w:val="center"/>
        <w:rPr>
          <w:noProof/>
        </w:rPr>
      </w:pPr>
    </w:p>
    <w:p w14:paraId="6C542642" w14:textId="77777777" w:rsidR="009544FC" w:rsidRDefault="009544FC" w:rsidP="002F2897">
      <w:pPr>
        <w:spacing w:line="276" w:lineRule="auto"/>
        <w:jc w:val="center"/>
        <w:rPr>
          <w:noProof/>
        </w:rPr>
      </w:pPr>
    </w:p>
    <w:p w14:paraId="5D79A1C5" w14:textId="77777777" w:rsidR="009544FC" w:rsidRDefault="009544FC" w:rsidP="002F2897">
      <w:pPr>
        <w:spacing w:line="276" w:lineRule="auto"/>
        <w:jc w:val="center"/>
        <w:rPr>
          <w:noProof/>
        </w:rPr>
      </w:pPr>
    </w:p>
    <w:p w14:paraId="18D6317C" w14:textId="20BC21D9" w:rsidR="000435B0" w:rsidRDefault="000435B0" w:rsidP="002F2897">
      <w:pPr>
        <w:spacing w:line="276" w:lineRule="auto"/>
        <w:jc w:val="center"/>
        <w:rPr>
          <w:noProof/>
        </w:rPr>
      </w:pPr>
    </w:p>
    <w:p w14:paraId="073687E2" w14:textId="77777777" w:rsidR="00774714" w:rsidRDefault="00774714" w:rsidP="002F2897">
      <w:pPr>
        <w:spacing w:line="276" w:lineRule="auto"/>
        <w:jc w:val="center"/>
        <w:rPr>
          <w:noProof/>
        </w:rPr>
      </w:pPr>
    </w:p>
    <w:p w14:paraId="0A115FCD" w14:textId="00C6F694" w:rsidR="00774714" w:rsidRDefault="00774714" w:rsidP="002F2897">
      <w:pPr>
        <w:spacing w:line="276" w:lineRule="auto"/>
        <w:jc w:val="center"/>
      </w:pPr>
      <w:r>
        <w:object w:dxaOrig="7752" w:dyaOrig="5402" w14:anchorId="66FB891E">
          <v:shape id="_x0000_i1032" type="#_x0000_t75" style="width:385.8pt;height:272.2pt" o:ole="">
            <v:imagedata r:id="rId17" o:title=""/>
          </v:shape>
          <o:OLEObject Type="Embed" ProgID="Prism10.Document" ShapeID="_x0000_i1032" DrawAspect="Content" ObjectID="_1809884818" r:id="rId18"/>
        </w:object>
      </w:r>
    </w:p>
    <w:p w14:paraId="69D1DCA7" w14:textId="16BA38C2" w:rsidR="00121191" w:rsidRDefault="00121191" w:rsidP="002F2897">
      <w:pPr>
        <w:spacing w:line="276" w:lineRule="auto"/>
        <w:jc w:val="center"/>
      </w:pPr>
      <w:r w:rsidRPr="0090016F">
        <w:rPr>
          <w:rFonts w:ascii="Times New Roman" w:hAnsi="Times New Roman" w:cs="Times New Roman"/>
          <w:b/>
          <w:bCs/>
          <w:noProof/>
          <w:lang w:val="en-US"/>
        </w:rPr>
        <mc:AlternateContent>
          <mc:Choice Requires="wps">
            <w:drawing>
              <wp:inline distT="0" distB="0" distL="0" distR="0" wp14:anchorId="619E68F5" wp14:editId="152D72EC">
                <wp:extent cx="5731933" cy="2411185"/>
                <wp:effectExtent l="0" t="0" r="0" b="0"/>
                <wp:docPr id="2135850394" name="Text Box 10"/>
                <wp:cNvGraphicFramePr/>
                <a:graphic xmlns:a="http://schemas.openxmlformats.org/drawingml/2006/main">
                  <a:graphicData uri="http://schemas.microsoft.com/office/word/2010/wordprocessingShape">
                    <wps:wsp>
                      <wps:cNvSpPr txBox="1"/>
                      <wps:spPr>
                        <a:xfrm>
                          <a:off x="0" y="0"/>
                          <a:ext cx="5731933" cy="2411185"/>
                        </a:xfrm>
                        <a:prstGeom prst="rect">
                          <a:avLst/>
                        </a:prstGeom>
                        <a:noFill/>
                        <a:ln w="6350">
                          <a:noFill/>
                        </a:ln>
                      </wps:spPr>
                      <wps:txbx>
                        <w:txbxContent>
                          <w:p w14:paraId="330AD7E6" w14:textId="1809F379" w:rsidR="00121191" w:rsidRPr="00096F2A" w:rsidRDefault="00121191" w:rsidP="00121191">
                            <w:pPr>
                              <w:jc w:val="both"/>
                              <w:rPr>
                                <w:rFonts w:ascii="Times New Roman" w:hAnsi="Times New Roman" w:cs="Times New Roman"/>
                                <w:i/>
                                <w:iCs/>
                                <w:lang w:val="en-US"/>
                              </w:rPr>
                            </w:pPr>
                            <w:r w:rsidRPr="001501AD">
                              <w:rPr>
                                <w:rFonts w:ascii="Times New Roman" w:hAnsi="Times New Roman" w:cs="Times New Roman"/>
                                <w:b/>
                                <w:bCs/>
                                <w:lang w:val="en-HK"/>
                              </w:rPr>
                              <w:t>Supplementary</w:t>
                            </w:r>
                            <w:r w:rsidRPr="00096F2A">
                              <w:rPr>
                                <w:rFonts w:ascii="Times New Roman" w:hAnsi="Times New Roman" w:cs="Times New Roman"/>
                                <w:b/>
                                <w:bCs/>
                              </w:rPr>
                              <w:t xml:space="preserve"> Figure </w:t>
                            </w:r>
                            <w:r>
                              <w:rPr>
                                <w:rFonts w:ascii="Times New Roman" w:hAnsi="Times New Roman" w:cs="Times New Roman"/>
                                <w:b/>
                                <w:bCs/>
                              </w:rPr>
                              <w:t>7</w:t>
                            </w:r>
                            <w:r w:rsidRPr="00096F2A">
                              <w:rPr>
                                <w:rFonts w:ascii="Times New Roman" w:hAnsi="Times New Roman" w:cs="Times New Roman"/>
                                <w:b/>
                                <w:bCs/>
                              </w:rPr>
                              <w:t xml:space="preserve">. </w:t>
                            </w:r>
                            <w:r w:rsidR="00C5084F">
                              <w:rPr>
                                <w:rFonts w:ascii="Times New Roman" w:hAnsi="Times New Roman" w:cs="Times New Roman"/>
                                <w:b/>
                                <w:bCs/>
                              </w:rPr>
                              <w:t xml:space="preserve">Regional </w:t>
                            </w:r>
                            <w:r w:rsidR="006C70C1">
                              <w:rPr>
                                <w:rFonts w:ascii="Times New Roman" w:hAnsi="Times New Roman" w:cs="Times New Roman"/>
                                <w:b/>
                                <w:bCs/>
                              </w:rPr>
                              <w:t xml:space="preserve">Brain </w:t>
                            </w:r>
                            <w:r w:rsidR="00C5084F">
                              <w:rPr>
                                <w:rFonts w:ascii="Times New Roman" w:hAnsi="Times New Roman" w:cs="Times New Roman"/>
                                <w:b/>
                                <w:bCs/>
                              </w:rPr>
                              <w:t xml:space="preserve">Volume </w:t>
                            </w:r>
                            <w:r w:rsidR="006C70C1">
                              <w:rPr>
                                <w:rFonts w:ascii="Times New Roman" w:hAnsi="Times New Roman" w:cs="Times New Roman"/>
                                <w:b/>
                                <w:bCs/>
                              </w:rPr>
                              <w:t>in Healthy Control and MS Patents</w:t>
                            </w:r>
                            <w:r w:rsidRPr="00096F2A">
                              <w:rPr>
                                <w:rFonts w:ascii="Times New Roman" w:hAnsi="Times New Roman" w:cs="Times New Roman"/>
                                <w:b/>
                                <w:bCs/>
                              </w:rPr>
                              <w:t xml:space="preserve">. </w:t>
                            </w:r>
                            <w:r w:rsidR="00CA11C8" w:rsidRPr="00CA11C8">
                              <w:rPr>
                                <w:rFonts w:ascii="Times New Roman" w:hAnsi="Times New Roman" w:cs="Times New Roman"/>
                              </w:rPr>
                              <w:t xml:space="preserve">Regional brain volumes </w:t>
                            </w:r>
                            <w:r w:rsidR="00C57A7D">
                              <w:rPr>
                                <w:rFonts w:ascii="Times New Roman" w:hAnsi="Times New Roman" w:cs="Times New Roman"/>
                              </w:rPr>
                              <w:t xml:space="preserve">were </w:t>
                            </w:r>
                            <w:r w:rsidR="00CA11C8" w:rsidRPr="00CA11C8">
                              <w:rPr>
                                <w:rFonts w:ascii="Times New Roman" w:hAnsi="Times New Roman" w:cs="Times New Roman"/>
                              </w:rPr>
                              <w:t xml:space="preserve">derived from </w:t>
                            </w:r>
                            <w:r w:rsidR="00C57A7D" w:rsidRPr="00C57A7D">
                              <w:rPr>
                                <w:rFonts w:ascii="Times New Roman" w:hAnsi="Times New Roman" w:cs="Times New Roman"/>
                              </w:rPr>
                              <w:t>the automated anatomic labeling (AAL) template</w:t>
                            </w:r>
                            <w:r w:rsidR="00C57A7D">
                              <w:rPr>
                                <w:rFonts w:ascii="Times New Roman" w:hAnsi="Times New Roman" w:cs="Times New Roman"/>
                              </w:rPr>
                              <w:t xml:space="preserve"> </w:t>
                            </w:r>
                            <w:r w:rsidR="00CA11C8" w:rsidRPr="00CA11C8">
                              <w:rPr>
                                <w:rFonts w:ascii="Times New Roman" w:hAnsi="Times New Roman" w:cs="Times New Roman"/>
                              </w:rPr>
                              <w:t xml:space="preserve">in healthy controls and MS patients. Volumes (mL) for selected regions of interest, including the amygdala, caudate nucleus, cerebellar cortex, anterior cingulate cortex, posterior cingulate cortex, entorhinal cortex, frontal lobe, hippocampus, occipital lobe, pallidum, parietal lobe, precuneus, putamen, temporal lobe, and thalamus. </w:t>
                            </w:r>
                            <w:r w:rsidR="00804F3A">
                              <w:rPr>
                                <w:rFonts w:ascii="Times New Roman" w:hAnsi="Times New Roman" w:cs="Times New Roman"/>
                              </w:rPr>
                              <w:t>Data are</w:t>
                            </w:r>
                            <w:r w:rsidR="00CA11C8" w:rsidRPr="00CA11C8">
                              <w:rPr>
                                <w:rFonts w:ascii="Times New Roman" w:hAnsi="Times New Roman" w:cs="Times New Roman"/>
                              </w:rPr>
                              <w:t xml:space="preserve"> represent</w:t>
                            </w:r>
                            <w:r w:rsidR="00804F3A">
                              <w:rPr>
                                <w:rFonts w:ascii="Times New Roman" w:hAnsi="Times New Roman" w:cs="Times New Roman"/>
                              </w:rPr>
                              <w:t>ed as</w:t>
                            </w:r>
                            <w:r w:rsidR="00CA11C8" w:rsidRPr="00CA11C8">
                              <w:rPr>
                                <w:rFonts w:ascii="Times New Roman" w:hAnsi="Times New Roman" w:cs="Times New Roman"/>
                              </w:rPr>
                              <w:t xml:space="preserve"> mean ± S</w:t>
                            </w:r>
                            <w:r w:rsidR="00CA11C8">
                              <w:rPr>
                                <w:rFonts w:ascii="Times New Roman" w:hAnsi="Times New Roman" w:cs="Times New Roman"/>
                              </w:rPr>
                              <w:t>D</w:t>
                            </w:r>
                            <w:r w:rsidR="00804F3A">
                              <w:rPr>
                                <w:rFonts w:ascii="Times New Roman" w:hAnsi="Times New Roman" w:cs="Times New Roman"/>
                              </w:rPr>
                              <w:t>. No significance</w:t>
                            </w:r>
                            <w:r w:rsidR="00C5084F">
                              <w:rPr>
                                <w:rFonts w:ascii="Times New Roman" w:hAnsi="Times New Roman" w:cs="Times New Roman"/>
                              </w:rPr>
                              <w:t xml:space="preserve"> differences were observed.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19E68F5" id="_x0000_s1033" type="#_x0000_t202" style="width:451.35pt;height:18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" filled="f" stroked="f" strokeweight=".5pt">
                <v:textbox>
                  <w:txbxContent>
                    <w:p w14:paraId="330AD7E6" w14:textId="1809F379" w:rsidR="00121191" w:rsidRPr="00096F2A" w:rsidRDefault="00121191" w:rsidP="00121191">
                      <w:pPr>
                        <w:jc w:val="both"/>
                        <w:rPr>
                          <w:rFonts w:ascii="Times New Roman" w:hAnsi="Times New Roman" w:cs="Times New Roman"/>
                          <w:i/>
                          <w:iCs/>
                          <w:lang w:val="en-US"/>
                        </w:rPr>
                      </w:pPr>
                      <w:r w:rsidRPr="001501AD">
                        <w:rPr>
                          <w:rFonts w:ascii="Times New Roman" w:hAnsi="Times New Roman" w:cs="Times New Roman"/>
                          <w:b/>
                          <w:bCs/>
                          <w:lang w:val="en-HK"/>
                        </w:rPr>
                        <w:t>Supplementary</w:t>
                      </w:r>
                      <w:r w:rsidRPr="00096F2A">
                        <w:rPr>
                          <w:rFonts w:ascii="Times New Roman" w:hAnsi="Times New Roman" w:cs="Times New Roman"/>
                          <w:b/>
                          <w:bCs/>
                        </w:rPr>
                        <w:t xml:space="preserve"> Figure </w:t>
                      </w:r>
                      <w:r>
                        <w:rPr>
                          <w:rFonts w:ascii="Times New Roman" w:hAnsi="Times New Roman" w:cs="Times New Roman"/>
                          <w:b/>
                          <w:bCs/>
                        </w:rPr>
                        <w:t>7</w:t>
                      </w:r>
                      <w:r w:rsidRPr="00096F2A">
                        <w:rPr>
                          <w:rFonts w:ascii="Times New Roman" w:hAnsi="Times New Roman" w:cs="Times New Roman"/>
                          <w:b/>
                          <w:bCs/>
                        </w:rPr>
                        <w:t xml:space="preserve">. </w:t>
                      </w:r>
                      <w:r w:rsidR="00C5084F">
                        <w:rPr>
                          <w:rFonts w:ascii="Times New Roman" w:hAnsi="Times New Roman" w:cs="Times New Roman"/>
                          <w:b/>
                          <w:bCs/>
                        </w:rPr>
                        <w:t xml:space="preserve">Regional </w:t>
                      </w:r>
                      <w:r w:rsidR="006C70C1">
                        <w:rPr>
                          <w:rFonts w:ascii="Times New Roman" w:hAnsi="Times New Roman" w:cs="Times New Roman"/>
                          <w:b/>
                          <w:bCs/>
                        </w:rPr>
                        <w:t xml:space="preserve">Brain </w:t>
                      </w:r>
                      <w:r w:rsidR="00C5084F">
                        <w:rPr>
                          <w:rFonts w:ascii="Times New Roman" w:hAnsi="Times New Roman" w:cs="Times New Roman"/>
                          <w:b/>
                          <w:bCs/>
                        </w:rPr>
                        <w:t xml:space="preserve">Volume </w:t>
                      </w:r>
                      <w:r w:rsidR="006C70C1">
                        <w:rPr>
                          <w:rFonts w:ascii="Times New Roman" w:hAnsi="Times New Roman" w:cs="Times New Roman"/>
                          <w:b/>
                          <w:bCs/>
                        </w:rPr>
                        <w:t>in Healthy Control and MS Patents</w:t>
                      </w:r>
                      <w:r w:rsidRPr="00096F2A">
                        <w:rPr>
                          <w:rFonts w:ascii="Times New Roman" w:hAnsi="Times New Roman" w:cs="Times New Roman"/>
                          <w:b/>
                          <w:bCs/>
                        </w:rPr>
                        <w:t xml:space="preserve">. </w:t>
                      </w:r>
                      <w:r w:rsidR="00CA11C8" w:rsidRPr="00CA11C8">
                        <w:rPr>
                          <w:rFonts w:ascii="Times New Roman" w:hAnsi="Times New Roman" w:cs="Times New Roman"/>
                        </w:rPr>
                        <w:t xml:space="preserve">Regional brain volumes </w:t>
                      </w:r>
                      <w:r w:rsidR="00C57A7D">
                        <w:rPr>
                          <w:rFonts w:ascii="Times New Roman" w:hAnsi="Times New Roman" w:cs="Times New Roman"/>
                        </w:rPr>
                        <w:t xml:space="preserve">were </w:t>
                      </w:r>
                      <w:r w:rsidR="00CA11C8" w:rsidRPr="00CA11C8">
                        <w:rPr>
                          <w:rFonts w:ascii="Times New Roman" w:hAnsi="Times New Roman" w:cs="Times New Roman"/>
                        </w:rPr>
                        <w:t xml:space="preserve">derived from </w:t>
                      </w:r>
                      <w:r w:rsidR="00C57A7D" w:rsidRPr="00C57A7D">
                        <w:rPr>
                          <w:rFonts w:ascii="Times New Roman" w:hAnsi="Times New Roman" w:cs="Times New Roman"/>
                        </w:rPr>
                        <w:t>the automated anatomic labeling (AAL) template</w:t>
                      </w:r>
                      <w:r w:rsidR="00C57A7D">
                        <w:rPr>
                          <w:rFonts w:ascii="Times New Roman" w:hAnsi="Times New Roman" w:cs="Times New Roman"/>
                        </w:rPr>
                        <w:t xml:space="preserve"> </w:t>
                      </w:r>
                      <w:r w:rsidR="00CA11C8" w:rsidRPr="00CA11C8">
                        <w:rPr>
                          <w:rFonts w:ascii="Times New Roman" w:hAnsi="Times New Roman" w:cs="Times New Roman"/>
                        </w:rPr>
                        <w:t xml:space="preserve">in healthy controls and MS patients. Volumes (mL) for selected regions of interest, including the amygdala, caudate nucleus, cerebellar cortex, anterior cingulate cortex, posterior cingulate cortex, entorhinal cortex, frontal lobe, hippocampus, occipital lobe, pallidum, parietal lobe, precuneus, putamen, temporal lobe, and thalamus. </w:t>
                      </w:r>
                      <w:r w:rsidR="00804F3A">
                        <w:rPr>
                          <w:rFonts w:ascii="Times New Roman" w:hAnsi="Times New Roman" w:cs="Times New Roman"/>
                        </w:rPr>
                        <w:t>Data are</w:t>
                      </w:r>
                      <w:r w:rsidR="00CA11C8" w:rsidRPr="00CA11C8">
                        <w:rPr>
                          <w:rFonts w:ascii="Times New Roman" w:hAnsi="Times New Roman" w:cs="Times New Roman"/>
                        </w:rPr>
                        <w:t xml:space="preserve"> represent</w:t>
                      </w:r>
                      <w:r w:rsidR="00804F3A">
                        <w:rPr>
                          <w:rFonts w:ascii="Times New Roman" w:hAnsi="Times New Roman" w:cs="Times New Roman"/>
                        </w:rPr>
                        <w:t>ed as</w:t>
                      </w:r>
                      <w:r w:rsidR="00CA11C8" w:rsidRPr="00CA11C8">
                        <w:rPr>
                          <w:rFonts w:ascii="Times New Roman" w:hAnsi="Times New Roman" w:cs="Times New Roman"/>
                        </w:rPr>
                        <w:t xml:space="preserve"> mean ± S</w:t>
                      </w:r>
                      <w:r w:rsidR="00CA11C8">
                        <w:rPr>
                          <w:rFonts w:ascii="Times New Roman" w:hAnsi="Times New Roman" w:cs="Times New Roman"/>
                        </w:rPr>
                        <w:t>D</w:t>
                      </w:r>
                      <w:r w:rsidR="00804F3A">
                        <w:rPr>
                          <w:rFonts w:ascii="Times New Roman" w:hAnsi="Times New Roman" w:cs="Times New Roman"/>
                        </w:rPr>
                        <w:t>. No significance</w:t>
                      </w:r>
                      <w:r w:rsidR="00C5084F">
                        <w:rPr>
                          <w:rFonts w:ascii="Times New Roman" w:hAnsi="Times New Roman" w:cs="Times New Roman"/>
                        </w:rPr>
                        <w:t xml:space="preserve"> differences were observed. </w:t>
                      </w:r>
                    </w:p>
                  </w:txbxContent>
                </v:textbox>
                <w10:anchorlock/>
              </v:shape>
            </w:pict>
          </mc:Fallback>
        </mc:AlternateContent>
      </w:r>
    </w:p>
    <w:p w14:paraId="326285C8" w14:textId="77777777" w:rsidR="00474382" w:rsidRDefault="00474382" w:rsidP="000C19E5">
      <w:pPr>
        <w:pStyle w:val="NoSpacing"/>
        <w:spacing w:before="360" w:after="240" w:line="400" w:lineRule="exact"/>
        <w:rPr>
          <w:rFonts w:ascii="Times New Roman" w:hAnsi="Times New Roman" w:cs="Times New Roman"/>
          <w:b/>
          <w:lang w:val="de-DE"/>
        </w:rPr>
      </w:pPr>
    </w:p>
    <w:p w14:paraId="5968C7B3" w14:textId="77777777" w:rsidR="00474382" w:rsidRDefault="00474382" w:rsidP="000C19E5">
      <w:pPr>
        <w:pStyle w:val="NoSpacing"/>
        <w:spacing w:before="360" w:after="240" w:line="400" w:lineRule="exact"/>
        <w:rPr>
          <w:rFonts w:ascii="Times New Roman" w:hAnsi="Times New Roman" w:cs="Times New Roman"/>
          <w:b/>
          <w:lang w:val="de-DE"/>
        </w:rPr>
      </w:pPr>
    </w:p>
    <w:p w14:paraId="538CD78E" w14:textId="790EF074" w:rsidR="00D75DFD" w:rsidRPr="00D75DFD" w:rsidRDefault="00D75DFD" w:rsidP="00856F70">
      <w:pPr>
        <w:spacing w:line="276" w:lineRule="auto"/>
        <w:jc w:val="both"/>
        <w:rPr>
          <w:rFonts w:ascii="Times New Roman" w:hAnsi="Times New Roman" w:cs="Times New Roman"/>
          <w:b/>
          <w:bCs/>
        </w:rPr>
      </w:pPr>
    </w:p>
    <w:sectPr w:rsidR="00D75DFD" w:rsidRPr="00D75DFD" w:rsidSect="008B5CD4">
      <w:pgSz w:w="12240" w:h="15840"/>
      <w:pgMar w:top="1440" w:right="144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平成明朝">
    <w:altName w:val="MS Mincho"/>
    <w:charset w:val="80"/>
    <w:family w:val="auto"/>
    <w:pitch w:val="variable"/>
    <w:sig w:usb0="00000000" w:usb1="00000708" w:usb2="10000000" w:usb3="00000000" w:csb0="00020000"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67AA1"/>
    <w:multiLevelType w:val="hybridMultilevel"/>
    <w:tmpl w:val="052E303C"/>
    <w:lvl w:ilvl="0" w:tplc="DF6AA264">
      <w:start w:val="1"/>
      <w:numFmt w:val="decimal"/>
      <w:lvlText w:val="%1)"/>
      <w:lvlJc w:val="left"/>
      <w:pPr>
        <w:ind w:left="360" w:hanging="360"/>
      </w:pPr>
      <w:rPr>
        <w:rFonts w:hint="default"/>
        <w:b w:val="0"/>
        <w:bCs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149F5449"/>
    <w:multiLevelType w:val="multilevel"/>
    <w:tmpl w:val="81366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6E1236"/>
    <w:multiLevelType w:val="multilevel"/>
    <w:tmpl w:val="AE3A8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C6566E"/>
    <w:multiLevelType w:val="multilevel"/>
    <w:tmpl w:val="073A75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8F3893"/>
    <w:multiLevelType w:val="multilevel"/>
    <w:tmpl w:val="2BB4E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B80E7B"/>
    <w:multiLevelType w:val="multilevel"/>
    <w:tmpl w:val="60DC5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6A7740"/>
    <w:multiLevelType w:val="hybridMultilevel"/>
    <w:tmpl w:val="3F76F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9316341">
    <w:abstractNumId w:val="3"/>
  </w:num>
  <w:num w:numId="2" w16cid:durableId="1580603701">
    <w:abstractNumId w:val="4"/>
  </w:num>
  <w:num w:numId="3" w16cid:durableId="903368086">
    <w:abstractNumId w:val="1"/>
  </w:num>
  <w:num w:numId="4" w16cid:durableId="645400823">
    <w:abstractNumId w:val="5"/>
  </w:num>
  <w:num w:numId="5" w16cid:durableId="1609047080">
    <w:abstractNumId w:val="2"/>
  </w:num>
  <w:num w:numId="6" w16cid:durableId="1520268772">
    <w:abstractNumId w:val="6"/>
  </w:num>
  <w:num w:numId="7" w16cid:durableId="1555116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Lancet&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8611CA"/>
    <w:rsid w:val="000000A3"/>
    <w:rsid w:val="000005A3"/>
    <w:rsid w:val="000007B0"/>
    <w:rsid w:val="00001877"/>
    <w:rsid w:val="00001BE2"/>
    <w:rsid w:val="000026DE"/>
    <w:rsid w:val="00005FB0"/>
    <w:rsid w:val="0000647F"/>
    <w:rsid w:val="000103DD"/>
    <w:rsid w:val="00012913"/>
    <w:rsid w:val="000129A3"/>
    <w:rsid w:val="00013474"/>
    <w:rsid w:val="000134DC"/>
    <w:rsid w:val="00014426"/>
    <w:rsid w:val="00016954"/>
    <w:rsid w:val="00016F1D"/>
    <w:rsid w:val="00017C11"/>
    <w:rsid w:val="00020586"/>
    <w:rsid w:val="0002688E"/>
    <w:rsid w:val="00027565"/>
    <w:rsid w:val="00030215"/>
    <w:rsid w:val="000327C6"/>
    <w:rsid w:val="00033739"/>
    <w:rsid w:val="000348DE"/>
    <w:rsid w:val="00034E80"/>
    <w:rsid w:val="00035FEA"/>
    <w:rsid w:val="00042E8F"/>
    <w:rsid w:val="00043099"/>
    <w:rsid w:val="000435B0"/>
    <w:rsid w:val="000435BA"/>
    <w:rsid w:val="00044852"/>
    <w:rsid w:val="00045018"/>
    <w:rsid w:val="00046270"/>
    <w:rsid w:val="00052340"/>
    <w:rsid w:val="00052AE9"/>
    <w:rsid w:val="00053240"/>
    <w:rsid w:val="0005681F"/>
    <w:rsid w:val="000575E0"/>
    <w:rsid w:val="00057F12"/>
    <w:rsid w:val="000617D2"/>
    <w:rsid w:val="00062296"/>
    <w:rsid w:val="00062A23"/>
    <w:rsid w:val="000630CA"/>
    <w:rsid w:val="00064541"/>
    <w:rsid w:val="0006476E"/>
    <w:rsid w:val="00065DCB"/>
    <w:rsid w:val="00065E46"/>
    <w:rsid w:val="00065F86"/>
    <w:rsid w:val="00066BD9"/>
    <w:rsid w:val="000676D8"/>
    <w:rsid w:val="00067C33"/>
    <w:rsid w:val="00070BC1"/>
    <w:rsid w:val="0007321D"/>
    <w:rsid w:val="00076183"/>
    <w:rsid w:val="00076825"/>
    <w:rsid w:val="00076B43"/>
    <w:rsid w:val="00080A6B"/>
    <w:rsid w:val="00080B9A"/>
    <w:rsid w:val="00080F70"/>
    <w:rsid w:val="00082409"/>
    <w:rsid w:val="00083DB4"/>
    <w:rsid w:val="00085924"/>
    <w:rsid w:val="00086B95"/>
    <w:rsid w:val="000870DF"/>
    <w:rsid w:val="000874FC"/>
    <w:rsid w:val="00087678"/>
    <w:rsid w:val="00091466"/>
    <w:rsid w:val="00091F20"/>
    <w:rsid w:val="00093A78"/>
    <w:rsid w:val="00093F32"/>
    <w:rsid w:val="00096F2A"/>
    <w:rsid w:val="000A00A4"/>
    <w:rsid w:val="000A00B9"/>
    <w:rsid w:val="000A1137"/>
    <w:rsid w:val="000A3306"/>
    <w:rsid w:val="000A33E5"/>
    <w:rsid w:val="000A34EE"/>
    <w:rsid w:val="000A3A64"/>
    <w:rsid w:val="000A7CCB"/>
    <w:rsid w:val="000B0EEB"/>
    <w:rsid w:val="000B2FA6"/>
    <w:rsid w:val="000B33C4"/>
    <w:rsid w:val="000B4C9E"/>
    <w:rsid w:val="000C002F"/>
    <w:rsid w:val="000C19E5"/>
    <w:rsid w:val="000C674B"/>
    <w:rsid w:val="000D16EF"/>
    <w:rsid w:val="000D29F9"/>
    <w:rsid w:val="000D3592"/>
    <w:rsid w:val="000D3AAA"/>
    <w:rsid w:val="000D582E"/>
    <w:rsid w:val="000D58B4"/>
    <w:rsid w:val="000D6416"/>
    <w:rsid w:val="000D740B"/>
    <w:rsid w:val="000D7AF7"/>
    <w:rsid w:val="000E036E"/>
    <w:rsid w:val="000E0653"/>
    <w:rsid w:val="000E08D1"/>
    <w:rsid w:val="000E0DCD"/>
    <w:rsid w:val="000E13E8"/>
    <w:rsid w:val="000E32CF"/>
    <w:rsid w:val="000E5B25"/>
    <w:rsid w:val="000E5C8C"/>
    <w:rsid w:val="000E6C3F"/>
    <w:rsid w:val="000E744B"/>
    <w:rsid w:val="000E7E59"/>
    <w:rsid w:val="000F03B8"/>
    <w:rsid w:val="000F0504"/>
    <w:rsid w:val="000F087D"/>
    <w:rsid w:val="000F0CE6"/>
    <w:rsid w:val="000F0FED"/>
    <w:rsid w:val="000F21B1"/>
    <w:rsid w:val="000F58A4"/>
    <w:rsid w:val="000F5B89"/>
    <w:rsid w:val="000F656A"/>
    <w:rsid w:val="000F68D7"/>
    <w:rsid w:val="00100F17"/>
    <w:rsid w:val="00101656"/>
    <w:rsid w:val="00101C4E"/>
    <w:rsid w:val="00102ECE"/>
    <w:rsid w:val="00104F46"/>
    <w:rsid w:val="00105240"/>
    <w:rsid w:val="00105D2D"/>
    <w:rsid w:val="00106085"/>
    <w:rsid w:val="0010682A"/>
    <w:rsid w:val="00106B85"/>
    <w:rsid w:val="001073D7"/>
    <w:rsid w:val="0011089F"/>
    <w:rsid w:val="00111496"/>
    <w:rsid w:val="001120E2"/>
    <w:rsid w:val="001127DA"/>
    <w:rsid w:val="00113B76"/>
    <w:rsid w:val="0011544F"/>
    <w:rsid w:val="00115CB7"/>
    <w:rsid w:val="00120E6D"/>
    <w:rsid w:val="00121191"/>
    <w:rsid w:val="001214D4"/>
    <w:rsid w:val="00121571"/>
    <w:rsid w:val="0012200B"/>
    <w:rsid w:val="00122513"/>
    <w:rsid w:val="00122B8D"/>
    <w:rsid w:val="001252B3"/>
    <w:rsid w:val="00125FB9"/>
    <w:rsid w:val="0012707B"/>
    <w:rsid w:val="00130C12"/>
    <w:rsid w:val="0013115E"/>
    <w:rsid w:val="001323FE"/>
    <w:rsid w:val="001324A9"/>
    <w:rsid w:val="00135DD6"/>
    <w:rsid w:val="001402CF"/>
    <w:rsid w:val="001414C2"/>
    <w:rsid w:val="00141700"/>
    <w:rsid w:val="00141BE2"/>
    <w:rsid w:val="00141FCA"/>
    <w:rsid w:val="00142225"/>
    <w:rsid w:val="001423FB"/>
    <w:rsid w:val="00143CD6"/>
    <w:rsid w:val="001456BD"/>
    <w:rsid w:val="00146C1C"/>
    <w:rsid w:val="001501AD"/>
    <w:rsid w:val="00151391"/>
    <w:rsid w:val="00151465"/>
    <w:rsid w:val="001524A7"/>
    <w:rsid w:val="00152BEC"/>
    <w:rsid w:val="00153C73"/>
    <w:rsid w:val="00155F92"/>
    <w:rsid w:val="00156A59"/>
    <w:rsid w:val="00156CA8"/>
    <w:rsid w:val="001605C2"/>
    <w:rsid w:val="0016430E"/>
    <w:rsid w:val="001652A4"/>
    <w:rsid w:val="00167438"/>
    <w:rsid w:val="00167E98"/>
    <w:rsid w:val="00170336"/>
    <w:rsid w:val="001716DB"/>
    <w:rsid w:val="001718F9"/>
    <w:rsid w:val="001740E7"/>
    <w:rsid w:val="001746C5"/>
    <w:rsid w:val="00175E7F"/>
    <w:rsid w:val="00176026"/>
    <w:rsid w:val="001766B1"/>
    <w:rsid w:val="001767D4"/>
    <w:rsid w:val="00177515"/>
    <w:rsid w:val="00181044"/>
    <w:rsid w:val="00181994"/>
    <w:rsid w:val="00181FF2"/>
    <w:rsid w:val="001822E2"/>
    <w:rsid w:val="001825AF"/>
    <w:rsid w:val="001831D2"/>
    <w:rsid w:val="00184E0C"/>
    <w:rsid w:val="00186D90"/>
    <w:rsid w:val="00186FF0"/>
    <w:rsid w:val="00190549"/>
    <w:rsid w:val="0019144B"/>
    <w:rsid w:val="00193234"/>
    <w:rsid w:val="0019445B"/>
    <w:rsid w:val="0019509B"/>
    <w:rsid w:val="001957FA"/>
    <w:rsid w:val="0019600F"/>
    <w:rsid w:val="001A2787"/>
    <w:rsid w:val="001A2C36"/>
    <w:rsid w:val="001A51F1"/>
    <w:rsid w:val="001B0CDC"/>
    <w:rsid w:val="001B0EC5"/>
    <w:rsid w:val="001B18DA"/>
    <w:rsid w:val="001B236B"/>
    <w:rsid w:val="001B5BBB"/>
    <w:rsid w:val="001C06DF"/>
    <w:rsid w:val="001C1AAA"/>
    <w:rsid w:val="001C288D"/>
    <w:rsid w:val="001C3ECF"/>
    <w:rsid w:val="001C64FC"/>
    <w:rsid w:val="001C6FF7"/>
    <w:rsid w:val="001C74EC"/>
    <w:rsid w:val="001D0977"/>
    <w:rsid w:val="001D16BB"/>
    <w:rsid w:val="001D325B"/>
    <w:rsid w:val="001D3325"/>
    <w:rsid w:val="001D436B"/>
    <w:rsid w:val="001D5342"/>
    <w:rsid w:val="001D69A5"/>
    <w:rsid w:val="001E00C7"/>
    <w:rsid w:val="001E054C"/>
    <w:rsid w:val="001E161C"/>
    <w:rsid w:val="001E16BE"/>
    <w:rsid w:val="001E18D7"/>
    <w:rsid w:val="001E546D"/>
    <w:rsid w:val="001E5C42"/>
    <w:rsid w:val="001E7ABB"/>
    <w:rsid w:val="001F0474"/>
    <w:rsid w:val="001F2DEE"/>
    <w:rsid w:val="001F3D68"/>
    <w:rsid w:val="001F6DBE"/>
    <w:rsid w:val="00200967"/>
    <w:rsid w:val="00200C92"/>
    <w:rsid w:val="00202034"/>
    <w:rsid w:val="002021A5"/>
    <w:rsid w:val="00202D54"/>
    <w:rsid w:val="00203864"/>
    <w:rsid w:val="002050BC"/>
    <w:rsid w:val="0020769C"/>
    <w:rsid w:val="002076AE"/>
    <w:rsid w:val="00207E34"/>
    <w:rsid w:val="002111D2"/>
    <w:rsid w:val="0021272D"/>
    <w:rsid w:val="002128CE"/>
    <w:rsid w:val="00222023"/>
    <w:rsid w:val="00222326"/>
    <w:rsid w:val="0022238C"/>
    <w:rsid w:val="00222AB9"/>
    <w:rsid w:val="0022471D"/>
    <w:rsid w:val="00225866"/>
    <w:rsid w:val="00230615"/>
    <w:rsid w:val="00230BEA"/>
    <w:rsid w:val="00231D35"/>
    <w:rsid w:val="00232ECE"/>
    <w:rsid w:val="002368DE"/>
    <w:rsid w:val="00240B87"/>
    <w:rsid w:val="002411F2"/>
    <w:rsid w:val="00245873"/>
    <w:rsid w:val="002461C8"/>
    <w:rsid w:val="002478A9"/>
    <w:rsid w:val="00247EC5"/>
    <w:rsid w:val="00250D05"/>
    <w:rsid w:val="00250D8E"/>
    <w:rsid w:val="00250DFA"/>
    <w:rsid w:val="00252598"/>
    <w:rsid w:val="00256844"/>
    <w:rsid w:val="00267DC0"/>
    <w:rsid w:val="002714BF"/>
    <w:rsid w:val="002717A5"/>
    <w:rsid w:val="00271931"/>
    <w:rsid w:val="002724CE"/>
    <w:rsid w:val="00272FC8"/>
    <w:rsid w:val="0027392F"/>
    <w:rsid w:val="00273C71"/>
    <w:rsid w:val="0027552C"/>
    <w:rsid w:val="00276303"/>
    <w:rsid w:val="00276F15"/>
    <w:rsid w:val="002771BA"/>
    <w:rsid w:val="00277427"/>
    <w:rsid w:val="00277BB0"/>
    <w:rsid w:val="002801FA"/>
    <w:rsid w:val="00281297"/>
    <w:rsid w:val="002854A7"/>
    <w:rsid w:val="00285510"/>
    <w:rsid w:val="002871F3"/>
    <w:rsid w:val="00293857"/>
    <w:rsid w:val="002939FA"/>
    <w:rsid w:val="00295B49"/>
    <w:rsid w:val="002960D1"/>
    <w:rsid w:val="002963C4"/>
    <w:rsid w:val="002A2027"/>
    <w:rsid w:val="002A53AC"/>
    <w:rsid w:val="002A6473"/>
    <w:rsid w:val="002A721E"/>
    <w:rsid w:val="002A77EA"/>
    <w:rsid w:val="002B05FC"/>
    <w:rsid w:val="002B0973"/>
    <w:rsid w:val="002B1794"/>
    <w:rsid w:val="002B28BF"/>
    <w:rsid w:val="002B490F"/>
    <w:rsid w:val="002B5FE9"/>
    <w:rsid w:val="002B6A56"/>
    <w:rsid w:val="002B7906"/>
    <w:rsid w:val="002B7C33"/>
    <w:rsid w:val="002C0FAC"/>
    <w:rsid w:val="002C2ED9"/>
    <w:rsid w:val="002C33D8"/>
    <w:rsid w:val="002C54EB"/>
    <w:rsid w:val="002C582D"/>
    <w:rsid w:val="002C5B16"/>
    <w:rsid w:val="002C6FBE"/>
    <w:rsid w:val="002C7828"/>
    <w:rsid w:val="002D02CC"/>
    <w:rsid w:val="002D109E"/>
    <w:rsid w:val="002D14FC"/>
    <w:rsid w:val="002D2CA4"/>
    <w:rsid w:val="002D3E72"/>
    <w:rsid w:val="002D47DE"/>
    <w:rsid w:val="002D4F42"/>
    <w:rsid w:val="002D5CE1"/>
    <w:rsid w:val="002E005B"/>
    <w:rsid w:val="002E00EF"/>
    <w:rsid w:val="002E2A24"/>
    <w:rsid w:val="002E2F4D"/>
    <w:rsid w:val="002E3952"/>
    <w:rsid w:val="002E466C"/>
    <w:rsid w:val="002E483A"/>
    <w:rsid w:val="002E607B"/>
    <w:rsid w:val="002E6088"/>
    <w:rsid w:val="002E6E82"/>
    <w:rsid w:val="002E78D5"/>
    <w:rsid w:val="002E7B47"/>
    <w:rsid w:val="002F0667"/>
    <w:rsid w:val="002F09A2"/>
    <w:rsid w:val="002F1EA8"/>
    <w:rsid w:val="002F2897"/>
    <w:rsid w:val="002F311F"/>
    <w:rsid w:val="002F37A1"/>
    <w:rsid w:val="002F557B"/>
    <w:rsid w:val="002F5693"/>
    <w:rsid w:val="002F6EB1"/>
    <w:rsid w:val="002F7482"/>
    <w:rsid w:val="003004B1"/>
    <w:rsid w:val="00305B4A"/>
    <w:rsid w:val="00306070"/>
    <w:rsid w:val="00306D2F"/>
    <w:rsid w:val="003125A4"/>
    <w:rsid w:val="003141A1"/>
    <w:rsid w:val="00314348"/>
    <w:rsid w:val="003153CE"/>
    <w:rsid w:val="00315404"/>
    <w:rsid w:val="003159C0"/>
    <w:rsid w:val="003202DD"/>
    <w:rsid w:val="00320CA2"/>
    <w:rsid w:val="00322D8F"/>
    <w:rsid w:val="0032372A"/>
    <w:rsid w:val="00323AE1"/>
    <w:rsid w:val="00327774"/>
    <w:rsid w:val="00327A06"/>
    <w:rsid w:val="00327D81"/>
    <w:rsid w:val="0033019C"/>
    <w:rsid w:val="00330F66"/>
    <w:rsid w:val="003311BC"/>
    <w:rsid w:val="003321D0"/>
    <w:rsid w:val="00333A9C"/>
    <w:rsid w:val="00334526"/>
    <w:rsid w:val="00334B65"/>
    <w:rsid w:val="00334F62"/>
    <w:rsid w:val="003350C6"/>
    <w:rsid w:val="00340F32"/>
    <w:rsid w:val="00352E74"/>
    <w:rsid w:val="00352FCF"/>
    <w:rsid w:val="0035396D"/>
    <w:rsid w:val="00354083"/>
    <w:rsid w:val="00355C0E"/>
    <w:rsid w:val="00357D41"/>
    <w:rsid w:val="00362D94"/>
    <w:rsid w:val="00363549"/>
    <w:rsid w:val="00366725"/>
    <w:rsid w:val="00370402"/>
    <w:rsid w:val="00371044"/>
    <w:rsid w:val="00373DE2"/>
    <w:rsid w:val="00373F84"/>
    <w:rsid w:val="00374357"/>
    <w:rsid w:val="00374465"/>
    <w:rsid w:val="003754B2"/>
    <w:rsid w:val="003759DF"/>
    <w:rsid w:val="00380DDC"/>
    <w:rsid w:val="00383B2A"/>
    <w:rsid w:val="00383D5D"/>
    <w:rsid w:val="00384FE1"/>
    <w:rsid w:val="00386A79"/>
    <w:rsid w:val="003904A5"/>
    <w:rsid w:val="003923C8"/>
    <w:rsid w:val="00392728"/>
    <w:rsid w:val="003934CD"/>
    <w:rsid w:val="003951E4"/>
    <w:rsid w:val="00396F85"/>
    <w:rsid w:val="00397E86"/>
    <w:rsid w:val="003A01F4"/>
    <w:rsid w:val="003A47BC"/>
    <w:rsid w:val="003A52F1"/>
    <w:rsid w:val="003A5799"/>
    <w:rsid w:val="003A5D4E"/>
    <w:rsid w:val="003A63D6"/>
    <w:rsid w:val="003A739D"/>
    <w:rsid w:val="003B0C21"/>
    <w:rsid w:val="003B0FDE"/>
    <w:rsid w:val="003B2B8C"/>
    <w:rsid w:val="003B310F"/>
    <w:rsid w:val="003B6506"/>
    <w:rsid w:val="003C1049"/>
    <w:rsid w:val="003C14F7"/>
    <w:rsid w:val="003C36C8"/>
    <w:rsid w:val="003C4268"/>
    <w:rsid w:val="003C45F1"/>
    <w:rsid w:val="003C5C16"/>
    <w:rsid w:val="003C688D"/>
    <w:rsid w:val="003D047A"/>
    <w:rsid w:val="003D0ED6"/>
    <w:rsid w:val="003D22FE"/>
    <w:rsid w:val="003D23CA"/>
    <w:rsid w:val="003D23D9"/>
    <w:rsid w:val="003D2B5E"/>
    <w:rsid w:val="003D31FE"/>
    <w:rsid w:val="003D36B6"/>
    <w:rsid w:val="003D40A8"/>
    <w:rsid w:val="003D415A"/>
    <w:rsid w:val="003D5266"/>
    <w:rsid w:val="003E0D43"/>
    <w:rsid w:val="003E22D0"/>
    <w:rsid w:val="003E3DA5"/>
    <w:rsid w:val="003E4EAE"/>
    <w:rsid w:val="003E5A6C"/>
    <w:rsid w:val="003F00DA"/>
    <w:rsid w:val="003F073C"/>
    <w:rsid w:val="003F0F31"/>
    <w:rsid w:val="003F1A38"/>
    <w:rsid w:val="003F2173"/>
    <w:rsid w:val="003F23E0"/>
    <w:rsid w:val="003F2C20"/>
    <w:rsid w:val="003F36AF"/>
    <w:rsid w:val="003F6CAF"/>
    <w:rsid w:val="004004AD"/>
    <w:rsid w:val="0040114A"/>
    <w:rsid w:val="004019BA"/>
    <w:rsid w:val="00401AEB"/>
    <w:rsid w:val="00401CAE"/>
    <w:rsid w:val="00402BF8"/>
    <w:rsid w:val="00403DD5"/>
    <w:rsid w:val="00407F4C"/>
    <w:rsid w:val="00410DA1"/>
    <w:rsid w:val="004112E9"/>
    <w:rsid w:val="004112F2"/>
    <w:rsid w:val="00412500"/>
    <w:rsid w:val="00416A59"/>
    <w:rsid w:val="00417D10"/>
    <w:rsid w:val="00422455"/>
    <w:rsid w:val="0042333E"/>
    <w:rsid w:val="00424FEF"/>
    <w:rsid w:val="004333D3"/>
    <w:rsid w:val="00433489"/>
    <w:rsid w:val="00434201"/>
    <w:rsid w:val="004342B7"/>
    <w:rsid w:val="00435AEF"/>
    <w:rsid w:val="00436495"/>
    <w:rsid w:val="00436D7E"/>
    <w:rsid w:val="00436DB6"/>
    <w:rsid w:val="0043739E"/>
    <w:rsid w:val="00437ED3"/>
    <w:rsid w:val="00440077"/>
    <w:rsid w:val="00442CC2"/>
    <w:rsid w:val="004441BB"/>
    <w:rsid w:val="004447A2"/>
    <w:rsid w:val="0044598A"/>
    <w:rsid w:val="00446114"/>
    <w:rsid w:val="00446258"/>
    <w:rsid w:val="004468DD"/>
    <w:rsid w:val="0044727E"/>
    <w:rsid w:val="0045064D"/>
    <w:rsid w:val="00451CF7"/>
    <w:rsid w:val="004536D9"/>
    <w:rsid w:val="00454715"/>
    <w:rsid w:val="00454D4C"/>
    <w:rsid w:val="004554C6"/>
    <w:rsid w:val="00455785"/>
    <w:rsid w:val="004567D6"/>
    <w:rsid w:val="00456E8F"/>
    <w:rsid w:val="00457590"/>
    <w:rsid w:val="004576AE"/>
    <w:rsid w:val="00462DF4"/>
    <w:rsid w:val="004641E4"/>
    <w:rsid w:val="00464A41"/>
    <w:rsid w:val="00465EBA"/>
    <w:rsid w:val="004727FB"/>
    <w:rsid w:val="00474382"/>
    <w:rsid w:val="004750E8"/>
    <w:rsid w:val="004758A3"/>
    <w:rsid w:val="00477389"/>
    <w:rsid w:val="0047770C"/>
    <w:rsid w:val="00482C3E"/>
    <w:rsid w:val="00484205"/>
    <w:rsid w:val="00484DFA"/>
    <w:rsid w:val="00485533"/>
    <w:rsid w:val="0048686C"/>
    <w:rsid w:val="004869CD"/>
    <w:rsid w:val="00486A25"/>
    <w:rsid w:val="00487689"/>
    <w:rsid w:val="00490616"/>
    <w:rsid w:val="00490865"/>
    <w:rsid w:val="00492C94"/>
    <w:rsid w:val="004931B3"/>
    <w:rsid w:val="004939C5"/>
    <w:rsid w:val="00493ED4"/>
    <w:rsid w:val="0049672C"/>
    <w:rsid w:val="0049751B"/>
    <w:rsid w:val="0049788C"/>
    <w:rsid w:val="00497F52"/>
    <w:rsid w:val="004A0215"/>
    <w:rsid w:val="004A4161"/>
    <w:rsid w:val="004B0035"/>
    <w:rsid w:val="004B1759"/>
    <w:rsid w:val="004B37BF"/>
    <w:rsid w:val="004B47C6"/>
    <w:rsid w:val="004B4D6F"/>
    <w:rsid w:val="004B61D3"/>
    <w:rsid w:val="004B6D28"/>
    <w:rsid w:val="004C0490"/>
    <w:rsid w:val="004C2183"/>
    <w:rsid w:val="004C245F"/>
    <w:rsid w:val="004C3691"/>
    <w:rsid w:val="004C4577"/>
    <w:rsid w:val="004C6691"/>
    <w:rsid w:val="004D13DE"/>
    <w:rsid w:val="004D1624"/>
    <w:rsid w:val="004D2A8C"/>
    <w:rsid w:val="004D2B15"/>
    <w:rsid w:val="004D2DC6"/>
    <w:rsid w:val="004D46F4"/>
    <w:rsid w:val="004D5CFF"/>
    <w:rsid w:val="004D69D3"/>
    <w:rsid w:val="004E1BEB"/>
    <w:rsid w:val="004E2BEE"/>
    <w:rsid w:val="004E4666"/>
    <w:rsid w:val="004E48AB"/>
    <w:rsid w:val="004E5B79"/>
    <w:rsid w:val="004E6887"/>
    <w:rsid w:val="004F04F4"/>
    <w:rsid w:val="004F16BF"/>
    <w:rsid w:val="004F1BBC"/>
    <w:rsid w:val="004F42DD"/>
    <w:rsid w:val="004F5692"/>
    <w:rsid w:val="004F6736"/>
    <w:rsid w:val="004F73C2"/>
    <w:rsid w:val="004F74FB"/>
    <w:rsid w:val="005023B6"/>
    <w:rsid w:val="005024B2"/>
    <w:rsid w:val="00502C38"/>
    <w:rsid w:val="00505B8D"/>
    <w:rsid w:val="00505ECB"/>
    <w:rsid w:val="0050646B"/>
    <w:rsid w:val="005078BD"/>
    <w:rsid w:val="00511042"/>
    <w:rsid w:val="00512D22"/>
    <w:rsid w:val="0051471F"/>
    <w:rsid w:val="0051589C"/>
    <w:rsid w:val="00520A68"/>
    <w:rsid w:val="00521A11"/>
    <w:rsid w:val="005225FA"/>
    <w:rsid w:val="00522927"/>
    <w:rsid w:val="00523A48"/>
    <w:rsid w:val="00523B30"/>
    <w:rsid w:val="00524102"/>
    <w:rsid w:val="0052456C"/>
    <w:rsid w:val="00524C3C"/>
    <w:rsid w:val="00524DCA"/>
    <w:rsid w:val="005250E0"/>
    <w:rsid w:val="00525AFB"/>
    <w:rsid w:val="00527127"/>
    <w:rsid w:val="00527161"/>
    <w:rsid w:val="00530444"/>
    <w:rsid w:val="00532AF3"/>
    <w:rsid w:val="00533816"/>
    <w:rsid w:val="00534E87"/>
    <w:rsid w:val="00535E92"/>
    <w:rsid w:val="0053601B"/>
    <w:rsid w:val="00537B98"/>
    <w:rsid w:val="00540AB3"/>
    <w:rsid w:val="00542C70"/>
    <w:rsid w:val="00544E6A"/>
    <w:rsid w:val="005453FB"/>
    <w:rsid w:val="005455B5"/>
    <w:rsid w:val="00545744"/>
    <w:rsid w:val="005459FB"/>
    <w:rsid w:val="0054608B"/>
    <w:rsid w:val="005461A3"/>
    <w:rsid w:val="00547EA5"/>
    <w:rsid w:val="00550705"/>
    <w:rsid w:val="005509C2"/>
    <w:rsid w:val="00551F6E"/>
    <w:rsid w:val="00552529"/>
    <w:rsid w:val="0055299E"/>
    <w:rsid w:val="00553934"/>
    <w:rsid w:val="00553951"/>
    <w:rsid w:val="00553E6F"/>
    <w:rsid w:val="00560538"/>
    <w:rsid w:val="005619E3"/>
    <w:rsid w:val="00566BDE"/>
    <w:rsid w:val="00566D06"/>
    <w:rsid w:val="00567DED"/>
    <w:rsid w:val="00570015"/>
    <w:rsid w:val="005706DF"/>
    <w:rsid w:val="00572043"/>
    <w:rsid w:val="005736BF"/>
    <w:rsid w:val="00576ED2"/>
    <w:rsid w:val="00581FA5"/>
    <w:rsid w:val="0058218B"/>
    <w:rsid w:val="00583EF2"/>
    <w:rsid w:val="0058501D"/>
    <w:rsid w:val="00585D76"/>
    <w:rsid w:val="00585F29"/>
    <w:rsid w:val="005861FC"/>
    <w:rsid w:val="00586540"/>
    <w:rsid w:val="005872B6"/>
    <w:rsid w:val="005877F6"/>
    <w:rsid w:val="00590CC5"/>
    <w:rsid w:val="00591EB8"/>
    <w:rsid w:val="0059497F"/>
    <w:rsid w:val="00597BE0"/>
    <w:rsid w:val="00597C93"/>
    <w:rsid w:val="005A1C7D"/>
    <w:rsid w:val="005A4148"/>
    <w:rsid w:val="005A601D"/>
    <w:rsid w:val="005A6186"/>
    <w:rsid w:val="005A6B9A"/>
    <w:rsid w:val="005A741C"/>
    <w:rsid w:val="005B05B8"/>
    <w:rsid w:val="005B0C28"/>
    <w:rsid w:val="005B213C"/>
    <w:rsid w:val="005B3E1E"/>
    <w:rsid w:val="005B72E9"/>
    <w:rsid w:val="005C27E9"/>
    <w:rsid w:val="005C3DB4"/>
    <w:rsid w:val="005C656E"/>
    <w:rsid w:val="005C6BEB"/>
    <w:rsid w:val="005C7D14"/>
    <w:rsid w:val="005D2556"/>
    <w:rsid w:val="005D3DFE"/>
    <w:rsid w:val="005D3F91"/>
    <w:rsid w:val="005D5184"/>
    <w:rsid w:val="005D55B7"/>
    <w:rsid w:val="005D63CD"/>
    <w:rsid w:val="005D674C"/>
    <w:rsid w:val="005D7DEA"/>
    <w:rsid w:val="005E1B71"/>
    <w:rsid w:val="005E2DBA"/>
    <w:rsid w:val="005E49D2"/>
    <w:rsid w:val="005E4A0E"/>
    <w:rsid w:val="005F17F2"/>
    <w:rsid w:val="005F2314"/>
    <w:rsid w:val="005F23B8"/>
    <w:rsid w:val="005F2D61"/>
    <w:rsid w:val="005F38CA"/>
    <w:rsid w:val="005F3C08"/>
    <w:rsid w:val="005F54B4"/>
    <w:rsid w:val="005F5EF0"/>
    <w:rsid w:val="005F6D4A"/>
    <w:rsid w:val="005F7624"/>
    <w:rsid w:val="006006F5"/>
    <w:rsid w:val="006020D2"/>
    <w:rsid w:val="006034C8"/>
    <w:rsid w:val="00605C94"/>
    <w:rsid w:val="00607776"/>
    <w:rsid w:val="00607D62"/>
    <w:rsid w:val="00611C44"/>
    <w:rsid w:val="006142DF"/>
    <w:rsid w:val="00616623"/>
    <w:rsid w:val="006174C7"/>
    <w:rsid w:val="006201E4"/>
    <w:rsid w:val="0062058D"/>
    <w:rsid w:val="00620785"/>
    <w:rsid w:val="00621091"/>
    <w:rsid w:val="006225E0"/>
    <w:rsid w:val="006249FD"/>
    <w:rsid w:val="00624F0D"/>
    <w:rsid w:val="0062599E"/>
    <w:rsid w:val="00630823"/>
    <w:rsid w:val="00631D69"/>
    <w:rsid w:val="0063201F"/>
    <w:rsid w:val="00632D06"/>
    <w:rsid w:val="00632E09"/>
    <w:rsid w:val="00633351"/>
    <w:rsid w:val="00633AA6"/>
    <w:rsid w:val="006359E0"/>
    <w:rsid w:val="00636251"/>
    <w:rsid w:val="00636640"/>
    <w:rsid w:val="006367AF"/>
    <w:rsid w:val="00643A21"/>
    <w:rsid w:val="00645B94"/>
    <w:rsid w:val="00646929"/>
    <w:rsid w:val="0064791D"/>
    <w:rsid w:val="0065015C"/>
    <w:rsid w:val="00650EF5"/>
    <w:rsid w:val="0065119E"/>
    <w:rsid w:val="00651C38"/>
    <w:rsid w:val="00652613"/>
    <w:rsid w:val="006526A1"/>
    <w:rsid w:val="006544A8"/>
    <w:rsid w:val="00654959"/>
    <w:rsid w:val="0065550D"/>
    <w:rsid w:val="00655D17"/>
    <w:rsid w:val="0065647C"/>
    <w:rsid w:val="00657801"/>
    <w:rsid w:val="00657FB9"/>
    <w:rsid w:val="00661059"/>
    <w:rsid w:val="00661550"/>
    <w:rsid w:val="006629CB"/>
    <w:rsid w:val="00663671"/>
    <w:rsid w:val="00663D8E"/>
    <w:rsid w:val="006666FF"/>
    <w:rsid w:val="00666959"/>
    <w:rsid w:val="00666B03"/>
    <w:rsid w:val="00666BDF"/>
    <w:rsid w:val="00667021"/>
    <w:rsid w:val="00667205"/>
    <w:rsid w:val="00667AE1"/>
    <w:rsid w:val="00667CAD"/>
    <w:rsid w:val="00667EFD"/>
    <w:rsid w:val="00670898"/>
    <w:rsid w:val="00672341"/>
    <w:rsid w:val="0067622A"/>
    <w:rsid w:val="00676CA1"/>
    <w:rsid w:val="006826B4"/>
    <w:rsid w:val="006829C2"/>
    <w:rsid w:val="006844D2"/>
    <w:rsid w:val="00684D00"/>
    <w:rsid w:val="006850C8"/>
    <w:rsid w:val="00687D4B"/>
    <w:rsid w:val="006903BB"/>
    <w:rsid w:val="00691A23"/>
    <w:rsid w:val="006922B3"/>
    <w:rsid w:val="006932C0"/>
    <w:rsid w:val="00693584"/>
    <w:rsid w:val="00693A45"/>
    <w:rsid w:val="006944BE"/>
    <w:rsid w:val="0069503A"/>
    <w:rsid w:val="0069520C"/>
    <w:rsid w:val="00696372"/>
    <w:rsid w:val="0069717F"/>
    <w:rsid w:val="006A2BA5"/>
    <w:rsid w:val="006A5178"/>
    <w:rsid w:val="006A5345"/>
    <w:rsid w:val="006A6EAF"/>
    <w:rsid w:val="006B007A"/>
    <w:rsid w:val="006B06CD"/>
    <w:rsid w:val="006B0E21"/>
    <w:rsid w:val="006B1186"/>
    <w:rsid w:val="006B147F"/>
    <w:rsid w:val="006B1AF6"/>
    <w:rsid w:val="006B26BC"/>
    <w:rsid w:val="006B2FE3"/>
    <w:rsid w:val="006B3D90"/>
    <w:rsid w:val="006B5ED2"/>
    <w:rsid w:val="006B68D0"/>
    <w:rsid w:val="006B7D6C"/>
    <w:rsid w:val="006C1120"/>
    <w:rsid w:val="006C117F"/>
    <w:rsid w:val="006C2DFE"/>
    <w:rsid w:val="006C4517"/>
    <w:rsid w:val="006C4841"/>
    <w:rsid w:val="006C4BB9"/>
    <w:rsid w:val="006C5AD3"/>
    <w:rsid w:val="006C66CC"/>
    <w:rsid w:val="006C66DD"/>
    <w:rsid w:val="006C6719"/>
    <w:rsid w:val="006C70C1"/>
    <w:rsid w:val="006C7D18"/>
    <w:rsid w:val="006D1013"/>
    <w:rsid w:val="006D11F2"/>
    <w:rsid w:val="006D18E0"/>
    <w:rsid w:val="006D1D56"/>
    <w:rsid w:val="006D1D99"/>
    <w:rsid w:val="006D1F17"/>
    <w:rsid w:val="006D379A"/>
    <w:rsid w:val="006D6466"/>
    <w:rsid w:val="006E0A67"/>
    <w:rsid w:val="006E1FB0"/>
    <w:rsid w:val="006E2A5B"/>
    <w:rsid w:val="006E2A9E"/>
    <w:rsid w:val="006E3015"/>
    <w:rsid w:val="006E6BD4"/>
    <w:rsid w:val="006F026A"/>
    <w:rsid w:val="006F4B3F"/>
    <w:rsid w:val="006F6837"/>
    <w:rsid w:val="00700784"/>
    <w:rsid w:val="00700D75"/>
    <w:rsid w:val="00701863"/>
    <w:rsid w:val="00701D71"/>
    <w:rsid w:val="007023C1"/>
    <w:rsid w:val="00703595"/>
    <w:rsid w:val="007050BB"/>
    <w:rsid w:val="007061DE"/>
    <w:rsid w:val="00706946"/>
    <w:rsid w:val="00710CEF"/>
    <w:rsid w:val="0071252B"/>
    <w:rsid w:val="00712ADB"/>
    <w:rsid w:val="00713192"/>
    <w:rsid w:val="007136BA"/>
    <w:rsid w:val="007143C5"/>
    <w:rsid w:val="00716FCB"/>
    <w:rsid w:val="00720870"/>
    <w:rsid w:val="00720E13"/>
    <w:rsid w:val="007227B0"/>
    <w:rsid w:val="0072357F"/>
    <w:rsid w:val="00724409"/>
    <w:rsid w:val="007255BE"/>
    <w:rsid w:val="007257A6"/>
    <w:rsid w:val="00725BBD"/>
    <w:rsid w:val="00725E4F"/>
    <w:rsid w:val="0072603D"/>
    <w:rsid w:val="00726A3E"/>
    <w:rsid w:val="00727169"/>
    <w:rsid w:val="00727987"/>
    <w:rsid w:val="007305E4"/>
    <w:rsid w:val="0073154B"/>
    <w:rsid w:val="00731FF8"/>
    <w:rsid w:val="00732C47"/>
    <w:rsid w:val="00733A77"/>
    <w:rsid w:val="007355BD"/>
    <w:rsid w:val="007356FE"/>
    <w:rsid w:val="0073589F"/>
    <w:rsid w:val="00735BCD"/>
    <w:rsid w:val="0073685D"/>
    <w:rsid w:val="00737DE9"/>
    <w:rsid w:val="00743715"/>
    <w:rsid w:val="007444E3"/>
    <w:rsid w:val="0074631D"/>
    <w:rsid w:val="00747170"/>
    <w:rsid w:val="007500AB"/>
    <w:rsid w:val="00751181"/>
    <w:rsid w:val="007519EA"/>
    <w:rsid w:val="00751A1F"/>
    <w:rsid w:val="00751B7B"/>
    <w:rsid w:val="00752EF2"/>
    <w:rsid w:val="00754F40"/>
    <w:rsid w:val="00755C42"/>
    <w:rsid w:val="00757DB6"/>
    <w:rsid w:val="00757FA5"/>
    <w:rsid w:val="00760B1B"/>
    <w:rsid w:val="00761BBC"/>
    <w:rsid w:val="007624CF"/>
    <w:rsid w:val="00770387"/>
    <w:rsid w:val="007717E1"/>
    <w:rsid w:val="00772178"/>
    <w:rsid w:val="00774714"/>
    <w:rsid w:val="00775E36"/>
    <w:rsid w:val="00776290"/>
    <w:rsid w:val="0077679F"/>
    <w:rsid w:val="00777FF2"/>
    <w:rsid w:val="00784292"/>
    <w:rsid w:val="00790071"/>
    <w:rsid w:val="00793342"/>
    <w:rsid w:val="00793B51"/>
    <w:rsid w:val="00795B4B"/>
    <w:rsid w:val="0079677A"/>
    <w:rsid w:val="00796D05"/>
    <w:rsid w:val="007A08DC"/>
    <w:rsid w:val="007A0CF6"/>
    <w:rsid w:val="007A22E4"/>
    <w:rsid w:val="007A3974"/>
    <w:rsid w:val="007A4960"/>
    <w:rsid w:val="007A52CD"/>
    <w:rsid w:val="007A580E"/>
    <w:rsid w:val="007A6681"/>
    <w:rsid w:val="007A721E"/>
    <w:rsid w:val="007A79D4"/>
    <w:rsid w:val="007A7BA6"/>
    <w:rsid w:val="007B033C"/>
    <w:rsid w:val="007B073A"/>
    <w:rsid w:val="007B1088"/>
    <w:rsid w:val="007B21D0"/>
    <w:rsid w:val="007B226A"/>
    <w:rsid w:val="007B2E77"/>
    <w:rsid w:val="007B3A9B"/>
    <w:rsid w:val="007B4040"/>
    <w:rsid w:val="007B4917"/>
    <w:rsid w:val="007B663D"/>
    <w:rsid w:val="007B74E7"/>
    <w:rsid w:val="007C0C31"/>
    <w:rsid w:val="007C13E2"/>
    <w:rsid w:val="007C14B0"/>
    <w:rsid w:val="007C26EC"/>
    <w:rsid w:val="007C2EC2"/>
    <w:rsid w:val="007C398D"/>
    <w:rsid w:val="007C51CE"/>
    <w:rsid w:val="007D08CA"/>
    <w:rsid w:val="007D0FC8"/>
    <w:rsid w:val="007D17F7"/>
    <w:rsid w:val="007D5A79"/>
    <w:rsid w:val="007D757B"/>
    <w:rsid w:val="007D7FC6"/>
    <w:rsid w:val="007E038E"/>
    <w:rsid w:val="007E123C"/>
    <w:rsid w:val="007E2FF7"/>
    <w:rsid w:val="007E3F0D"/>
    <w:rsid w:val="007E46C7"/>
    <w:rsid w:val="007E4B5D"/>
    <w:rsid w:val="007E4CE1"/>
    <w:rsid w:val="007F04AF"/>
    <w:rsid w:val="007F1776"/>
    <w:rsid w:val="007F2463"/>
    <w:rsid w:val="007F37F4"/>
    <w:rsid w:val="007F633E"/>
    <w:rsid w:val="007F6741"/>
    <w:rsid w:val="007F6B04"/>
    <w:rsid w:val="007F6E33"/>
    <w:rsid w:val="007F6E9A"/>
    <w:rsid w:val="007F7E0A"/>
    <w:rsid w:val="00801C9B"/>
    <w:rsid w:val="0080346C"/>
    <w:rsid w:val="00804F3A"/>
    <w:rsid w:val="008051FC"/>
    <w:rsid w:val="00805AD4"/>
    <w:rsid w:val="008118B6"/>
    <w:rsid w:val="0081396A"/>
    <w:rsid w:val="00813DCB"/>
    <w:rsid w:val="00817170"/>
    <w:rsid w:val="00821BA1"/>
    <w:rsid w:val="008243A2"/>
    <w:rsid w:val="00825659"/>
    <w:rsid w:val="008260C6"/>
    <w:rsid w:val="008263A5"/>
    <w:rsid w:val="008269A6"/>
    <w:rsid w:val="00831280"/>
    <w:rsid w:val="008312DE"/>
    <w:rsid w:val="008327A3"/>
    <w:rsid w:val="008328A3"/>
    <w:rsid w:val="00836647"/>
    <w:rsid w:val="0083668D"/>
    <w:rsid w:val="008439C7"/>
    <w:rsid w:val="00843B14"/>
    <w:rsid w:val="00844D4D"/>
    <w:rsid w:val="0084581E"/>
    <w:rsid w:val="00845921"/>
    <w:rsid w:val="008469A9"/>
    <w:rsid w:val="008509C4"/>
    <w:rsid w:val="00850AED"/>
    <w:rsid w:val="008511D1"/>
    <w:rsid w:val="008512CC"/>
    <w:rsid w:val="0085389F"/>
    <w:rsid w:val="00854722"/>
    <w:rsid w:val="00856398"/>
    <w:rsid w:val="00856B31"/>
    <w:rsid w:val="00856F70"/>
    <w:rsid w:val="008611CA"/>
    <w:rsid w:val="00863491"/>
    <w:rsid w:val="008635C4"/>
    <w:rsid w:val="00864B56"/>
    <w:rsid w:val="008675B9"/>
    <w:rsid w:val="00872B78"/>
    <w:rsid w:val="008734C3"/>
    <w:rsid w:val="008747C7"/>
    <w:rsid w:val="00874EA6"/>
    <w:rsid w:val="0087525A"/>
    <w:rsid w:val="008765C2"/>
    <w:rsid w:val="0088065E"/>
    <w:rsid w:val="00883766"/>
    <w:rsid w:val="008838A6"/>
    <w:rsid w:val="00883BEA"/>
    <w:rsid w:val="00883E30"/>
    <w:rsid w:val="0088571A"/>
    <w:rsid w:val="008858C5"/>
    <w:rsid w:val="00885C7B"/>
    <w:rsid w:val="008870EA"/>
    <w:rsid w:val="00887AD6"/>
    <w:rsid w:val="00887E90"/>
    <w:rsid w:val="00890CCA"/>
    <w:rsid w:val="008934CE"/>
    <w:rsid w:val="00893B1B"/>
    <w:rsid w:val="00894938"/>
    <w:rsid w:val="00894F3C"/>
    <w:rsid w:val="00896964"/>
    <w:rsid w:val="00896E64"/>
    <w:rsid w:val="0089749E"/>
    <w:rsid w:val="00897981"/>
    <w:rsid w:val="00897B6F"/>
    <w:rsid w:val="008A1466"/>
    <w:rsid w:val="008A2BA0"/>
    <w:rsid w:val="008A37A7"/>
    <w:rsid w:val="008A474C"/>
    <w:rsid w:val="008A5970"/>
    <w:rsid w:val="008A66CA"/>
    <w:rsid w:val="008A6811"/>
    <w:rsid w:val="008A6C38"/>
    <w:rsid w:val="008A7D11"/>
    <w:rsid w:val="008B30C0"/>
    <w:rsid w:val="008B3727"/>
    <w:rsid w:val="008B4949"/>
    <w:rsid w:val="008B55FD"/>
    <w:rsid w:val="008B5CD4"/>
    <w:rsid w:val="008C2F78"/>
    <w:rsid w:val="008C3AA0"/>
    <w:rsid w:val="008C3FFD"/>
    <w:rsid w:val="008C408C"/>
    <w:rsid w:val="008C4E02"/>
    <w:rsid w:val="008C5BD0"/>
    <w:rsid w:val="008C750C"/>
    <w:rsid w:val="008C763C"/>
    <w:rsid w:val="008D0C25"/>
    <w:rsid w:val="008D3520"/>
    <w:rsid w:val="008D3672"/>
    <w:rsid w:val="008D4B5A"/>
    <w:rsid w:val="008D52FB"/>
    <w:rsid w:val="008D6F16"/>
    <w:rsid w:val="008D739F"/>
    <w:rsid w:val="008E15C0"/>
    <w:rsid w:val="008E15CC"/>
    <w:rsid w:val="008E3446"/>
    <w:rsid w:val="008E4C13"/>
    <w:rsid w:val="008E6194"/>
    <w:rsid w:val="008F0045"/>
    <w:rsid w:val="008F00DC"/>
    <w:rsid w:val="008F032D"/>
    <w:rsid w:val="008F12FF"/>
    <w:rsid w:val="008F1445"/>
    <w:rsid w:val="008F2B44"/>
    <w:rsid w:val="008F2DE3"/>
    <w:rsid w:val="008F37F4"/>
    <w:rsid w:val="008F51D3"/>
    <w:rsid w:val="008F5919"/>
    <w:rsid w:val="0090016F"/>
    <w:rsid w:val="00901B02"/>
    <w:rsid w:val="00902664"/>
    <w:rsid w:val="00902834"/>
    <w:rsid w:val="0090333F"/>
    <w:rsid w:val="009041FB"/>
    <w:rsid w:val="009044E6"/>
    <w:rsid w:val="00904ED2"/>
    <w:rsid w:val="00906CB6"/>
    <w:rsid w:val="00906D5B"/>
    <w:rsid w:val="00912159"/>
    <w:rsid w:val="00912708"/>
    <w:rsid w:val="009130E3"/>
    <w:rsid w:val="0091400D"/>
    <w:rsid w:val="009140DF"/>
    <w:rsid w:val="00914CE2"/>
    <w:rsid w:val="00915554"/>
    <w:rsid w:val="00915B58"/>
    <w:rsid w:val="00921678"/>
    <w:rsid w:val="00921B4B"/>
    <w:rsid w:val="00924611"/>
    <w:rsid w:val="0092592A"/>
    <w:rsid w:val="00925EAE"/>
    <w:rsid w:val="0092613F"/>
    <w:rsid w:val="009301FF"/>
    <w:rsid w:val="0093388B"/>
    <w:rsid w:val="00933AE4"/>
    <w:rsid w:val="009344FF"/>
    <w:rsid w:val="009348C0"/>
    <w:rsid w:val="00936CE2"/>
    <w:rsid w:val="00936FC4"/>
    <w:rsid w:val="00937173"/>
    <w:rsid w:val="00937E03"/>
    <w:rsid w:val="009425F2"/>
    <w:rsid w:val="00944380"/>
    <w:rsid w:val="0094463C"/>
    <w:rsid w:val="009451E3"/>
    <w:rsid w:val="00945BB9"/>
    <w:rsid w:val="00946000"/>
    <w:rsid w:val="0094789C"/>
    <w:rsid w:val="00947D2A"/>
    <w:rsid w:val="00950770"/>
    <w:rsid w:val="00951CE1"/>
    <w:rsid w:val="009537AE"/>
    <w:rsid w:val="00954004"/>
    <w:rsid w:val="009544FC"/>
    <w:rsid w:val="00954B8D"/>
    <w:rsid w:val="00955453"/>
    <w:rsid w:val="0095632D"/>
    <w:rsid w:val="00956B33"/>
    <w:rsid w:val="00961DFB"/>
    <w:rsid w:val="00962B01"/>
    <w:rsid w:val="00962B22"/>
    <w:rsid w:val="00964627"/>
    <w:rsid w:val="00965E0E"/>
    <w:rsid w:val="00966ADA"/>
    <w:rsid w:val="00967A92"/>
    <w:rsid w:val="00970F58"/>
    <w:rsid w:val="00973224"/>
    <w:rsid w:val="00975616"/>
    <w:rsid w:val="009765A9"/>
    <w:rsid w:val="009766EE"/>
    <w:rsid w:val="0098054E"/>
    <w:rsid w:val="00980E59"/>
    <w:rsid w:val="00980FC6"/>
    <w:rsid w:val="00981635"/>
    <w:rsid w:val="009816F9"/>
    <w:rsid w:val="00981774"/>
    <w:rsid w:val="00981958"/>
    <w:rsid w:val="00981F9E"/>
    <w:rsid w:val="009825F7"/>
    <w:rsid w:val="00983D48"/>
    <w:rsid w:val="00983DAF"/>
    <w:rsid w:val="00992650"/>
    <w:rsid w:val="009930B3"/>
    <w:rsid w:val="00993E02"/>
    <w:rsid w:val="00995AEB"/>
    <w:rsid w:val="009A0B5A"/>
    <w:rsid w:val="009A1085"/>
    <w:rsid w:val="009A1E43"/>
    <w:rsid w:val="009A3FD7"/>
    <w:rsid w:val="009A42F4"/>
    <w:rsid w:val="009A4B7C"/>
    <w:rsid w:val="009A6E47"/>
    <w:rsid w:val="009B02E9"/>
    <w:rsid w:val="009B0814"/>
    <w:rsid w:val="009B1858"/>
    <w:rsid w:val="009B233E"/>
    <w:rsid w:val="009B2BF3"/>
    <w:rsid w:val="009B3DC4"/>
    <w:rsid w:val="009B7099"/>
    <w:rsid w:val="009C30BA"/>
    <w:rsid w:val="009C459F"/>
    <w:rsid w:val="009C469E"/>
    <w:rsid w:val="009C4EAF"/>
    <w:rsid w:val="009C66E1"/>
    <w:rsid w:val="009D03BF"/>
    <w:rsid w:val="009D04F8"/>
    <w:rsid w:val="009D408A"/>
    <w:rsid w:val="009D535A"/>
    <w:rsid w:val="009D636F"/>
    <w:rsid w:val="009D7861"/>
    <w:rsid w:val="009E1288"/>
    <w:rsid w:val="009E2B5E"/>
    <w:rsid w:val="009E2C27"/>
    <w:rsid w:val="009E49DB"/>
    <w:rsid w:val="009E5FAC"/>
    <w:rsid w:val="009E61CB"/>
    <w:rsid w:val="009E7284"/>
    <w:rsid w:val="009E7A1B"/>
    <w:rsid w:val="009F0938"/>
    <w:rsid w:val="009F0BBE"/>
    <w:rsid w:val="009F2568"/>
    <w:rsid w:val="009F36E3"/>
    <w:rsid w:val="009F3ED8"/>
    <w:rsid w:val="009F5061"/>
    <w:rsid w:val="009F5802"/>
    <w:rsid w:val="009F7698"/>
    <w:rsid w:val="00A00FD6"/>
    <w:rsid w:val="00A01B3B"/>
    <w:rsid w:val="00A02A33"/>
    <w:rsid w:val="00A02C03"/>
    <w:rsid w:val="00A02F5C"/>
    <w:rsid w:val="00A053D4"/>
    <w:rsid w:val="00A10FFB"/>
    <w:rsid w:val="00A1265E"/>
    <w:rsid w:val="00A13414"/>
    <w:rsid w:val="00A1417D"/>
    <w:rsid w:val="00A147E1"/>
    <w:rsid w:val="00A15732"/>
    <w:rsid w:val="00A165C8"/>
    <w:rsid w:val="00A17B41"/>
    <w:rsid w:val="00A17F65"/>
    <w:rsid w:val="00A2036B"/>
    <w:rsid w:val="00A2556C"/>
    <w:rsid w:val="00A26694"/>
    <w:rsid w:val="00A27FD6"/>
    <w:rsid w:val="00A30E15"/>
    <w:rsid w:val="00A30ECB"/>
    <w:rsid w:val="00A30F8A"/>
    <w:rsid w:val="00A32AF0"/>
    <w:rsid w:val="00A369C2"/>
    <w:rsid w:val="00A37ABB"/>
    <w:rsid w:val="00A406CC"/>
    <w:rsid w:val="00A41F36"/>
    <w:rsid w:val="00A42778"/>
    <w:rsid w:val="00A44759"/>
    <w:rsid w:val="00A452E0"/>
    <w:rsid w:val="00A468E9"/>
    <w:rsid w:val="00A51554"/>
    <w:rsid w:val="00A533DF"/>
    <w:rsid w:val="00A53ACE"/>
    <w:rsid w:val="00A541FE"/>
    <w:rsid w:val="00A54E5A"/>
    <w:rsid w:val="00A57E58"/>
    <w:rsid w:val="00A57F46"/>
    <w:rsid w:val="00A602A9"/>
    <w:rsid w:val="00A60B30"/>
    <w:rsid w:val="00A61B39"/>
    <w:rsid w:val="00A6285C"/>
    <w:rsid w:val="00A62C0E"/>
    <w:rsid w:val="00A63E81"/>
    <w:rsid w:val="00A6427B"/>
    <w:rsid w:val="00A64715"/>
    <w:rsid w:val="00A65059"/>
    <w:rsid w:val="00A719FA"/>
    <w:rsid w:val="00A71F9D"/>
    <w:rsid w:val="00A7216E"/>
    <w:rsid w:val="00A75479"/>
    <w:rsid w:val="00A80B4B"/>
    <w:rsid w:val="00A8230F"/>
    <w:rsid w:val="00A82524"/>
    <w:rsid w:val="00A82BB5"/>
    <w:rsid w:val="00A83F44"/>
    <w:rsid w:val="00A845EC"/>
    <w:rsid w:val="00A85F12"/>
    <w:rsid w:val="00A91DDB"/>
    <w:rsid w:val="00A94840"/>
    <w:rsid w:val="00A955FA"/>
    <w:rsid w:val="00A97398"/>
    <w:rsid w:val="00AA5B7C"/>
    <w:rsid w:val="00AA5C73"/>
    <w:rsid w:val="00AA60A8"/>
    <w:rsid w:val="00AA6FA3"/>
    <w:rsid w:val="00AA730D"/>
    <w:rsid w:val="00AB012A"/>
    <w:rsid w:val="00AB04E2"/>
    <w:rsid w:val="00AB270B"/>
    <w:rsid w:val="00AB347B"/>
    <w:rsid w:val="00AB37FA"/>
    <w:rsid w:val="00AB4A32"/>
    <w:rsid w:val="00AB540E"/>
    <w:rsid w:val="00AB6F74"/>
    <w:rsid w:val="00AB71FF"/>
    <w:rsid w:val="00AC0961"/>
    <w:rsid w:val="00AC1282"/>
    <w:rsid w:val="00AC1521"/>
    <w:rsid w:val="00AC1614"/>
    <w:rsid w:val="00AC1D09"/>
    <w:rsid w:val="00AC2431"/>
    <w:rsid w:val="00AC46F8"/>
    <w:rsid w:val="00AC5862"/>
    <w:rsid w:val="00AC7C3D"/>
    <w:rsid w:val="00AD01AD"/>
    <w:rsid w:val="00AD1935"/>
    <w:rsid w:val="00AD2473"/>
    <w:rsid w:val="00AD4AAB"/>
    <w:rsid w:val="00AD640C"/>
    <w:rsid w:val="00AD73B5"/>
    <w:rsid w:val="00AE0CC9"/>
    <w:rsid w:val="00AE1C98"/>
    <w:rsid w:val="00AE1D52"/>
    <w:rsid w:val="00AE2521"/>
    <w:rsid w:val="00AE4222"/>
    <w:rsid w:val="00AE4F54"/>
    <w:rsid w:val="00AE5937"/>
    <w:rsid w:val="00AE676C"/>
    <w:rsid w:val="00AE71B2"/>
    <w:rsid w:val="00AE7B19"/>
    <w:rsid w:val="00AF01F2"/>
    <w:rsid w:val="00AF0513"/>
    <w:rsid w:val="00AF1234"/>
    <w:rsid w:val="00AF15D9"/>
    <w:rsid w:val="00AF1978"/>
    <w:rsid w:val="00AF2669"/>
    <w:rsid w:val="00AF512D"/>
    <w:rsid w:val="00AF5144"/>
    <w:rsid w:val="00AF6C41"/>
    <w:rsid w:val="00B01AA1"/>
    <w:rsid w:val="00B0248F"/>
    <w:rsid w:val="00B02F0A"/>
    <w:rsid w:val="00B03023"/>
    <w:rsid w:val="00B0436E"/>
    <w:rsid w:val="00B0485E"/>
    <w:rsid w:val="00B05529"/>
    <w:rsid w:val="00B06349"/>
    <w:rsid w:val="00B137BB"/>
    <w:rsid w:val="00B160FE"/>
    <w:rsid w:val="00B16B25"/>
    <w:rsid w:val="00B17CDF"/>
    <w:rsid w:val="00B17D7B"/>
    <w:rsid w:val="00B2252B"/>
    <w:rsid w:val="00B22622"/>
    <w:rsid w:val="00B256DE"/>
    <w:rsid w:val="00B25873"/>
    <w:rsid w:val="00B25F64"/>
    <w:rsid w:val="00B26C9D"/>
    <w:rsid w:val="00B26E35"/>
    <w:rsid w:val="00B33008"/>
    <w:rsid w:val="00B334A6"/>
    <w:rsid w:val="00B33B75"/>
    <w:rsid w:val="00B35AC5"/>
    <w:rsid w:val="00B35F71"/>
    <w:rsid w:val="00B37B57"/>
    <w:rsid w:val="00B40349"/>
    <w:rsid w:val="00B40CB8"/>
    <w:rsid w:val="00B41EC7"/>
    <w:rsid w:val="00B43ABD"/>
    <w:rsid w:val="00B45B75"/>
    <w:rsid w:val="00B46B10"/>
    <w:rsid w:val="00B472C0"/>
    <w:rsid w:val="00B47C16"/>
    <w:rsid w:val="00B55DE8"/>
    <w:rsid w:val="00B62BF8"/>
    <w:rsid w:val="00B65B2C"/>
    <w:rsid w:val="00B65B9D"/>
    <w:rsid w:val="00B660A0"/>
    <w:rsid w:val="00B67BFA"/>
    <w:rsid w:val="00B7069C"/>
    <w:rsid w:val="00B71341"/>
    <w:rsid w:val="00B71E41"/>
    <w:rsid w:val="00B7241A"/>
    <w:rsid w:val="00B7257E"/>
    <w:rsid w:val="00B73433"/>
    <w:rsid w:val="00B75CC5"/>
    <w:rsid w:val="00B76998"/>
    <w:rsid w:val="00B80900"/>
    <w:rsid w:val="00B813BE"/>
    <w:rsid w:val="00B8157C"/>
    <w:rsid w:val="00B82215"/>
    <w:rsid w:val="00B83A52"/>
    <w:rsid w:val="00B83B37"/>
    <w:rsid w:val="00B83FC7"/>
    <w:rsid w:val="00B844A0"/>
    <w:rsid w:val="00B846ED"/>
    <w:rsid w:val="00B852A3"/>
    <w:rsid w:val="00B858C7"/>
    <w:rsid w:val="00B86875"/>
    <w:rsid w:val="00B8694B"/>
    <w:rsid w:val="00B90F2A"/>
    <w:rsid w:val="00B90F2F"/>
    <w:rsid w:val="00B9210A"/>
    <w:rsid w:val="00B93AE0"/>
    <w:rsid w:val="00B954B6"/>
    <w:rsid w:val="00B95AA8"/>
    <w:rsid w:val="00B96973"/>
    <w:rsid w:val="00B970F7"/>
    <w:rsid w:val="00BA016F"/>
    <w:rsid w:val="00BA06AE"/>
    <w:rsid w:val="00BA4DBC"/>
    <w:rsid w:val="00BA4FEB"/>
    <w:rsid w:val="00BB09E5"/>
    <w:rsid w:val="00BB1674"/>
    <w:rsid w:val="00BB23EA"/>
    <w:rsid w:val="00BB3321"/>
    <w:rsid w:val="00BB3C07"/>
    <w:rsid w:val="00BB43B6"/>
    <w:rsid w:val="00BB45B2"/>
    <w:rsid w:val="00BB5814"/>
    <w:rsid w:val="00BB64D4"/>
    <w:rsid w:val="00BB7F57"/>
    <w:rsid w:val="00BC1373"/>
    <w:rsid w:val="00BC2D30"/>
    <w:rsid w:val="00BC3481"/>
    <w:rsid w:val="00BC3657"/>
    <w:rsid w:val="00BC3876"/>
    <w:rsid w:val="00BC4101"/>
    <w:rsid w:val="00BC4C78"/>
    <w:rsid w:val="00BC6051"/>
    <w:rsid w:val="00BC6089"/>
    <w:rsid w:val="00BC60E1"/>
    <w:rsid w:val="00BC6326"/>
    <w:rsid w:val="00BC709B"/>
    <w:rsid w:val="00BD058D"/>
    <w:rsid w:val="00BD07B9"/>
    <w:rsid w:val="00BD0FC1"/>
    <w:rsid w:val="00BD1997"/>
    <w:rsid w:val="00BD1ACE"/>
    <w:rsid w:val="00BD1CA1"/>
    <w:rsid w:val="00BD2479"/>
    <w:rsid w:val="00BD2925"/>
    <w:rsid w:val="00BD2B1B"/>
    <w:rsid w:val="00BD4E46"/>
    <w:rsid w:val="00BD6F88"/>
    <w:rsid w:val="00BE1DA7"/>
    <w:rsid w:val="00BE25A4"/>
    <w:rsid w:val="00BE2A48"/>
    <w:rsid w:val="00BE462F"/>
    <w:rsid w:val="00BE5249"/>
    <w:rsid w:val="00BE6379"/>
    <w:rsid w:val="00BE65E4"/>
    <w:rsid w:val="00BF0382"/>
    <w:rsid w:val="00BF0484"/>
    <w:rsid w:val="00BF283F"/>
    <w:rsid w:val="00BF2C4F"/>
    <w:rsid w:val="00BF4482"/>
    <w:rsid w:val="00BF4A93"/>
    <w:rsid w:val="00C018D7"/>
    <w:rsid w:val="00C0278C"/>
    <w:rsid w:val="00C04482"/>
    <w:rsid w:val="00C04761"/>
    <w:rsid w:val="00C05607"/>
    <w:rsid w:val="00C059B9"/>
    <w:rsid w:val="00C06249"/>
    <w:rsid w:val="00C06A25"/>
    <w:rsid w:val="00C12261"/>
    <w:rsid w:val="00C12423"/>
    <w:rsid w:val="00C139C9"/>
    <w:rsid w:val="00C140DE"/>
    <w:rsid w:val="00C14D67"/>
    <w:rsid w:val="00C1557B"/>
    <w:rsid w:val="00C17659"/>
    <w:rsid w:val="00C17BEE"/>
    <w:rsid w:val="00C17E1C"/>
    <w:rsid w:val="00C2074F"/>
    <w:rsid w:val="00C214A9"/>
    <w:rsid w:val="00C2343E"/>
    <w:rsid w:val="00C252BC"/>
    <w:rsid w:val="00C301FC"/>
    <w:rsid w:val="00C3029D"/>
    <w:rsid w:val="00C32DDC"/>
    <w:rsid w:val="00C34DF3"/>
    <w:rsid w:val="00C35036"/>
    <w:rsid w:val="00C35BA5"/>
    <w:rsid w:val="00C363F0"/>
    <w:rsid w:val="00C36B97"/>
    <w:rsid w:val="00C371D0"/>
    <w:rsid w:val="00C4063B"/>
    <w:rsid w:val="00C42A35"/>
    <w:rsid w:val="00C439F0"/>
    <w:rsid w:val="00C43CD2"/>
    <w:rsid w:val="00C454EE"/>
    <w:rsid w:val="00C46193"/>
    <w:rsid w:val="00C46A1B"/>
    <w:rsid w:val="00C46F4F"/>
    <w:rsid w:val="00C471B1"/>
    <w:rsid w:val="00C50440"/>
    <w:rsid w:val="00C5084F"/>
    <w:rsid w:val="00C50C43"/>
    <w:rsid w:val="00C51625"/>
    <w:rsid w:val="00C51DD6"/>
    <w:rsid w:val="00C5371E"/>
    <w:rsid w:val="00C53865"/>
    <w:rsid w:val="00C54E15"/>
    <w:rsid w:val="00C5768B"/>
    <w:rsid w:val="00C57A7D"/>
    <w:rsid w:val="00C57E96"/>
    <w:rsid w:val="00C60828"/>
    <w:rsid w:val="00C60C52"/>
    <w:rsid w:val="00C630B2"/>
    <w:rsid w:val="00C64677"/>
    <w:rsid w:val="00C648F9"/>
    <w:rsid w:val="00C64A1A"/>
    <w:rsid w:val="00C64F01"/>
    <w:rsid w:val="00C674D0"/>
    <w:rsid w:val="00C67AC6"/>
    <w:rsid w:val="00C67E36"/>
    <w:rsid w:val="00C70975"/>
    <w:rsid w:val="00C71711"/>
    <w:rsid w:val="00C721FB"/>
    <w:rsid w:val="00C72F8F"/>
    <w:rsid w:val="00C735CE"/>
    <w:rsid w:val="00C751D2"/>
    <w:rsid w:val="00C7679E"/>
    <w:rsid w:val="00C76E0A"/>
    <w:rsid w:val="00C77CA8"/>
    <w:rsid w:val="00C80DE8"/>
    <w:rsid w:val="00C8148C"/>
    <w:rsid w:val="00C81CF1"/>
    <w:rsid w:val="00C833F6"/>
    <w:rsid w:val="00C84168"/>
    <w:rsid w:val="00C85999"/>
    <w:rsid w:val="00C872EC"/>
    <w:rsid w:val="00C90EAC"/>
    <w:rsid w:val="00C9101A"/>
    <w:rsid w:val="00C91840"/>
    <w:rsid w:val="00C918A3"/>
    <w:rsid w:val="00C922DA"/>
    <w:rsid w:val="00C92D1B"/>
    <w:rsid w:val="00C93F2E"/>
    <w:rsid w:val="00C94A3D"/>
    <w:rsid w:val="00C951A9"/>
    <w:rsid w:val="00C965FF"/>
    <w:rsid w:val="00CA0862"/>
    <w:rsid w:val="00CA0CB1"/>
    <w:rsid w:val="00CA1167"/>
    <w:rsid w:val="00CA11C8"/>
    <w:rsid w:val="00CA3242"/>
    <w:rsid w:val="00CA412C"/>
    <w:rsid w:val="00CA5BBB"/>
    <w:rsid w:val="00CB082E"/>
    <w:rsid w:val="00CB1B59"/>
    <w:rsid w:val="00CB1CBF"/>
    <w:rsid w:val="00CB2E1C"/>
    <w:rsid w:val="00CB389B"/>
    <w:rsid w:val="00CB5A95"/>
    <w:rsid w:val="00CB5E9E"/>
    <w:rsid w:val="00CB7C78"/>
    <w:rsid w:val="00CB7EFC"/>
    <w:rsid w:val="00CC0C73"/>
    <w:rsid w:val="00CC3F0F"/>
    <w:rsid w:val="00CC52D7"/>
    <w:rsid w:val="00CD03ED"/>
    <w:rsid w:val="00CD08BA"/>
    <w:rsid w:val="00CD124B"/>
    <w:rsid w:val="00CD186F"/>
    <w:rsid w:val="00CD45B4"/>
    <w:rsid w:val="00CD5C2F"/>
    <w:rsid w:val="00CD6D3E"/>
    <w:rsid w:val="00CE13FA"/>
    <w:rsid w:val="00CE20AD"/>
    <w:rsid w:val="00CE3339"/>
    <w:rsid w:val="00CE49EA"/>
    <w:rsid w:val="00CE4BC1"/>
    <w:rsid w:val="00CE5985"/>
    <w:rsid w:val="00CE68DC"/>
    <w:rsid w:val="00CE7809"/>
    <w:rsid w:val="00CF0000"/>
    <w:rsid w:val="00CF0100"/>
    <w:rsid w:val="00CF432F"/>
    <w:rsid w:val="00CF5C18"/>
    <w:rsid w:val="00CF6C8E"/>
    <w:rsid w:val="00CF6F55"/>
    <w:rsid w:val="00CF7A7E"/>
    <w:rsid w:val="00CF7D54"/>
    <w:rsid w:val="00D010E1"/>
    <w:rsid w:val="00D01428"/>
    <w:rsid w:val="00D01714"/>
    <w:rsid w:val="00D01A47"/>
    <w:rsid w:val="00D0282A"/>
    <w:rsid w:val="00D03F5E"/>
    <w:rsid w:val="00D03FB8"/>
    <w:rsid w:val="00D04003"/>
    <w:rsid w:val="00D06CDC"/>
    <w:rsid w:val="00D06DFE"/>
    <w:rsid w:val="00D101E7"/>
    <w:rsid w:val="00D107C0"/>
    <w:rsid w:val="00D11474"/>
    <w:rsid w:val="00D118B8"/>
    <w:rsid w:val="00D1676A"/>
    <w:rsid w:val="00D16F16"/>
    <w:rsid w:val="00D174DC"/>
    <w:rsid w:val="00D17727"/>
    <w:rsid w:val="00D2074B"/>
    <w:rsid w:val="00D21882"/>
    <w:rsid w:val="00D21F8D"/>
    <w:rsid w:val="00D22E1A"/>
    <w:rsid w:val="00D23521"/>
    <w:rsid w:val="00D2443D"/>
    <w:rsid w:val="00D2557E"/>
    <w:rsid w:val="00D25612"/>
    <w:rsid w:val="00D25FA1"/>
    <w:rsid w:val="00D273E4"/>
    <w:rsid w:val="00D27D45"/>
    <w:rsid w:val="00D305EE"/>
    <w:rsid w:val="00D309BA"/>
    <w:rsid w:val="00D31240"/>
    <w:rsid w:val="00D343C7"/>
    <w:rsid w:val="00D3460D"/>
    <w:rsid w:val="00D350F2"/>
    <w:rsid w:val="00D4424C"/>
    <w:rsid w:val="00D44CBB"/>
    <w:rsid w:val="00D45849"/>
    <w:rsid w:val="00D466D0"/>
    <w:rsid w:val="00D510AB"/>
    <w:rsid w:val="00D51657"/>
    <w:rsid w:val="00D52A53"/>
    <w:rsid w:val="00D52BAE"/>
    <w:rsid w:val="00D53457"/>
    <w:rsid w:val="00D53D27"/>
    <w:rsid w:val="00D56823"/>
    <w:rsid w:val="00D56885"/>
    <w:rsid w:val="00D61275"/>
    <w:rsid w:val="00D619DB"/>
    <w:rsid w:val="00D64687"/>
    <w:rsid w:val="00D658DD"/>
    <w:rsid w:val="00D716A1"/>
    <w:rsid w:val="00D717F3"/>
    <w:rsid w:val="00D71E9B"/>
    <w:rsid w:val="00D74A77"/>
    <w:rsid w:val="00D75176"/>
    <w:rsid w:val="00D7592C"/>
    <w:rsid w:val="00D75A03"/>
    <w:rsid w:val="00D75DFD"/>
    <w:rsid w:val="00D77FB3"/>
    <w:rsid w:val="00D810FF"/>
    <w:rsid w:val="00D81833"/>
    <w:rsid w:val="00D82F0D"/>
    <w:rsid w:val="00D83A06"/>
    <w:rsid w:val="00D8574B"/>
    <w:rsid w:val="00D8651F"/>
    <w:rsid w:val="00D9125B"/>
    <w:rsid w:val="00D91489"/>
    <w:rsid w:val="00D914E2"/>
    <w:rsid w:val="00D92BFE"/>
    <w:rsid w:val="00D92D39"/>
    <w:rsid w:val="00D935C8"/>
    <w:rsid w:val="00D954E9"/>
    <w:rsid w:val="00D96265"/>
    <w:rsid w:val="00D969A4"/>
    <w:rsid w:val="00D96D6A"/>
    <w:rsid w:val="00D97139"/>
    <w:rsid w:val="00D97E4C"/>
    <w:rsid w:val="00DA133C"/>
    <w:rsid w:val="00DA2DAD"/>
    <w:rsid w:val="00DA2E74"/>
    <w:rsid w:val="00DA60DF"/>
    <w:rsid w:val="00DA654E"/>
    <w:rsid w:val="00DA78F4"/>
    <w:rsid w:val="00DB0B0F"/>
    <w:rsid w:val="00DB13E7"/>
    <w:rsid w:val="00DB1797"/>
    <w:rsid w:val="00DB24BC"/>
    <w:rsid w:val="00DB2544"/>
    <w:rsid w:val="00DB40B4"/>
    <w:rsid w:val="00DB417B"/>
    <w:rsid w:val="00DB4992"/>
    <w:rsid w:val="00DB69E4"/>
    <w:rsid w:val="00DB6BB9"/>
    <w:rsid w:val="00DC167F"/>
    <w:rsid w:val="00DC291D"/>
    <w:rsid w:val="00DC383A"/>
    <w:rsid w:val="00DC4637"/>
    <w:rsid w:val="00DC4865"/>
    <w:rsid w:val="00DC6EA0"/>
    <w:rsid w:val="00DC6FF3"/>
    <w:rsid w:val="00DD0052"/>
    <w:rsid w:val="00DD1939"/>
    <w:rsid w:val="00DD1FAD"/>
    <w:rsid w:val="00DD26A0"/>
    <w:rsid w:val="00DD2E35"/>
    <w:rsid w:val="00DD31A8"/>
    <w:rsid w:val="00DD4DDD"/>
    <w:rsid w:val="00DD52A8"/>
    <w:rsid w:val="00DD5310"/>
    <w:rsid w:val="00DD5B09"/>
    <w:rsid w:val="00DD7E68"/>
    <w:rsid w:val="00DE11F5"/>
    <w:rsid w:val="00DE15AF"/>
    <w:rsid w:val="00DE1EEC"/>
    <w:rsid w:val="00DE79C2"/>
    <w:rsid w:val="00DF0201"/>
    <w:rsid w:val="00DF166E"/>
    <w:rsid w:val="00DF31D7"/>
    <w:rsid w:val="00DF380D"/>
    <w:rsid w:val="00DF73CB"/>
    <w:rsid w:val="00E00579"/>
    <w:rsid w:val="00E00941"/>
    <w:rsid w:val="00E009B0"/>
    <w:rsid w:val="00E00B3E"/>
    <w:rsid w:val="00E01D2A"/>
    <w:rsid w:val="00E056C1"/>
    <w:rsid w:val="00E056C7"/>
    <w:rsid w:val="00E057D8"/>
    <w:rsid w:val="00E063D8"/>
    <w:rsid w:val="00E11240"/>
    <w:rsid w:val="00E11287"/>
    <w:rsid w:val="00E118BC"/>
    <w:rsid w:val="00E1220A"/>
    <w:rsid w:val="00E128D3"/>
    <w:rsid w:val="00E14C8A"/>
    <w:rsid w:val="00E14DED"/>
    <w:rsid w:val="00E17D3E"/>
    <w:rsid w:val="00E23309"/>
    <w:rsid w:val="00E23855"/>
    <w:rsid w:val="00E24532"/>
    <w:rsid w:val="00E24628"/>
    <w:rsid w:val="00E254AC"/>
    <w:rsid w:val="00E25814"/>
    <w:rsid w:val="00E278BD"/>
    <w:rsid w:val="00E27CC2"/>
    <w:rsid w:val="00E3187A"/>
    <w:rsid w:val="00E31F77"/>
    <w:rsid w:val="00E327BE"/>
    <w:rsid w:val="00E33DFE"/>
    <w:rsid w:val="00E33F33"/>
    <w:rsid w:val="00E36614"/>
    <w:rsid w:val="00E37877"/>
    <w:rsid w:val="00E40B89"/>
    <w:rsid w:val="00E411D7"/>
    <w:rsid w:val="00E413C7"/>
    <w:rsid w:val="00E42BC1"/>
    <w:rsid w:val="00E4414B"/>
    <w:rsid w:val="00E44951"/>
    <w:rsid w:val="00E453F0"/>
    <w:rsid w:val="00E45A8E"/>
    <w:rsid w:val="00E460DF"/>
    <w:rsid w:val="00E47104"/>
    <w:rsid w:val="00E510FE"/>
    <w:rsid w:val="00E52C41"/>
    <w:rsid w:val="00E60670"/>
    <w:rsid w:val="00E628D7"/>
    <w:rsid w:val="00E62CB1"/>
    <w:rsid w:val="00E637E7"/>
    <w:rsid w:val="00E639BA"/>
    <w:rsid w:val="00E64D46"/>
    <w:rsid w:val="00E653F1"/>
    <w:rsid w:val="00E66190"/>
    <w:rsid w:val="00E705B7"/>
    <w:rsid w:val="00E74DB1"/>
    <w:rsid w:val="00E74DCC"/>
    <w:rsid w:val="00E74F17"/>
    <w:rsid w:val="00E7692E"/>
    <w:rsid w:val="00E772C2"/>
    <w:rsid w:val="00E77D40"/>
    <w:rsid w:val="00E80034"/>
    <w:rsid w:val="00E81A65"/>
    <w:rsid w:val="00E81B4F"/>
    <w:rsid w:val="00E81C02"/>
    <w:rsid w:val="00E83D27"/>
    <w:rsid w:val="00E83DB3"/>
    <w:rsid w:val="00E83E95"/>
    <w:rsid w:val="00E859E8"/>
    <w:rsid w:val="00E85C59"/>
    <w:rsid w:val="00E91104"/>
    <w:rsid w:val="00E9207A"/>
    <w:rsid w:val="00E93928"/>
    <w:rsid w:val="00E94737"/>
    <w:rsid w:val="00E94B1C"/>
    <w:rsid w:val="00E94D3A"/>
    <w:rsid w:val="00E951B3"/>
    <w:rsid w:val="00E95B3F"/>
    <w:rsid w:val="00E96DD2"/>
    <w:rsid w:val="00EA1931"/>
    <w:rsid w:val="00EA302D"/>
    <w:rsid w:val="00EA3DA1"/>
    <w:rsid w:val="00EA4245"/>
    <w:rsid w:val="00EA52B6"/>
    <w:rsid w:val="00EA6D4C"/>
    <w:rsid w:val="00EA7619"/>
    <w:rsid w:val="00EB085D"/>
    <w:rsid w:val="00EB1237"/>
    <w:rsid w:val="00EB2644"/>
    <w:rsid w:val="00EB3E26"/>
    <w:rsid w:val="00EB4F04"/>
    <w:rsid w:val="00EB4F75"/>
    <w:rsid w:val="00EB67C8"/>
    <w:rsid w:val="00EB6FFA"/>
    <w:rsid w:val="00EB7260"/>
    <w:rsid w:val="00EB77B7"/>
    <w:rsid w:val="00EC24F2"/>
    <w:rsid w:val="00EC2838"/>
    <w:rsid w:val="00EC3162"/>
    <w:rsid w:val="00EC4746"/>
    <w:rsid w:val="00EC75BE"/>
    <w:rsid w:val="00ED1EE0"/>
    <w:rsid w:val="00ED3825"/>
    <w:rsid w:val="00ED3845"/>
    <w:rsid w:val="00ED46CB"/>
    <w:rsid w:val="00ED5D60"/>
    <w:rsid w:val="00ED6069"/>
    <w:rsid w:val="00ED6649"/>
    <w:rsid w:val="00ED673D"/>
    <w:rsid w:val="00EE1F57"/>
    <w:rsid w:val="00EE2DEC"/>
    <w:rsid w:val="00EE3ADE"/>
    <w:rsid w:val="00EE4080"/>
    <w:rsid w:val="00EF00A3"/>
    <w:rsid w:val="00EF0898"/>
    <w:rsid w:val="00EF19D8"/>
    <w:rsid w:val="00EF2D61"/>
    <w:rsid w:val="00EF2F6A"/>
    <w:rsid w:val="00EF3D98"/>
    <w:rsid w:val="00EF4636"/>
    <w:rsid w:val="00EF4C86"/>
    <w:rsid w:val="00EF4E54"/>
    <w:rsid w:val="00EF717C"/>
    <w:rsid w:val="00F013E8"/>
    <w:rsid w:val="00F0180A"/>
    <w:rsid w:val="00F01A87"/>
    <w:rsid w:val="00F07277"/>
    <w:rsid w:val="00F07CB6"/>
    <w:rsid w:val="00F10186"/>
    <w:rsid w:val="00F1020B"/>
    <w:rsid w:val="00F105F6"/>
    <w:rsid w:val="00F1135E"/>
    <w:rsid w:val="00F11858"/>
    <w:rsid w:val="00F11964"/>
    <w:rsid w:val="00F122C9"/>
    <w:rsid w:val="00F12F4E"/>
    <w:rsid w:val="00F158CA"/>
    <w:rsid w:val="00F21387"/>
    <w:rsid w:val="00F21444"/>
    <w:rsid w:val="00F21D69"/>
    <w:rsid w:val="00F22472"/>
    <w:rsid w:val="00F22DDA"/>
    <w:rsid w:val="00F23B93"/>
    <w:rsid w:val="00F2410F"/>
    <w:rsid w:val="00F3277A"/>
    <w:rsid w:val="00F32C29"/>
    <w:rsid w:val="00F332A6"/>
    <w:rsid w:val="00F34E44"/>
    <w:rsid w:val="00F3509F"/>
    <w:rsid w:val="00F35AF5"/>
    <w:rsid w:val="00F36150"/>
    <w:rsid w:val="00F37181"/>
    <w:rsid w:val="00F3776E"/>
    <w:rsid w:val="00F42193"/>
    <w:rsid w:val="00F43BAE"/>
    <w:rsid w:val="00F44126"/>
    <w:rsid w:val="00F46F40"/>
    <w:rsid w:val="00F50133"/>
    <w:rsid w:val="00F515B9"/>
    <w:rsid w:val="00F51D0F"/>
    <w:rsid w:val="00F52C0C"/>
    <w:rsid w:val="00F53DE6"/>
    <w:rsid w:val="00F54BAA"/>
    <w:rsid w:val="00F55DE1"/>
    <w:rsid w:val="00F56BE5"/>
    <w:rsid w:val="00F573ED"/>
    <w:rsid w:val="00F57585"/>
    <w:rsid w:val="00F61FA6"/>
    <w:rsid w:val="00F632A8"/>
    <w:rsid w:val="00F67B9C"/>
    <w:rsid w:val="00F70E34"/>
    <w:rsid w:val="00F712FC"/>
    <w:rsid w:val="00F71847"/>
    <w:rsid w:val="00F722AB"/>
    <w:rsid w:val="00F7313C"/>
    <w:rsid w:val="00F7366D"/>
    <w:rsid w:val="00F73C89"/>
    <w:rsid w:val="00F830D8"/>
    <w:rsid w:val="00F8390E"/>
    <w:rsid w:val="00F83B6B"/>
    <w:rsid w:val="00F84490"/>
    <w:rsid w:val="00F84838"/>
    <w:rsid w:val="00F86C18"/>
    <w:rsid w:val="00F875BE"/>
    <w:rsid w:val="00F8769D"/>
    <w:rsid w:val="00F92636"/>
    <w:rsid w:val="00F933AF"/>
    <w:rsid w:val="00F95545"/>
    <w:rsid w:val="00F95EF6"/>
    <w:rsid w:val="00F97B50"/>
    <w:rsid w:val="00F97EE9"/>
    <w:rsid w:val="00FA3AB5"/>
    <w:rsid w:val="00FA4441"/>
    <w:rsid w:val="00FA5B97"/>
    <w:rsid w:val="00FA7CB5"/>
    <w:rsid w:val="00FB00EB"/>
    <w:rsid w:val="00FB13BA"/>
    <w:rsid w:val="00FB15AD"/>
    <w:rsid w:val="00FB308D"/>
    <w:rsid w:val="00FB3AF3"/>
    <w:rsid w:val="00FB3F91"/>
    <w:rsid w:val="00FB476E"/>
    <w:rsid w:val="00FB47B3"/>
    <w:rsid w:val="00FB4DA1"/>
    <w:rsid w:val="00FB515F"/>
    <w:rsid w:val="00FB5C08"/>
    <w:rsid w:val="00FB6E8B"/>
    <w:rsid w:val="00FC03E2"/>
    <w:rsid w:val="00FC0D7E"/>
    <w:rsid w:val="00FC2DAE"/>
    <w:rsid w:val="00FC3D1B"/>
    <w:rsid w:val="00FC4683"/>
    <w:rsid w:val="00FC4B20"/>
    <w:rsid w:val="00FC5233"/>
    <w:rsid w:val="00FC6A7C"/>
    <w:rsid w:val="00FD00D1"/>
    <w:rsid w:val="00FD3921"/>
    <w:rsid w:val="00FD4197"/>
    <w:rsid w:val="00FD4C40"/>
    <w:rsid w:val="00FD4E2F"/>
    <w:rsid w:val="00FD4ED6"/>
    <w:rsid w:val="00FD5CAE"/>
    <w:rsid w:val="00FD6043"/>
    <w:rsid w:val="00FE0E31"/>
    <w:rsid w:val="00FE2354"/>
    <w:rsid w:val="00FE3BFA"/>
    <w:rsid w:val="00FE4644"/>
    <w:rsid w:val="00FE5A61"/>
    <w:rsid w:val="00FE6362"/>
    <w:rsid w:val="00FE6F23"/>
    <w:rsid w:val="00FF1C25"/>
    <w:rsid w:val="00FF3E10"/>
    <w:rsid w:val="00FF703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1A8C2B0B"/>
  <w14:defaultImageDpi w14:val="32767"/>
  <w15:chartTrackingRefBased/>
  <w15:docId w15:val="{107818FD-E1CD-4DA9-A4A9-A457B8783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11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11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11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11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11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11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11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11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11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1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11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11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11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11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11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11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11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11CA"/>
    <w:rPr>
      <w:rFonts w:eastAsiaTheme="majorEastAsia" w:cstheme="majorBidi"/>
      <w:color w:val="272727" w:themeColor="text1" w:themeTint="D8"/>
    </w:rPr>
  </w:style>
  <w:style w:type="paragraph" w:styleId="Title">
    <w:name w:val="Title"/>
    <w:basedOn w:val="Normal"/>
    <w:next w:val="Normal"/>
    <w:link w:val="TitleChar"/>
    <w:uiPriority w:val="10"/>
    <w:qFormat/>
    <w:rsid w:val="008611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1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1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11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11CA"/>
    <w:pPr>
      <w:spacing w:before="160"/>
      <w:jc w:val="center"/>
    </w:pPr>
    <w:rPr>
      <w:i/>
      <w:iCs/>
      <w:color w:val="404040" w:themeColor="text1" w:themeTint="BF"/>
    </w:rPr>
  </w:style>
  <w:style w:type="character" w:customStyle="1" w:styleId="QuoteChar">
    <w:name w:val="Quote Char"/>
    <w:basedOn w:val="DefaultParagraphFont"/>
    <w:link w:val="Quote"/>
    <w:uiPriority w:val="29"/>
    <w:rsid w:val="008611CA"/>
    <w:rPr>
      <w:i/>
      <w:iCs/>
      <w:color w:val="404040" w:themeColor="text1" w:themeTint="BF"/>
    </w:rPr>
  </w:style>
  <w:style w:type="paragraph" w:styleId="ListParagraph">
    <w:name w:val="List Paragraph"/>
    <w:basedOn w:val="Normal"/>
    <w:uiPriority w:val="34"/>
    <w:qFormat/>
    <w:rsid w:val="008611CA"/>
    <w:pPr>
      <w:ind w:left="720"/>
      <w:contextualSpacing/>
    </w:pPr>
  </w:style>
  <w:style w:type="character" w:styleId="IntenseEmphasis">
    <w:name w:val="Intense Emphasis"/>
    <w:basedOn w:val="DefaultParagraphFont"/>
    <w:uiPriority w:val="21"/>
    <w:qFormat/>
    <w:rsid w:val="008611CA"/>
    <w:rPr>
      <w:i/>
      <w:iCs/>
      <w:color w:val="0F4761" w:themeColor="accent1" w:themeShade="BF"/>
    </w:rPr>
  </w:style>
  <w:style w:type="paragraph" w:styleId="IntenseQuote">
    <w:name w:val="Intense Quote"/>
    <w:basedOn w:val="Normal"/>
    <w:next w:val="Normal"/>
    <w:link w:val="IntenseQuoteChar"/>
    <w:uiPriority w:val="30"/>
    <w:qFormat/>
    <w:rsid w:val="008611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11CA"/>
    <w:rPr>
      <w:i/>
      <w:iCs/>
      <w:color w:val="0F4761" w:themeColor="accent1" w:themeShade="BF"/>
    </w:rPr>
  </w:style>
  <w:style w:type="character" w:styleId="IntenseReference">
    <w:name w:val="Intense Reference"/>
    <w:basedOn w:val="DefaultParagraphFont"/>
    <w:uiPriority w:val="32"/>
    <w:qFormat/>
    <w:rsid w:val="008611CA"/>
    <w:rPr>
      <w:b/>
      <w:bCs/>
      <w:smallCaps/>
      <w:color w:val="0F4761" w:themeColor="accent1" w:themeShade="BF"/>
      <w:spacing w:val="5"/>
    </w:rPr>
  </w:style>
  <w:style w:type="character" w:styleId="Hyperlink">
    <w:name w:val="Hyperlink"/>
    <w:basedOn w:val="DefaultParagraphFont"/>
    <w:uiPriority w:val="99"/>
    <w:unhideWhenUsed/>
    <w:rsid w:val="008A2BA0"/>
    <w:rPr>
      <w:color w:val="467886" w:themeColor="hyperlink"/>
      <w:u w:val="single"/>
    </w:rPr>
  </w:style>
  <w:style w:type="character" w:customStyle="1" w:styleId="UnresolvedMention1">
    <w:name w:val="Unresolved Mention1"/>
    <w:basedOn w:val="DefaultParagraphFont"/>
    <w:uiPriority w:val="99"/>
    <w:semiHidden/>
    <w:unhideWhenUsed/>
    <w:rsid w:val="008A2BA0"/>
    <w:rPr>
      <w:color w:val="605E5C"/>
      <w:shd w:val="clear" w:color="auto" w:fill="E1DFDD"/>
    </w:rPr>
  </w:style>
  <w:style w:type="character" w:styleId="CommentReference">
    <w:name w:val="annotation reference"/>
    <w:basedOn w:val="DefaultParagraphFont"/>
    <w:uiPriority w:val="99"/>
    <w:semiHidden/>
    <w:unhideWhenUsed/>
    <w:rsid w:val="0045064D"/>
    <w:rPr>
      <w:sz w:val="16"/>
      <w:szCs w:val="16"/>
    </w:rPr>
  </w:style>
  <w:style w:type="paragraph" w:styleId="CommentText">
    <w:name w:val="annotation text"/>
    <w:basedOn w:val="Normal"/>
    <w:link w:val="CommentTextChar"/>
    <w:uiPriority w:val="99"/>
    <w:unhideWhenUsed/>
    <w:rsid w:val="0045064D"/>
    <w:pPr>
      <w:spacing w:line="240" w:lineRule="auto"/>
    </w:pPr>
    <w:rPr>
      <w:sz w:val="20"/>
      <w:szCs w:val="20"/>
    </w:rPr>
  </w:style>
  <w:style w:type="character" w:customStyle="1" w:styleId="CommentTextChar">
    <w:name w:val="Comment Text Char"/>
    <w:basedOn w:val="DefaultParagraphFont"/>
    <w:link w:val="CommentText"/>
    <w:uiPriority w:val="99"/>
    <w:rsid w:val="0045064D"/>
    <w:rPr>
      <w:sz w:val="20"/>
      <w:szCs w:val="20"/>
    </w:rPr>
  </w:style>
  <w:style w:type="paragraph" w:styleId="CommentSubject">
    <w:name w:val="annotation subject"/>
    <w:basedOn w:val="CommentText"/>
    <w:next w:val="CommentText"/>
    <w:link w:val="CommentSubjectChar"/>
    <w:uiPriority w:val="99"/>
    <w:semiHidden/>
    <w:unhideWhenUsed/>
    <w:rsid w:val="0045064D"/>
    <w:rPr>
      <w:b/>
      <w:bCs/>
    </w:rPr>
  </w:style>
  <w:style w:type="character" w:customStyle="1" w:styleId="CommentSubjectChar">
    <w:name w:val="Comment Subject Char"/>
    <w:basedOn w:val="CommentTextChar"/>
    <w:link w:val="CommentSubject"/>
    <w:uiPriority w:val="99"/>
    <w:semiHidden/>
    <w:rsid w:val="0045064D"/>
    <w:rPr>
      <w:b/>
      <w:bCs/>
      <w:sz w:val="20"/>
      <w:szCs w:val="20"/>
    </w:rPr>
  </w:style>
  <w:style w:type="paragraph" w:styleId="NormalWeb">
    <w:name w:val="Normal (Web)"/>
    <w:basedOn w:val="Normal"/>
    <w:uiPriority w:val="99"/>
    <w:semiHidden/>
    <w:unhideWhenUsed/>
    <w:rsid w:val="00F21444"/>
    <w:pPr>
      <w:spacing w:before="100" w:beforeAutospacing="1" w:after="100" w:afterAutospacing="1" w:line="240" w:lineRule="auto"/>
    </w:pPr>
    <w:rPr>
      <w:rFonts w:ascii="Times New Roman" w:eastAsia="Times New Roman" w:hAnsi="Times New Roman" w:cs="Times New Roman"/>
      <w:kern w:val="0"/>
      <w:lang w:val="en-HK" w:eastAsia="en-HK"/>
      <w14:ligatures w14:val="none"/>
    </w:rPr>
  </w:style>
  <w:style w:type="paragraph" w:styleId="Caption">
    <w:name w:val="caption"/>
    <w:basedOn w:val="Normal"/>
    <w:next w:val="Normal"/>
    <w:uiPriority w:val="35"/>
    <w:unhideWhenUsed/>
    <w:qFormat/>
    <w:rsid w:val="00F21444"/>
    <w:pPr>
      <w:spacing w:after="200" w:line="240" w:lineRule="auto"/>
    </w:pPr>
    <w:rPr>
      <w:rFonts w:eastAsiaTheme="minorEastAsia"/>
      <w:i/>
      <w:iCs/>
      <w:color w:val="0E2841" w:themeColor="text2"/>
      <w:kern w:val="0"/>
      <w:sz w:val="18"/>
      <w:szCs w:val="18"/>
      <w:lang w:val="en-US" w:eastAsia="zh-TW"/>
      <w14:ligatures w14:val="none"/>
    </w:rPr>
  </w:style>
  <w:style w:type="paragraph" w:styleId="NoSpacing">
    <w:name w:val="No Spacing"/>
    <w:uiPriority w:val="1"/>
    <w:qFormat/>
    <w:rsid w:val="00F21444"/>
    <w:pPr>
      <w:spacing w:after="0" w:line="240" w:lineRule="auto"/>
    </w:pPr>
  </w:style>
  <w:style w:type="paragraph" w:customStyle="1" w:styleId="EndNoteBibliography">
    <w:name w:val="EndNote Bibliography"/>
    <w:basedOn w:val="Normal"/>
    <w:link w:val="EndNoteBibliographyChar"/>
    <w:rsid w:val="00F21444"/>
    <w:pPr>
      <w:spacing w:after="0" w:line="240" w:lineRule="auto"/>
      <w:ind w:firstLine="144"/>
      <w:jc w:val="both"/>
    </w:pPr>
    <w:rPr>
      <w:rFonts w:ascii="Aptos" w:hAnsi="Aptos" w:cs="Arial"/>
      <w:noProof/>
      <w:kern w:val="0"/>
      <w:szCs w:val="22"/>
      <w:lang w:val="en-US"/>
      <w14:ligatures w14:val="none"/>
    </w:rPr>
  </w:style>
  <w:style w:type="character" w:customStyle="1" w:styleId="EndNoteBibliographyChar">
    <w:name w:val="EndNote Bibliography Char"/>
    <w:basedOn w:val="DefaultParagraphFont"/>
    <w:link w:val="EndNoteBibliography"/>
    <w:rsid w:val="00F21444"/>
    <w:rPr>
      <w:rFonts w:ascii="Aptos" w:hAnsi="Aptos" w:cs="Arial"/>
      <w:noProof/>
      <w:kern w:val="0"/>
      <w:szCs w:val="22"/>
      <w:lang w:val="en-US"/>
      <w14:ligatures w14:val="none"/>
    </w:rPr>
  </w:style>
  <w:style w:type="character" w:styleId="Emphasis">
    <w:name w:val="Emphasis"/>
    <w:basedOn w:val="DefaultParagraphFont"/>
    <w:uiPriority w:val="20"/>
    <w:qFormat/>
    <w:rsid w:val="00F21444"/>
    <w:rPr>
      <w:i/>
      <w:iCs/>
    </w:rPr>
  </w:style>
  <w:style w:type="character" w:styleId="Strong">
    <w:name w:val="Strong"/>
    <w:basedOn w:val="DefaultParagraphFont"/>
    <w:uiPriority w:val="22"/>
    <w:qFormat/>
    <w:rsid w:val="00F21444"/>
    <w:rPr>
      <w:b/>
      <w:bCs/>
    </w:rPr>
  </w:style>
  <w:style w:type="character" w:styleId="PlaceholderText">
    <w:name w:val="Placeholder Text"/>
    <w:basedOn w:val="DefaultParagraphFont"/>
    <w:uiPriority w:val="99"/>
    <w:semiHidden/>
    <w:rsid w:val="0020769C"/>
    <w:rPr>
      <w:color w:val="666666"/>
    </w:rPr>
  </w:style>
  <w:style w:type="paragraph" w:styleId="Bibliography">
    <w:name w:val="Bibliography"/>
    <w:basedOn w:val="Normal"/>
    <w:next w:val="Normal"/>
    <w:uiPriority w:val="37"/>
    <w:unhideWhenUsed/>
    <w:rsid w:val="00334B65"/>
    <w:pPr>
      <w:tabs>
        <w:tab w:val="left" w:pos="384"/>
      </w:tabs>
      <w:spacing w:after="0" w:line="480" w:lineRule="auto"/>
      <w:ind w:left="384" w:hanging="384"/>
    </w:pPr>
  </w:style>
  <w:style w:type="paragraph" w:customStyle="1" w:styleId="StyleFACorrespondingAuthorFootnote7pt">
    <w:name w:val="Style FA_Corresponding_Author_Footnote + 7 pt"/>
    <w:basedOn w:val="Normal"/>
    <w:next w:val="Normal"/>
    <w:link w:val="StyleFACorrespondingAuthorFootnote7ptChar"/>
    <w:autoRedefine/>
    <w:rsid w:val="00D0282A"/>
    <w:pPr>
      <w:spacing w:after="0" w:line="240" w:lineRule="auto"/>
    </w:pPr>
    <w:rPr>
      <w:rFonts w:ascii="Times New Roman" w:eastAsia="Arial Unicode MS" w:hAnsi="Times New Roman" w:cs="Times New Roman"/>
      <w:color w:val="000000"/>
      <w:kern w:val="20"/>
      <w:lang w:val="en-US"/>
      <w14:ligatures w14:val="none"/>
    </w:rPr>
  </w:style>
  <w:style w:type="character" w:customStyle="1" w:styleId="StyleFACorrespondingAuthorFootnote7ptChar">
    <w:name w:val="Style FA_Corresponding_Author_Footnote + 7 pt Char"/>
    <w:link w:val="StyleFACorrespondingAuthorFootnote7pt"/>
    <w:rsid w:val="00D0282A"/>
    <w:rPr>
      <w:rFonts w:ascii="Times New Roman" w:eastAsia="Arial Unicode MS" w:hAnsi="Times New Roman" w:cs="Times New Roman"/>
      <w:color w:val="000000"/>
      <w:kern w:val="20"/>
      <w:lang w:val="en-US"/>
      <w14:ligatures w14:val="none"/>
    </w:rPr>
  </w:style>
  <w:style w:type="paragraph" w:styleId="Revision">
    <w:name w:val="Revision"/>
    <w:hidden/>
    <w:uiPriority w:val="99"/>
    <w:semiHidden/>
    <w:rsid w:val="00652613"/>
    <w:pPr>
      <w:spacing w:after="0" w:line="240" w:lineRule="auto"/>
    </w:pPr>
  </w:style>
  <w:style w:type="paragraph" w:customStyle="1" w:styleId="EndNoteBibliographyTitle">
    <w:name w:val="EndNote Bibliography Title"/>
    <w:basedOn w:val="Normal"/>
    <w:link w:val="EndNoteBibliographyTitleChar"/>
    <w:rsid w:val="004D13DE"/>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4D13DE"/>
    <w:rPr>
      <w:rFonts w:ascii="Aptos" w:hAnsi="Aptos"/>
      <w:noProof/>
      <w:lang w:val="en-US"/>
    </w:rPr>
  </w:style>
  <w:style w:type="paragraph" w:styleId="BalloonText">
    <w:name w:val="Balloon Text"/>
    <w:basedOn w:val="Normal"/>
    <w:link w:val="BalloonTextChar"/>
    <w:uiPriority w:val="99"/>
    <w:semiHidden/>
    <w:unhideWhenUsed/>
    <w:rsid w:val="00C57A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A7D"/>
    <w:rPr>
      <w:rFonts w:ascii="Segoe UI" w:hAnsi="Segoe UI" w:cs="Segoe UI"/>
      <w:sz w:val="18"/>
      <w:szCs w:val="18"/>
    </w:rPr>
  </w:style>
  <w:style w:type="paragraph" w:customStyle="1" w:styleId="BDAbstract">
    <w:name w:val="BD_Abstract"/>
    <w:basedOn w:val="Normal"/>
    <w:next w:val="Normal"/>
    <w:rsid w:val="00397E86"/>
    <w:pPr>
      <w:spacing w:before="360" w:after="360" w:line="480" w:lineRule="auto"/>
      <w:jc w:val="both"/>
    </w:pPr>
    <w:rPr>
      <w:rFonts w:ascii="Times" w:hAnsi="Times" w:cs="Times New Roman"/>
      <w:kern w:val="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44854">
      <w:bodyDiv w:val="1"/>
      <w:marLeft w:val="0"/>
      <w:marRight w:val="0"/>
      <w:marTop w:val="0"/>
      <w:marBottom w:val="0"/>
      <w:divBdr>
        <w:top w:val="none" w:sz="0" w:space="0" w:color="auto"/>
        <w:left w:val="none" w:sz="0" w:space="0" w:color="auto"/>
        <w:bottom w:val="none" w:sz="0" w:space="0" w:color="auto"/>
        <w:right w:val="none" w:sz="0" w:space="0" w:color="auto"/>
      </w:divBdr>
    </w:div>
    <w:div w:id="76903862">
      <w:bodyDiv w:val="1"/>
      <w:marLeft w:val="0"/>
      <w:marRight w:val="0"/>
      <w:marTop w:val="0"/>
      <w:marBottom w:val="0"/>
      <w:divBdr>
        <w:top w:val="none" w:sz="0" w:space="0" w:color="auto"/>
        <w:left w:val="none" w:sz="0" w:space="0" w:color="auto"/>
        <w:bottom w:val="none" w:sz="0" w:space="0" w:color="auto"/>
        <w:right w:val="none" w:sz="0" w:space="0" w:color="auto"/>
      </w:divBdr>
    </w:div>
    <w:div w:id="125509112">
      <w:bodyDiv w:val="1"/>
      <w:marLeft w:val="0"/>
      <w:marRight w:val="0"/>
      <w:marTop w:val="0"/>
      <w:marBottom w:val="0"/>
      <w:divBdr>
        <w:top w:val="none" w:sz="0" w:space="0" w:color="auto"/>
        <w:left w:val="none" w:sz="0" w:space="0" w:color="auto"/>
        <w:bottom w:val="none" w:sz="0" w:space="0" w:color="auto"/>
        <w:right w:val="none" w:sz="0" w:space="0" w:color="auto"/>
      </w:divBdr>
    </w:div>
    <w:div w:id="225144217">
      <w:bodyDiv w:val="1"/>
      <w:marLeft w:val="0"/>
      <w:marRight w:val="0"/>
      <w:marTop w:val="0"/>
      <w:marBottom w:val="0"/>
      <w:divBdr>
        <w:top w:val="none" w:sz="0" w:space="0" w:color="auto"/>
        <w:left w:val="none" w:sz="0" w:space="0" w:color="auto"/>
        <w:bottom w:val="none" w:sz="0" w:space="0" w:color="auto"/>
        <w:right w:val="none" w:sz="0" w:space="0" w:color="auto"/>
      </w:divBdr>
    </w:div>
    <w:div w:id="227225367">
      <w:bodyDiv w:val="1"/>
      <w:marLeft w:val="0"/>
      <w:marRight w:val="0"/>
      <w:marTop w:val="0"/>
      <w:marBottom w:val="0"/>
      <w:divBdr>
        <w:top w:val="none" w:sz="0" w:space="0" w:color="auto"/>
        <w:left w:val="none" w:sz="0" w:space="0" w:color="auto"/>
        <w:bottom w:val="none" w:sz="0" w:space="0" w:color="auto"/>
        <w:right w:val="none" w:sz="0" w:space="0" w:color="auto"/>
      </w:divBdr>
    </w:div>
    <w:div w:id="237792866">
      <w:bodyDiv w:val="1"/>
      <w:marLeft w:val="0"/>
      <w:marRight w:val="0"/>
      <w:marTop w:val="0"/>
      <w:marBottom w:val="0"/>
      <w:divBdr>
        <w:top w:val="none" w:sz="0" w:space="0" w:color="auto"/>
        <w:left w:val="none" w:sz="0" w:space="0" w:color="auto"/>
        <w:bottom w:val="none" w:sz="0" w:space="0" w:color="auto"/>
        <w:right w:val="none" w:sz="0" w:space="0" w:color="auto"/>
      </w:divBdr>
    </w:div>
    <w:div w:id="276984398">
      <w:bodyDiv w:val="1"/>
      <w:marLeft w:val="0"/>
      <w:marRight w:val="0"/>
      <w:marTop w:val="0"/>
      <w:marBottom w:val="0"/>
      <w:divBdr>
        <w:top w:val="none" w:sz="0" w:space="0" w:color="auto"/>
        <w:left w:val="none" w:sz="0" w:space="0" w:color="auto"/>
        <w:bottom w:val="none" w:sz="0" w:space="0" w:color="auto"/>
        <w:right w:val="none" w:sz="0" w:space="0" w:color="auto"/>
      </w:divBdr>
    </w:div>
    <w:div w:id="281767699">
      <w:bodyDiv w:val="1"/>
      <w:marLeft w:val="0"/>
      <w:marRight w:val="0"/>
      <w:marTop w:val="0"/>
      <w:marBottom w:val="0"/>
      <w:divBdr>
        <w:top w:val="none" w:sz="0" w:space="0" w:color="auto"/>
        <w:left w:val="none" w:sz="0" w:space="0" w:color="auto"/>
        <w:bottom w:val="none" w:sz="0" w:space="0" w:color="auto"/>
        <w:right w:val="none" w:sz="0" w:space="0" w:color="auto"/>
      </w:divBdr>
    </w:div>
    <w:div w:id="282688394">
      <w:bodyDiv w:val="1"/>
      <w:marLeft w:val="0"/>
      <w:marRight w:val="0"/>
      <w:marTop w:val="0"/>
      <w:marBottom w:val="0"/>
      <w:divBdr>
        <w:top w:val="none" w:sz="0" w:space="0" w:color="auto"/>
        <w:left w:val="none" w:sz="0" w:space="0" w:color="auto"/>
        <w:bottom w:val="none" w:sz="0" w:space="0" w:color="auto"/>
        <w:right w:val="none" w:sz="0" w:space="0" w:color="auto"/>
      </w:divBdr>
    </w:div>
    <w:div w:id="286399602">
      <w:bodyDiv w:val="1"/>
      <w:marLeft w:val="0"/>
      <w:marRight w:val="0"/>
      <w:marTop w:val="0"/>
      <w:marBottom w:val="0"/>
      <w:divBdr>
        <w:top w:val="none" w:sz="0" w:space="0" w:color="auto"/>
        <w:left w:val="none" w:sz="0" w:space="0" w:color="auto"/>
        <w:bottom w:val="none" w:sz="0" w:space="0" w:color="auto"/>
        <w:right w:val="none" w:sz="0" w:space="0" w:color="auto"/>
      </w:divBdr>
    </w:div>
    <w:div w:id="308247517">
      <w:bodyDiv w:val="1"/>
      <w:marLeft w:val="0"/>
      <w:marRight w:val="0"/>
      <w:marTop w:val="0"/>
      <w:marBottom w:val="0"/>
      <w:divBdr>
        <w:top w:val="none" w:sz="0" w:space="0" w:color="auto"/>
        <w:left w:val="none" w:sz="0" w:space="0" w:color="auto"/>
        <w:bottom w:val="none" w:sz="0" w:space="0" w:color="auto"/>
        <w:right w:val="none" w:sz="0" w:space="0" w:color="auto"/>
      </w:divBdr>
    </w:div>
    <w:div w:id="323583730">
      <w:bodyDiv w:val="1"/>
      <w:marLeft w:val="0"/>
      <w:marRight w:val="0"/>
      <w:marTop w:val="0"/>
      <w:marBottom w:val="0"/>
      <w:divBdr>
        <w:top w:val="none" w:sz="0" w:space="0" w:color="auto"/>
        <w:left w:val="none" w:sz="0" w:space="0" w:color="auto"/>
        <w:bottom w:val="none" w:sz="0" w:space="0" w:color="auto"/>
        <w:right w:val="none" w:sz="0" w:space="0" w:color="auto"/>
      </w:divBdr>
    </w:div>
    <w:div w:id="337662893">
      <w:bodyDiv w:val="1"/>
      <w:marLeft w:val="0"/>
      <w:marRight w:val="0"/>
      <w:marTop w:val="0"/>
      <w:marBottom w:val="0"/>
      <w:divBdr>
        <w:top w:val="none" w:sz="0" w:space="0" w:color="auto"/>
        <w:left w:val="none" w:sz="0" w:space="0" w:color="auto"/>
        <w:bottom w:val="none" w:sz="0" w:space="0" w:color="auto"/>
        <w:right w:val="none" w:sz="0" w:space="0" w:color="auto"/>
      </w:divBdr>
    </w:div>
    <w:div w:id="338195667">
      <w:bodyDiv w:val="1"/>
      <w:marLeft w:val="0"/>
      <w:marRight w:val="0"/>
      <w:marTop w:val="0"/>
      <w:marBottom w:val="0"/>
      <w:divBdr>
        <w:top w:val="none" w:sz="0" w:space="0" w:color="auto"/>
        <w:left w:val="none" w:sz="0" w:space="0" w:color="auto"/>
        <w:bottom w:val="none" w:sz="0" w:space="0" w:color="auto"/>
        <w:right w:val="none" w:sz="0" w:space="0" w:color="auto"/>
      </w:divBdr>
    </w:div>
    <w:div w:id="357198189">
      <w:bodyDiv w:val="1"/>
      <w:marLeft w:val="0"/>
      <w:marRight w:val="0"/>
      <w:marTop w:val="0"/>
      <w:marBottom w:val="0"/>
      <w:divBdr>
        <w:top w:val="none" w:sz="0" w:space="0" w:color="auto"/>
        <w:left w:val="none" w:sz="0" w:space="0" w:color="auto"/>
        <w:bottom w:val="none" w:sz="0" w:space="0" w:color="auto"/>
        <w:right w:val="none" w:sz="0" w:space="0" w:color="auto"/>
      </w:divBdr>
    </w:div>
    <w:div w:id="369768970">
      <w:bodyDiv w:val="1"/>
      <w:marLeft w:val="0"/>
      <w:marRight w:val="0"/>
      <w:marTop w:val="0"/>
      <w:marBottom w:val="0"/>
      <w:divBdr>
        <w:top w:val="none" w:sz="0" w:space="0" w:color="auto"/>
        <w:left w:val="none" w:sz="0" w:space="0" w:color="auto"/>
        <w:bottom w:val="none" w:sz="0" w:space="0" w:color="auto"/>
        <w:right w:val="none" w:sz="0" w:space="0" w:color="auto"/>
      </w:divBdr>
    </w:div>
    <w:div w:id="431898927">
      <w:bodyDiv w:val="1"/>
      <w:marLeft w:val="0"/>
      <w:marRight w:val="0"/>
      <w:marTop w:val="0"/>
      <w:marBottom w:val="0"/>
      <w:divBdr>
        <w:top w:val="none" w:sz="0" w:space="0" w:color="auto"/>
        <w:left w:val="none" w:sz="0" w:space="0" w:color="auto"/>
        <w:bottom w:val="none" w:sz="0" w:space="0" w:color="auto"/>
        <w:right w:val="none" w:sz="0" w:space="0" w:color="auto"/>
      </w:divBdr>
    </w:div>
    <w:div w:id="440222950">
      <w:bodyDiv w:val="1"/>
      <w:marLeft w:val="0"/>
      <w:marRight w:val="0"/>
      <w:marTop w:val="0"/>
      <w:marBottom w:val="0"/>
      <w:divBdr>
        <w:top w:val="none" w:sz="0" w:space="0" w:color="auto"/>
        <w:left w:val="none" w:sz="0" w:space="0" w:color="auto"/>
        <w:bottom w:val="none" w:sz="0" w:space="0" w:color="auto"/>
        <w:right w:val="none" w:sz="0" w:space="0" w:color="auto"/>
      </w:divBdr>
    </w:div>
    <w:div w:id="441612737">
      <w:bodyDiv w:val="1"/>
      <w:marLeft w:val="0"/>
      <w:marRight w:val="0"/>
      <w:marTop w:val="0"/>
      <w:marBottom w:val="0"/>
      <w:divBdr>
        <w:top w:val="none" w:sz="0" w:space="0" w:color="auto"/>
        <w:left w:val="none" w:sz="0" w:space="0" w:color="auto"/>
        <w:bottom w:val="none" w:sz="0" w:space="0" w:color="auto"/>
        <w:right w:val="none" w:sz="0" w:space="0" w:color="auto"/>
      </w:divBdr>
    </w:div>
    <w:div w:id="449249690">
      <w:bodyDiv w:val="1"/>
      <w:marLeft w:val="0"/>
      <w:marRight w:val="0"/>
      <w:marTop w:val="0"/>
      <w:marBottom w:val="0"/>
      <w:divBdr>
        <w:top w:val="none" w:sz="0" w:space="0" w:color="auto"/>
        <w:left w:val="none" w:sz="0" w:space="0" w:color="auto"/>
        <w:bottom w:val="none" w:sz="0" w:space="0" w:color="auto"/>
        <w:right w:val="none" w:sz="0" w:space="0" w:color="auto"/>
      </w:divBdr>
    </w:div>
    <w:div w:id="468012825">
      <w:bodyDiv w:val="1"/>
      <w:marLeft w:val="0"/>
      <w:marRight w:val="0"/>
      <w:marTop w:val="0"/>
      <w:marBottom w:val="0"/>
      <w:divBdr>
        <w:top w:val="none" w:sz="0" w:space="0" w:color="auto"/>
        <w:left w:val="none" w:sz="0" w:space="0" w:color="auto"/>
        <w:bottom w:val="none" w:sz="0" w:space="0" w:color="auto"/>
        <w:right w:val="none" w:sz="0" w:space="0" w:color="auto"/>
      </w:divBdr>
    </w:div>
    <w:div w:id="488055884">
      <w:bodyDiv w:val="1"/>
      <w:marLeft w:val="0"/>
      <w:marRight w:val="0"/>
      <w:marTop w:val="0"/>
      <w:marBottom w:val="0"/>
      <w:divBdr>
        <w:top w:val="none" w:sz="0" w:space="0" w:color="auto"/>
        <w:left w:val="none" w:sz="0" w:space="0" w:color="auto"/>
        <w:bottom w:val="none" w:sz="0" w:space="0" w:color="auto"/>
        <w:right w:val="none" w:sz="0" w:space="0" w:color="auto"/>
      </w:divBdr>
    </w:div>
    <w:div w:id="503789870">
      <w:bodyDiv w:val="1"/>
      <w:marLeft w:val="0"/>
      <w:marRight w:val="0"/>
      <w:marTop w:val="0"/>
      <w:marBottom w:val="0"/>
      <w:divBdr>
        <w:top w:val="none" w:sz="0" w:space="0" w:color="auto"/>
        <w:left w:val="none" w:sz="0" w:space="0" w:color="auto"/>
        <w:bottom w:val="none" w:sz="0" w:space="0" w:color="auto"/>
        <w:right w:val="none" w:sz="0" w:space="0" w:color="auto"/>
      </w:divBdr>
    </w:div>
    <w:div w:id="510527057">
      <w:bodyDiv w:val="1"/>
      <w:marLeft w:val="0"/>
      <w:marRight w:val="0"/>
      <w:marTop w:val="0"/>
      <w:marBottom w:val="0"/>
      <w:divBdr>
        <w:top w:val="none" w:sz="0" w:space="0" w:color="auto"/>
        <w:left w:val="none" w:sz="0" w:space="0" w:color="auto"/>
        <w:bottom w:val="none" w:sz="0" w:space="0" w:color="auto"/>
        <w:right w:val="none" w:sz="0" w:space="0" w:color="auto"/>
      </w:divBdr>
    </w:div>
    <w:div w:id="512065071">
      <w:bodyDiv w:val="1"/>
      <w:marLeft w:val="0"/>
      <w:marRight w:val="0"/>
      <w:marTop w:val="0"/>
      <w:marBottom w:val="0"/>
      <w:divBdr>
        <w:top w:val="none" w:sz="0" w:space="0" w:color="auto"/>
        <w:left w:val="none" w:sz="0" w:space="0" w:color="auto"/>
        <w:bottom w:val="none" w:sz="0" w:space="0" w:color="auto"/>
        <w:right w:val="none" w:sz="0" w:space="0" w:color="auto"/>
      </w:divBdr>
    </w:div>
    <w:div w:id="620651054">
      <w:bodyDiv w:val="1"/>
      <w:marLeft w:val="0"/>
      <w:marRight w:val="0"/>
      <w:marTop w:val="0"/>
      <w:marBottom w:val="0"/>
      <w:divBdr>
        <w:top w:val="none" w:sz="0" w:space="0" w:color="auto"/>
        <w:left w:val="none" w:sz="0" w:space="0" w:color="auto"/>
        <w:bottom w:val="none" w:sz="0" w:space="0" w:color="auto"/>
        <w:right w:val="none" w:sz="0" w:space="0" w:color="auto"/>
      </w:divBdr>
    </w:div>
    <w:div w:id="653335104">
      <w:bodyDiv w:val="1"/>
      <w:marLeft w:val="0"/>
      <w:marRight w:val="0"/>
      <w:marTop w:val="0"/>
      <w:marBottom w:val="0"/>
      <w:divBdr>
        <w:top w:val="none" w:sz="0" w:space="0" w:color="auto"/>
        <w:left w:val="none" w:sz="0" w:space="0" w:color="auto"/>
        <w:bottom w:val="none" w:sz="0" w:space="0" w:color="auto"/>
        <w:right w:val="none" w:sz="0" w:space="0" w:color="auto"/>
      </w:divBdr>
    </w:div>
    <w:div w:id="667828903">
      <w:bodyDiv w:val="1"/>
      <w:marLeft w:val="0"/>
      <w:marRight w:val="0"/>
      <w:marTop w:val="0"/>
      <w:marBottom w:val="0"/>
      <w:divBdr>
        <w:top w:val="none" w:sz="0" w:space="0" w:color="auto"/>
        <w:left w:val="none" w:sz="0" w:space="0" w:color="auto"/>
        <w:bottom w:val="none" w:sz="0" w:space="0" w:color="auto"/>
        <w:right w:val="none" w:sz="0" w:space="0" w:color="auto"/>
      </w:divBdr>
    </w:div>
    <w:div w:id="729964714">
      <w:bodyDiv w:val="1"/>
      <w:marLeft w:val="0"/>
      <w:marRight w:val="0"/>
      <w:marTop w:val="0"/>
      <w:marBottom w:val="0"/>
      <w:divBdr>
        <w:top w:val="none" w:sz="0" w:space="0" w:color="auto"/>
        <w:left w:val="none" w:sz="0" w:space="0" w:color="auto"/>
        <w:bottom w:val="none" w:sz="0" w:space="0" w:color="auto"/>
        <w:right w:val="none" w:sz="0" w:space="0" w:color="auto"/>
      </w:divBdr>
    </w:div>
    <w:div w:id="749814218">
      <w:bodyDiv w:val="1"/>
      <w:marLeft w:val="0"/>
      <w:marRight w:val="0"/>
      <w:marTop w:val="0"/>
      <w:marBottom w:val="0"/>
      <w:divBdr>
        <w:top w:val="none" w:sz="0" w:space="0" w:color="auto"/>
        <w:left w:val="none" w:sz="0" w:space="0" w:color="auto"/>
        <w:bottom w:val="none" w:sz="0" w:space="0" w:color="auto"/>
        <w:right w:val="none" w:sz="0" w:space="0" w:color="auto"/>
      </w:divBdr>
      <w:divsChild>
        <w:div w:id="377095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6246962">
      <w:bodyDiv w:val="1"/>
      <w:marLeft w:val="0"/>
      <w:marRight w:val="0"/>
      <w:marTop w:val="0"/>
      <w:marBottom w:val="0"/>
      <w:divBdr>
        <w:top w:val="none" w:sz="0" w:space="0" w:color="auto"/>
        <w:left w:val="none" w:sz="0" w:space="0" w:color="auto"/>
        <w:bottom w:val="none" w:sz="0" w:space="0" w:color="auto"/>
        <w:right w:val="none" w:sz="0" w:space="0" w:color="auto"/>
      </w:divBdr>
    </w:div>
    <w:div w:id="758134767">
      <w:bodyDiv w:val="1"/>
      <w:marLeft w:val="0"/>
      <w:marRight w:val="0"/>
      <w:marTop w:val="0"/>
      <w:marBottom w:val="0"/>
      <w:divBdr>
        <w:top w:val="none" w:sz="0" w:space="0" w:color="auto"/>
        <w:left w:val="none" w:sz="0" w:space="0" w:color="auto"/>
        <w:bottom w:val="none" w:sz="0" w:space="0" w:color="auto"/>
        <w:right w:val="none" w:sz="0" w:space="0" w:color="auto"/>
      </w:divBdr>
    </w:div>
    <w:div w:id="788666823">
      <w:bodyDiv w:val="1"/>
      <w:marLeft w:val="0"/>
      <w:marRight w:val="0"/>
      <w:marTop w:val="0"/>
      <w:marBottom w:val="0"/>
      <w:divBdr>
        <w:top w:val="none" w:sz="0" w:space="0" w:color="auto"/>
        <w:left w:val="none" w:sz="0" w:space="0" w:color="auto"/>
        <w:bottom w:val="none" w:sz="0" w:space="0" w:color="auto"/>
        <w:right w:val="none" w:sz="0" w:space="0" w:color="auto"/>
      </w:divBdr>
    </w:div>
    <w:div w:id="799570534">
      <w:bodyDiv w:val="1"/>
      <w:marLeft w:val="0"/>
      <w:marRight w:val="0"/>
      <w:marTop w:val="0"/>
      <w:marBottom w:val="0"/>
      <w:divBdr>
        <w:top w:val="none" w:sz="0" w:space="0" w:color="auto"/>
        <w:left w:val="none" w:sz="0" w:space="0" w:color="auto"/>
        <w:bottom w:val="none" w:sz="0" w:space="0" w:color="auto"/>
        <w:right w:val="none" w:sz="0" w:space="0" w:color="auto"/>
      </w:divBdr>
    </w:div>
    <w:div w:id="815727282">
      <w:bodyDiv w:val="1"/>
      <w:marLeft w:val="0"/>
      <w:marRight w:val="0"/>
      <w:marTop w:val="0"/>
      <w:marBottom w:val="0"/>
      <w:divBdr>
        <w:top w:val="none" w:sz="0" w:space="0" w:color="auto"/>
        <w:left w:val="none" w:sz="0" w:space="0" w:color="auto"/>
        <w:bottom w:val="none" w:sz="0" w:space="0" w:color="auto"/>
        <w:right w:val="none" w:sz="0" w:space="0" w:color="auto"/>
      </w:divBdr>
    </w:div>
    <w:div w:id="833759054">
      <w:bodyDiv w:val="1"/>
      <w:marLeft w:val="0"/>
      <w:marRight w:val="0"/>
      <w:marTop w:val="0"/>
      <w:marBottom w:val="0"/>
      <w:divBdr>
        <w:top w:val="none" w:sz="0" w:space="0" w:color="auto"/>
        <w:left w:val="none" w:sz="0" w:space="0" w:color="auto"/>
        <w:bottom w:val="none" w:sz="0" w:space="0" w:color="auto"/>
        <w:right w:val="none" w:sz="0" w:space="0" w:color="auto"/>
      </w:divBdr>
    </w:div>
    <w:div w:id="848255212">
      <w:bodyDiv w:val="1"/>
      <w:marLeft w:val="0"/>
      <w:marRight w:val="0"/>
      <w:marTop w:val="0"/>
      <w:marBottom w:val="0"/>
      <w:divBdr>
        <w:top w:val="none" w:sz="0" w:space="0" w:color="auto"/>
        <w:left w:val="none" w:sz="0" w:space="0" w:color="auto"/>
        <w:bottom w:val="none" w:sz="0" w:space="0" w:color="auto"/>
        <w:right w:val="none" w:sz="0" w:space="0" w:color="auto"/>
      </w:divBdr>
    </w:div>
    <w:div w:id="896016162">
      <w:bodyDiv w:val="1"/>
      <w:marLeft w:val="0"/>
      <w:marRight w:val="0"/>
      <w:marTop w:val="0"/>
      <w:marBottom w:val="0"/>
      <w:divBdr>
        <w:top w:val="none" w:sz="0" w:space="0" w:color="auto"/>
        <w:left w:val="none" w:sz="0" w:space="0" w:color="auto"/>
        <w:bottom w:val="none" w:sz="0" w:space="0" w:color="auto"/>
        <w:right w:val="none" w:sz="0" w:space="0" w:color="auto"/>
      </w:divBdr>
    </w:div>
    <w:div w:id="901907527">
      <w:bodyDiv w:val="1"/>
      <w:marLeft w:val="0"/>
      <w:marRight w:val="0"/>
      <w:marTop w:val="0"/>
      <w:marBottom w:val="0"/>
      <w:divBdr>
        <w:top w:val="none" w:sz="0" w:space="0" w:color="auto"/>
        <w:left w:val="none" w:sz="0" w:space="0" w:color="auto"/>
        <w:bottom w:val="none" w:sz="0" w:space="0" w:color="auto"/>
        <w:right w:val="none" w:sz="0" w:space="0" w:color="auto"/>
      </w:divBdr>
    </w:div>
    <w:div w:id="913005788">
      <w:bodyDiv w:val="1"/>
      <w:marLeft w:val="0"/>
      <w:marRight w:val="0"/>
      <w:marTop w:val="0"/>
      <w:marBottom w:val="0"/>
      <w:divBdr>
        <w:top w:val="none" w:sz="0" w:space="0" w:color="auto"/>
        <w:left w:val="none" w:sz="0" w:space="0" w:color="auto"/>
        <w:bottom w:val="none" w:sz="0" w:space="0" w:color="auto"/>
        <w:right w:val="none" w:sz="0" w:space="0" w:color="auto"/>
      </w:divBdr>
    </w:div>
    <w:div w:id="918054181">
      <w:bodyDiv w:val="1"/>
      <w:marLeft w:val="0"/>
      <w:marRight w:val="0"/>
      <w:marTop w:val="0"/>
      <w:marBottom w:val="0"/>
      <w:divBdr>
        <w:top w:val="none" w:sz="0" w:space="0" w:color="auto"/>
        <w:left w:val="none" w:sz="0" w:space="0" w:color="auto"/>
        <w:bottom w:val="none" w:sz="0" w:space="0" w:color="auto"/>
        <w:right w:val="none" w:sz="0" w:space="0" w:color="auto"/>
      </w:divBdr>
    </w:div>
    <w:div w:id="922490308">
      <w:bodyDiv w:val="1"/>
      <w:marLeft w:val="0"/>
      <w:marRight w:val="0"/>
      <w:marTop w:val="0"/>
      <w:marBottom w:val="0"/>
      <w:divBdr>
        <w:top w:val="none" w:sz="0" w:space="0" w:color="auto"/>
        <w:left w:val="none" w:sz="0" w:space="0" w:color="auto"/>
        <w:bottom w:val="none" w:sz="0" w:space="0" w:color="auto"/>
        <w:right w:val="none" w:sz="0" w:space="0" w:color="auto"/>
      </w:divBdr>
    </w:div>
    <w:div w:id="955327961">
      <w:bodyDiv w:val="1"/>
      <w:marLeft w:val="0"/>
      <w:marRight w:val="0"/>
      <w:marTop w:val="0"/>
      <w:marBottom w:val="0"/>
      <w:divBdr>
        <w:top w:val="none" w:sz="0" w:space="0" w:color="auto"/>
        <w:left w:val="none" w:sz="0" w:space="0" w:color="auto"/>
        <w:bottom w:val="none" w:sz="0" w:space="0" w:color="auto"/>
        <w:right w:val="none" w:sz="0" w:space="0" w:color="auto"/>
      </w:divBdr>
    </w:div>
    <w:div w:id="963923183">
      <w:bodyDiv w:val="1"/>
      <w:marLeft w:val="0"/>
      <w:marRight w:val="0"/>
      <w:marTop w:val="0"/>
      <w:marBottom w:val="0"/>
      <w:divBdr>
        <w:top w:val="none" w:sz="0" w:space="0" w:color="auto"/>
        <w:left w:val="none" w:sz="0" w:space="0" w:color="auto"/>
        <w:bottom w:val="none" w:sz="0" w:space="0" w:color="auto"/>
        <w:right w:val="none" w:sz="0" w:space="0" w:color="auto"/>
      </w:divBdr>
    </w:div>
    <w:div w:id="971715306">
      <w:bodyDiv w:val="1"/>
      <w:marLeft w:val="0"/>
      <w:marRight w:val="0"/>
      <w:marTop w:val="0"/>
      <w:marBottom w:val="0"/>
      <w:divBdr>
        <w:top w:val="none" w:sz="0" w:space="0" w:color="auto"/>
        <w:left w:val="none" w:sz="0" w:space="0" w:color="auto"/>
        <w:bottom w:val="none" w:sz="0" w:space="0" w:color="auto"/>
        <w:right w:val="none" w:sz="0" w:space="0" w:color="auto"/>
      </w:divBdr>
    </w:div>
    <w:div w:id="976837876">
      <w:bodyDiv w:val="1"/>
      <w:marLeft w:val="0"/>
      <w:marRight w:val="0"/>
      <w:marTop w:val="0"/>
      <w:marBottom w:val="0"/>
      <w:divBdr>
        <w:top w:val="none" w:sz="0" w:space="0" w:color="auto"/>
        <w:left w:val="none" w:sz="0" w:space="0" w:color="auto"/>
        <w:bottom w:val="none" w:sz="0" w:space="0" w:color="auto"/>
        <w:right w:val="none" w:sz="0" w:space="0" w:color="auto"/>
      </w:divBdr>
    </w:div>
    <w:div w:id="988632685">
      <w:bodyDiv w:val="1"/>
      <w:marLeft w:val="0"/>
      <w:marRight w:val="0"/>
      <w:marTop w:val="0"/>
      <w:marBottom w:val="0"/>
      <w:divBdr>
        <w:top w:val="none" w:sz="0" w:space="0" w:color="auto"/>
        <w:left w:val="none" w:sz="0" w:space="0" w:color="auto"/>
        <w:bottom w:val="none" w:sz="0" w:space="0" w:color="auto"/>
        <w:right w:val="none" w:sz="0" w:space="0" w:color="auto"/>
      </w:divBdr>
    </w:div>
    <w:div w:id="1058094894">
      <w:bodyDiv w:val="1"/>
      <w:marLeft w:val="0"/>
      <w:marRight w:val="0"/>
      <w:marTop w:val="0"/>
      <w:marBottom w:val="0"/>
      <w:divBdr>
        <w:top w:val="none" w:sz="0" w:space="0" w:color="auto"/>
        <w:left w:val="none" w:sz="0" w:space="0" w:color="auto"/>
        <w:bottom w:val="none" w:sz="0" w:space="0" w:color="auto"/>
        <w:right w:val="none" w:sz="0" w:space="0" w:color="auto"/>
      </w:divBdr>
    </w:div>
    <w:div w:id="1069184536">
      <w:bodyDiv w:val="1"/>
      <w:marLeft w:val="0"/>
      <w:marRight w:val="0"/>
      <w:marTop w:val="0"/>
      <w:marBottom w:val="0"/>
      <w:divBdr>
        <w:top w:val="none" w:sz="0" w:space="0" w:color="auto"/>
        <w:left w:val="none" w:sz="0" w:space="0" w:color="auto"/>
        <w:bottom w:val="none" w:sz="0" w:space="0" w:color="auto"/>
        <w:right w:val="none" w:sz="0" w:space="0" w:color="auto"/>
      </w:divBdr>
    </w:div>
    <w:div w:id="1075543417">
      <w:bodyDiv w:val="1"/>
      <w:marLeft w:val="0"/>
      <w:marRight w:val="0"/>
      <w:marTop w:val="0"/>
      <w:marBottom w:val="0"/>
      <w:divBdr>
        <w:top w:val="none" w:sz="0" w:space="0" w:color="auto"/>
        <w:left w:val="none" w:sz="0" w:space="0" w:color="auto"/>
        <w:bottom w:val="none" w:sz="0" w:space="0" w:color="auto"/>
        <w:right w:val="none" w:sz="0" w:space="0" w:color="auto"/>
      </w:divBdr>
    </w:div>
    <w:div w:id="1095056932">
      <w:bodyDiv w:val="1"/>
      <w:marLeft w:val="0"/>
      <w:marRight w:val="0"/>
      <w:marTop w:val="0"/>
      <w:marBottom w:val="0"/>
      <w:divBdr>
        <w:top w:val="none" w:sz="0" w:space="0" w:color="auto"/>
        <w:left w:val="none" w:sz="0" w:space="0" w:color="auto"/>
        <w:bottom w:val="none" w:sz="0" w:space="0" w:color="auto"/>
        <w:right w:val="none" w:sz="0" w:space="0" w:color="auto"/>
      </w:divBdr>
    </w:div>
    <w:div w:id="1129203944">
      <w:bodyDiv w:val="1"/>
      <w:marLeft w:val="0"/>
      <w:marRight w:val="0"/>
      <w:marTop w:val="0"/>
      <w:marBottom w:val="0"/>
      <w:divBdr>
        <w:top w:val="none" w:sz="0" w:space="0" w:color="auto"/>
        <w:left w:val="none" w:sz="0" w:space="0" w:color="auto"/>
        <w:bottom w:val="none" w:sz="0" w:space="0" w:color="auto"/>
        <w:right w:val="none" w:sz="0" w:space="0" w:color="auto"/>
      </w:divBdr>
    </w:div>
    <w:div w:id="1133907006">
      <w:bodyDiv w:val="1"/>
      <w:marLeft w:val="0"/>
      <w:marRight w:val="0"/>
      <w:marTop w:val="0"/>
      <w:marBottom w:val="0"/>
      <w:divBdr>
        <w:top w:val="none" w:sz="0" w:space="0" w:color="auto"/>
        <w:left w:val="none" w:sz="0" w:space="0" w:color="auto"/>
        <w:bottom w:val="none" w:sz="0" w:space="0" w:color="auto"/>
        <w:right w:val="none" w:sz="0" w:space="0" w:color="auto"/>
      </w:divBdr>
    </w:div>
    <w:div w:id="1138768604">
      <w:bodyDiv w:val="1"/>
      <w:marLeft w:val="0"/>
      <w:marRight w:val="0"/>
      <w:marTop w:val="0"/>
      <w:marBottom w:val="0"/>
      <w:divBdr>
        <w:top w:val="none" w:sz="0" w:space="0" w:color="auto"/>
        <w:left w:val="none" w:sz="0" w:space="0" w:color="auto"/>
        <w:bottom w:val="none" w:sz="0" w:space="0" w:color="auto"/>
        <w:right w:val="none" w:sz="0" w:space="0" w:color="auto"/>
      </w:divBdr>
    </w:div>
    <w:div w:id="1172573454">
      <w:bodyDiv w:val="1"/>
      <w:marLeft w:val="0"/>
      <w:marRight w:val="0"/>
      <w:marTop w:val="0"/>
      <w:marBottom w:val="0"/>
      <w:divBdr>
        <w:top w:val="none" w:sz="0" w:space="0" w:color="auto"/>
        <w:left w:val="none" w:sz="0" w:space="0" w:color="auto"/>
        <w:bottom w:val="none" w:sz="0" w:space="0" w:color="auto"/>
        <w:right w:val="none" w:sz="0" w:space="0" w:color="auto"/>
      </w:divBdr>
    </w:div>
    <w:div w:id="1178084904">
      <w:bodyDiv w:val="1"/>
      <w:marLeft w:val="0"/>
      <w:marRight w:val="0"/>
      <w:marTop w:val="0"/>
      <w:marBottom w:val="0"/>
      <w:divBdr>
        <w:top w:val="none" w:sz="0" w:space="0" w:color="auto"/>
        <w:left w:val="none" w:sz="0" w:space="0" w:color="auto"/>
        <w:bottom w:val="none" w:sz="0" w:space="0" w:color="auto"/>
        <w:right w:val="none" w:sz="0" w:space="0" w:color="auto"/>
      </w:divBdr>
      <w:divsChild>
        <w:div w:id="321008589">
          <w:marLeft w:val="0"/>
          <w:marRight w:val="0"/>
          <w:marTop w:val="0"/>
          <w:marBottom w:val="0"/>
          <w:divBdr>
            <w:top w:val="none" w:sz="0" w:space="0" w:color="auto"/>
            <w:left w:val="none" w:sz="0" w:space="0" w:color="auto"/>
            <w:bottom w:val="none" w:sz="0" w:space="0" w:color="auto"/>
            <w:right w:val="none" w:sz="0" w:space="0" w:color="auto"/>
          </w:divBdr>
        </w:div>
        <w:div w:id="903374777">
          <w:marLeft w:val="0"/>
          <w:marRight w:val="0"/>
          <w:marTop w:val="0"/>
          <w:marBottom w:val="0"/>
          <w:divBdr>
            <w:top w:val="none" w:sz="0" w:space="0" w:color="auto"/>
            <w:left w:val="none" w:sz="0" w:space="0" w:color="auto"/>
            <w:bottom w:val="none" w:sz="0" w:space="0" w:color="auto"/>
            <w:right w:val="none" w:sz="0" w:space="0" w:color="auto"/>
          </w:divBdr>
        </w:div>
        <w:div w:id="984310847">
          <w:marLeft w:val="0"/>
          <w:marRight w:val="0"/>
          <w:marTop w:val="0"/>
          <w:marBottom w:val="0"/>
          <w:divBdr>
            <w:top w:val="none" w:sz="0" w:space="0" w:color="auto"/>
            <w:left w:val="none" w:sz="0" w:space="0" w:color="auto"/>
            <w:bottom w:val="none" w:sz="0" w:space="0" w:color="auto"/>
            <w:right w:val="none" w:sz="0" w:space="0" w:color="auto"/>
          </w:divBdr>
        </w:div>
        <w:div w:id="1205749490">
          <w:marLeft w:val="0"/>
          <w:marRight w:val="0"/>
          <w:marTop w:val="0"/>
          <w:marBottom w:val="0"/>
          <w:divBdr>
            <w:top w:val="none" w:sz="0" w:space="0" w:color="auto"/>
            <w:left w:val="none" w:sz="0" w:space="0" w:color="auto"/>
            <w:bottom w:val="none" w:sz="0" w:space="0" w:color="auto"/>
            <w:right w:val="none" w:sz="0" w:space="0" w:color="auto"/>
          </w:divBdr>
        </w:div>
        <w:div w:id="1247692875">
          <w:marLeft w:val="0"/>
          <w:marRight w:val="0"/>
          <w:marTop w:val="0"/>
          <w:marBottom w:val="0"/>
          <w:divBdr>
            <w:top w:val="none" w:sz="0" w:space="0" w:color="auto"/>
            <w:left w:val="none" w:sz="0" w:space="0" w:color="auto"/>
            <w:bottom w:val="none" w:sz="0" w:space="0" w:color="auto"/>
            <w:right w:val="none" w:sz="0" w:space="0" w:color="auto"/>
          </w:divBdr>
        </w:div>
        <w:div w:id="1585917190">
          <w:marLeft w:val="0"/>
          <w:marRight w:val="0"/>
          <w:marTop w:val="0"/>
          <w:marBottom w:val="0"/>
          <w:divBdr>
            <w:top w:val="none" w:sz="0" w:space="0" w:color="auto"/>
            <w:left w:val="none" w:sz="0" w:space="0" w:color="auto"/>
            <w:bottom w:val="none" w:sz="0" w:space="0" w:color="auto"/>
            <w:right w:val="none" w:sz="0" w:space="0" w:color="auto"/>
          </w:divBdr>
        </w:div>
        <w:div w:id="1720783848">
          <w:marLeft w:val="0"/>
          <w:marRight w:val="0"/>
          <w:marTop w:val="0"/>
          <w:marBottom w:val="0"/>
          <w:divBdr>
            <w:top w:val="none" w:sz="0" w:space="0" w:color="auto"/>
            <w:left w:val="none" w:sz="0" w:space="0" w:color="auto"/>
            <w:bottom w:val="none" w:sz="0" w:space="0" w:color="auto"/>
            <w:right w:val="none" w:sz="0" w:space="0" w:color="auto"/>
          </w:divBdr>
        </w:div>
        <w:div w:id="1766654739">
          <w:marLeft w:val="0"/>
          <w:marRight w:val="0"/>
          <w:marTop w:val="0"/>
          <w:marBottom w:val="0"/>
          <w:divBdr>
            <w:top w:val="none" w:sz="0" w:space="0" w:color="auto"/>
            <w:left w:val="none" w:sz="0" w:space="0" w:color="auto"/>
            <w:bottom w:val="none" w:sz="0" w:space="0" w:color="auto"/>
            <w:right w:val="none" w:sz="0" w:space="0" w:color="auto"/>
          </w:divBdr>
        </w:div>
        <w:div w:id="1823038682">
          <w:marLeft w:val="0"/>
          <w:marRight w:val="0"/>
          <w:marTop w:val="0"/>
          <w:marBottom w:val="0"/>
          <w:divBdr>
            <w:top w:val="none" w:sz="0" w:space="0" w:color="auto"/>
            <w:left w:val="none" w:sz="0" w:space="0" w:color="auto"/>
            <w:bottom w:val="none" w:sz="0" w:space="0" w:color="auto"/>
            <w:right w:val="none" w:sz="0" w:space="0" w:color="auto"/>
          </w:divBdr>
        </w:div>
      </w:divsChild>
    </w:div>
    <w:div w:id="1214928396">
      <w:bodyDiv w:val="1"/>
      <w:marLeft w:val="0"/>
      <w:marRight w:val="0"/>
      <w:marTop w:val="0"/>
      <w:marBottom w:val="0"/>
      <w:divBdr>
        <w:top w:val="none" w:sz="0" w:space="0" w:color="auto"/>
        <w:left w:val="none" w:sz="0" w:space="0" w:color="auto"/>
        <w:bottom w:val="none" w:sz="0" w:space="0" w:color="auto"/>
        <w:right w:val="none" w:sz="0" w:space="0" w:color="auto"/>
      </w:divBdr>
    </w:div>
    <w:div w:id="1217547010">
      <w:bodyDiv w:val="1"/>
      <w:marLeft w:val="0"/>
      <w:marRight w:val="0"/>
      <w:marTop w:val="0"/>
      <w:marBottom w:val="0"/>
      <w:divBdr>
        <w:top w:val="none" w:sz="0" w:space="0" w:color="auto"/>
        <w:left w:val="none" w:sz="0" w:space="0" w:color="auto"/>
        <w:bottom w:val="none" w:sz="0" w:space="0" w:color="auto"/>
        <w:right w:val="none" w:sz="0" w:space="0" w:color="auto"/>
      </w:divBdr>
    </w:div>
    <w:div w:id="1231428653">
      <w:bodyDiv w:val="1"/>
      <w:marLeft w:val="0"/>
      <w:marRight w:val="0"/>
      <w:marTop w:val="0"/>
      <w:marBottom w:val="0"/>
      <w:divBdr>
        <w:top w:val="none" w:sz="0" w:space="0" w:color="auto"/>
        <w:left w:val="none" w:sz="0" w:space="0" w:color="auto"/>
        <w:bottom w:val="none" w:sz="0" w:space="0" w:color="auto"/>
        <w:right w:val="none" w:sz="0" w:space="0" w:color="auto"/>
      </w:divBdr>
    </w:div>
    <w:div w:id="1252161916">
      <w:bodyDiv w:val="1"/>
      <w:marLeft w:val="0"/>
      <w:marRight w:val="0"/>
      <w:marTop w:val="0"/>
      <w:marBottom w:val="0"/>
      <w:divBdr>
        <w:top w:val="none" w:sz="0" w:space="0" w:color="auto"/>
        <w:left w:val="none" w:sz="0" w:space="0" w:color="auto"/>
        <w:bottom w:val="none" w:sz="0" w:space="0" w:color="auto"/>
        <w:right w:val="none" w:sz="0" w:space="0" w:color="auto"/>
      </w:divBdr>
    </w:div>
    <w:div w:id="1253314243">
      <w:bodyDiv w:val="1"/>
      <w:marLeft w:val="0"/>
      <w:marRight w:val="0"/>
      <w:marTop w:val="0"/>
      <w:marBottom w:val="0"/>
      <w:divBdr>
        <w:top w:val="none" w:sz="0" w:space="0" w:color="auto"/>
        <w:left w:val="none" w:sz="0" w:space="0" w:color="auto"/>
        <w:bottom w:val="none" w:sz="0" w:space="0" w:color="auto"/>
        <w:right w:val="none" w:sz="0" w:space="0" w:color="auto"/>
      </w:divBdr>
    </w:div>
    <w:div w:id="1268201066">
      <w:bodyDiv w:val="1"/>
      <w:marLeft w:val="0"/>
      <w:marRight w:val="0"/>
      <w:marTop w:val="0"/>
      <w:marBottom w:val="0"/>
      <w:divBdr>
        <w:top w:val="none" w:sz="0" w:space="0" w:color="auto"/>
        <w:left w:val="none" w:sz="0" w:space="0" w:color="auto"/>
        <w:bottom w:val="none" w:sz="0" w:space="0" w:color="auto"/>
        <w:right w:val="none" w:sz="0" w:space="0" w:color="auto"/>
      </w:divBdr>
    </w:div>
    <w:div w:id="1270746989">
      <w:bodyDiv w:val="1"/>
      <w:marLeft w:val="0"/>
      <w:marRight w:val="0"/>
      <w:marTop w:val="0"/>
      <w:marBottom w:val="0"/>
      <w:divBdr>
        <w:top w:val="none" w:sz="0" w:space="0" w:color="auto"/>
        <w:left w:val="none" w:sz="0" w:space="0" w:color="auto"/>
        <w:bottom w:val="none" w:sz="0" w:space="0" w:color="auto"/>
        <w:right w:val="none" w:sz="0" w:space="0" w:color="auto"/>
      </w:divBdr>
    </w:div>
    <w:div w:id="1286349783">
      <w:bodyDiv w:val="1"/>
      <w:marLeft w:val="0"/>
      <w:marRight w:val="0"/>
      <w:marTop w:val="0"/>
      <w:marBottom w:val="0"/>
      <w:divBdr>
        <w:top w:val="none" w:sz="0" w:space="0" w:color="auto"/>
        <w:left w:val="none" w:sz="0" w:space="0" w:color="auto"/>
        <w:bottom w:val="none" w:sz="0" w:space="0" w:color="auto"/>
        <w:right w:val="none" w:sz="0" w:space="0" w:color="auto"/>
      </w:divBdr>
      <w:divsChild>
        <w:div w:id="984235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6739794">
      <w:bodyDiv w:val="1"/>
      <w:marLeft w:val="0"/>
      <w:marRight w:val="0"/>
      <w:marTop w:val="0"/>
      <w:marBottom w:val="0"/>
      <w:divBdr>
        <w:top w:val="none" w:sz="0" w:space="0" w:color="auto"/>
        <w:left w:val="none" w:sz="0" w:space="0" w:color="auto"/>
        <w:bottom w:val="none" w:sz="0" w:space="0" w:color="auto"/>
        <w:right w:val="none" w:sz="0" w:space="0" w:color="auto"/>
      </w:divBdr>
    </w:div>
    <w:div w:id="1314601815">
      <w:bodyDiv w:val="1"/>
      <w:marLeft w:val="0"/>
      <w:marRight w:val="0"/>
      <w:marTop w:val="0"/>
      <w:marBottom w:val="0"/>
      <w:divBdr>
        <w:top w:val="none" w:sz="0" w:space="0" w:color="auto"/>
        <w:left w:val="none" w:sz="0" w:space="0" w:color="auto"/>
        <w:bottom w:val="none" w:sz="0" w:space="0" w:color="auto"/>
        <w:right w:val="none" w:sz="0" w:space="0" w:color="auto"/>
      </w:divBdr>
    </w:div>
    <w:div w:id="1342705264">
      <w:bodyDiv w:val="1"/>
      <w:marLeft w:val="0"/>
      <w:marRight w:val="0"/>
      <w:marTop w:val="0"/>
      <w:marBottom w:val="0"/>
      <w:divBdr>
        <w:top w:val="none" w:sz="0" w:space="0" w:color="auto"/>
        <w:left w:val="none" w:sz="0" w:space="0" w:color="auto"/>
        <w:bottom w:val="none" w:sz="0" w:space="0" w:color="auto"/>
        <w:right w:val="none" w:sz="0" w:space="0" w:color="auto"/>
      </w:divBdr>
    </w:div>
    <w:div w:id="1358844942">
      <w:bodyDiv w:val="1"/>
      <w:marLeft w:val="0"/>
      <w:marRight w:val="0"/>
      <w:marTop w:val="0"/>
      <w:marBottom w:val="0"/>
      <w:divBdr>
        <w:top w:val="none" w:sz="0" w:space="0" w:color="auto"/>
        <w:left w:val="none" w:sz="0" w:space="0" w:color="auto"/>
        <w:bottom w:val="none" w:sz="0" w:space="0" w:color="auto"/>
        <w:right w:val="none" w:sz="0" w:space="0" w:color="auto"/>
      </w:divBdr>
    </w:div>
    <w:div w:id="1388148208">
      <w:bodyDiv w:val="1"/>
      <w:marLeft w:val="0"/>
      <w:marRight w:val="0"/>
      <w:marTop w:val="0"/>
      <w:marBottom w:val="0"/>
      <w:divBdr>
        <w:top w:val="none" w:sz="0" w:space="0" w:color="auto"/>
        <w:left w:val="none" w:sz="0" w:space="0" w:color="auto"/>
        <w:bottom w:val="none" w:sz="0" w:space="0" w:color="auto"/>
        <w:right w:val="none" w:sz="0" w:space="0" w:color="auto"/>
      </w:divBdr>
    </w:div>
    <w:div w:id="1408304896">
      <w:bodyDiv w:val="1"/>
      <w:marLeft w:val="0"/>
      <w:marRight w:val="0"/>
      <w:marTop w:val="0"/>
      <w:marBottom w:val="0"/>
      <w:divBdr>
        <w:top w:val="none" w:sz="0" w:space="0" w:color="auto"/>
        <w:left w:val="none" w:sz="0" w:space="0" w:color="auto"/>
        <w:bottom w:val="none" w:sz="0" w:space="0" w:color="auto"/>
        <w:right w:val="none" w:sz="0" w:space="0" w:color="auto"/>
      </w:divBdr>
    </w:div>
    <w:div w:id="1420642571">
      <w:bodyDiv w:val="1"/>
      <w:marLeft w:val="0"/>
      <w:marRight w:val="0"/>
      <w:marTop w:val="0"/>
      <w:marBottom w:val="0"/>
      <w:divBdr>
        <w:top w:val="none" w:sz="0" w:space="0" w:color="auto"/>
        <w:left w:val="none" w:sz="0" w:space="0" w:color="auto"/>
        <w:bottom w:val="none" w:sz="0" w:space="0" w:color="auto"/>
        <w:right w:val="none" w:sz="0" w:space="0" w:color="auto"/>
      </w:divBdr>
    </w:div>
    <w:div w:id="1445341202">
      <w:bodyDiv w:val="1"/>
      <w:marLeft w:val="0"/>
      <w:marRight w:val="0"/>
      <w:marTop w:val="0"/>
      <w:marBottom w:val="0"/>
      <w:divBdr>
        <w:top w:val="none" w:sz="0" w:space="0" w:color="auto"/>
        <w:left w:val="none" w:sz="0" w:space="0" w:color="auto"/>
        <w:bottom w:val="none" w:sz="0" w:space="0" w:color="auto"/>
        <w:right w:val="none" w:sz="0" w:space="0" w:color="auto"/>
      </w:divBdr>
    </w:div>
    <w:div w:id="1446775365">
      <w:bodyDiv w:val="1"/>
      <w:marLeft w:val="0"/>
      <w:marRight w:val="0"/>
      <w:marTop w:val="0"/>
      <w:marBottom w:val="0"/>
      <w:divBdr>
        <w:top w:val="none" w:sz="0" w:space="0" w:color="auto"/>
        <w:left w:val="none" w:sz="0" w:space="0" w:color="auto"/>
        <w:bottom w:val="none" w:sz="0" w:space="0" w:color="auto"/>
        <w:right w:val="none" w:sz="0" w:space="0" w:color="auto"/>
      </w:divBdr>
    </w:div>
    <w:div w:id="1456634986">
      <w:bodyDiv w:val="1"/>
      <w:marLeft w:val="0"/>
      <w:marRight w:val="0"/>
      <w:marTop w:val="0"/>
      <w:marBottom w:val="0"/>
      <w:divBdr>
        <w:top w:val="none" w:sz="0" w:space="0" w:color="auto"/>
        <w:left w:val="none" w:sz="0" w:space="0" w:color="auto"/>
        <w:bottom w:val="none" w:sz="0" w:space="0" w:color="auto"/>
        <w:right w:val="none" w:sz="0" w:space="0" w:color="auto"/>
      </w:divBdr>
    </w:div>
    <w:div w:id="1487014245">
      <w:bodyDiv w:val="1"/>
      <w:marLeft w:val="0"/>
      <w:marRight w:val="0"/>
      <w:marTop w:val="0"/>
      <w:marBottom w:val="0"/>
      <w:divBdr>
        <w:top w:val="none" w:sz="0" w:space="0" w:color="auto"/>
        <w:left w:val="none" w:sz="0" w:space="0" w:color="auto"/>
        <w:bottom w:val="none" w:sz="0" w:space="0" w:color="auto"/>
        <w:right w:val="none" w:sz="0" w:space="0" w:color="auto"/>
      </w:divBdr>
    </w:div>
    <w:div w:id="1490291789">
      <w:bodyDiv w:val="1"/>
      <w:marLeft w:val="0"/>
      <w:marRight w:val="0"/>
      <w:marTop w:val="0"/>
      <w:marBottom w:val="0"/>
      <w:divBdr>
        <w:top w:val="none" w:sz="0" w:space="0" w:color="auto"/>
        <w:left w:val="none" w:sz="0" w:space="0" w:color="auto"/>
        <w:bottom w:val="none" w:sz="0" w:space="0" w:color="auto"/>
        <w:right w:val="none" w:sz="0" w:space="0" w:color="auto"/>
      </w:divBdr>
    </w:div>
    <w:div w:id="1510212479">
      <w:bodyDiv w:val="1"/>
      <w:marLeft w:val="0"/>
      <w:marRight w:val="0"/>
      <w:marTop w:val="0"/>
      <w:marBottom w:val="0"/>
      <w:divBdr>
        <w:top w:val="none" w:sz="0" w:space="0" w:color="auto"/>
        <w:left w:val="none" w:sz="0" w:space="0" w:color="auto"/>
        <w:bottom w:val="none" w:sz="0" w:space="0" w:color="auto"/>
        <w:right w:val="none" w:sz="0" w:space="0" w:color="auto"/>
      </w:divBdr>
    </w:div>
    <w:div w:id="1537623942">
      <w:bodyDiv w:val="1"/>
      <w:marLeft w:val="0"/>
      <w:marRight w:val="0"/>
      <w:marTop w:val="0"/>
      <w:marBottom w:val="0"/>
      <w:divBdr>
        <w:top w:val="none" w:sz="0" w:space="0" w:color="auto"/>
        <w:left w:val="none" w:sz="0" w:space="0" w:color="auto"/>
        <w:bottom w:val="none" w:sz="0" w:space="0" w:color="auto"/>
        <w:right w:val="none" w:sz="0" w:space="0" w:color="auto"/>
      </w:divBdr>
    </w:div>
    <w:div w:id="1587806373">
      <w:bodyDiv w:val="1"/>
      <w:marLeft w:val="0"/>
      <w:marRight w:val="0"/>
      <w:marTop w:val="0"/>
      <w:marBottom w:val="0"/>
      <w:divBdr>
        <w:top w:val="none" w:sz="0" w:space="0" w:color="auto"/>
        <w:left w:val="none" w:sz="0" w:space="0" w:color="auto"/>
        <w:bottom w:val="none" w:sz="0" w:space="0" w:color="auto"/>
        <w:right w:val="none" w:sz="0" w:space="0" w:color="auto"/>
      </w:divBdr>
    </w:div>
    <w:div w:id="1650137366">
      <w:bodyDiv w:val="1"/>
      <w:marLeft w:val="0"/>
      <w:marRight w:val="0"/>
      <w:marTop w:val="0"/>
      <w:marBottom w:val="0"/>
      <w:divBdr>
        <w:top w:val="none" w:sz="0" w:space="0" w:color="auto"/>
        <w:left w:val="none" w:sz="0" w:space="0" w:color="auto"/>
        <w:bottom w:val="none" w:sz="0" w:space="0" w:color="auto"/>
        <w:right w:val="none" w:sz="0" w:space="0" w:color="auto"/>
      </w:divBdr>
    </w:div>
    <w:div w:id="1663007240">
      <w:bodyDiv w:val="1"/>
      <w:marLeft w:val="0"/>
      <w:marRight w:val="0"/>
      <w:marTop w:val="0"/>
      <w:marBottom w:val="0"/>
      <w:divBdr>
        <w:top w:val="none" w:sz="0" w:space="0" w:color="auto"/>
        <w:left w:val="none" w:sz="0" w:space="0" w:color="auto"/>
        <w:bottom w:val="none" w:sz="0" w:space="0" w:color="auto"/>
        <w:right w:val="none" w:sz="0" w:space="0" w:color="auto"/>
      </w:divBdr>
    </w:div>
    <w:div w:id="1680544687">
      <w:bodyDiv w:val="1"/>
      <w:marLeft w:val="0"/>
      <w:marRight w:val="0"/>
      <w:marTop w:val="0"/>
      <w:marBottom w:val="0"/>
      <w:divBdr>
        <w:top w:val="none" w:sz="0" w:space="0" w:color="auto"/>
        <w:left w:val="none" w:sz="0" w:space="0" w:color="auto"/>
        <w:bottom w:val="none" w:sz="0" w:space="0" w:color="auto"/>
        <w:right w:val="none" w:sz="0" w:space="0" w:color="auto"/>
      </w:divBdr>
    </w:div>
    <w:div w:id="1702629995">
      <w:bodyDiv w:val="1"/>
      <w:marLeft w:val="0"/>
      <w:marRight w:val="0"/>
      <w:marTop w:val="0"/>
      <w:marBottom w:val="0"/>
      <w:divBdr>
        <w:top w:val="none" w:sz="0" w:space="0" w:color="auto"/>
        <w:left w:val="none" w:sz="0" w:space="0" w:color="auto"/>
        <w:bottom w:val="none" w:sz="0" w:space="0" w:color="auto"/>
        <w:right w:val="none" w:sz="0" w:space="0" w:color="auto"/>
      </w:divBdr>
    </w:div>
    <w:div w:id="1739546416">
      <w:bodyDiv w:val="1"/>
      <w:marLeft w:val="0"/>
      <w:marRight w:val="0"/>
      <w:marTop w:val="0"/>
      <w:marBottom w:val="0"/>
      <w:divBdr>
        <w:top w:val="none" w:sz="0" w:space="0" w:color="auto"/>
        <w:left w:val="none" w:sz="0" w:space="0" w:color="auto"/>
        <w:bottom w:val="none" w:sz="0" w:space="0" w:color="auto"/>
        <w:right w:val="none" w:sz="0" w:space="0" w:color="auto"/>
      </w:divBdr>
    </w:div>
    <w:div w:id="1742294798">
      <w:bodyDiv w:val="1"/>
      <w:marLeft w:val="0"/>
      <w:marRight w:val="0"/>
      <w:marTop w:val="0"/>
      <w:marBottom w:val="0"/>
      <w:divBdr>
        <w:top w:val="none" w:sz="0" w:space="0" w:color="auto"/>
        <w:left w:val="none" w:sz="0" w:space="0" w:color="auto"/>
        <w:bottom w:val="none" w:sz="0" w:space="0" w:color="auto"/>
        <w:right w:val="none" w:sz="0" w:space="0" w:color="auto"/>
      </w:divBdr>
    </w:div>
    <w:div w:id="1753549703">
      <w:bodyDiv w:val="1"/>
      <w:marLeft w:val="0"/>
      <w:marRight w:val="0"/>
      <w:marTop w:val="0"/>
      <w:marBottom w:val="0"/>
      <w:divBdr>
        <w:top w:val="none" w:sz="0" w:space="0" w:color="auto"/>
        <w:left w:val="none" w:sz="0" w:space="0" w:color="auto"/>
        <w:bottom w:val="none" w:sz="0" w:space="0" w:color="auto"/>
        <w:right w:val="none" w:sz="0" w:space="0" w:color="auto"/>
      </w:divBdr>
    </w:div>
    <w:div w:id="1770077447">
      <w:bodyDiv w:val="1"/>
      <w:marLeft w:val="0"/>
      <w:marRight w:val="0"/>
      <w:marTop w:val="0"/>
      <w:marBottom w:val="0"/>
      <w:divBdr>
        <w:top w:val="none" w:sz="0" w:space="0" w:color="auto"/>
        <w:left w:val="none" w:sz="0" w:space="0" w:color="auto"/>
        <w:bottom w:val="none" w:sz="0" w:space="0" w:color="auto"/>
        <w:right w:val="none" w:sz="0" w:space="0" w:color="auto"/>
      </w:divBdr>
    </w:div>
    <w:div w:id="1815485548">
      <w:bodyDiv w:val="1"/>
      <w:marLeft w:val="0"/>
      <w:marRight w:val="0"/>
      <w:marTop w:val="0"/>
      <w:marBottom w:val="0"/>
      <w:divBdr>
        <w:top w:val="none" w:sz="0" w:space="0" w:color="auto"/>
        <w:left w:val="none" w:sz="0" w:space="0" w:color="auto"/>
        <w:bottom w:val="none" w:sz="0" w:space="0" w:color="auto"/>
        <w:right w:val="none" w:sz="0" w:space="0" w:color="auto"/>
      </w:divBdr>
    </w:div>
    <w:div w:id="1828010996">
      <w:bodyDiv w:val="1"/>
      <w:marLeft w:val="0"/>
      <w:marRight w:val="0"/>
      <w:marTop w:val="0"/>
      <w:marBottom w:val="0"/>
      <w:divBdr>
        <w:top w:val="none" w:sz="0" w:space="0" w:color="auto"/>
        <w:left w:val="none" w:sz="0" w:space="0" w:color="auto"/>
        <w:bottom w:val="none" w:sz="0" w:space="0" w:color="auto"/>
        <w:right w:val="none" w:sz="0" w:space="0" w:color="auto"/>
      </w:divBdr>
    </w:div>
    <w:div w:id="1842160335">
      <w:bodyDiv w:val="1"/>
      <w:marLeft w:val="0"/>
      <w:marRight w:val="0"/>
      <w:marTop w:val="0"/>
      <w:marBottom w:val="0"/>
      <w:divBdr>
        <w:top w:val="none" w:sz="0" w:space="0" w:color="auto"/>
        <w:left w:val="none" w:sz="0" w:space="0" w:color="auto"/>
        <w:bottom w:val="none" w:sz="0" w:space="0" w:color="auto"/>
        <w:right w:val="none" w:sz="0" w:space="0" w:color="auto"/>
      </w:divBdr>
    </w:div>
    <w:div w:id="1842501162">
      <w:bodyDiv w:val="1"/>
      <w:marLeft w:val="0"/>
      <w:marRight w:val="0"/>
      <w:marTop w:val="0"/>
      <w:marBottom w:val="0"/>
      <w:divBdr>
        <w:top w:val="none" w:sz="0" w:space="0" w:color="auto"/>
        <w:left w:val="none" w:sz="0" w:space="0" w:color="auto"/>
        <w:bottom w:val="none" w:sz="0" w:space="0" w:color="auto"/>
        <w:right w:val="none" w:sz="0" w:space="0" w:color="auto"/>
      </w:divBdr>
      <w:divsChild>
        <w:div w:id="20983837">
          <w:marLeft w:val="0"/>
          <w:marRight w:val="0"/>
          <w:marTop w:val="0"/>
          <w:marBottom w:val="0"/>
          <w:divBdr>
            <w:top w:val="none" w:sz="0" w:space="0" w:color="auto"/>
            <w:left w:val="none" w:sz="0" w:space="0" w:color="auto"/>
            <w:bottom w:val="none" w:sz="0" w:space="0" w:color="auto"/>
            <w:right w:val="none" w:sz="0" w:space="0" w:color="auto"/>
          </w:divBdr>
        </w:div>
        <w:div w:id="503395964">
          <w:marLeft w:val="0"/>
          <w:marRight w:val="0"/>
          <w:marTop w:val="0"/>
          <w:marBottom w:val="0"/>
          <w:divBdr>
            <w:top w:val="none" w:sz="0" w:space="0" w:color="auto"/>
            <w:left w:val="none" w:sz="0" w:space="0" w:color="auto"/>
            <w:bottom w:val="none" w:sz="0" w:space="0" w:color="auto"/>
            <w:right w:val="none" w:sz="0" w:space="0" w:color="auto"/>
          </w:divBdr>
        </w:div>
        <w:div w:id="530606233">
          <w:marLeft w:val="0"/>
          <w:marRight w:val="0"/>
          <w:marTop w:val="0"/>
          <w:marBottom w:val="0"/>
          <w:divBdr>
            <w:top w:val="none" w:sz="0" w:space="0" w:color="auto"/>
            <w:left w:val="none" w:sz="0" w:space="0" w:color="auto"/>
            <w:bottom w:val="none" w:sz="0" w:space="0" w:color="auto"/>
            <w:right w:val="none" w:sz="0" w:space="0" w:color="auto"/>
          </w:divBdr>
        </w:div>
        <w:div w:id="556549428">
          <w:marLeft w:val="0"/>
          <w:marRight w:val="0"/>
          <w:marTop w:val="0"/>
          <w:marBottom w:val="0"/>
          <w:divBdr>
            <w:top w:val="none" w:sz="0" w:space="0" w:color="auto"/>
            <w:left w:val="none" w:sz="0" w:space="0" w:color="auto"/>
            <w:bottom w:val="none" w:sz="0" w:space="0" w:color="auto"/>
            <w:right w:val="none" w:sz="0" w:space="0" w:color="auto"/>
          </w:divBdr>
        </w:div>
        <w:div w:id="1362124357">
          <w:marLeft w:val="0"/>
          <w:marRight w:val="0"/>
          <w:marTop w:val="0"/>
          <w:marBottom w:val="0"/>
          <w:divBdr>
            <w:top w:val="none" w:sz="0" w:space="0" w:color="auto"/>
            <w:left w:val="none" w:sz="0" w:space="0" w:color="auto"/>
            <w:bottom w:val="none" w:sz="0" w:space="0" w:color="auto"/>
            <w:right w:val="none" w:sz="0" w:space="0" w:color="auto"/>
          </w:divBdr>
        </w:div>
        <w:div w:id="1414859681">
          <w:marLeft w:val="0"/>
          <w:marRight w:val="0"/>
          <w:marTop w:val="0"/>
          <w:marBottom w:val="0"/>
          <w:divBdr>
            <w:top w:val="none" w:sz="0" w:space="0" w:color="auto"/>
            <w:left w:val="none" w:sz="0" w:space="0" w:color="auto"/>
            <w:bottom w:val="none" w:sz="0" w:space="0" w:color="auto"/>
            <w:right w:val="none" w:sz="0" w:space="0" w:color="auto"/>
          </w:divBdr>
        </w:div>
        <w:div w:id="1711149742">
          <w:marLeft w:val="0"/>
          <w:marRight w:val="0"/>
          <w:marTop w:val="0"/>
          <w:marBottom w:val="0"/>
          <w:divBdr>
            <w:top w:val="none" w:sz="0" w:space="0" w:color="auto"/>
            <w:left w:val="none" w:sz="0" w:space="0" w:color="auto"/>
            <w:bottom w:val="none" w:sz="0" w:space="0" w:color="auto"/>
            <w:right w:val="none" w:sz="0" w:space="0" w:color="auto"/>
          </w:divBdr>
        </w:div>
        <w:div w:id="1821923003">
          <w:marLeft w:val="0"/>
          <w:marRight w:val="0"/>
          <w:marTop w:val="0"/>
          <w:marBottom w:val="0"/>
          <w:divBdr>
            <w:top w:val="none" w:sz="0" w:space="0" w:color="auto"/>
            <w:left w:val="none" w:sz="0" w:space="0" w:color="auto"/>
            <w:bottom w:val="none" w:sz="0" w:space="0" w:color="auto"/>
            <w:right w:val="none" w:sz="0" w:space="0" w:color="auto"/>
          </w:divBdr>
        </w:div>
        <w:div w:id="2135438549">
          <w:marLeft w:val="0"/>
          <w:marRight w:val="0"/>
          <w:marTop w:val="0"/>
          <w:marBottom w:val="0"/>
          <w:divBdr>
            <w:top w:val="none" w:sz="0" w:space="0" w:color="auto"/>
            <w:left w:val="none" w:sz="0" w:space="0" w:color="auto"/>
            <w:bottom w:val="none" w:sz="0" w:space="0" w:color="auto"/>
            <w:right w:val="none" w:sz="0" w:space="0" w:color="auto"/>
          </w:divBdr>
        </w:div>
      </w:divsChild>
    </w:div>
    <w:div w:id="1849637850">
      <w:bodyDiv w:val="1"/>
      <w:marLeft w:val="0"/>
      <w:marRight w:val="0"/>
      <w:marTop w:val="0"/>
      <w:marBottom w:val="0"/>
      <w:divBdr>
        <w:top w:val="none" w:sz="0" w:space="0" w:color="auto"/>
        <w:left w:val="none" w:sz="0" w:space="0" w:color="auto"/>
        <w:bottom w:val="none" w:sz="0" w:space="0" w:color="auto"/>
        <w:right w:val="none" w:sz="0" w:space="0" w:color="auto"/>
      </w:divBdr>
    </w:div>
    <w:div w:id="1863590028">
      <w:bodyDiv w:val="1"/>
      <w:marLeft w:val="0"/>
      <w:marRight w:val="0"/>
      <w:marTop w:val="0"/>
      <w:marBottom w:val="0"/>
      <w:divBdr>
        <w:top w:val="none" w:sz="0" w:space="0" w:color="auto"/>
        <w:left w:val="none" w:sz="0" w:space="0" w:color="auto"/>
        <w:bottom w:val="none" w:sz="0" w:space="0" w:color="auto"/>
        <w:right w:val="none" w:sz="0" w:space="0" w:color="auto"/>
      </w:divBdr>
    </w:div>
    <w:div w:id="1914772508">
      <w:bodyDiv w:val="1"/>
      <w:marLeft w:val="0"/>
      <w:marRight w:val="0"/>
      <w:marTop w:val="0"/>
      <w:marBottom w:val="0"/>
      <w:divBdr>
        <w:top w:val="none" w:sz="0" w:space="0" w:color="auto"/>
        <w:left w:val="none" w:sz="0" w:space="0" w:color="auto"/>
        <w:bottom w:val="none" w:sz="0" w:space="0" w:color="auto"/>
        <w:right w:val="none" w:sz="0" w:space="0" w:color="auto"/>
      </w:divBdr>
    </w:div>
    <w:div w:id="1942253547">
      <w:bodyDiv w:val="1"/>
      <w:marLeft w:val="0"/>
      <w:marRight w:val="0"/>
      <w:marTop w:val="0"/>
      <w:marBottom w:val="0"/>
      <w:divBdr>
        <w:top w:val="none" w:sz="0" w:space="0" w:color="auto"/>
        <w:left w:val="none" w:sz="0" w:space="0" w:color="auto"/>
        <w:bottom w:val="none" w:sz="0" w:space="0" w:color="auto"/>
        <w:right w:val="none" w:sz="0" w:space="0" w:color="auto"/>
      </w:divBdr>
    </w:div>
    <w:div w:id="1949309199">
      <w:bodyDiv w:val="1"/>
      <w:marLeft w:val="0"/>
      <w:marRight w:val="0"/>
      <w:marTop w:val="0"/>
      <w:marBottom w:val="0"/>
      <w:divBdr>
        <w:top w:val="none" w:sz="0" w:space="0" w:color="auto"/>
        <w:left w:val="none" w:sz="0" w:space="0" w:color="auto"/>
        <w:bottom w:val="none" w:sz="0" w:space="0" w:color="auto"/>
        <w:right w:val="none" w:sz="0" w:space="0" w:color="auto"/>
      </w:divBdr>
    </w:div>
    <w:div w:id="1969508651">
      <w:bodyDiv w:val="1"/>
      <w:marLeft w:val="0"/>
      <w:marRight w:val="0"/>
      <w:marTop w:val="0"/>
      <w:marBottom w:val="0"/>
      <w:divBdr>
        <w:top w:val="none" w:sz="0" w:space="0" w:color="auto"/>
        <w:left w:val="none" w:sz="0" w:space="0" w:color="auto"/>
        <w:bottom w:val="none" w:sz="0" w:space="0" w:color="auto"/>
        <w:right w:val="none" w:sz="0" w:space="0" w:color="auto"/>
      </w:divBdr>
    </w:div>
    <w:div w:id="1974945386">
      <w:bodyDiv w:val="1"/>
      <w:marLeft w:val="0"/>
      <w:marRight w:val="0"/>
      <w:marTop w:val="0"/>
      <w:marBottom w:val="0"/>
      <w:divBdr>
        <w:top w:val="none" w:sz="0" w:space="0" w:color="auto"/>
        <w:left w:val="none" w:sz="0" w:space="0" w:color="auto"/>
        <w:bottom w:val="none" w:sz="0" w:space="0" w:color="auto"/>
        <w:right w:val="none" w:sz="0" w:space="0" w:color="auto"/>
      </w:divBdr>
    </w:div>
    <w:div w:id="1986734444">
      <w:bodyDiv w:val="1"/>
      <w:marLeft w:val="0"/>
      <w:marRight w:val="0"/>
      <w:marTop w:val="0"/>
      <w:marBottom w:val="0"/>
      <w:divBdr>
        <w:top w:val="none" w:sz="0" w:space="0" w:color="auto"/>
        <w:left w:val="none" w:sz="0" w:space="0" w:color="auto"/>
        <w:bottom w:val="none" w:sz="0" w:space="0" w:color="auto"/>
        <w:right w:val="none" w:sz="0" w:space="0" w:color="auto"/>
      </w:divBdr>
    </w:div>
    <w:div w:id="2031098449">
      <w:bodyDiv w:val="1"/>
      <w:marLeft w:val="0"/>
      <w:marRight w:val="0"/>
      <w:marTop w:val="0"/>
      <w:marBottom w:val="0"/>
      <w:divBdr>
        <w:top w:val="none" w:sz="0" w:space="0" w:color="auto"/>
        <w:left w:val="none" w:sz="0" w:space="0" w:color="auto"/>
        <w:bottom w:val="none" w:sz="0" w:space="0" w:color="auto"/>
        <w:right w:val="none" w:sz="0" w:space="0" w:color="auto"/>
      </w:divBdr>
    </w:div>
    <w:div w:id="2032757273">
      <w:bodyDiv w:val="1"/>
      <w:marLeft w:val="0"/>
      <w:marRight w:val="0"/>
      <w:marTop w:val="0"/>
      <w:marBottom w:val="0"/>
      <w:divBdr>
        <w:top w:val="none" w:sz="0" w:space="0" w:color="auto"/>
        <w:left w:val="none" w:sz="0" w:space="0" w:color="auto"/>
        <w:bottom w:val="none" w:sz="0" w:space="0" w:color="auto"/>
        <w:right w:val="none" w:sz="0" w:space="0" w:color="auto"/>
      </w:divBdr>
    </w:div>
    <w:div w:id="2041278959">
      <w:bodyDiv w:val="1"/>
      <w:marLeft w:val="0"/>
      <w:marRight w:val="0"/>
      <w:marTop w:val="0"/>
      <w:marBottom w:val="0"/>
      <w:divBdr>
        <w:top w:val="none" w:sz="0" w:space="0" w:color="auto"/>
        <w:left w:val="none" w:sz="0" w:space="0" w:color="auto"/>
        <w:bottom w:val="none" w:sz="0" w:space="0" w:color="auto"/>
        <w:right w:val="none" w:sz="0" w:space="0" w:color="auto"/>
      </w:divBdr>
    </w:div>
    <w:div w:id="2048674298">
      <w:bodyDiv w:val="1"/>
      <w:marLeft w:val="0"/>
      <w:marRight w:val="0"/>
      <w:marTop w:val="0"/>
      <w:marBottom w:val="0"/>
      <w:divBdr>
        <w:top w:val="none" w:sz="0" w:space="0" w:color="auto"/>
        <w:left w:val="none" w:sz="0" w:space="0" w:color="auto"/>
        <w:bottom w:val="none" w:sz="0" w:space="0" w:color="auto"/>
        <w:right w:val="none" w:sz="0" w:space="0" w:color="auto"/>
      </w:divBdr>
    </w:div>
    <w:div w:id="2079014231">
      <w:bodyDiv w:val="1"/>
      <w:marLeft w:val="0"/>
      <w:marRight w:val="0"/>
      <w:marTop w:val="0"/>
      <w:marBottom w:val="0"/>
      <w:divBdr>
        <w:top w:val="none" w:sz="0" w:space="0" w:color="auto"/>
        <w:left w:val="none" w:sz="0" w:space="0" w:color="auto"/>
        <w:bottom w:val="none" w:sz="0" w:space="0" w:color="auto"/>
        <w:right w:val="none" w:sz="0" w:space="0" w:color="auto"/>
      </w:divBdr>
    </w:div>
    <w:div w:id="2106002092">
      <w:bodyDiv w:val="1"/>
      <w:marLeft w:val="0"/>
      <w:marRight w:val="0"/>
      <w:marTop w:val="0"/>
      <w:marBottom w:val="0"/>
      <w:divBdr>
        <w:top w:val="none" w:sz="0" w:space="0" w:color="auto"/>
        <w:left w:val="none" w:sz="0" w:space="0" w:color="auto"/>
        <w:bottom w:val="none" w:sz="0" w:space="0" w:color="auto"/>
        <w:right w:val="none" w:sz="0" w:space="0" w:color="auto"/>
      </w:divBdr>
    </w:div>
    <w:div w:id="2120448545">
      <w:bodyDiv w:val="1"/>
      <w:marLeft w:val="0"/>
      <w:marRight w:val="0"/>
      <w:marTop w:val="0"/>
      <w:marBottom w:val="0"/>
      <w:divBdr>
        <w:top w:val="none" w:sz="0" w:space="0" w:color="auto"/>
        <w:left w:val="none" w:sz="0" w:space="0" w:color="auto"/>
        <w:bottom w:val="none" w:sz="0" w:space="0" w:color="auto"/>
        <w:right w:val="none" w:sz="0" w:space="0" w:color="auto"/>
      </w:divBdr>
    </w:div>
    <w:div w:id="213647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emf"/><Relationship Id="rId18" Type="http://schemas.openxmlformats.org/officeDocument/2006/relationships/oleObject" Target="embeddings/oleObject2.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8.emf"/><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8511637148DB43BCF85281987C80D5" ma:contentTypeVersion="11" ma:contentTypeDescription="Create a new document." ma:contentTypeScope="" ma:versionID="f607be629e9cafeda0fa21edf7e3be0e">
  <xsd:schema xmlns:xsd="http://www.w3.org/2001/XMLSchema" xmlns:xs="http://www.w3.org/2001/XMLSchema" xmlns:p="http://schemas.microsoft.com/office/2006/metadata/properties" xmlns:ns3="8e839c17-b963-4455-8d7f-dbd401eab125" targetNamespace="http://schemas.microsoft.com/office/2006/metadata/properties" ma:root="true" ma:fieldsID="294e1724d9a23b23a155dd8a03c7a489" ns3:_="">
    <xsd:import namespace="8e839c17-b963-4455-8d7f-dbd401eab12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839c17-b963-4455-8d7f-dbd401eab1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9B9BAA-EFD1-4892-B80A-2489E10CC94E}">
  <ds:schemaRefs>
    <ds:schemaRef ds:uri="http://schemas.microsoft.com/sharepoint/v3/contenttype/forms"/>
  </ds:schemaRefs>
</ds:datastoreItem>
</file>

<file path=customXml/itemProps2.xml><?xml version="1.0" encoding="utf-8"?>
<ds:datastoreItem xmlns:ds="http://schemas.openxmlformats.org/officeDocument/2006/customXml" ds:itemID="{E1486D76-5660-4DD7-8F8A-115A05A15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839c17-b963-4455-8d7f-dbd401eab1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8C9D8A-9D63-4F1D-AD26-280E912FD829}">
  <ds:schemaRefs>
    <ds:schemaRef ds:uri="http://schemas.openxmlformats.org/officeDocument/2006/bibliography"/>
  </ds:schemaRefs>
</ds:datastoreItem>
</file>

<file path=customXml/itemProps4.xml><?xml version="1.0" encoding="utf-8"?>
<ds:datastoreItem xmlns:ds="http://schemas.openxmlformats.org/officeDocument/2006/customXml" ds:itemID="{04959358-9383-4B8D-ABE1-2E61A93E1F7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8aac226-2f03-4b4d-9037-b46d56c55210}" enabled="0" method="" siteId="{78aac226-2f03-4b4d-9037-b46d56c55210}" removed="1"/>
  <clbl:label id="{dd8cbebb-2139-4df8-b411-4e3e87abeb5c}" enabled="0" method="" siteId="{dd8cbebb-2139-4df8-b411-4e3e87abeb5c}" removed="1"/>
</clbl:labelList>
</file>

<file path=docProps/app.xml><?xml version="1.0" encoding="utf-8"?>
<Properties xmlns="http://schemas.openxmlformats.org/officeDocument/2006/extended-properties" xmlns:vt="http://schemas.openxmlformats.org/officeDocument/2006/docPropsVTypes">
  <Template>Normal</Template>
  <TotalTime>4</TotalTime>
  <Pages>9</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Chia</dc:creator>
  <cp:keywords/>
  <dc:description/>
  <cp:lastModifiedBy>Chao Zheng</cp:lastModifiedBy>
  <cp:revision>5</cp:revision>
  <dcterms:created xsi:type="dcterms:W3CDTF">2025-05-28T00:43:00Z</dcterms:created>
  <dcterms:modified xsi:type="dcterms:W3CDTF">2025-05-28T00:46:00Z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0x010100248511637148DB43BCF85281987C80D5</vt:lpwstr>
  </property>
  <property fmtid="{D5CDD505-2E9C-101B-9397-08002B2CF9AE}" pid="3" name="ZOTERO_PREF_2">
    <vt:lpwstr>ons" value="true"/&gt;&lt;/prefs&gt;&lt;/data&gt;</vt:lpwstr>
  </property>
  <property fmtid="{D5CDD505-2E9C-101B-9397-08002B2CF9AE}" pid="4" name="ZOTERO_PREF_1">
    <vt:lpwstr>&lt;data data-version="3" zotero-version="7.0.15"&gt;&lt;session id="2tR2YqQl"/&gt;&lt;style id="http://www.zotero.org/styles/nature" hasBibliography="1" bibliographyStyleHasBeenSet="1"/&gt;&lt;prefs&gt;&lt;pref name="fieldType" value="Field"/&gt;&lt;pref name="automaticJournalAbbreviati</vt:lpwstr>
  </property>
</Properties>
</file>