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Supplementary Materials for</w:t>
      </w:r>
    </w:p>
    <w:p w:rsidR="00000000" w:rsidDel="00000000" w:rsidP="00000000" w:rsidRDefault="00000000" w:rsidRPr="00000000" w14:paraId="00000002">
      <w:pPr>
        <w:pStyle w:val="Heading2"/>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line="276" w:lineRule="auto"/>
        <w:ind w:firstLine="72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Concurrent Detection of Cognitive Impairment and Amyloid Positivity with a Next-Generation Digital Cognitive Assessment </w:t>
      </w:r>
    </w:p>
    <w:p w:rsidR="00000000" w:rsidDel="00000000" w:rsidP="00000000" w:rsidRDefault="00000000" w:rsidRPr="00000000" w14:paraId="00000004">
      <w:pPr>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Ali Jannati</w:t>
      </w:r>
      <w:r w:rsidDel="00000000" w:rsidR="00000000" w:rsidRPr="00000000">
        <w:rPr>
          <w:rFonts w:ascii="Arial" w:cs="Arial" w:eastAsia="Arial" w:hAnsi="Arial"/>
          <w:sz w:val="24"/>
          <w:szCs w:val="24"/>
          <w:vertAlign w:val="superscript"/>
          <w:rtl w:val="0"/>
        </w:rPr>
        <w:t xml:space="preserve">1,2</w:t>
      </w:r>
      <w:r w:rsidDel="00000000" w:rsidR="00000000" w:rsidRPr="00000000">
        <w:rPr>
          <w:rFonts w:ascii="Arial" w:cs="Arial" w:eastAsia="Arial" w:hAnsi="Arial"/>
          <w:sz w:val="24"/>
          <w:szCs w:val="24"/>
          <w:rtl w:val="0"/>
        </w:rPr>
        <w:t xml:space="preserve">, Karl Thompson</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Claudio Toro-Serey</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6">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Joyce Gomes-Osman</w:t>
      </w:r>
      <w:r w:rsidDel="00000000" w:rsidR="00000000" w:rsidRPr="00000000">
        <w:rPr>
          <w:rFonts w:ascii="Arial" w:cs="Arial" w:eastAsia="Arial" w:hAnsi="Arial"/>
          <w:sz w:val="24"/>
          <w:szCs w:val="24"/>
          <w:vertAlign w:val="superscript"/>
          <w:rtl w:val="0"/>
        </w:rPr>
        <w:t xml:space="preserve">3</w:t>
      </w:r>
      <w:r w:rsidDel="00000000" w:rsidR="00000000" w:rsidRPr="00000000">
        <w:rPr>
          <w:rFonts w:ascii="Arial" w:cs="Arial" w:eastAsia="Arial" w:hAnsi="Arial"/>
          <w:sz w:val="24"/>
          <w:szCs w:val="24"/>
          <w:rtl w:val="0"/>
        </w:rPr>
        <w:t xml:space="preserve">, Russell E. Banks</w:t>
      </w:r>
      <w:r w:rsidDel="00000000" w:rsidR="00000000" w:rsidRPr="00000000">
        <w:rPr>
          <w:rFonts w:ascii="Arial" w:cs="Arial" w:eastAsia="Arial" w:hAnsi="Arial"/>
          <w:sz w:val="24"/>
          <w:szCs w:val="24"/>
          <w:vertAlign w:val="superscript"/>
          <w:rtl w:val="0"/>
        </w:rPr>
        <w:t xml:space="preserve">4</w:t>
      </w:r>
      <w:r w:rsidDel="00000000" w:rsidR="00000000" w:rsidRPr="00000000">
        <w:rPr>
          <w:rFonts w:ascii="Arial" w:cs="Arial" w:eastAsia="Arial" w:hAnsi="Arial"/>
          <w:sz w:val="24"/>
          <w:szCs w:val="24"/>
          <w:rtl w:val="0"/>
        </w:rPr>
        <w:t xml:space="preserve">, Connor Higgins</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7">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John Showalter</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David Bates</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Sean Tobyne</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and Alvaro Pascual-Leone</w:t>
      </w:r>
      <w:r w:rsidDel="00000000" w:rsidR="00000000" w:rsidRPr="00000000">
        <w:rPr>
          <w:rFonts w:ascii="Arial" w:cs="Arial" w:eastAsia="Arial" w:hAnsi="Arial"/>
          <w:sz w:val="24"/>
          <w:szCs w:val="24"/>
          <w:vertAlign w:val="superscript"/>
          <w:rtl w:val="0"/>
        </w:rPr>
        <w:t xml:space="preserve">1,2,5</w:t>
      </w:r>
      <w:r w:rsidDel="00000000" w:rsidR="00000000" w:rsidRPr="00000000">
        <w:rPr>
          <w:rtl w:val="0"/>
        </w:rPr>
      </w:r>
    </w:p>
    <w:p w:rsidR="00000000" w:rsidDel="00000000" w:rsidP="00000000" w:rsidRDefault="00000000" w:rsidRPr="00000000" w14:paraId="00000008">
      <w:pPr>
        <w:spacing w:line="276" w:lineRule="auto"/>
        <w:jc w:val="center"/>
        <w:rPr>
          <w:rFonts w:ascii="Arial" w:cs="Arial" w:eastAsia="Arial" w:hAnsi="Arial"/>
          <w:sz w:val="24"/>
          <w:szCs w:val="24"/>
          <w:vertAlign w:val="superscript"/>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4"/>
          <w:szCs w:val="24"/>
        </w:rPr>
      </w:pPr>
      <w:r w:rsidDel="00000000" w:rsidR="00000000" w:rsidRPr="00000000">
        <w:rPr>
          <w:rFonts w:ascii="Arial" w:cs="Arial" w:eastAsia="Arial" w:hAnsi="Arial"/>
          <w:sz w:val="24"/>
          <w:szCs w:val="24"/>
          <w:vertAlign w:val="superscript"/>
          <w:rtl w:val="0"/>
        </w:rPr>
        <w:t xml:space="preserve">1</w:t>
      </w:r>
      <w:r w:rsidDel="00000000" w:rsidR="00000000" w:rsidRPr="00000000">
        <w:rPr>
          <w:rFonts w:ascii="Arial" w:cs="Arial" w:eastAsia="Arial" w:hAnsi="Arial"/>
          <w:sz w:val="24"/>
          <w:szCs w:val="24"/>
          <w:rtl w:val="0"/>
        </w:rPr>
        <w:t xml:space="preserve"> Department of Neurology, Harvard Medical School, 25 Shattuck Street, Boston, MA, 02115 USA</w:t>
      </w:r>
    </w:p>
    <w:p w:rsidR="00000000" w:rsidDel="00000000" w:rsidP="00000000" w:rsidRDefault="00000000" w:rsidRPr="00000000" w14:paraId="0000000C">
      <w:pPr>
        <w:spacing w:line="276" w:lineRule="auto"/>
        <w:rPr>
          <w:rFonts w:ascii="Arial" w:cs="Arial" w:eastAsia="Arial" w:hAnsi="Arial"/>
          <w:sz w:val="24"/>
          <w:szCs w:val="24"/>
        </w:rPr>
      </w:pP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Linus Health, Inc., 280 Summer Street, 10th Floor, Boston, MA, 02210 USA</w:t>
      </w:r>
    </w:p>
    <w:p w:rsidR="00000000" w:rsidDel="00000000" w:rsidP="00000000" w:rsidRDefault="00000000" w:rsidRPr="00000000" w14:paraId="0000000D">
      <w:pPr>
        <w:spacing w:line="276" w:lineRule="auto"/>
        <w:rPr>
          <w:rFonts w:ascii="Arial" w:cs="Arial" w:eastAsia="Arial" w:hAnsi="Arial"/>
          <w:sz w:val="24"/>
          <w:szCs w:val="24"/>
        </w:rPr>
      </w:pPr>
      <w:r w:rsidDel="00000000" w:rsidR="00000000" w:rsidRPr="00000000">
        <w:rPr>
          <w:rFonts w:ascii="Arial" w:cs="Arial" w:eastAsia="Arial" w:hAnsi="Arial"/>
          <w:sz w:val="24"/>
          <w:szCs w:val="24"/>
          <w:vertAlign w:val="superscript"/>
          <w:rtl w:val="0"/>
        </w:rPr>
        <w:t xml:space="preserve">3</w:t>
      </w:r>
      <w:r w:rsidDel="00000000" w:rsidR="00000000" w:rsidRPr="00000000">
        <w:rPr>
          <w:rFonts w:ascii="Arial" w:cs="Arial" w:eastAsia="Arial" w:hAnsi="Arial"/>
          <w:sz w:val="24"/>
          <w:szCs w:val="24"/>
          <w:rtl w:val="0"/>
        </w:rPr>
        <w:t xml:space="preserve"> Department of Neurology, University of Miami Miller School of Medicine, 1600 NW 10th Avenue, Miami, FL 33136 USA</w:t>
      </w:r>
    </w:p>
    <w:p w:rsidR="00000000" w:rsidDel="00000000" w:rsidP="00000000" w:rsidRDefault="00000000" w:rsidRPr="00000000" w14:paraId="0000000E">
      <w:pPr>
        <w:spacing w:line="276" w:lineRule="auto"/>
        <w:rPr>
          <w:rFonts w:ascii="Arial" w:cs="Arial" w:eastAsia="Arial" w:hAnsi="Arial"/>
          <w:sz w:val="24"/>
          <w:szCs w:val="24"/>
        </w:rPr>
      </w:pPr>
      <w:r w:rsidDel="00000000" w:rsidR="00000000" w:rsidRPr="00000000">
        <w:rPr>
          <w:rFonts w:ascii="Arial" w:cs="Arial" w:eastAsia="Arial" w:hAnsi="Arial"/>
          <w:sz w:val="24"/>
          <w:szCs w:val="24"/>
          <w:vertAlign w:val="superscript"/>
          <w:rtl w:val="0"/>
        </w:rPr>
        <w:t xml:space="preserve">4 </w:t>
      </w:r>
      <w:r w:rsidDel="00000000" w:rsidR="00000000" w:rsidRPr="00000000">
        <w:rPr>
          <w:rFonts w:ascii="Arial" w:cs="Arial" w:eastAsia="Arial" w:hAnsi="Arial"/>
          <w:sz w:val="24"/>
          <w:szCs w:val="24"/>
          <w:rtl w:val="0"/>
        </w:rPr>
        <w:t xml:space="preserve">Department of Communicative Sciences &amp; Disorders, Michigan State University, 404 Wilson Rd, East Lansing, MI 48824 USA</w:t>
      </w:r>
    </w:p>
    <w:p w:rsidR="00000000" w:rsidDel="00000000" w:rsidP="00000000" w:rsidRDefault="00000000" w:rsidRPr="00000000" w14:paraId="0000000F">
      <w:pPr>
        <w:spacing w:line="276" w:lineRule="auto"/>
        <w:rPr>
          <w:rFonts w:ascii="Arial" w:cs="Arial" w:eastAsia="Arial" w:hAnsi="Arial"/>
          <w:b w:val="1"/>
          <w:sz w:val="24"/>
          <w:szCs w:val="24"/>
        </w:rPr>
      </w:pPr>
      <w:r w:rsidDel="00000000" w:rsidR="00000000" w:rsidRPr="00000000">
        <w:rPr>
          <w:rFonts w:ascii="Arial" w:cs="Arial" w:eastAsia="Arial" w:hAnsi="Arial"/>
          <w:sz w:val="24"/>
          <w:szCs w:val="24"/>
          <w:vertAlign w:val="superscript"/>
          <w:rtl w:val="0"/>
        </w:rPr>
        <w:t xml:space="preserve">5 </w:t>
      </w:r>
      <w:r w:rsidDel="00000000" w:rsidR="00000000" w:rsidRPr="00000000">
        <w:rPr>
          <w:rFonts w:ascii="Arial" w:cs="Arial" w:eastAsia="Arial" w:hAnsi="Arial"/>
          <w:sz w:val="24"/>
          <w:szCs w:val="24"/>
          <w:rtl w:val="0"/>
        </w:rPr>
        <w:t xml:space="preserve">Hinda and Arthur Marcus Institute for Aging Research and Deanna and Sidney Wolk Center for Memory Health, Hebrew SeniorLife, 1200 Centre St, Boston, MA 02131 USA</w:t>
      </w: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address all correspondence to:</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Alvaro Pascual-Leone, MD, PhD.</w:t>
      </w:r>
    </w:p>
    <w:p w:rsidR="00000000" w:rsidDel="00000000" w:rsidP="00000000" w:rsidRDefault="00000000" w:rsidRPr="00000000" w14:paraId="0000001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Deanna and Sidney Wolk Center for Memory Health</w:t>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Hebrew SeniorLife – Harvard Medical School</w:t>
      </w:r>
    </w:p>
    <w:p w:rsidR="00000000" w:rsidDel="00000000" w:rsidP="00000000" w:rsidRDefault="00000000" w:rsidRPr="00000000" w14:paraId="0000001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1200 Centre St,</w:t>
      </w:r>
    </w:p>
    <w:p w:rsidR="00000000" w:rsidDel="00000000" w:rsidP="00000000" w:rsidRDefault="00000000" w:rsidRPr="00000000" w14:paraId="0000001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Boston, MA 02131</w:t>
      </w:r>
    </w:p>
    <w:p w:rsidR="00000000" w:rsidDel="00000000" w:rsidP="00000000" w:rsidRDefault="00000000" w:rsidRPr="00000000" w14:paraId="0000001A">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USA </w:t>
      </w:r>
    </w:p>
    <w:p w:rsidR="00000000" w:rsidDel="00000000" w:rsidP="00000000" w:rsidRDefault="00000000" w:rsidRPr="00000000" w14:paraId="0000001B">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apleone@hsl.harvard.edu</w:t>
      </w:r>
    </w:p>
    <w:p w:rsidR="00000000" w:rsidDel="00000000" w:rsidP="00000000" w:rsidRDefault="00000000" w:rsidRPr="00000000" w14:paraId="0000001C">
      <w:pPr>
        <w:rPr>
          <w:rFonts w:ascii="Arial" w:cs="Arial" w:eastAsia="Arial" w:hAnsi="Arial"/>
          <w:b w:val="1"/>
          <w:color w:val="444746"/>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1F">
      <w:pPr>
        <w:pStyle w:val="Heading2"/>
        <w:rPr>
          <w:rFonts w:ascii="Arial" w:cs="Arial" w:eastAsia="Arial" w:hAnsi="Arial"/>
        </w:rPr>
      </w:pPr>
      <w:bookmarkStart w:colFirst="0" w:colLast="0" w:name="_heading=h.1fob9te" w:id="1"/>
      <w:bookmarkEnd w:id="1"/>
      <w:r w:rsidDel="00000000" w:rsidR="00000000" w:rsidRPr="00000000">
        <w:rPr>
          <w:rtl w:val="0"/>
        </w:rPr>
      </w:r>
    </w:p>
    <w:p w:rsidR="00000000" w:rsidDel="00000000" w:rsidP="00000000" w:rsidRDefault="00000000" w:rsidRPr="00000000" w14:paraId="00000020">
      <w:pPr>
        <w:pStyle w:val="Heading2"/>
        <w:rPr>
          <w:rFonts w:ascii="Arial" w:cs="Arial" w:eastAsia="Arial" w:hAnsi="Arial"/>
        </w:rPr>
      </w:pPr>
      <w:bookmarkStart w:colFirst="0" w:colLast="0" w:name="_heading=h.3znysh7" w:id="2"/>
      <w:bookmarkEnd w:id="2"/>
      <w:r w:rsidDel="00000000" w:rsidR="00000000" w:rsidRPr="00000000">
        <w:rPr>
          <w:rtl w:val="0"/>
        </w:rPr>
      </w:r>
    </w:p>
    <w:p w:rsidR="00000000" w:rsidDel="00000000" w:rsidP="00000000" w:rsidRDefault="00000000" w:rsidRPr="00000000" w14:paraId="00000021">
      <w:pPr>
        <w:pStyle w:val="Heading2"/>
        <w:rPr>
          <w:rFonts w:ascii="Arial" w:cs="Arial" w:eastAsia="Arial" w:hAnsi="Arial"/>
        </w:rPr>
      </w:pPr>
      <w:bookmarkStart w:colFirst="0" w:colLast="0" w:name="_heading=h.2et92p0" w:id="3"/>
      <w:bookmarkEnd w:id="3"/>
      <w:r w:rsidDel="00000000" w:rsidR="00000000" w:rsidRPr="00000000">
        <w:rPr>
          <w:rtl w:val="0"/>
        </w:rPr>
      </w:r>
    </w:p>
    <w:p w:rsidR="00000000" w:rsidDel="00000000" w:rsidP="00000000" w:rsidRDefault="00000000" w:rsidRPr="00000000" w14:paraId="00000022">
      <w:pPr>
        <w:pStyle w:val="Heading2"/>
        <w:rPr>
          <w:rFonts w:ascii="Arial" w:cs="Arial" w:eastAsia="Arial" w:hAnsi="Arial"/>
        </w:rPr>
      </w:pPr>
      <w:bookmarkStart w:colFirst="0" w:colLast="0" w:name="_heading=h.tyjcwt" w:id="4"/>
      <w:bookmarkEnd w:id="4"/>
      <w:r w:rsidDel="00000000" w:rsidR="00000000" w:rsidRPr="00000000">
        <w:rPr>
          <w:rtl w:val="0"/>
        </w:rPr>
      </w:r>
    </w:p>
    <w:p w:rsidR="00000000" w:rsidDel="00000000" w:rsidP="00000000" w:rsidRDefault="00000000" w:rsidRPr="00000000" w14:paraId="00000023">
      <w:pPr>
        <w:pStyle w:val="Heading2"/>
        <w:rPr>
          <w:rFonts w:ascii="Arial" w:cs="Arial" w:eastAsia="Arial" w:hAnsi="Arial"/>
        </w:rPr>
      </w:pPr>
      <w:bookmarkStart w:colFirst="0" w:colLast="0" w:name="_heading=h.3dy6vkm" w:id="5"/>
      <w:bookmarkEnd w:id="5"/>
      <w:r w:rsidDel="00000000" w:rsidR="00000000" w:rsidRPr="00000000">
        <w:rPr>
          <w:rtl w:val="0"/>
        </w:rPr>
      </w:r>
    </w:p>
    <w:p w:rsidR="00000000" w:rsidDel="00000000" w:rsidP="00000000" w:rsidRDefault="00000000" w:rsidRPr="00000000" w14:paraId="00000024">
      <w:pPr>
        <w:pStyle w:val="Heading2"/>
        <w:rPr>
          <w:rFonts w:ascii="Arial" w:cs="Arial" w:eastAsia="Arial" w:hAnsi="Arial"/>
        </w:rPr>
      </w:pPr>
      <w:bookmarkStart w:colFirst="0" w:colLast="0" w:name="_heading=h.1t3h5sf" w:id="6"/>
      <w:bookmarkEnd w:id="6"/>
      <w:r w:rsidDel="00000000" w:rsidR="00000000" w:rsidRPr="00000000">
        <w:rPr>
          <w:rtl w:val="0"/>
        </w:rPr>
      </w:r>
    </w:p>
    <w:p w:rsidR="00000000" w:rsidDel="00000000" w:rsidP="00000000" w:rsidRDefault="00000000" w:rsidRPr="00000000" w14:paraId="00000025">
      <w:pPr>
        <w:pStyle w:val="Heading2"/>
        <w:rPr>
          <w:rFonts w:ascii="Arial" w:cs="Arial" w:eastAsia="Arial" w:hAnsi="Arial"/>
        </w:rPr>
      </w:pPr>
      <w:bookmarkStart w:colFirst="0" w:colLast="0" w:name="_heading=h.4d34og8" w:id="7"/>
      <w:bookmarkEnd w:id="7"/>
      <w:r w:rsidDel="00000000" w:rsidR="00000000" w:rsidRPr="00000000">
        <w:rPr>
          <w:rtl w:val="0"/>
        </w:rPr>
      </w:r>
    </w:p>
    <w:p w:rsidR="00000000" w:rsidDel="00000000" w:rsidP="00000000" w:rsidRDefault="00000000" w:rsidRPr="00000000" w14:paraId="00000026">
      <w:pPr>
        <w:pStyle w:val="Heading2"/>
        <w:rPr>
          <w:rFonts w:ascii="Arial" w:cs="Arial" w:eastAsia="Arial" w:hAnsi="Arial"/>
        </w:rPr>
      </w:pPr>
      <w:bookmarkStart w:colFirst="0" w:colLast="0" w:name="_heading=h.2s8eyo1" w:id="8"/>
      <w:bookmarkEnd w:id="8"/>
      <w:r w:rsidDel="00000000" w:rsidR="00000000" w:rsidRPr="00000000">
        <w:rPr>
          <w:rtl w:val="0"/>
        </w:rPr>
      </w:r>
    </w:p>
    <w:p w:rsidR="00000000" w:rsidDel="00000000" w:rsidP="00000000" w:rsidRDefault="00000000" w:rsidRPr="00000000" w14:paraId="00000027">
      <w:pPr>
        <w:pStyle w:val="Heading2"/>
        <w:rPr>
          <w:rFonts w:ascii="Arial" w:cs="Arial" w:eastAsia="Arial" w:hAnsi="Arial"/>
        </w:rPr>
      </w:pPr>
      <w:bookmarkStart w:colFirst="0" w:colLast="0" w:name="_heading=h.onkh21202ef" w:id="9"/>
      <w:bookmarkEnd w:id="9"/>
      <w:r w:rsidDel="00000000" w:rsidR="00000000" w:rsidRPr="00000000">
        <w:rPr>
          <w:rtl w:val="0"/>
        </w:rPr>
      </w:r>
    </w:p>
    <w:p w:rsidR="00000000" w:rsidDel="00000000" w:rsidP="00000000" w:rsidRDefault="00000000" w:rsidRPr="00000000" w14:paraId="00000028">
      <w:pPr>
        <w:pStyle w:val="Heading2"/>
        <w:rPr>
          <w:rFonts w:ascii="Arial" w:cs="Arial" w:eastAsia="Arial" w:hAnsi="Arial"/>
          <w:sz w:val="22"/>
          <w:szCs w:val="22"/>
        </w:rPr>
      </w:pPr>
      <w:bookmarkStart w:colFirst="0" w:colLast="0" w:name="_heading=h.5xf9bnxgv6rb" w:id="10"/>
      <w:bookmarkEnd w:id="10"/>
      <w:r w:rsidDel="00000000" w:rsidR="00000000" w:rsidRPr="00000000">
        <w:rPr>
          <w:rFonts w:ascii="Arial" w:cs="Arial" w:eastAsia="Arial" w:hAnsi="Arial"/>
          <w:sz w:val="22"/>
          <w:szCs w:val="22"/>
          <w:rtl w:val="0"/>
        </w:rPr>
        <w:t xml:space="preserve">Bio-Hermes Eligibility Criteria</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Enrollment inclusion and exclusion criteria are listed below for reference. Criteria are also available for review at https://clinicaltrials.gov/study/NCT04733989. See Mohs et al. (2024) for additional information.</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Inclusion Criteria:</w:t>
      </w:r>
    </w:p>
    <w:p w:rsidR="00000000" w:rsidDel="00000000" w:rsidP="00000000" w:rsidRDefault="00000000" w:rsidRPr="00000000" w14:paraId="0000002C">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Participants must meet all the following criteria for entry into the study:</w:t>
      </w:r>
      <w:r w:rsidDel="00000000" w:rsidR="00000000" w:rsidRPr="00000000">
        <w:rPr>
          <w:rtl w:val="0"/>
        </w:rPr>
      </w:r>
    </w:p>
    <w:p w:rsidR="00000000" w:rsidDel="00000000" w:rsidP="00000000" w:rsidRDefault="00000000" w:rsidRPr="00000000" w14:paraId="0000002D">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Participants must provide written consent in the IRB-approved informed consent form or have a Legally Authorized Representative (LAR) provide written consent in the IRB-approved consent form on the participant's behalf;</w:t>
      </w:r>
      <w:r w:rsidDel="00000000" w:rsidR="00000000" w:rsidRPr="00000000">
        <w:rPr>
          <w:rtl w:val="0"/>
        </w:rPr>
      </w:r>
    </w:p>
    <w:p w:rsidR="00000000" w:rsidDel="00000000" w:rsidP="00000000" w:rsidRDefault="00000000" w:rsidRPr="00000000" w14:paraId="0000002E">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Male or female 60 to 85 years of age (inclusive) at the time of consent;</w:t>
      </w:r>
      <w:r w:rsidDel="00000000" w:rsidR="00000000" w:rsidRPr="00000000">
        <w:rPr>
          <w:rtl w:val="0"/>
        </w:rPr>
      </w:r>
    </w:p>
    <w:p w:rsidR="00000000" w:rsidDel="00000000" w:rsidP="00000000" w:rsidRDefault="00000000" w:rsidRPr="00000000" w14:paraId="0000002F">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Participants must be willing to undergo an amyloid PET scan within 60 days of signing informed consent; or for sites that do not have access to PET imaging, the participant must be willing to undergo a lumbar puncture for cerebrospinal fluid (CSF) collection within 30 days of the coagulation panel;</w:t>
      </w:r>
      <w:r w:rsidDel="00000000" w:rsidR="00000000" w:rsidRPr="00000000">
        <w:rPr>
          <w:rtl w:val="0"/>
        </w:rPr>
      </w:r>
    </w:p>
    <w:p w:rsidR="00000000" w:rsidDel="00000000" w:rsidP="00000000" w:rsidRDefault="00000000" w:rsidRPr="00000000" w14:paraId="00000030">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Participants must have a study partner who, in the investigator's judgement, has sufficient and frequent contact (defined as at least 8 hours of contact a week) with the participant and is able to provide accurate information regarding the participant's cognitive and functional abilities;</w:t>
      </w:r>
      <w:r w:rsidDel="00000000" w:rsidR="00000000" w:rsidRPr="00000000">
        <w:rPr>
          <w:rtl w:val="0"/>
        </w:rPr>
      </w:r>
    </w:p>
    <w:p w:rsidR="00000000" w:rsidDel="00000000" w:rsidP="00000000" w:rsidRDefault="00000000" w:rsidRPr="00000000" w14:paraId="00000031">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Participants must be willing to comply with all study procedures as outlined in the informed consent, including blood sampling;</w:t>
      </w:r>
      <w:r w:rsidDel="00000000" w:rsidR="00000000" w:rsidRPr="00000000">
        <w:rPr>
          <w:rtl w:val="0"/>
        </w:rPr>
      </w:r>
    </w:p>
    <w:p w:rsidR="00000000" w:rsidDel="00000000" w:rsidP="00000000" w:rsidRDefault="00000000" w:rsidRPr="00000000" w14:paraId="00000032">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Fluency in the language of the tests used at the study site;</w:t>
      </w:r>
      <w:r w:rsidDel="00000000" w:rsidR="00000000" w:rsidRPr="00000000">
        <w:rPr>
          <w:rtl w:val="0"/>
        </w:rPr>
      </w:r>
    </w:p>
    <w:p w:rsidR="00000000" w:rsidDel="00000000" w:rsidP="00000000" w:rsidRDefault="00000000" w:rsidRPr="00000000" w14:paraId="00000033">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Participants must be willing to be contacted for possible participation in clinical research trials once their participation in this study ends; and</w:t>
      </w:r>
      <w:r w:rsidDel="00000000" w:rsidR="00000000" w:rsidRPr="00000000">
        <w:rPr>
          <w:rtl w:val="0"/>
        </w:rPr>
      </w:r>
    </w:p>
    <w:p w:rsidR="00000000" w:rsidDel="00000000" w:rsidP="00000000" w:rsidRDefault="00000000" w:rsidRPr="00000000" w14:paraId="00000034">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Participants must have a Mini-Mental State Exam (MMSE) score of 17 to 30 inclusive at screening; those with a score of 17-19 must have a diagnosis of Probable AD.</w:t>
      </w:r>
      <w:r w:rsidDel="00000000" w:rsidR="00000000" w:rsidRPr="00000000">
        <w:rPr>
          <w:rtl w:val="0"/>
        </w:rPr>
      </w:r>
    </w:p>
    <w:p w:rsidR="00000000" w:rsidDel="00000000" w:rsidP="00000000" w:rsidRDefault="00000000" w:rsidRPr="00000000" w14:paraId="0000003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6">
      <w:pPr>
        <w:ind w:left="0" w:firstLine="0"/>
        <w:rPr>
          <w:rFonts w:ascii="Arial" w:cs="Arial" w:eastAsia="Arial" w:hAnsi="Arial"/>
        </w:rPr>
      </w:pPr>
      <w:r w:rsidDel="00000000" w:rsidR="00000000" w:rsidRPr="00000000">
        <w:rPr>
          <w:rFonts w:ascii="Arial" w:cs="Arial" w:eastAsia="Arial" w:hAnsi="Arial"/>
          <w:rtl w:val="0"/>
        </w:rPr>
        <w:t xml:space="preserve">Exclusion Criteria:</w:t>
      </w:r>
    </w:p>
    <w:p w:rsidR="00000000" w:rsidDel="00000000" w:rsidP="00000000" w:rsidRDefault="00000000" w:rsidRPr="00000000" w14:paraId="00000037">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Participants who meet any of the following criteria will not be eligible for entry into the study:</w:t>
      </w:r>
      <w:r w:rsidDel="00000000" w:rsidR="00000000" w:rsidRPr="00000000">
        <w:rPr>
          <w:rtl w:val="0"/>
        </w:rPr>
      </w:r>
    </w:p>
    <w:p w:rsidR="00000000" w:rsidDel="00000000" w:rsidP="00000000" w:rsidRDefault="00000000" w:rsidRPr="00000000" w14:paraId="00000038">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in the opinion of the Site Principal Investigator, have serious or unstable medical conditions that would prohibit their completion of all study procedures and data collection;</w:t>
      </w:r>
      <w:r w:rsidDel="00000000" w:rsidR="00000000" w:rsidRPr="00000000">
        <w:rPr>
          <w:rtl w:val="0"/>
        </w:rPr>
      </w:r>
    </w:p>
    <w:p w:rsidR="00000000" w:rsidDel="00000000" w:rsidP="00000000" w:rsidRDefault="00000000" w:rsidRPr="00000000" w14:paraId="00000039">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have serious or unstable medical conditions that would likely preclude their participation in an interventional research trial;</w:t>
      </w:r>
      <w:r w:rsidDel="00000000" w:rsidR="00000000" w:rsidRPr="00000000">
        <w:rPr>
          <w:rtl w:val="0"/>
        </w:rPr>
      </w:r>
    </w:p>
    <w:p w:rsidR="00000000" w:rsidDel="00000000" w:rsidP="00000000" w:rsidRDefault="00000000" w:rsidRPr="00000000" w14:paraId="0000003A">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are unable to undergo amyloid PET due to self-reported pregnancy, sensitivity of ligands being used, poor venous access, contraindication to PET, or planned or recent exposure to ionizing radiation that in combination with the planned administration of amyloid radioligand would result in a cumulative exposure that exceeds recommended local guidelines;</w:t>
      </w:r>
      <w:r w:rsidDel="00000000" w:rsidR="00000000" w:rsidRPr="00000000">
        <w:rPr>
          <w:rtl w:val="0"/>
        </w:rPr>
      </w:r>
    </w:p>
    <w:p w:rsidR="00000000" w:rsidDel="00000000" w:rsidP="00000000" w:rsidRDefault="00000000" w:rsidRPr="00000000" w14:paraId="0000003B">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have reported or have a known negative amyloid PET scan in past 12 months;</w:t>
      </w:r>
      <w:r w:rsidDel="00000000" w:rsidR="00000000" w:rsidRPr="00000000">
        <w:rPr>
          <w:rtl w:val="0"/>
        </w:rPr>
      </w:r>
    </w:p>
    <w:p w:rsidR="00000000" w:rsidDel="00000000" w:rsidP="00000000" w:rsidRDefault="00000000" w:rsidRPr="00000000" w14:paraId="0000003C">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self-reported, untreated conditions such as vitamin B12 or folate deficiency or bladder infections that in the opinion of the Site Principal Investigator could contribute to cognitive impairment;</w:t>
      </w:r>
      <w:r w:rsidDel="00000000" w:rsidR="00000000" w:rsidRPr="00000000">
        <w:rPr>
          <w:rtl w:val="0"/>
        </w:rPr>
      </w:r>
    </w:p>
    <w:p w:rsidR="00000000" w:rsidDel="00000000" w:rsidP="00000000" w:rsidRDefault="00000000" w:rsidRPr="00000000" w14:paraId="0000003D">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history of stroke or seizures within 1 year of the Visit 1 (Screening);</w:t>
      </w:r>
      <w:r w:rsidDel="00000000" w:rsidR="00000000" w:rsidRPr="00000000">
        <w:rPr>
          <w:rtl w:val="0"/>
        </w:rPr>
      </w:r>
    </w:p>
    <w:p w:rsidR="00000000" w:rsidDel="00000000" w:rsidP="00000000" w:rsidRDefault="00000000" w:rsidRPr="00000000" w14:paraId="0000003E">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history of cancer within the past 5 years with the exception of non-melanoma skin cancer or prostate cancer in situ;</w:t>
      </w:r>
      <w:r w:rsidDel="00000000" w:rsidR="00000000" w:rsidRPr="00000000">
        <w:rPr>
          <w:rtl w:val="0"/>
        </w:rPr>
      </w:r>
    </w:p>
    <w:p w:rsidR="00000000" w:rsidDel="00000000" w:rsidP="00000000" w:rsidRDefault="00000000" w:rsidRPr="00000000" w14:paraId="0000003F">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known or suspected alcohol or drug abuse or dependence within 1 year of the Visit 1 (Screening);</w:t>
      </w:r>
      <w:r w:rsidDel="00000000" w:rsidR="00000000" w:rsidRPr="00000000">
        <w:rPr>
          <w:rtl w:val="0"/>
        </w:rPr>
      </w:r>
    </w:p>
    <w:p w:rsidR="00000000" w:rsidDel="00000000" w:rsidP="00000000" w:rsidRDefault="00000000" w:rsidRPr="00000000" w14:paraId="00000040">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report any current unstable psychiatric symptoms that could interfere with study procedures or impact study data (e.g., uncontrolled depression);</w:t>
      </w:r>
      <w:r w:rsidDel="00000000" w:rsidR="00000000" w:rsidRPr="00000000">
        <w:rPr>
          <w:rtl w:val="0"/>
        </w:rPr>
      </w:r>
    </w:p>
    <w:p w:rsidR="00000000" w:rsidDel="00000000" w:rsidP="00000000" w:rsidRDefault="00000000" w:rsidRPr="00000000" w14:paraId="00000041">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have participated in a clinical trial of any potential disease modifying AD treatment and received active drug within 6 months prior to Visit 1 (Screening);</w:t>
      </w:r>
      <w:r w:rsidDel="00000000" w:rsidR="00000000" w:rsidRPr="00000000">
        <w:rPr>
          <w:rtl w:val="0"/>
        </w:rPr>
      </w:r>
    </w:p>
    <w:p w:rsidR="00000000" w:rsidDel="00000000" w:rsidP="00000000" w:rsidRDefault="00000000" w:rsidRPr="00000000" w14:paraId="00000042">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have completed clinical or observational study procedures (e.g., imaging, cognitive testing) within 3 months of Visit 1 (Screening);</w:t>
      </w:r>
      <w:r w:rsidDel="00000000" w:rsidR="00000000" w:rsidRPr="00000000">
        <w:rPr>
          <w:rtl w:val="0"/>
        </w:rPr>
      </w:r>
    </w:p>
    <w:p w:rsidR="00000000" w:rsidDel="00000000" w:rsidP="00000000" w:rsidRDefault="00000000" w:rsidRPr="00000000" w14:paraId="00000043">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have any neurological disorder affecting the central nervous system, other than AD, that may be contributing to cognitive impairment (e.g., Parkinson's disease, other dementias, multiple concussions or seizures) as deemed significant by the Site Principal Investigator;</w:t>
      </w:r>
      <w:r w:rsidDel="00000000" w:rsidR="00000000" w:rsidRPr="00000000">
        <w:rPr>
          <w:rtl w:val="0"/>
        </w:rPr>
      </w:r>
    </w:p>
    <w:p w:rsidR="00000000" w:rsidDel="00000000" w:rsidP="00000000" w:rsidRDefault="00000000" w:rsidRPr="00000000" w14:paraId="00000044">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a Geriatric Depression Scale (GDS) score greater than or equal to 8 at Visit 1 (Screening);</w:t>
      </w:r>
      <w:r w:rsidDel="00000000" w:rsidR="00000000" w:rsidRPr="00000000">
        <w:rPr>
          <w:rtl w:val="0"/>
        </w:rPr>
      </w:r>
    </w:p>
    <w:p w:rsidR="00000000" w:rsidDel="00000000" w:rsidP="00000000" w:rsidRDefault="00000000" w:rsidRPr="00000000" w14:paraId="00000045">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a RAVLT-Delayed Recall Score of 1.5 standard deviation above the age-adjusted mean;</w:t>
      </w:r>
      <w:r w:rsidDel="00000000" w:rsidR="00000000" w:rsidRPr="00000000">
        <w:rPr>
          <w:rtl w:val="0"/>
        </w:rPr>
      </w:r>
    </w:p>
    <w:p w:rsidR="00000000" w:rsidDel="00000000" w:rsidP="00000000" w:rsidRDefault="00000000" w:rsidRPr="00000000" w14:paraId="00000046">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with known history or self-report to be Human Immunodeficiency Virus (HIV) Positive;</w:t>
      </w:r>
      <w:r w:rsidDel="00000000" w:rsidR="00000000" w:rsidRPr="00000000">
        <w:rPr>
          <w:rtl w:val="0"/>
        </w:rPr>
      </w:r>
    </w:p>
    <w:p w:rsidR="00000000" w:rsidDel="00000000" w:rsidP="00000000" w:rsidRDefault="00000000" w:rsidRPr="00000000" w14:paraId="00000047">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weighing less than 110 pounds;</w:t>
      </w:r>
      <w:r w:rsidDel="00000000" w:rsidR="00000000" w:rsidRPr="00000000">
        <w:rPr>
          <w:rtl w:val="0"/>
        </w:rPr>
      </w:r>
    </w:p>
    <w:p w:rsidR="00000000" w:rsidDel="00000000" w:rsidP="00000000" w:rsidRDefault="00000000" w:rsidRPr="00000000" w14:paraId="00000048">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that have previously been consented to this study unless prior approval was granted by the Sponsor on a case-by-case basis;</w:t>
      </w:r>
      <w:r w:rsidDel="00000000" w:rsidR="00000000" w:rsidRPr="00000000">
        <w:rPr>
          <w:rtl w:val="0"/>
        </w:rPr>
      </w:r>
    </w:p>
    <w:p w:rsidR="00000000" w:rsidDel="00000000" w:rsidP="00000000" w:rsidRDefault="00000000" w:rsidRPr="00000000" w14:paraId="00000049">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are direct employees or family members of direct employees of the participating investigators' sites;</w:t>
      </w:r>
      <w:r w:rsidDel="00000000" w:rsidR="00000000" w:rsidRPr="00000000">
        <w:rPr>
          <w:rtl w:val="0"/>
        </w:rPr>
      </w:r>
    </w:p>
    <w:p w:rsidR="00000000" w:rsidDel="00000000" w:rsidP="00000000" w:rsidRDefault="00000000" w:rsidRPr="00000000" w14:paraId="0000004A">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are direct employees of the Sponsor;</w:t>
      </w:r>
      <w:r w:rsidDel="00000000" w:rsidR="00000000" w:rsidRPr="00000000">
        <w:rPr>
          <w:rtl w:val="0"/>
        </w:rPr>
      </w:r>
    </w:p>
    <w:p w:rsidR="00000000" w:rsidDel="00000000" w:rsidP="00000000" w:rsidRDefault="00000000" w:rsidRPr="00000000" w14:paraId="0000004B">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Participants who, in the opinion of the investigator, are unable to complete cognitive testing due to inadequate visual or auditory acuity;</w:t>
      </w:r>
      <w:r w:rsidDel="00000000" w:rsidR="00000000" w:rsidRPr="00000000">
        <w:rPr>
          <w:rtl w:val="0"/>
        </w:rPr>
      </w:r>
    </w:p>
    <w:p w:rsidR="00000000" w:rsidDel="00000000" w:rsidP="00000000" w:rsidRDefault="00000000" w:rsidRPr="00000000" w14:paraId="0000004C">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For participants of the RetiSpec retinal substudy only: Those with a known history of ocular diseases (such as retinopathy, age-related macular degeneration, and glaucoma), with the exception of mild to moderate cataracts, and/or vision correction with glasses/contact lenses;</w:t>
      </w:r>
      <w:r w:rsidDel="00000000" w:rsidR="00000000" w:rsidRPr="00000000">
        <w:rPr>
          <w:rtl w:val="0"/>
        </w:rPr>
      </w:r>
    </w:p>
    <w:p w:rsidR="00000000" w:rsidDel="00000000" w:rsidP="00000000" w:rsidRDefault="00000000" w:rsidRPr="00000000" w14:paraId="0000004D">
      <w:pPr>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For participants undergoing LP: contraindication to lumbar puncture, including coagulopathy, concomitant anticoagulation (except for a platelet inhibitor such as aspirin or clopidogrel), thrombocytopenia, prior lumbar spinal surgery, significant deformity of the lumbosacral region, INR results &gt; 1.3, or other factor that precludes safe LP in the opinion of the Site Principal Investigator.</w:t>
      </w:r>
      <w:r w:rsidDel="00000000" w:rsidR="00000000" w:rsidRPr="00000000">
        <w:rPr>
          <w:rtl w:val="0"/>
        </w:rPr>
      </w:r>
    </w:p>
    <w:p w:rsidR="00000000" w:rsidDel="00000000" w:rsidP="00000000" w:rsidRDefault="00000000" w:rsidRPr="00000000" w14:paraId="0000004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F">
      <w:pPr>
        <w:pStyle w:val="Heading2"/>
        <w:rPr>
          <w:rFonts w:ascii="Arial" w:cs="Arial" w:eastAsia="Arial" w:hAnsi="Arial"/>
          <w:sz w:val="22"/>
          <w:szCs w:val="22"/>
        </w:rPr>
      </w:pPr>
      <w:bookmarkStart w:colFirst="0" w:colLast="0" w:name="_heading=h.30j0zll" w:id="11"/>
      <w:bookmarkEnd w:id="11"/>
      <w:r w:rsidDel="00000000" w:rsidR="00000000" w:rsidRPr="00000000">
        <w:rPr>
          <w:rFonts w:ascii="Arial" w:cs="Arial" w:eastAsia="Arial" w:hAnsi="Arial"/>
          <w:sz w:val="22"/>
          <w:szCs w:val="22"/>
          <w:rtl w:val="0"/>
        </w:rPr>
        <w:t xml:space="preserve">Bio-Hermes Visit Schedule and Protocol</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All participants completed one screening visit (</w:t>
      </w:r>
      <w:r w:rsidDel="00000000" w:rsidR="00000000" w:rsidRPr="00000000">
        <w:rPr>
          <w:rFonts w:ascii="Arial" w:cs="Arial" w:eastAsia="Arial" w:hAnsi="Arial"/>
          <w:b w:val="1"/>
          <w:sz w:val="22"/>
          <w:szCs w:val="22"/>
          <w:rtl w:val="0"/>
        </w:rPr>
        <w:t xml:space="preserve">Visit 1</w:t>
      </w:r>
      <w:r w:rsidDel="00000000" w:rsidR="00000000" w:rsidRPr="00000000">
        <w:rPr>
          <w:rFonts w:ascii="Arial" w:cs="Arial" w:eastAsia="Arial" w:hAnsi="Arial"/>
          <w:sz w:val="22"/>
          <w:szCs w:val="22"/>
          <w:rtl w:val="0"/>
        </w:rPr>
        <w:t xml:space="preserve">) to collect demographic, clinical, and cognitive information; one imaging visit (</w:t>
      </w:r>
      <w:r w:rsidDel="00000000" w:rsidR="00000000" w:rsidRPr="00000000">
        <w:rPr>
          <w:rFonts w:ascii="Arial" w:cs="Arial" w:eastAsia="Arial" w:hAnsi="Arial"/>
          <w:b w:val="1"/>
          <w:sz w:val="22"/>
          <w:szCs w:val="22"/>
          <w:rtl w:val="0"/>
        </w:rPr>
        <w:t xml:space="preserve">Visit 2</w:t>
      </w:r>
      <w:r w:rsidDel="00000000" w:rsidR="00000000" w:rsidRPr="00000000">
        <w:rPr>
          <w:rFonts w:ascii="Arial" w:cs="Arial" w:eastAsia="Arial" w:hAnsi="Arial"/>
          <w:sz w:val="22"/>
          <w:szCs w:val="22"/>
          <w:rtl w:val="0"/>
        </w:rPr>
        <w:t xml:space="preserve">) to complete amyloid PET scan; and one follow-up visit (</w:t>
      </w:r>
      <w:r w:rsidDel="00000000" w:rsidR="00000000" w:rsidRPr="00000000">
        <w:rPr>
          <w:rFonts w:ascii="Arial" w:cs="Arial" w:eastAsia="Arial" w:hAnsi="Arial"/>
          <w:b w:val="1"/>
          <w:sz w:val="22"/>
          <w:szCs w:val="22"/>
          <w:rtl w:val="0"/>
        </w:rPr>
        <w:t xml:space="preserve">Visit 3</w:t>
      </w:r>
      <w:r w:rsidDel="00000000" w:rsidR="00000000" w:rsidRPr="00000000">
        <w:rPr>
          <w:rFonts w:ascii="Arial" w:cs="Arial" w:eastAsia="Arial" w:hAnsi="Arial"/>
          <w:sz w:val="22"/>
          <w:szCs w:val="22"/>
          <w:rtl w:val="0"/>
        </w:rPr>
        <w:t xml:space="preserve">) to receive results of amyloid PET scan. All screening and follow-up visits and procedures were conducted at the clinic whenever possible except some that were completed remotely, when necessary, with written Sponsor approval.</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Style w:val="Heading3"/>
        <w:rPr>
          <w:rFonts w:ascii="Arial" w:cs="Arial" w:eastAsia="Arial" w:hAnsi="Arial"/>
          <w:sz w:val="28"/>
          <w:szCs w:val="28"/>
        </w:rPr>
      </w:pPr>
      <w:bookmarkStart w:colFirst="0" w:colLast="0" w:name="_heading=h.3whwml4" w:id="12"/>
      <w:bookmarkEnd w:id="12"/>
      <w:r w:rsidDel="00000000" w:rsidR="00000000" w:rsidRPr="00000000">
        <w:rPr>
          <w:rFonts w:ascii="Arial" w:cs="Arial" w:eastAsia="Arial" w:hAnsi="Arial"/>
          <w:sz w:val="22"/>
          <w:szCs w:val="22"/>
          <w:rtl w:val="0"/>
        </w:rPr>
        <w:t xml:space="preserve">Visit 1 (Screening)</w:t>
      </w: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procedures were completed during Visit 1:</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1. Obtain informed consent</w:t>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2. Collection of contact and demographic information including, but not limited to, gender, date of birth, race, and ethnicity</w:t>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3. Collection of recruitment source</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4. Collection of vital signs (includes blood pressure, heart rate, respiration rate)</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5. Collection of height and weight</w:t>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6. Review of Inclusion and Exclusion Criteria</w:t>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7. Medical History including known family history</w:t>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8. Concomitant Medications</w:t>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9. Psychometric Assessment (MMSE, RAVLT, FAQ, GDS)</w:t>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10. Cognivue® Clarity for Cognitive Assessment</w:t>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rtl w:val="0"/>
        </w:rPr>
        <w:t xml:space="preserve">11. Linus Platform Tests</w:t>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sz w:val="22"/>
          <w:szCs w:val="22"/>
          <w:rtl w:val="0"/>
        </w:rPr>
        <w:t xml:space="preserve">12. Biospecimen Collection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Style w:val="Heading3"/>
        <w:rPr>
          <w:rFonts w:ascii="Arial" w:cs="Arial" w:eastAsia="Arial" w:hAnsi="Arial"/>
          <w:sz w:val="22"/>
          <w:szCs w:val="22"/>
        </w:rPr>
      </w:pPr>
      <w:bookmarkStart w:colFirst="0" w:colLast="0" w:name="_heading=h.2p2csry" w:id="13"/>
      <w:bookmarkEnd w:id="13"/>
      <w:r w:rsidDel="00000000" w:rsidR="00000000" w:rsidRPr="00000000">
        <w:rPr>
          <w:rFonts w:ascii="Arial" w:cs="Arial" w:eastAsia="Arial" w:hAnsi="Arial"/>
          <w:sz w:val="22"/>
          <w:szCs w:val="22"/>
          <w:rtl w:val="0"/>
        </w:rPr>
        <w:t xml:space="preserve">Visit 2 (Imaging)</w:t>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sz w:val="22"/>
          <w:szCs w:val="22"/>
          <w:rtl w:val="0"/>
        </w:rPr>
        <w:t xml:space="preserve">At Visit 2, participants underwent an amyloid PET brain scan at a designated imaging center. The results of this scan were reviewed at Visit 3 (Follow-up).</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Style w:val="Heading3"/>
        <w:rPr>
          <w:rFonts w:ascii="Arial" w:cs="Arial" w:eastAsia="Arial" w:hAnsi="Arial"/>
          <w:sz w:val="22"/>
          <w:szCs w:val="22"/>
        </w:rPr>
      </w:pPr>
      <w:bookmarkStart w:colFirst="0" w:colLast="0" w:name="_heading=h.147n2zr" w:id="14"/>
      <w:bookmarkEnd w:id="14"/>
      <w:r w:rsidDel="00000000" w:rsidR="00000000" w:rsidRPr="00000000">
        <w:rPr>
          <w:rFonts w:ascii="Arial" w:cs="Arial" w:eastAsia="Arial" w:hAnsi="Arial"/>
          <w:sz w:val="22"/>
          <w:szCs w:val="22"/>
          <w:rtl w:val="0"/>
        </w:rPr>
        <w:t xml:space="preserve">Visit 3 (Follow-Up)</w:t>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completed a follow-up visit at the site to allow the Site Principal Investigator or other appropriate study staff to disclose and review the results of PET imaging. PET imaging results were disclosed to all study participants unless the participant declined this disclosure after a meaningful discussion with the Site Principal Investigator or designee. The following procedures were completed during this visit:</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1. Review of Medical History or other relevant Health Information</w:t>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2. Review of Concomitant Medications</w:t>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3. Speech Vitals</w:t>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4. Biospecimen Collection</w:t>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5. Disclosure of amyloid PET brain scan results</w:t>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6. Adverse Event Collection</w:t>
      </w:r>
    </w:p>
    <w:p w:rsidR="00000000" w:rsidDel="00000000" w:rsidP="00000000" w:rsidRDefault="00000000" w:rsidRPr="00000000" w14:paraId="0000006F">
      <w:pPr>
        <w:pStyle w:val="Heading3"/>
        <w:rPr>
          <w:rFonts w:ascii="Arial" w:cs="Arial" w:eastAsia="Arial" w:hAnsi="Arial"/>
          <w:sz w:val="22"/>
          <w:szCs w:val="22"/>
        </w:rPr>
      </w:pPr>
      <w:bookmarkStart w:colFirst="0" w:colLast="0" w:name="_heading=h.ys3p74yogafg" w:id="15"/>
      <w:bookmarkEnd w:id="15"/>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3"/>
        <w:rPr>
          <w:rFonts w:ascii="Arial" w:cs="Arial" w:eastAsia="Arial" w:hAnsi="Arial"/>
          <w:sz w:val="22"/>
          <w:szCs w:val="22"/>
        </w:rPr>
      </w:pPr>
      <w:bookmarkStart w:colFirst="0" w:colLast="0" w:name="_heading=h.3o7alnk" w:id="16"/>
      <w:bookmarkEnd w:id="16"/>
      <w:r w:rsidDel="00000000" w:rsidR="00000000" w:rsidRPr="00000000">
        <w:rPr>
          <w:rFonts w:ascii="Arial" w:cs="Arial" w:eastAsia="Arial" w:hAnsi="Arial"/>
          <w:sz w:val="22"/>
          <w:szCs w:val="22"/>
          <w:rtl w:val="0"/>
        </w:rPr>
        <w:t xml:space="preserve">Schedule of Events</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gridCol w:w="1710"/>
        <w:gridCol w:w="1895"/>
        <w:gridCol w:w="1900"/>
        <w:tblGridChange w:id="0">
          <w:tblGrid>
            <w:gridCol w:w="3855"/>
            <w:gridCol w:w="1710"/>
            <w:gridCol w:w="1895"/>
            <w:gridCol w:w="19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Activity</w:t>
            </w:r>
          </w:p>
        </w:tc>
        <w:tc>
          <w:tcPr>
            <w:shd w:fill="auto" w:val="clear"/>
            <w:tcMar>
              <w:top w:w="100.0" w:type="dxa"/>
              <w:left w:w="100.0" w:type="dxa"/>
              <w:bottom w:w="100.0" w:type="dxa"/>
              <w:right w:w="100.0" w:type="dxa"/>
            </w:tcMar>
          </w:tcPr>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Visit 1</w:t>
            </w:r>
          </w:p>
        </w:tc>
        <w:tc>
          <w:tcPr>
            <w:shd w:fill="auto" w:val="clear"/>
            <w:tcMar>
              <w:top w:w="100.0" w:type="dxa"/>
              <w:left w:w="100.0" w:type="dxa"/>
              <w:bottom w:w="100.0" w:type="dxa"/>
              <w:right w:w="100.0" w:type="dxa"/>
            </w:tcMar>
          </w:tcPr>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Visit 2</w:t>
            </w:r>
          </w:p>
        </w:tc>
        <w:tc>
          <w:tcPr>
            <w:shd w:fill="auto" w:val="clear"/>
            <w:tcMar>
              <w:top w:w="100.0" w:type="dxa"/>
              <w:left w:w="100.0" w:type="dxa"/>
              <w:bottom w:w="100.0" w:type="dxa"/>
              <w:right w:w="100.0" w:type="dxa"/>
            </w:tcMar>
          </w:tcPr>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sz w:val="22"/>
                <w:szCs w:val="22"/>
                <w:rtl w:val="0"/>
              </w:rPr>
              <w:t xml:space="preserve">Visit 3</w:t>
            </w:r>
          </w:p>
        </w:tc>
      </w:tr>
      <w:tr>
        <w:trPr>
          <w:cantSplit w:val="0"/>
          <w:trHeight w:val="9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Visit Window</w:t>
            </w:r>
          </w:p>
        </w:tc>
        <w:tc>
          <w:tcPr>
            <w:shd w:fill="auto" w:val="clear"/>
            <w:tcMar>
              <w:top w:w="100.0" w:type="dxa"/>
              <w:left w:w="100.0" w:type="dxa"/>
              <w:bottom w:w="100.0" w:type="dxa"/>
              <w:right w:w="100.0" w:type="dxa"/>
            </w:tcMar>
          </w:tcPr>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sz w:val="22"/>
                <w:szCs w:val="22"/>
                <w:rtl w:val="0"/>
              </w:rPr>
              <w:t xml:space="preserve">Day 1</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Day 30</w:t>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sz w:val="22"/>
                <w:szCs w:val="22"/>
                <w:rtl w:val="0"/>
              </w:rPr>
              <w:t xml:space="preserve">(+ 30 days)</w:t>
            </w:r>
          </w:p>
        </w:tc>
        <w:tc>
          <w:tcPr>
            <w:shd w:fill="auto" w:val="clear"/>
            <w:tcMar>
              <w:top w:w="100.0" w:type="dxa"/>
              <w:left w:w="100.0" w:type="dxa"/>
              <w:bottom w:w="100.0" w:type="dxa"/>
              <w:right w:w="100.0" w:type="dxa"/>
            </w:tcMar>
          </w:tcPr>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Day 60</w:t>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(+ 30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Informed Consent</w:t>
            </w:r>
          </w:p>
        </w:tc>
        <w:tc>
          <w:tcPr>
            <w:shd w:fill="auto" w:val="clear"/>
            <w:tcMar>
              <w:top w:w="100.0" w:type="dxa"/>
              <w:left w:w="100.0" w:type="dxa"/>
              <w:bottom w:w="100.0" w:type="dxa"/>
              <w:right w:w="100.0" w:type="dxa"/>
            </w:tcMar>
          </w:tcPr>
          <w:p w:rsidR="00000000" w:rsidDel="00000000" w:rsidP="00000000" w:rsidRDefault="00000000" w:rsidRPr="00000000" w14:paraId="0000007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0">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Contact and Demographic Information</w:t>
            </w:r>
          </w:p>
        </w:tc>
        <w:tc>
          <w:tcPr>
            <w:shd w:fill="auto" w:val="clear"/>
            <w:tcMar>
              <w:top w:w="100.0" w:type="dxa"/>
              <w:left w:w="100.0" w:type="dxa"/>
              <w:bottom w:w="100.0" w:type="dxa"/>
              <w:right w:w="100.0" w:type="dxa"/>
            </w:tcMar>
          </w:tcPr>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Collection of Recruitment Source</w:t>
            </w:r>
          </w:p>
        </w:tc>
        <w:tc>
          <w:tcPr>
            <w:shd w:fill="auto" w:val="clear"/>
            <w:tcMar>
              <w:top w:w="100.0" w:type="dxa"/>
              <w:left w:w="100.0" w:type="dxa"/>
              <w:bottom w:w="100.0" w:type="dxa"/>
              <w:right w:w="100.0" w:type="dxa"/>
            </w:tcMar>
          </w:tcPr>
          <w:p w:rsidR="00000000" w:rsidDel="00000000" w:rsidP="00000000" w:rsidRDefault="00000000" w:rsidRPr="00000000" w14:paraId="0000008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Vital Signs</w:t>
            </w:r>
          </w:p>
        </w:tc>
        <w:tc>
          <w:tcPr>
            <w:shd w:fill="auto" w:val="clear"/>
            <w:tcMar>
              <w:top w:w="100.0" w:type="dxa"/>
              <w:left w:w="100.0" w:type="dxa"/>
              <w:bottom w:w="100.0" w:type="dxa"/>
              <w:right w:w="100.0" w:type="dxa"/>
            </w:tcMar>
          </w:tcPr>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Height and Weight</w:t>
            </w:r>
          </w:p>
        </w:tc>
        <w:tc>
          <w:tcPr>
            <w:shd w:fill="auto" w:val="clear"/>
            <w:tcMar>
              <w:top w:w="100.0" w:type="dxa"/>
              <w:left w:w="100.0" w:type="dxa"/>
              <w:bottom w:w="100.0" w:type="dxa"/>
              <w:right w:w="100.0" w:type="dxa"/>
            </w:tcMar>
          </w:tcPr>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Review of Inclusion and Exclusion Criteria</w:t>
            </w:r>
          </w:p>
        </w:tc>
        <w:tc>
          <w:tcPr>
            <w:shd w:fill="auto" w:val="clear"/>
            <w:tcMar>
              <w:top w:w="100.0" w:type="dxa"/>
              <w:left w:w="100.0" w:type="dxa"/>
              <w:bottom w:w="100.0" w:type="dxa"/>
              <w:right w:w="100.0" w:type="dxa"/>
            </w:tcMar>
          </w:tcPr>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sz w:val="22"/>
                <w:szCs w:val="22"/>
                <w:rtl w:val="0"/>
              </w:rPr>
              <w:t xml:space="preserve">Medical History</w:t>
            </w:r>
          </w:p>
        </w:tc>
        <w:tc>
          <w:tcPr>
            <w:shd w:fill="auto" w:val="clear"/>
            <w:tcMar>
              <w:top w:w="100.0" w:type="dxa"/>
              <w:left w:w="100.0" w:type="dxa"/>
              <w:bottom w:w="100.0" w:type="dxa"/>
              <w:right w:w="100.0" w:type="dxa"/>
            </w:tcMar>
          </w:tcPr>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8">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tl w:val="0"/>
              </w:rPr>
              <w:t xml:space="preserve">Concomitant Medications</w:t>
            </w:r>
          </w:p>
        </w:tc>
        <w:tc>
          <w:tcPr>
            <w:shd w:fill="auto" w:val="clear"/>
            <w:tcMar>
              <w:top w:w="100.0" w:type="dxa"/>
              <w:left w:w="100.0" w:type="dxa"/>
              <w:bottom w:w="100.0" w:type="dxa"/>
              <w:right w:w="100.0" w:type="dxa"/>
            </w:tcMar>
          </w:tcPr>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C">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sz w:val="22"/>
                <w:szCs w:val="22"/>
                <w:rtl w:val="0"/>
              </w:rPr>
              <w:t xml:space="preserve">MMSE</w:t>
            </w:r>
          </w:p>
        </w:tc>
        <w:tc>
          <w:tcPr>
            <w:shd w:fill="auto" w:val="clear"/>
            <w:tcMar>
              <w:top w:w="100.0" w:type="dxa"/>
              <w:left w:w="100.0" w:type="dxa"/>
              <w:bottom w:w="100.0" w:type="dxa"/>
              <w:right w:w="100.0" w:type="dxa"/>
            </w:tcMar>
          </w:tcPr>
          <w:p w:rsidR="00000000" w:rsidDel="00000000" w:rsidP="00000000" w:rsidRDefault="00000000" w:rsidRPr="00000000" w14:paraId="0000009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0">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RAVLT</w:t>
            </w:r>
          </w:p>
        </w:tc>
        <w:tc>
          <w:tcPr>
            <w:shd w:fill="auto" w:val="clear"/>
            <w:tcMar>
              <w:top w:w="100.0" w:type="dxa"/>
              <w:left w:w="100.0" w:type="dxa"/>
              <w:bottom w:w="100.0" w:type="dxa"/>
              <w:right w:w="100.0" w:type="dxa"/>
            </w:tcMar>
          </w:tcPr>
          <w:p w:rsidR="00000000" w:rsidDel="00000000" w:rsidP="00000000" w:rsidRDefault="00000000" w:rsidRPr="00000000" w14:paraId="000000A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4">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FAQ</w:t>
            </w:r>
          </w:p>
        </w:tc>
        <w:tc>
          <w:tcPr>
            <w:shd w:fill="auto" w:val="clear"/>
            <w:tcMar>
              <w:top w:w="100.0" w:type="dxa"/>
              <w:left w:w="100.0" w:type="dxa"/>
              <w:bottom w:w="100.0" w:type="dxa"/>
              <w:right w:w="100.0" w:type="dxa"/>
            </w:tcMar>
          </w:tcPr>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sz w:val="22"/>
                <w:szCs w:val="22"/>
                <w:rtl w:val="0"/>
              </w:rPr>
              <w:t xml:space="preserve">Geriatric Depression Scale (GDS)</w:t>
            </w:r>
          </w:p>
        </w:tc>
        <w:tc>
          <w:tcPr>
            <w:shd w:fill="auto" w:val="clear"/>
            <w:tcMar>
              <w:top w:w="100.0" w:type="dxa"/>
              <w:left w:w="100.0" w:type="dxa"/>
              <w:bottom w:w="100.0" w:type="dxa"/>
              <w:right w:w="100.0" w:type="dxa"/>
            </w:tcMar>
          </w:tcPr>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sz w:val="22"/>
                <w:szCs w:val="22"/>
                <w:rtl w:val="0"/>
              </w:rPr>
              <w:t xml:space="preserve">Cognivue® Clarity for Cognitive Assessment</w:t>
            </w:r>
          </w:p>
        </w:tc>
        <w:tc>
          <w:tcPr>
            <w:shd w:fill="auto" w:val="clear"/>
            <w:tcMar>
              <w:top w:w="100.0" w:type="dxa"/>
              <w:left w:w="100.0" w:type="dxa"/>
              <w:bottom w:w="100.0" w:type="dxa"/>
              <w:right w:w="100.0" w:type="dxa"/>
            </w:tcMar>
          </w:tcPr>
          <w:p w:rsidR="00000000" w:rsidDel="00000000" w:rsidP="00000000" w:rsidRDefault="00000000" w:rsidRPr="00000000" w14:paraId="000000A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0">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w:cs="Arial" w:eastAsia="Arial" w:hAnsi="Arial"/>
                <w:sz w:val="22"/>
                <w:szCs w:val="22"/>
                <w:rtl w:val="0"/>
              </w:rPr>
              <w:t xml:space="preserve">Linus Health Digital Clock and Recall (DCR)</w:t>
            </w:r>
          </w:p>
        </w:tc>
        <w:tc>
          <w:tcPr>
            <w:shd w:fill="auto" w:val="clear"/>
            <w:tcMar>
              <w:top w:w="100.0" w:type="dxa"/>
              <w:left w:w="100.0" w:type="dxa"/>
              <w:bottom w:w="100.0" w:type="dxa"/>
              <w:right w:w="100.0" w:type="dxa"/>
            </w:tcMar>
          </w:tcPr>
          <w:p w:rsidR="00000000" w:rsidDel="00000000" w:rsidP="00000000" w:rsidRDefault="00000000" w:rsidRPr="00000000" w14:paraId="000000B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4">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sz w:val="22"/>
                <w:szCs w:val="22"/>
                <w:rtl w:val="0"/>
              </w:rPr>
              <w:t xml:space="preserve">Biospecimen Collection</w:t>
            </w:r>
          </w:p>
        </w:tc>
        <w:tc>
          <w:tcPr>
            <w:shd w:fill="auto" w:val="clear"/>
            <w:tcMar>
              <w:top w:w="100.0" w:type="dxa"/>
              <w:left w:w="100.0" w:type="dxa"/>
              <w:bottom w:w="100.0" w:type="dxa"/>
              <w:right w:w="100.0" w:type="dxa"/>
            </w:tcMar>
          </w:tcPr>
          <w:p w:rsidR="00000000" w:rsidDel="00000000" w:rsidP="00000000" w:rsidRDefault="00000000" w:rsidRPr="00000000" w14:paraId="000000B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8">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sz w:val="22"/>
                <w:szCs w:val="22"/>
                <w:rtl w:val="0"/>
              </w:rPr>
              <w:t xml:space="preserve">Amyloid PET Scan</w:t>
            </w:r>
          </w:p>
        </w:tc>
        <w:tc>
          <w:tcPr>
            <w:shd w:fill="auto" w:val="clear"/>
            <w:tcMar>
              <w:top w:w="100.0" w:type="dxa"/>
              <w:left w:w="100.0" w:type="dxa"/>
              <w:bottom w:w="100.0" w:type="dxa"/>
              <w:right w:w="100.0" w:type="dxa"/>
            </w:tcMar>
          </w:tcPr>
          <w:p w:rsidR="00000000" w:rsidDel="00000000" w:rsidP="00000000" w:rsidRDefault="00000000" w:rsidRPr="00000000" w14:paraId="000000BB">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sz w:val="22"/>
                <w:szCs w:val="22"/>
                <w:rtl w:val="0"/>
              </w:rPr>
              <w:t xml:space="preserve">Amyloid PET Imaging Results Review*</w:t>
            </w:r>
          </w:p>
        </w:tc>
        <w:tc>
          <w:tcPr>
            <w:shd w:fill="auto" w:val="clear"/>
            <w:tcMar>
              <w:top w:w="100.0" w:type="dxa"/>
              <w:left w:w="100.0" w:type="dxa"/>
              <w:bottom w:w="100.0" w:type="dxa"/>
              <w:right w:w="100.0" w:type="dxa"/>
            </w:tcMar>
          </w:tcPr>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Adverse Event Collection</w:t>
            </w:r>
          </w:p>
        </w:tc>
        <w:tc>
          <w:tcPr>
            <w:shd w:fill="auto" w:val="clear"/>
            <w:tcMar>
              <w:top w:w="100.0" w:type="dxa"/>
              <w:left w:w="100.0" w:type="dxa"/>
              <w:bottom w:w="100.0" w:type="dxa"/>
              <w:right w:w="100.0" w:type="dxa"/>
            </w:tcMar>
          </w:tcPr>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X</w:t>
            </w:r>
          </w:p>
        </w:tc>
      </w:tr>
    </w:tbl>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who received positive PET results were contacted within 72 hours following Visit 3, to evaluate their overall well-being.</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pStyle w:val="Heading3"/>
        <w:rPr>
          <w:rFonts w:ascii="Arial" w:cs="Arial" w:eastAsia="Arial" w:hAnsi="Arial"/>
          <w:sz w:val="22"/>
          <w:szCs w:val="22"/>
        </w:rPr>
      </w:pPr>
      <w:bookmarkStart w:colFirst="0" w:colLast="0" w:name="_heading=h.23ckvvd" w:id="17"/>
      <w:bookmarkEnd w:id="17"/>
      <w:r w:rsidDel="00000000" w:rsidR="00000000" w:rsidRPr="00000000">
        <w:rPr>
          <w:rFonts w:ascii="Arial" w:cs="Arial" w:eastAsia="Arial" w:hAnsi="Arial"/>
          <w:sz w:val="22"/>
          <w:szCs w:val="22"/>
          <w:rtl w:val="0"/>
        </w:rPr>
        <w:t xml:space="preserve">Cognitive Assessments</w:t>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sz w:val="22"/>
          <w:szCs w:val="22"/>
          <w:rtl w:val="0"/>
        </w:rPr>
        <w:t xml:space="preserve">The MMSE is a 30-point test commonly used to screen for cognitive impairment in elderly adults and assesses orientation, memory, attention, naming, comprehension, verbal, and written commands. The MMSE can detect mild to moderate stages of dementia with acceptable sensitivity and specificity but can take 7–12 minutes to complete, especially in individuals with dementia. </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sz w:val="22"/>
          <w:szCs w:val="22"/>
          <w:rtl w:val="0"/>
        </w:rPr>
        <w:t xml:space="preserve">The RAVLT</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is a verbal list-learning test widely used in clinical and research settings to assess verbal memory including encoding, learning, storage, consolidation, and subsequent free recall or recognition. Delayed recall is completed after approximately 25 minutes.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sz w:val="22"/>
          <w:szCs w:val="22"/>
          <w:rtl w:val="0"/>
        </w:rPr>
        <w:t xml:space="preserve">Cognivue® Clarity for Cognitive Assessment</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is an FDA-listed computerized testing tool</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designed to assess early signs of cognitive impairment, consisting of 3 sub-batteries (visuomotor and visual salience, perceptual processing, and memory processing) presented in a 10-minute sequence.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The Linus Health DCR™</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is an FDA-listed Class II 510k exempt software as a medical device, and a digital and AI-enabled adaptation of the well-known, paper-based Mini-Cog. The DCR detects signs of cognitive impairment by analyzing the individual’s performance using a combination of a digital clock drawing test (DCTclock™) and 3-word immediate and delayed verbal recall tests. This multimodal digital assessment captures drawing and voice process metrics and employs automated scoring and AI algorithms to provide objective insights into various cognitive domains including verbal memory, executive function, visuospatial reasoning, and motor function. </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sz w:val="22"/>
          <w:szCs w:val="22"/>
          <w:rtl w:val="0"/>
        </w:rPr>
        <w:t xml:space="preserve">It is important to note that both MMSE and RAVLT were used for cohort definition, which also considered FAQ information and clinical impression by the investigator at baseline. All analyses that consider the classification performance of MMSE and RAVLT for cognitive impairment are biased due to this circularity.</w:t>
      </w:r>
    </w:p>
    <w:p w:rsidR="00000000" w:rsidDel="00000000" w:rsidP="00000000" w:rsidRDefault="00000000" w:rsidRPr="00000000" w14:paraId="000000D2">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2"/>
        <w:rPr>
          <w:rFonts w:ascii="Arial" w:cs="Arial" w:eastAsia="Arial" w:hAnsi="Arial"/>
          <w:sz w:val="22"/>
          <w:szCs w:val="22"/>
        </w:rPr>
      </w:pPr>
      <w:bookmarkStart w:colFirst="0" w:colLast="0" w:name="_heading=h.ihv636" w:id="18"/>
      <w:bookmarkEnd w:id="18"/>
      <w:r w:rsidDel="00000000" w:rsidR="00000000" w:rsidRPr="00000000">
        <w:rPr>
          <w:rFonts w:ascii="Arial" w:cs="Arial" w:eastAsia="Arial" w:hAnsi="Arial"/>
          <w:sz w:val="22"/>
          <w:szCs w:val="22"/>
          <w:rtl w:val="0"/>
        </w:rPr>
        <w:t xml:space="preserve">Sample-Size Considerations</w:t>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The organizers of the Bio-Hermes study aimed to recruit 1000 participants in total, with target enrollments of 400, 300, and 300 participants in the cognitively unimpaired (CU), mild cognitive impairment (MCI), and probable Alzheimer’s dementia (pAD) cohorts, respectively, as defined below.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pStyle w:val="Heading2"/>
        <w:rPr>
          <w:rFonts w:ascii="Arial" w:cs="Arial" w:eastAsia="Arial" w:hAnsi="Arial"/>
          <w:sz w:val="22"/>
          <w:szCs w:val="22"/>
        </w:rPr>
      </w:pPr>
      <w:bookmarkStart w:colFirst="0" w:colLast="0" w:name="_heading=h.32hioqz" w:id="19"/>
      <w:bookmarkEnd w:id="19"/>
      <w:r w:rsidDel="00000000" w:rsidR="00000000" w:rsidRPr="00000000">
        <w:rPr>
          <w:rFonts w:ascii="Arial" w:cs="Arial" w:eastAsia="Arial" w:hAnsi="Arial"/>
          <w:sz w:val="22"/>
          <w:szCs w:val="22"/>
          <w:rtl w:val="0"/>
        </w:rPr>
        <w:t xml:space="preserve">Cognitive Cohort Definition</w:t>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t xml:space="preserve">The 930 participants were defined by the Bio-Hermes study team into three cohorts: CU (n=398), MCI (n=291), or pAD (n=241) based on the following </w:t>
      </w:r>
      <w:r w:rsidDel="00000000" w:rsidR="00000000" w:rsidRPr="00000000">
        <w:rPr>
          <w:rFonts w:ascii="Arial" w:cs="Arial" w:eastAsia="Arial" w:hAnsi="Arial"/>
          <w:i w:val="1"/>
          <w:sz w:val="22"/>
          <w:szCs w:val="22"/>
          <w:rtl w:val="0"/>
        </w:rPr>
        <w:t xml:space="preserve">a priori</w:t>
      </w:r>
      <w:r w:rsidDel="00000000" w:rsidR="00000000" w:rsidRPr="00000000">
        <w:rPr>
          <w:rFonts w:ascii="Arial" w:cs="Arial" w:eastAsia="Arial" w:hAnsi="Arial"/>
          <w:sz w:val="22"/>
          <w:szCs w:val="22"/>
          <w:rtl w:val="0"/>
        </w:rPr>
        <w:t xml:space="preserve"> criteria:</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Cohort 1, Cognitively Unimpaired:</w:t>
      </w:r>
      <w:r w:rsidDel="00000000" w:rsidR="00000000" w:rsidRPr="00000000">
        <w:rPr>
          <w:rtl w:val="0"/>
        </w:rPr>
      </w:r>
    </w:p>
    <w:p w:rsidR="00000000" w:rsidDel="00000000" w:rsidP="00000000" w:rsidRDefault="00000000" w:rsidRPr="00000000" w14:paraId="000000DA">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No reported memory loss or concerns (as reported by participant and study partner)</w:t>
      </w:r>
      <w:r w:rsidDel="00000000" w:rsidR="00000000" w:rsidRPr="00000000">
        <w:rPr>
          <w:rtl w:val="0"/>
        </w:rPr>
      </w:r>
    </w:p>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Mini-Mental Status Exam (MMSE) score of 25 to 30 inclusive</w:t>
      </w:r>
      <w:r w:rsidDel="00000000" w:rsidR="00000000" w:rsidRPr="00000000">
        <w:rPr>
          <w:rtl w:val="0"/>
        </w:rPr>
      </w:r>
    </w:p>
    <w:p w:rsidR="00000000" w:rsidDel="00000000" w:rsidP="00000000" w:rsidRDefault="00000000" w:rsidRPr="00000000" w14:paraId="000000DC">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Rey Auditory Verbal Learning Test (RAVLT)- Delayed Recall Score within normal range based on age-adjusted mean</w:t>
      </w:r>
      <w:r w:rsidDel="00000000" w:rsidR="00000000" w:rsidRPr="00000000">
        <w:rPr>
          <w:rtl w:val="0"/>
        </w:rPr>
      </w:r>
    </w:p>
    <w:p w:rsidR="00000000" w:rsidDel="00000000" w:rsidP="00000000" w:rsidRDefault="00000000" w:rsidRPr="00000000" w14:paraId="000000DD">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the investigator’s judgment, no evidence of functional decline based on the Functional Activities Questionnaire (FAQ) score/study partner report</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Cohort 2, MCI:</w:t>
      </w:r>
      <w:r w:rsidDel="00000000" w:rsidR="00000000" w:rsidRPr="00000000">
        <w:rPr>
          <w:rtl w:val="0"/>
        </w:rPr>
      </w:r>
    </w:p>
    <w:p w:rsidR="00000000" w:rsidDel="00000000" w:rsidP="00000000" w:rsidRDefault="00000000" w:rsidRPr="00000000" w14:paraId="000000E0">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 diagnosis of Mild Cognitive Impairment (MCI) given within 3 months of Visit 1 and verified through medical records </w:t>
      </w:r>
      <w:r w:rsidDel="00000000" w:rsidR="00000000" w:rsidRPr="00000000">
        <w:rPr>
          <w:rtl w:val="0"/>
        </w:rPr>
      </w:r>
    </w:p>
    <w:p w:rsidR="00000000" w:rsidDel="00000000" w:rsidP="00000000" w:rsidRDefault="00000000" w:rsidRPr="00000000" w14:paraId="000000E1">
      <w:pPr>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OR</w:t>
      </w:r>
    </w:p>
    <w:p w:rsidR="00000000" w:rsidDel="00000000" w:rsidP="00000000" w:rsidRDefault="00000000" w:rsidRPr="00000000" w14:paraId="000000E2">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All the following criteria:</w:t>
      </w:r>
      <w:r w:rsidDel="00000000" w:rsidR="00000000" w:rsidRPr="00000000">
        <w:rPr>
          <w:rtl w:val="0"/>
        </w:rPr>
      </w:r>
    </w:p>
    <w:p w:rsidR="00000000" w:rsidDel="00000000" w:rsidP="00000000" w:rsidRDefault="00000000" w:rsidRPr="00000000" w14:paraId="000000E3">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Memory loss may or may not be reported by participant or study partners</w:t>
      </w:r>
      <w:r w:rsidDel="00000000" w:rsidR="00000000" w:rsidRPr="00000000">
        <w:rPr>
          <w:rtl w:val="0"/>
        </w:rPr>
      </w:r>
    </w:p>
    <w:p w:rsidR="00000000" w:rsidDel="00000000" w:rsidP="00000000" w:rsidRDefault="00000000" w:rsidRPr="00000000" w14:paraId="000000E4">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MMSE score of 24-30 inclusive</w:t>
      </w:r>
      <w:r w:rsidDel="00000000" w:rsidR="00000000" w:rsidRPr="00000000">
        <w:rPr>
          <w:rtl w:val="0"/>
        </w:rPr>
      </w:r>
    </w:p>
    <w:p w:rsidR="00000000" w:rsidDel="00000000" w:rsidP="00000000" w:rsidRDefault="00000000" w:rsidRPr="00000000" w14:paraId="000000E5">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RAVLT- Delayed Recall Score of 1 standard deviation below the age-adjusted mean</w:t>
      </w:r>
      <w:r w:rsidDel="00000000" w:rsidR="00000000" w:rsidRPr="00000000">
        <w:rPr>
          <w:rtl w:val="0"/>
        </w:rPr>
      </w:r>
    </w:p>
    <w:p w:rsidR="00000000" w:rsidDel="00000000" w:rsidP="00000000" w:rsidRDefault="00000000" w:rsidRPr="00000000" w14:paraId="000000E6">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the investigator’s judgment, no evidence of functional decline based on the FAQ score/study partner report</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Cohort 3, pAD:</w:t>
      </w:r>
      <w:r w:rsidDel="00000000" w:rsidR="00000000" w:rsidRPr="00000000">
        <w:rPr>
          <w:rtl w:val="0"/>
        </w:rPr>
      </w:r>
    </w:p>
    <w:p w:rsidR="00000000" w:rsidDel="00000000" w:rsidP="00000000" w:rsidRDefault="00000000" w:rsidRPr="00000000" w14:paraId="000000E9">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 diagnosis of probable Alzheimer’s disease based on the National Institute of Aging (NIA) criteria</w:t>
      </w:r>
      <w:hyperlink r:id="rId7">
        <w:r w:rsidDel="00000000" w:rsidR="00000000" w:rsidRPr="00000000">
          <w:rPr>
            <w:rFonts w:ascii="Arial" w:cs="Arial" w:eastAsia="Arial" w:hAnsi="Arial"/>
            <w:color w:val="000000"/>
            <w:sz w:val="22"/>
            <w:szCs w:val="22"/>
            <w:vertAlign w:val="superscript"/>
            <w:rtl w:val="0"/>
          </w:rPr>
          <w:t xml:space="preserve">11</w:t>
        </w:r>
      </w:hyperlink>
      <w:r w:rsidDel="00000000" w:rsidR="00000000" w:rsidRPr="00000000">
        <w:rPr>
          <w:rFonts w:ascii="Arial" w:cs="Arial" w:eastAsia="Arial" w:hAnsi="Arial"/>
          <w:color w:val="000000"/>
          <w:sz w:val="22"/>
          <w:szCs w:val="22"/>
          <w:rtl w:val="0"/>
        </w:rPr>
        <w:t xml:space="preserve"> given within 3 months of Visit 1 and verified through medical records </w:t>
      </w:r>
      <w:r w:rsidDel="00000000" w:rsidR="00000000" w:rsidRPr="00000000">
        <w:rPr>
          <w:rtl w:val="0"/>
        </w:rPr>
      </w:r>
    </w:p>
    <w:p w:rsidR="00000000" w:rsidDel="00000000" w:rsidP="00000000" w:rsidRDefault="00000000" w:rsidRPr="00000000" w14:paraId="000000EA">
      <w:pPr>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OR</w:t>
      </w:r>
    </w:p>
    <w:p w:rsidR="00000000" w:rsidDel="00000000" w:rsidP="00000000" w:rsidRDefault="00000000" w:rsidRPr="00000000" w14:paraId="000000EB">
      <w:pPr>
        <w:numPr>
          <w:ilvl w:val="1"/>
          <w:numId w:val="1"/>
        </w:numPr>
        <w:pBdr>
          <w:top w:space="0" w:sz="0" w:val="nil"/>
          <w:left w:space="0" w:sz="0" w:val="nil"/>
          <w:bottom w:space="0" w:sz="0" w:val="nil"/>
          <w:right w:space="0" w:sz="0" w:val="nil"/>
          <w:between w:space="0" w:sz="0" w:val="nil"/>
        </w:pBdr>
        <w:ind w:left="144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All the following criteria:</w:t>
      </w:r>
      <w:r w:rsidDel="00000000" w:rsidR="00000000" w:rsidRPr="00000000">
        <w:rPr>
          <w:rtl w:val="0"/>
        </w:rPr>
      </w:r>
    </w:p>
    <w:p w:rsidR="00000000" w:rsidDel="00000000" w:rsidP="00000000" w:rsidRDefault="00000000" w:rsidRPr="00000000" w14:paraId="000000EC">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Reported memory loss by participant or study partner</w:t>
      </w:r>
      <w:r w:rsidDel="00000000" w:rsidR="00000000" w:rsidRPr="00000000">
        <w:rPr>
          <w:rtl w:val="0"/>
        </w:rPr>
      </w:r>
    </w:p>
    <w:p w:rsidR="00000000" w:rsidDel="00000000" w:rsidP="00000000" w:rsidRDefault="00000000" w:rsidRPr="00000000" w14:paraId="000000ED">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MMSE score of 20-26</w:t>
      </w:r>
      <w:r w:rsidDel="00000000" w:rsidR="00000000" w:rsidRPr="00000000">
        <w:rPr>
          <w:rtl w:val="0"/>
        </w:rPr>
      </w:r>
    </w:p>
    <w:p w:rsidR="00000000" w:rsidDel="00000000" w:rsidP="00000000" w:rsidRDefault="00000000" w:rsidRPr="00000000" w14:paraId="000000EE">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RAVLT- Delayed Recall Score of 1 standard deviation below the age-adjusted mean</w:t>
      </w:r>
      <w:r w:rsidDel="00000000" w:rsidR="00000000" w:rsidRPr="00000000">
        <w:rPr>
          <w:rtl w:val="0"/>
        </w:rPr>
      </w:r>
    </w:p>
    <w:p w:rsidR="00000000" w:rsidDel="00000000" w:rsidP="00000000" w:rsidRDefault="00000000" w:rsidRPr="00000000" w14:paraId="000000EF">
      <w:pPr>
        <w:numPr>
          <w:ilvl w:val="2"/>
          <w:numId w:val="1"/>
        </w:numPr>
        <w:pBdr>
          <w:top w:space="0" w:sz="0" w:val="nil"/>
          <w:left w:space="0" w:sz="0" w:val="nil"/>
          <w:bottom w:space="0" w:sz="0" w:val="nil"/>
          <w:right w:space="0" w:sz="0" w:val="nil"/>
          <w:between w:space="0" w:sz="0" w:val="nil"/>
        </w:pBdr>
        <w:ind w:left="21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 the investigator’s judgment, evidence of functional decline based on FAQ score/study partner report</w:t>
      </w:r>
      <w:r w:rsidDel="00000000" w:rsidR="00000000" w:rsidRPr="00000000">
        <w:rPr>
          <w:rtl w:val="0"/>
        </w:rPr>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bookmarkStart w:colFirst="0" w:colLast="0" w:name="_heading=h.9imfyuf3vk60" w:id="20"/>
      <w:bookmarkEnd w:id="20"/>
      <w:r w:rsidDel="00000000" w:rsidR="00000000" w:rsidRPr="00000000">
        <w:rPr>
          <w:rtl w:val="0"/>
        </w:rPr>
      </w:r>
    </w:p>
    <w:p w:rsidR="00000000" w:rsidDel="00000000" w:rsidP="00000000" w:rsidRDefault="00000000" w:rsidRPr="00000000" w14:paraId="000000F2">
      <w:pPr>
        <w:pStyle w:val="Heading3"/>
        <w:rPr>
          <w:rFonts w:ascii="Arial" w:cs="Arial" w:eastAsia="Arial" w:hAnsi="Arial"/>
          <w:sz w:val="22"/>
          <w:szCs w:val="22"/>
        </w:rPr>
      </w:pPr>
      <w:bookmarkStart w:colFirst="0" w:colLast="0" w:name="_heading=h.4f1mdlm" w:id="21"/>
      <w:bookmarkEnd w:id="21"/>
      <w:r w:rsidDel="00000000" w:rsidR="00000000" w:rsidRPr="00000000">
        <w:rPr>
          <w:rtl w:val="0"/>
        </w:rPr>
      </w:r>
    </w:p>
    <w:p w:rsidR="00000000" w:rsidDel="00000000" w:rsidP="00000000" w:rsidRDefault="00000000" w:rsidRPr="00000000" w14:paraId="000000F3">
      <w:pPr>
        <w:pStyle w:val="Heading2"/>
        <w:rPr>
          <w:rFonts w:ascii="Arial" w:cs="Arial" w:eastAsia="Arial" w:hAnsi="Arial"/>
        </w:rPr>
      </w:pPr>
      <w:bookmarkStart w:colFirst="0" w:colLast="0" w:name="_heading=h.vhezbo260bo7" w:id="22"/>
      <w:bookmarkEnd w:id="22"/>
      <w:r w:rsidDel="00000000" w:rsidR="00000000" w:rsidRPr="00000000">
        <w:rPr>
          <w:rtl w:val="0"/>
        </w:rPr>
      </w:r>
    </w:p>
    <w:p w:rsidR="00000000" w:rsidDel="00000000" w:rsidP="00000000" w:rsidRDefault="00000000" w:rsidRPr="00000000" w14:paraId="000000F4">
      <w:pPr>
        <w:pStyle w:val="Heading2"/>
        <w:rPr>
          <w:rFonts w:ascii="Arial" w:cs="Arial" w:eastAsia="Arial" w:hAnsi="Arial"/>
        </w:rPr>
      </w:pPr>
      <w:bookmarkStart w:colFirst="0" w:colLast="0" w:name="_heading=h.a1ohrrhjl9lv" w:id="23"/>
      <w:bookmarkEnd w:id="23"/>
      <w:r w:rsidDel="00000000" w:rsidR="00000000" w:rsidRPr="00000000">
        <w:rPr>
          <w:rtl w:val="0"/>
        </w:rPr>
      </w:r>
    </w:p>
    <w:p w:rsidR="00000000" w:rsidDel="00000000" w:rsidP="00000000" w:rsidRDefault="00000000" w:rsidRPr="00000000" w14:paraId="000000F5">
      <w:pPr>
        <w:pStyle w:val="Heading2"/>
        <w:rPr>
          <w:rFonts w:ascii="Arial" w:cs="Arial" w:eastAsia="Arial" w:hAnsi="Arial"/>
        </w:rPr>
      </w:pPr>
      <w:bookmarkStart w:colFirst="0" w:colLast="0" w:name="_heading=h.io1kpxe2y7ov" w:id="24"/>
      <w:bookmarkEnd w:id="24"/>
      <w:r w:rsidDel="00000000" w:rsidR="00000000" w:rsidRPr="00000000">
        <w:rPr>
          <w:rtl w:val="0"/>
        </w:rPr>
      </w:r>
    </w:p>
    <w:p w:rsidR="00000000" w:rsidDel="00000000" w:rsidP="00000000" w:rsidRDefault="00000000" w:rsidRPr="00000000" w14:paraId="000000F6">
      <w:pPr>
        <w:pStyle w:val="Heading2"/>
        <w:rPr>
          <w:rFonts w:ascii="Arial" w:cs="Arial" w:eastAsia="Arial" w:hAnsi="Arial"/>
        </w:rPr>
      </w:pPr>
      <w:bookmarkStart w:colFirst="0" w:colLast="0" w:name="_heading=h.2grqrue" w:id="25"/>
      <w:bookmarkEnd w:id="25"/>
      <w:r w:rsidDel="00000000" w:rsidR="00000000" w:rsidRPr="00000000">
        <w:rPr>
          <w:rFonts w:ascii="Arial" w:cs="Arial" w:eastAsia="Arial" w:hAnsi="Arial"/>
          <w:rtl w:val="0"/>
        </w:rPr>
        <w:t xml:space="preserve">Table S1. Cognitive-impairment classification performance of blood-based biomarkers and cognitive tests.</w:t>
      </w:r>
    </w:p>
    <w:p w:rsidR="00000000" w:rsidDel="00000000" w:rsidP="00000000" w:rsidRDefault="00000000" w:rsidRPr="00000000" w14:paraId="000000F7">
      <w:pPr>
        <w:pStyle w:val="Heading2"/>
        <w:rPr>
          <w:rFonts w:ascii="Arial" w:cs="Arial" w:eastAsia="Arial" w:hAnsi="Arial"/>
        </w:rPr>
      </w:pPr>
      <w:bookmarkStart w:colFirst="0" w:colLast="0" w:name="_heading=h.dypghdi07xrg" w:id="26"/>
      <w:bookmarkEnd w:id="26"/>
      <w:r w:rsidDel="00000000" w:rsidR="00000000" w:rsidRPr="00000000">
        <w:rPr>
          <w:rtl w:val="0"/>
        </w:rPr>
      </w:r>
    </w:p>
    <w:tbl>
      <w:tblPr>
        <w:tblStyle w:val="Table2"/>
        <w:tblW w:w="939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020"/>
        <w:gridCol w:w="1020"/>
        <w:gridCol w:w="1005"/>
        <w:gridCol w:w="930"/>
        <w:gridCol w:w="945"/>
        <w:gridCol w:w="825"/>
        <w:gridCol w:w="855"/>
        <w:gridCol w:w="870"/>
        <w:gridCol w:w="990"/>
        <w:gridCol w:w="930"/>
        <w:tblGridChange w:id="0">
          <w:tblGrid>
            <w:gridCol w:w="1020"/>
            <w:gridCol w:w="1020"/>
            <w:gridCol w:w="1005"/>
            <w:gridCol w:w="930"/>
            <w:gridCol w:w="945"/>
            <w:gridCol w:w="825"/>
            <w:gridCol w:w="855"/>
            <w:gridCol w:w="870"/>
            <w:gridCol w:w="990"/>
            <w:gridCol w:w="930"/>
          </w:tblGrid>
        </w:tblGridChange>
      </w:tblGrid>
      <w:tr>
        <w:trPr>
          <w:cantSplit w:val="0"/>
          <w:trHeight w:val="580" w:hRule="atLeast"/>
          <w:tblHeader w:val="0"/>
        </w:trPr>
        <w:tc>
          <w:tcPr>
            <w:tcBorders>
              <w:right w:color="9e9e9e" w:space="0" w:sz="8" w:val="single"/>
            </w:tcBorders>
            <w:tcMar>
              <w:top w:w="140.0" w:type="dxa"/>
              <w:left w:w="140.0" w:type="dxa"/>
              <w:bottom w:w="140.0" w:type="dxa"/>
              <w:right w:w="140.0" w:type="dxa"/>
            </w:tcMar>
            <w:vAlign w:val="center"/>
          </w:tcPr>
          <w:p w:rsidR="00000000" w:rsidDel="00000000" w:rsidP="00000000" w:rsidRDefault="00000000" w:rsidRPr="00000000" w14:paraId="000000F8">
            <w:pPr>
              <w:rPr>
                <w:rFonts w:ascii="Arial" w:cs="Arial" w:eastAsia="Arial" w:hAnsi="Arial"/>
                <w:sz w:val="18"/>
                <w:szCs w:val="18"/>
              </w:rPr>
            </w:pP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9">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Age-only</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A">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pTau217</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B">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pTau181</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C">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Aβ42/40</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D">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APS</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E">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MMSE </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0FF">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RAVLT </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00">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Cognivue </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01">
            <w:pPr>
              <w:jc w:val="center"/>
              <w:rPr>
                <w:rFonts w:ascii="Arial" w:cs="Arial" w:eastAsia="Arial" w:hAnsi="Arial"/>
                <w:color w:val="ffffff"/>
                <w:sz w:val="16"/>
                <w:szCs w:val="16"/>
              </w:rPr>
            </w:pPr>
            <w:r w:rsidDel="00000000" w:rsidR="00000000" w:rsidRPr="00000000">
              <w:rPr>
                <w:rFonts w:ascii="Arial" w:cs="Arial" w:eastAsia="Arial" w:hAnsi="Arial"/>
                <w:color w:val="ffffff"/>
                <w:sz w:val="16"/>
                <w:szCs w:val="16"/>
                <w:rtl w:val="0"/>
              </w:rPr>
              <w:t xml:space="preserve">DCR </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02">
            <w:pPr>
              <w:rPr>
                <w:rFonts w:ascii="Arial" w:cs="Arial" w:eastAsia="Arial" w:hAnsi="Arial"/>
                <w:sz w:val="16"/>
                <w:szCs w:val="16"/>
              </w:rPr>
            </w:pPr>
            <w:r w:rsidDel="00000000" w:rsidR="00000000" w:rsidRPr="00000000">
              <w:rPr>
                <w:rFonts w:ascii="Arial" w:cs="Arial" w:eastAsia="Arial" w:hAnsi="Arial"/>
                <w:sz w:val="16"/>
                <w:szCs w:val="16"/>
                <w:rtl w:val="0"/>
              </w:rPr>
              <w:t xml:space="preserve">AUC</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0.627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0.716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0.663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0.630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0.639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0.816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0.890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0.738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0.865</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0C">
            <w:pPr>
              <w:rPr>
                <w:rFonts w:ascii="Arial" w:cs="Arial" w:eastAsia="Arial" w:hAnsi="Arial"/>
                <w:sz w:val="16"/>
                <w:szCs w:val="16"/>
              </w:rPr>
            </w:pPr>
            <w:r w:rsidDel="00000000" w:rsidR="00000000" w:rsidRPr="00000000">
              <w:rPr>
                <w:rFonts w:ascii="Arial" w:cs="Arial" w:eastAsia="Arial" w:hAnsi="Arial"/>
                <w:sz w:val="16"/>
                <w:szCs w:val="16"/>
                <w:rtl w:val="0"/>
              </w:rPr>
              <w:t xml:space="preserve">95% CI</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0.616,</w:t>
              <w:br w:type="textWrapping"/>
              <w:t xml:space="preserve">0.638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0.706, 0.726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0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0.651, 0.673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0.620, 0.639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0.629, 0.649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0.808, 0.824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0.885, 0.896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0.730, 0.746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0.857, 0.873</w:t>
            </w:r>
          </w:p>
        </w:tc>
      </w:tr>
      <w:tr>
        <w:trPr>
          <w:cantSplit w:val="0"/>
          <w:trHeight w:val="4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16">
            <w:pPr>
              <w:rPr>
                <w:rFonts w:ascii="Arial" w:cs="Arial" w:eastAsia="Arial" w:hAnsi="Arial"/>
                <w:sz w:val="16"/>
                <w:szCs w:val="16"/>
              </w:rPr>
            </w:pPr>
            <w:r w:rsidDel="00000000" w:rsidR="00000000" w:rsidRPr="00000000">
              <w:rPr>
                <w:rFonts w:ascii="Arial" w:cs="Arial" w:eastAsia="Arial" w:hAnsi="Arial"/>
                <w:sz w:val="16"/>
                <w:szCs w:val="16"/>
                <w:rtl w:val="0"/>
              </w:rPr>
              <w:t xml:space="preserve">Accuracy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0.607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0.650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0.633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0.601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0.597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0.729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0.812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0.679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1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0.792</w:t>
            </w:r>
          </w:p>
        </w:tc>
      </w:tr>
      <w:tr>
        <w:trPr>
          <w:cantSplit w:val="0"/>
          <w:trHeight w:val="4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20">
            <w:pPr>
              <w:rPr>
                <w:rFonts w:ascii="Arial" w:cs="Arial" w:eastAsia="Arial" w:hAnsi="Arial"/>
                <w:sz w:val="16"/>
                <w:szCs w:val="16"/>
              </w:rPr>
            </w:pPr>
            <w:r w:rsidDel="00000000" w:rsidR="00000000" w:rsidRPr="00000000">
              <w:rPr>
                <w:rFonts w:ascii="Arial" w:cs="Arial" w:eastAsia="Arial" w:hAnsi="Arial"/>
                <w:sz w:val="16"/>
                <w:szCs w:val="16"/>
                <w:rtl w:val="0"/>
              </w:rPr>
              <w:t xml:space="preserve">Specificity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0.585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0.759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0.679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0.590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0.599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0.790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0.787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0.713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0.777</w:t>
            </w:r>
          </w:p>
        </w:tc>
      </w:tr>
      <w:tr>
        <w:trPr>
          <w:cantSplit w:val="0"/>
          <w:trHeight w:val="4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2A">
            <w:pPr>
              <w:rPr>
                <w:rFonts w:ascii="Arial" w:cs="Arial" w:eastAsia="Arial" w:hAnsi="Arial"/>
                <w:sz w:val="16"/>
                <w:szCs w:val="16"/>
              </w:rPr>
            </w:pPr>
            <w:r w:rsidDel="00000000" w:rsidR="00000000" w:rsidRPr="00000000">
              <w:rPr>
                <w:rFonts w:ascii="Arial" w:cs="Arial" w:eastAsia="Arial" w:hAnsi="Arial"/>
                <w:sz w:val="16"/>
                <w:szCs w:val="16"/>
                <w:rtl w:val="0"/>
              </w:rPr>
              <w:t xml:space="preserve">Sensitivity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0.623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0.573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0.597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0.610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2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0.595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0.684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0.831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0.652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0.802</w:t>
            </w:r>
          </w:p>
        </w:tc>
      </w:tr>
      <w:tr>
        <w:trPr>
          <w:cantSplit w:val="0"/>
          <w:trHeight w:val="4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34">
            <w:pPr>
              <w:rPr>
                <w:rFonts w:ascii="Arial" w:cs="Arial" w:eastAsia="Arial" w:hAnsi="Arial"/>
                <w:sz w:val="16"/>
                <w:szCs w:val="16"/>
              </w:rPr>
            </w:pPr>
            <w:r w:rsidDel="00000000" w:rsidR="00000000" w:rsidRPr="00000000">
              <w:rPr>
                <w:rFonts w:ascii="Arial" w:cs="Arial" w:eastAsia="Arial" w:hAnsi="Arial"/>
                <w:sz w:val="16"/>
                <w:szCs w:val="16"/>
                <w:rtl w:val="0"/>
              </w:rPr>
              <w:t xml:space="preserve">NPV</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0.533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0.558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0.563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0.531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0.526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0.649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0.774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0.614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0.743</w:t>
            </w:r>
          </w:p>
        </w:tc>
      </w:tr>
      <w:tr>
        <w:trPr>
          <w:cantSplit w:val="0"/>
          <w:trHeight w:val="4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3E">
            <w:pPr>
              <w:rPr>
                <w:rFonts w:ascii="Arial" w:cs="Arial" w:eastAsia="Arial" w:hAnsi="Arial"/>
                <w:sz w:val="16"/>
                <w:szCs w:val="16"/>
              </w:rPr>
            </w:pPr>
            <w:r w:rsidDel="00000000" w:rsidR="00000000" w:rsidRPr="00000000">
              <w:rPr>
                <w:rFonts w:ascii="Arial" w:cs="Arial" w:eastAsia="Arial" w:hAnsi="Arial"/>
                <w:sz w:val="16"/>
                <w:szCs w:val="16"/>
                <w:rtl w:val="0"/>
              </w:rPr>
              <w:t xml:space="preserve">PPV</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3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0.672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0.771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0.710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0.666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0.666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0.816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0.841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0.747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4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0.830</w:t>
            </w:r>
          </w:p>
        </w:tc>
      </w:tr>
    </w:tbl>
    <w:p w:rsidR="00000000" w:rsidDel="00000000" w:rsidP="00000000" w:rsidRDefault="00000000" w:rsidRPr="00000000" w14:paraId="0000014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Machine-learning classification performance of blood-based biomarkers and cognitive tests in predicting cognitive impairment (CU vs. MCI+pAD). The CU cohort constitutes the negative cohort while the MCI and pAD cohorts are combined to create the positive class for the classification task. The DCR model is a random forest classifier trained on features extracted from DCTclock drawing data, recall audio recordings, and participant age. All other models are based on logistic regression classifiers trained with the corresponding biomarker/test primary metric as well as participant age. APS, C2N amyloid probability score; AUC, area under the receiver operating characteristic curve; CI, confidence interval; CU, cognitively unimpaired; DCR, Digital Clock and Recall; MCI, mild cognitive impairment; MMSE, Mini-Mental State Examination; NPV, negative predictive value; pAD, probable Alzheimer’s dementia; PPV, positive predictive value; RAVLT, Rey Auditory Verbal Learning Test.</w:t>
      </w:r>
    </w:p>
    <w:p w:rsidR="00000000" w:rsidDel="00000000" w:rsidP="00000000" w:rsidRDefault="00000000" w:rsidRPr="00000000" w14:paraId="00000149">
      <w:pPr>
        <w:pStyle w:val="Heading2"/>
        <w:rPr>
          <w:rFonts w:ascii="Arial" w:cs="Arial" w:eastAsia="Arial" w:hAnsi="Arial"/>
          <w:sz w:val="22"/>
          <w:szCs w:val="22"/>
        </w:rPr>
      </w:pPr>
      <w:bookmarkStart w:colFirst="0" w:colLast="0" w:name="_heading=h.lq0vyisnr6f5" w:id="27"/>
      <w:bookmarkEnd w:id="27"/>
      <w:r w:rsidDel="00000000" w:rsidR="00000000" w:rsidRPr="00000000">
        <w:rPr>
          <w:rtl w:val="0"/>
        </w:rPr>
      </w:r>
    </w:p>
    <w:p w:rsidR="00000000" w:rsidDel="00000000" w:rsidP="00000000" w:rsidRDefault="00000000" w:rsidRPr="00000000" w14:paraId="0000014A">
      <w:pPr>
        <w:pStyle w:val="Heading2"/>
        <w:rPr>
          <w:rFonts w:ascii="Arial" w:cs="Arial" w:eastAsia="Arial" w:hAnsi="Arial"/>
          <w:sz w:val="22"/>
          <w:szCs w:val="22"/>
        </w:rPr>
      </w:pPr>
      <w:bookmarkStart w:colFirst="0" w:colLast="0" w:name="_heading=h.w3uuiqmfprbg" w:id="28"/>
      <w:bookmarkEnd w:id="28"/>
      <w:r w:rsidDel="00000000" w:rsidR="00000000" w:rsidRPr="00000000">
        <w:rPr>
          <w:rtl w:val="0"/>
        </w:rPr>
      </w:r>
    </w:p>
    <w:p w:rsidR="00000000" w:rsidDel="00000000" w:rsidP="00000000" w:rsidRDefault="00000000" w:rsidRPr="00000000" w14:paraId="0000014B">
      <w:pPr>
        <w:pStyle w:val="Heading2"/>
        <w:rPr>
          <w:rFonts w:ascii="Arial" w:cs="Arial" w:eastAsia="Arial" w:hAnsi="Arial"/>
          <w:sz w:val="22"/>
          <w:szCs w:val="22"/>
        </w:rPr>
      </w:pPr>
      <w:bookmarkStart w:colFirst="0" w:colLast="0" w:name="_heading=h.7mgtuky3ikj3" w:id="29"/>
      <w:bookmarkEnd w:id="29"/>
      <w:r w:rsidDel="00000000" w:rsidR="00000000" w:rsidRPr="00000000">
        <w:rPr>
          <w:rtl w:val="0"/>
        </w:rPr>
      </w:r>
    </w:p>
    <w:p w:rsidR="00000000" w:rsidDel="00000000" w:rsidP="00000000" w:rsidRDefault="00000000" w:rsidRPr="00000000" w14:paraId="0000014C">
      <w:pPr>
        <w:pStyle w:val="Heading2"/>
        <w:rPr>
          <w:rFonts w:ascii="Arial" w:cs="Arial" w:eastAsia="Arial" w:hAnsi="Arial"/>
          <w:sz w:val="22"/>
          <w:szCs w:val="22"/>
        </w:rPr>
      </w:pPr>
      <w:bookmarkStart w:colFirst="0" w:colLast="0" w:name="_heading=h.sykn03aldizd" w:id="30"/>
      <w:bookmarkEnd w:id="30"/>
      <w:r w:rsidDel="00000000" w:rsidR="00000000" w:rsidRPr="00000000">
        <w:rPr>
          <w:rtl w:val="0"/>
        </w:rPr>
      </w:r>
    </w:p>
    <w:p w:rsidR="00000000" w:rsidDel="00000000" w:rsidP="00000000" w:rsidRDefault="00000000" w:rsidRPr="00000000" w14:paraId="0000014D">
      <w:pPr>
        <w:pStyle w:val="Heading2"/>
        <w:rPr>
          <w:rFonts w:ascii="Arial" w:cs="Arial" w:eastAsia="Arial" w:hAnsi="Arial"/>
          <w:sz w:val="22"/>
          <w:szCs w:val="22"/>
        </w:rPr>
      </w:pPr>
      <w:bookmarkStart w:colFirst="0" w:colLast="0" w:name="_heading=h.xfuobu7yjd7g" w:id="31"/>
      <w:bookmarkEnd w:id="31"/>
      <w:r w:rsidDel="00000000" w:rsidR="00000000" w:rsidRPr="00000000">
        <w:rPr>
          <w:rtl w:val="0"/>
        </w:rPr>
      </w:r>
    </w:p>
    <w:p w:rsidR="00000000" w:rsidDel="00000000" w:rsidP="00000000" w:rsidRDefault="00000000" w:rsidRPr="00000000" w14:paraId="0000014E">
      <w:pPr>
        <w:pStyle w:val="Heading2"/>
        <w:rPr>
          <w:rFonts w:ascii="Arial" w:cs="Arial" w:eastAsia="Arial" w:hAnsi="Arial"/>
          <w:sz w:val="22"/>
          <w:szCs w:val="22"/>
        </w:rPr>
      </w:pPr>
      <w:bookmarkStart w:colFirst="0" w:colLast="0" w:name="_heading=h.hjy93hra5g9y" w:id="32"/>
      <w:bookmarkEnd w:id="32"/>
      <w:r w:rsidDel="00000000" w:rsidR="00000000" w:rsidRPr="00000000">
        <w:rPr>
          <w:rtl w:val="0"/>
        </w:rPr>
      </w:r>
    </w:p>
    <w:p w:rsidR="00000000" w:rsidDel="00000000" w:rsidP="00000000" w:rsidRDefault="00000000" w:rsidRPr="00000000" w14:paraId="0000014F">
      <w:pPr>
        <w:pStyle w:val="Heading2"/>
        <w:rPr>
          <w:rFonts w:ascii="Arial" w:cs="Arial" w:eastAsia="Arial" w:hAnsi="Arial"/>
          <w:sz w:val="22"/>
          <w:szCs w:val="22"/>
        </w:rPr>
      </w:pPr>
      <w:bookmarkStart w:colFirst="0" w:colLast="0" w:name="_heading=h.rts1ahxzm9lm" w:id="33"/>
      <w:bookmarkEnd w:id="33"/>
      <w:r w:rsidDel="00000000" w:rsidR="00000000" w:rsidRPr="00000000">
        <w:rPr>
          <w:rtl w:val="0"/>
        </w:rPr>
      </w:r>
    </w:p>
    <w:p w:rsidR="00000000" w:rsidDel="00000000" w:rsidP="00000000" w:rsidRDefault="00000000" w:rsidRPr="00000000" w14:paraId="00000150">
      <w:pPr>
        <w:pStyle w:val="Heading2"/>
        <w:rPr>
          <w:rFonts w:ascii="Arial" w:cs="Arial" w:eastAsia="Arial" w:hAnsi="Arial"/>
          <w:sz w:val="22"/>
          <w:szCs w:val="22"/>
        </w:rPr>
      </w:pPr>
      <w:bookmarkStart w:colFirst="0" w:colLast="0" w:name="_heading=h.gpo7qs4whcz" w:id="34"/>
      <w:bookmarkEnd w:id="34"/>
      <w:r w:rsidDel="00000000" w:rsidR="00000000" w:rsidRPr="00000000">
        <w:rPr>
          <w:rtl w:val="0"/>
        </w:rPr>
      </w:r>
    </w:p>
    <w:p w:rsidR="00000000" w:rsidDel="00000000" w:rsidP="00000000" w:rsidRDefault="00000000" w:rsidRPr="00000000" w14:paraId="00000151">
      <w:pPr>
        <w:pStyle w:val="Heading2"/>
        <w:rPr>
          <w:rFonts w:ascii="Arial" w:cs="Arial" w:eastAsia="Arial" w:hAnsi="Arial"/>
          <w:sz w:val="22"/>
          <w:szCs w:val="22"/>
        </w:rPr>
      </w:pPr>
      <w:bookmarkStart w:colFirst="0" w:colLast="0" w:name="_heading=h.2thqbfyxtoa1" w:id="35"/>
      <w:bookmarkEnd w:id="35"/>
      <w:r w:rsidDel="00000000" w:rsidR="00000000" w:rsidRPr="00000000">
        <w:rPr>
          <w:rtl w:val="0"/>
        </w:rPr>
      </w:r>
    </w:p>
    <w:p w:rsidR="00000000" w:rsidDel="00000000" w:rsidP="00000000" w:rsidRDefault="00000000" w:rsidRPr="00000000" w14:paraId="00000152">
      <w:pPr>
        <w:pStyle w:val="Heading2"/>
        <w:rPr>
          <w:rFonts w:ascii="Arial" w:cs="Arial" w:eastAsia="Arial" w:hAnsi="Arial"/>
          <w:sz w:val="22"/>
          <w:szCs w:val="22"/>
        </w:rPr>
      </w:pPr>
      <w:bookmarkStart w:colFirst="0" w:colLast="0" w:name="_heading=h.v8nrstbebnno" w:id="36"/>
      <w:bookmarkEnd w:id="36"/>
      <w:r w:rsidDel="00000000" w:rsidR="00000000" w:rsidRPr="00000000">
        <w:rPr>
          <w:rtl w:val="0"/>
        </w:rPr>
      </w:r>
    </w:p>
    <w:p w:rsidR="00000000" w:rsidDel="00000000" w:rsidP="00000000" w:rsidRDefault="00000000" w:rsidRPr="00000000" w14:paraId="00000153">
      <w:pPr>
        <w:pStyle w:val="Heading2"/>
        <w:rPr>
          <w:rFonts w:ascii="Arial" w:cs="Arial" w:eastAsia="Arial" w:hAnsi="Arial"/>
          <w:sz w:val="22"/>
          <w:szCs w:val="22"/>
        </w:rPr>
      </w:pPr>
      <w:bookmarkStart w:colFirst="0" w:colLast="0" w:name="_heading=h.j51ao8gpt8ft" w:id="37"/>
      <w:bookmarkEnd w:id="37"/>
      <w:r w:rsidDel="00000000" w:rsidR="00000000" w:rsidRPr="00000000">
        <w:rPr>
          <w:rtl w:val="0"/>
        </w:rPr>
      </w:r>
    </w:p>
    <w:p w:rsidR="00000000" w:rsidDel="00000000" w:rsidP="00000000" w:rsidRDefault="00000000" w:rsidRPr="00000000" w14:paraId="00000154">
      <w:pPr>
        <w:pStyle w:val="Heading2"/>
        <w:rPr>
          <w:rFonts w:ascii="Arial" w:cs="Arial" w:eastAsia="Arial" w:hAnsi="Arial"/>
          <w:sz w:val="22"/>
          <w:szCs w:val="22"/>
        </w:rPr>
      </w:pPr>
      <w:bookmarkStart w:colFirst="0" w:colLast="0" w:name="_heading=h.ulxlqummq1wp" w:id="38"/>
      <w:bookmarkEnd w:id="38"/>
      <w:r w:rsidDel="00000000" w:rsidR="00000000" w:rsidRPr="00000000">
        <w:rPr>
          <w:rtl w:val="0"/>
        </w:rPr>
      </w:r>
    </w:p>
    <w:p w:rsidR="00000000" w:rsidDel="00000000" w:rsidP="00000000" w:rsidRDefault="00000000" w:rsidRPr="00000000" w14:paraId="00000155">
      <w:pPr>
        <w:pStyle w:val="Heading2"/>
        <w:rPr>
          <w:rFonts w:ascii="Arial" w:cs="Arial" w:eastAsia="Arial" w:hAnsi="Arial"/>
          <w:sz w:val="22"/>
          <w:szCs w:val="22"/>
        </w:rPr>
      </w:pPr>
      <w:bookmarkStart w:colFirst="0" w:colLast="0" w:name="_heading=h.zaf7hcm5e5yj" w:id="39"/>
      <w:bookmarkEnd w:id="39"/>
      <w:r w:rsidDel="00000000" w:rsidR="00000000" w:rsidRPr="00000000">
        <w:rPr>
          <w:rtl w:val="0"/>
        </w:rPr>
      </w:r>
    </w:p>
    <w:p w:rsidR="00000000" w:rsidDel="00000000" w:rsidP="00000000" w:rsidRDefault="00000000" w:rsidRPr="00000000" w14:paraId="00000156">
      <w:pPr>
        <w:pStyle w:val="Heading2"/>
        <w:rPr>
          <w:rFonts w:ascii="Arial" w:cs="Arial" w:eastAsia="Arial" w:hAnsi="Arial"/>
          <w:sz w:val="22"/>
          <w:szCs w:val="22"/>
        </w:rPr>
      </w:pPr>
      <w:bookmarkStart w:colFirst="0" w:colLast="0" w:name="_heading=h.g3o2snacvefa" w:id="40"/>
      <w:bookmarkEnd w:id="40"/>
      <w:r w:rsidDel="00000000" w:rsidR="00000000" w:rsidRPr="00000000">
        <w:rPr>
          <w:rtl w:val="0"/>
        </w:rPr>
      </w:r>
    </w:p>
    <w:p w:rsidR="00000000" w:rsidDel="00000000" w:rsidP="00000000" w:rsidRDefault="00000000" w:rsidRPr="00000000" w14:paraId="00000157">
      <w:pPr>
        <w:pStyle w:val="Heading2"/>
        <w:rPr>
          <w:rFonts w:ascii="Arial" w:cs="Arial" w:eastAsia="Arial" w:hAnsi="Arial"/>
          <w:sz w:val="22"/>
          <w:szCs w:val="22"/>
        </w:rPr>
      </w:pPr>
      <w:bookmarkStart w:colFirst="0" w:colLast="0" w:name="_heading=h.lk84q9y2xmu8" w:id="41"/>
      <w:bookmarkEnd w:id="41"/>
      <w:r w:rsidDel="00000000" w:rsidR="00000000" w:rsidRPr="00000000">
        <w:rPr>
          <w:rtl w:val="0"/>
        </w:rPr>
      </w:r>
    </w:p>
    <w:p w:rsidR="00000000" w:rsidDel="00000000" w:rsidP="00000000" w:rsidRDefault="00000000" w:rsidRPr="00000000" w14:paraId="00000158">
      <w:pPr>
        <w:pStyle w:val="Heading2"/>
        <w:rPr>
          <w:rFonts w:ascii="Arial" w:cs="Arial" w:eastAsia="Arial" w:hAnsi="Arial"/>
          <w:sz w:val="22"/>
          <w:szCs w:val="22"/>
        </w:rPr>
      </w:pPr>
      <w:bookmarkStart w:colFirst="0" w:colLast="0" w:name="_heading=h.b2n7h596xhss" w:id="42"/>
      <w:bookmarkEnd w:id="42"/>
      <w:r w:rsidDel="00000000" w:rsidR="00000000" w:rsidRPr="00000000">
        <w:rPr>
          <w:rtl w:val="0"/>
        </w:rPr>
      </w:r>
    </w:p>
    <w:p w:rsidR="00000000" w:rsidDel="00000000" w:rsidP="00000000" w:rsidRDefault="00000000" w:rsidRPr="00000000" w14:paraId="00000159">
      <w:pPr>
        <w:pStyle w:val="Heading2"/>
        <w:rPr>
          <w:rFonts w:ascii="Arial" w:cs="Arial" w:eastAsia="Arial" w:hAnsi="Arial"/>
          <w:sz w:val="22"/>
          <w:szCs w:val="22"/>
        </w:rPr>
      </w:pPr>
      <w:bookmarkStart w:colFirst="0" w:colLast="0" w:name="_heading=h.1tsqju4o7td2" w:id="43"/>
      <w:bookmarkEnd w:id="43"/>
      <w:r w:rsidDel="00000000" w:rsidR="00000000" w:rsidRPr="00000000">
        <w:rPr>
          <w:rtl w:val="0"/>
        </w:rPr>
      </w:r>
    </w:p>
    <w:p w:rsidR="00000000" w:rsidDel="00000000" w:rsidP="00000000" w:rsidRDefault="00000000" w:rsidRPr="00000000" w14:paraId="0000015A">
      <w:pPr>
        <w:pStyle w:val="Heading2"/>
        <w:rPr>
          <w:rFonts w:ascii="Arial" w:cs="Arial" w:eastAsia="Arial" w:hAnsi="Arial"/>
          <w:sz w:val="22"/>
          <w:szCs w:val="22"/>
        </w:rPr>
      </w:pPr>
      <w:bookmarkStart w:colFirst="0" w:colLast="0" w:name="_heading=h.5mi30ki24hy4" w:id="44"/>
      <w:bookmarkEnd w:id="44"/>
      <w:r w:rsidDel="00000000" w:rsidR="00000000" w:rsidRPr="00000000">
        <w:rPr>
          <w:rtl w:val="0"/>
        </w:rPr>
      </w:r>
    </w:p>
    <w:p w:rsidR="00000000" w:rsidDel="00000000" w:rsidP="00000000" w:rsidRDefault="00000000" w:rsidRPr="00000000" w14:paraId="0000015B">
      <w:pPr>
        <w:pStyle w:val="Heading2"/>
        <w:rPr>
          <w:rFonts w:ascii="Arial" w:cs="Arial" w:eastAsia="Arial" w:hAnsi="Arial"/>
          <w:sz w:val="22"/>
          <w:szCs w:val="22"/>
        </w:rPr>
      </w:pPr>
      <w:bookmarkStart w:colFirst="0" w:colLast="0" w:name="_heading=h.iluduzlcrefv" w:id="45"/>
      <w:bookmarkEnd w:id="45"/>
      <w:r w:rsidDel="00000000" w:rsidR="00000000" w:rsidRPr="00000000">
        <w:rPr>
          <w:rtl w:val="0"/>
        </w:rPr>
      </w:r>
    </w:p>
    <w:p w:rsidR="00000000" w:rsidDel="00000000" w:rsidP="00000000" w:rsidRDefault="00000000" w:rsidRPr="00000000" w14:paraId="0000015C">
      <w:pPr>
        <w:pStyle w:val="Heading2"/>
        <w:rPr>
          <w:rFonts w:ascii="Arial" w:cs="Arial" w:eastAsia="Arial" w:hAnsi="Arial"/>
          <w:sz w:val="22"/>
          <w:szCs w:val="22"/>
        </w:rPr>
      </w:pPr>
      <w:bookmarkStart w:colFirst="0" w:colLast="0" w:name="_heading=h.vx1227" w:id="46"/>
      <w:bookmarkEnd w:id="46"/>
      <w:r w:rsidDel="00000000" w:rsidR="00000000" w:rsidRPr="00000000">
        <w:rPr>
          <w:rFonts w:ascii="Arial" w:cs="Arial" w:eastAsia="Arial" w:hAnsi="Arial"/>
          <w:sz w:val="22"/>
          <w:szCs w:val="22"/>
          <w:rtl w:val="0"/>
        </w:rPr>
        <w:t xml:space="preserve">Table S2. Aβ status classification performance of cognitive tests per cohort.</w:t>
      </w:r>
    </w:p>
    <w:p w:rsidR="00000000" w:rsidDel="00000000" w:rsidP="00000000" w:rsidRDefault="00000000" w:rsidRPr="00000000" w14:paraId="0000015D">
      <w:pPr>
        <w:rPr>
          <w:rFonts w:ascii="Arial" w:cs="Arial" w:eastAsia="Arial" w:hAnsi="Arial"/>
          <w:sz w:val="22"/>
          <w:szCs w:val="22"/>
        </w:rPr>
      </w:pPr>
      <w:r w:rsidDel="00000000" w:rsidR="00000000" w:rsidRPr="00000000">
        <w:rPr>
          <w:rtl w:val="0"/>
        </w:rPr>
      </w:r>
    </w:p>
    <w:tbl>
      <w:tblPr>
        <w:tblStyle w:val="Table3"/>
        <w:tblW w:w="930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380"/>
        <w:gridCol w:w="990"/>
        <w:gridCol w:w="1005"/>
        <w:gridCol w:w="1125"/>
        <w:gridCol w:w="840"/>
        <w:gridCol w:w="945"/>
        <w:gridCol w:w="990"/>
        <w:gridCol w:w="1170"/>
        <w:gridCol w:w="855"/>
        <w:tblGridChange w:id="0">
          <w:tblGrid>
            <w:gridCol w:w="1380"/>
            <w:gridCol w:w="990"/>
            <w:gridCol w:w="1005"/>
            <w:gridCol w:w="1125"/>
            <w:gridCol w:w="840"/>
            <w:gridCol w:w="945"/>
            <w:gridCol w:w="990"/>
            <w:gridCol w:w="1170"/>
            <w:gridCol w:w="855"/>
          </w:tblGrid>
        </w:tblGridChange>
      </w:tblGrid>
      <w:tr>
        <w:trPr>
          <w:cantSplit w:val="0"/>
          <w:trHeight w:val="32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15E">
            <w:pPr>
              <w:rPr>
                <w:rFonts w:ascii="Arial" w:cs="Arial" w:eastAsia="Arial" w:hAnsi="Arial"/>
                <w:sz w:val="22"/>
                <w:szCs w:val="22"/>
              </w:rPr>
            </w:pPr>
            <w:r w:rsidDel="00000000" w:rsidR="00000000" w:rsidRPr="00000000">
              <w:rPr>
                <w:rFonts w:ascii="Arial" w:cs="Arial" w:eastAsia="Arial" w:hAnsi="Arial"/>
                <w:sz w:val="22"/>
                <w:szCs w:val="22"/>
                <w:rtl w:val="0"/>
              </w:rPr>
              <w:t xml:space="preserve">Criteria</w:t>
            </w:r>
          </w:p>
        </w:tc>
        <w:tc>
          <w:tcPr>
            <w:gridSpan w:val="4"/>
            <w:tcBorders>
              <w:bottom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5F">
            <w:pP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Cognitively Unimpaired</w:t>
            </w:r>
          </w:p>
        </w:tc>
        <w:tc>
          <w:tcPr>
            <w:gridSpan w:val="4"/>
            <w:tcBorders>
              <w:bottom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3">
            <w:pP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Cognitively Impaired</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vAlign w:val="center"/>
          </w:tcPr>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sz w:val="22"/>
                <w:szCs w:val="22"/>
                <w:rtl w:val="0"/>
              </w:rPr>
              <w:t xml:space="preserve">Model</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8">
            <w:pPr>
              <w:rPr>
                <w:rFonts w:ascii="Arial" w:cs="Arial" w:eastAsia="Arial" w:hAnsi="Arial"/>
                <w:color w:val="ffffff"/>
              </w:rPr>
            </w:pPr>
            <w:r w:rsidDel="00000000" w:rsidR="00000000" w:rsidRPr="00000000">
              <w:rPr>
                <w:rFonts w:ascii="Arial" w:cs="Arial" w:eastAsia="Arial" w:hAnsi="Arial"/>
                <w:color w:val="ffffff"/>
                <w:rtl w:val="0"/>
              </w:rPr>
              <w:t xml:space="preserve">MMSE</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9">
            <w:pPr>
              <w:rPr>
                <w:rFonts w:ascii="Arial" w:cs="Arial" w:eastAsia="Arial" w:hAnsi="Arial"/>
                <w:color w:val="ffffff"/>
              </w:rPr>
            </w:pPr>
            <w:r w:rsidDel="00000000" w:rsidR="00000000" w:rsidRPr="00000000">
              <w:rPr>
                <w:rFonts w:ascii="Arial" w:cs="Arial" w:eastAsia="Arial" w:hAnsi="Arial"/>
                <w:color w:val="ffffff"/>
                <w:rtl w:val="0"/>
              </w:rPr>
              <w:t xml:space="preserve">RAVLT</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A">
            <w:pPr>
              <w:rPr>
                <w:rFonts w:ascii="Arial" w:cs="Arial" w:eastAsia="Arial" w:hAnsi="Arial"/>
                <w:color w:val="ffffff"/>
              </w:rPr>
            </w:pPr>
            <w:r w:rsidDel="00000000" w:rsidR="00000000" w:rsidRPr="00000000">
              <w:rPr>
                <w:rFonts w:ascii="Arial" w:cs="Arial" w:eastAsia="Arial" w:hAnsi="Arial"/>
                <w:color w:val="ffffff"/>
                <w:rtl w:val="0"/>
              </w:rPr>
              <w:t xml:space="preserve">Cognivue</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B">
            <w:pPr>
              <w:rPr>
                <w:rFonts w:ascii="Arial" w:cs="Arial" w:eastAsia="Arial" w:hAnsi="Arial"/>
                <w:color w:val="ffffff"/>
              </w:rPr>
            </w:pPr>
            <w:r w:rsidDel="00000000" w:rsidR="00000000" w:rsidRPr="00000000">
              <w:rPr>
                <w:rFonts w:ascii="Arial" w:cs="Arial" w:eastAsia="Arial" w:hAnsi="Arial"/>
                <w:color w:val="ffffff"/>
                <w:rtl w:val="0"/>
              </w:rPr>
              <w:t xml:space="preserve">DCR</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C">
            <w:pPr>
              <w:rPr>
                <w:rFonts w:ascii="Arial" w:cs="Arial" w:eastAsia="Arial" w:hAnsi="Arial"/>
                <w:color w:val="ffffff"/>
              </w:rPr>
            </w:pPr>
            <w:r w:rsidDel="00000000" w:rsidR="00000000" w:rsidRPr="00000000">
              <w:rPr>
                <w:rFonts w:ascii="Arial" w:cs="Arial" w:eastAsia="Arial" w:hAnsi="Arial"/>
                <w:color w:val="ffffff"/>
                <w:rtl w:val="0"/>
              </w:rPr>
              <w:t xml:space="preserve">MMSE</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D">
            <w:pPr>
              <w:rPr>
                <w:rFonts w:ascii="Arial" w:cs="Arial" w:eastAsia="Arial" w:hAnsi="Arial"/>
                <w:color w:val="ffffff"/>
              </w:rPr>
            </w:pPr>
            <w:r w:rsidDel="00000000" w:rsidR="00000000" w:rsidRPr="00000000">
              <w:rPr>
                <w:rFonts w:ascii="Arial" w:cs="Arial" w:eastAsia="Arial" w:hAnsi="Arial"/>
                <w:color w:val="ffffff"/>
                <w:rtl w:val="0"/>
              </w:rPr>
              <w:t xml:space="preserve">RAVLT</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E">
            <w:pPr>
              <w:rPr>
                <w:rFonts w:ascii="Arial" w:cs="Arial" w:eastAsia="Arial" w:hAnsi="Arial"/>
                <w:color w:val="ffffff"/>
              </w:rPr>
            </w:pPr>
            <w:r w:rsidDel="00000000" w:rsidR="00000000" w:rsidRPr="00000000">
              <w:rPr>
                <w:rFonts w:ascii="Arial" w:cs="Arial" w:eastAsia="Arial" w:hAnsi="Arial"/>
                <w:color w:val="ffffff"/>
                <w:rtl w:val="0"/>
              </w:rPr>
              <w:t xml:space="preserve">Cognivue</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6F">
            <w:pPr>
              <w:rPr>
                <w:rFonts w:ascii="Arial" w:cs="Arial" w:eastAsia="Arial" w:hAnsi="Arial"/>
                <w:color w:val="ffffff"/>
              </w:rPr>
            </w:pPr>
            <w:r w:rsidDel="00000000" w:rsidR="00000000" w:rsidRPr="00000000">
              <w:rPr>
                <w:rFonts w:ascii="Arial" w:cs="Arial" w:eastAsia="Arial" w:hAnsi="Arial"/>
                <w:color w:val="ffffff"/>
                <w:rtl w:val="0"/>
              </w:rPr>
              <w:t xml:space="preserve">DCR</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sz w:val="22"/>
                <w:szCs w:val="22"/>
                <w:rtl w:val="0"/>
              </w:rPr>
              <w:t xml:space="preserve">AUC</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sz w:val="22"/>
                <w:szCs w:val="22"/>
                <w:rtl w:val="0"/>
              </w:rPr>
              <w:t xml:space="preserve">0.601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2">
            <w:pPr>
              <w:rPr>
                <w:rFonts w:ascii="Arial" w:cs="Arial" w:eastAsia="Arial" w:hAnsi="Arial"/>
                <w:sz w:val="22"/>
                <w:szCs w:val="22"/>
              </w:rPr>
            </w:pPr>
            <w:r w:rsidDel="00000000" w:rsidR="00000000" w:rsidRPr="00000000">
              <w:rPr>
                <w:rFonts w:ascii="Arial" w:cs="Arial" w:eastAsia="Arial" w:hAnsi="Arial"/>
                <w:sz w:val="22"/>
                <w:szCs w:val="22"/>
                <w:rtl w:val="0"/>
              </w:rPr>
              <w:t xml:space="preserve">0.642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sz w:val="22"/>
                <w:szCs w:val="22"/>
                <w:rtl w:val="0"/>
              </w:rPr>
              <w:t xml:space="preserve">0.650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4">
            <w:pPr>
              <w:rPr>
                <w:rFonts w:ascii="Arial" w:cs="Arial" w:eastAsia="Arial" w:hAnsi="Arial"/>
                <w:sz w:val="22"/>
                <w:szCs w:val="22"/>
              </w:rPr>
            </w:pPr>
            <w:r w:rsidDel="00000000" w:rsidR="00000000" w:rsidRPr="00000000">
              <w:rPr>
                <w:rFonts w:ascii="Arial" w:cs="Arial" w:eastAsia="Arial" w:hAnsi="Arial"/>
                <w:sz w:val="22"/>
                <w:szCs w:val="22"/>
                <w:rtl w:val="0"/>
              </w:rPr>
              <w:t xml:space="preserve">0.797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sz w:val="22"/>
                <w:szCs w:val="22"/>
                <w:rtl w:val="0"/>
              </w:rPr>
              <w:t xml:space="preserve">0.685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6">
            <w:pPr>
              <w:rPr>
                <w:rFonts w:ascii="Arial" w:cs="Arial" w:eastAsia="Arial" w:hAnsi="Arial"/>
                <w:sz w:val="22"/>
                <w:szCs w:val="22"/>
              </w:rPr>
            </w:pPr>
            <w:r w:rsidDel="00000000" w:rsidR="00000000" w:rsidRPr="00000000">
              <w:rPr>
                <w:rFonts w:ascii="Arial" w:cs="Arial" w:eastAsia="Arial" w:hAnsi="Arial"/>
                <w:sz w:val="22"/>
                <w:szCs w:val="22"/>
                <w:rtl w:val="0"/>
              </w:rPr>
              <w:t xml:space="preserve">0.695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sz w:val="22"/>
                <w:szCs w:val="22"/>
                <w:rtl w:val="0"/>
              </w:rPr>
              <w:t xml:space="preserve">0.667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8">
            <w:pPr>
              <w:rPr>
                <w:rFonts w:ascii="Arial" w:cs="Arial" w:eastAsia="Arial" w:hAnsi="Arial"/>
                <w:sz w:val="22"/>
                <w:szCs w:val="22"/>
              </w:rPr>
            </w:pPr>
            <w:r w:rsidDel="00000000" w:rsidR="00000000" w:rsidRPr="00000000">
              <w:rPr>
                <w:rFonts w:ascii="Arial" w:cs="Arial" w:eastAsia="Arial" w:hAnsi="Arial"/>
                <w:sz w:val="22"/>
                <w:szCs w:val="22"/>
                <w:rtl w:val="0"/>
              </w:rPr>
              <w:t xml:space="preserve">0.818</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sz w:val="22"/>
                <w:szCs w:val="22"/>
                <w:rtl w:val="0"/>
              </w:rPr>
              <w:t xml:space="preserve">95% CI</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A">
            <w:pPr>
              <w:rPr>
                <w:rFonts w:ascii="Arial" w:cs="Arial" w:eastAsia="Arial" w:hAnsi="Arial"/>
                <w:sz w:val="22"/>
                <w:szCs w:val="22"/>
              </w:rPr>
            </w:pPr>
            <w:r w:rsidDel="00000000" w:rsidR="00000000" w:rsidRPr="00000000">
              <w:rPr>
                <w:rFonts w:ascii="Arial" w:cs="Arial" w:eastAsia="Arial" w:hAnsi="Arial"/>
                <w:sz w:val="22"/>
                <w:szCs w:val="22"/>
                <w:rtl w:val="0"/>
              </w:rPr>
              <w:t xml:space="preserve">0.586, 0.615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sz w:val="22"/>
                <w:szCs w:val="22"/>
                <w:rtl w:val="0"/>
              </w:rPr>
              <w:t xml:space="preserve">0.629, 0.656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C">
            <w:pPr>
              <w:rPr>
                <w:rFonts w:ascii="Arial" w:cs="Arial" w:eastAsia="Arial" w:hAnsi="Arial"/>
                <w:sz w:val="22"/>
                <w:szCs w:val="22"/>
              </w:rPr>
            </w:pPr>
            <w:r w:rsidDel="00000000" w:rsidR="00000000" w:rsidRPr="00000000">
              <w:rPr>
                <w:rFonts w:ascii="Arial" w:cs="Arial" w:eastAsia="Arial" w:hAnsi="Arial"/>
                <w:sz w:val="22"/>
                <w:szCs w:val="22"/>
                <w:rtl w:val="0"/>
              </w:rPr>
              <w:t xml:space="preserve">0.635, 0.664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sz w:val="22"/>
                <w:szCs w:val="22"/>
                <w:rtl w:val="0"/>
              </w:rPr>
              <w:t xml:space="preserve">0.785, 0.809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sz w:val="22"/>
                <w:szCs w:val="22"/>
                <w:rtl w:val="0"/>
              </w:rPr>
              <w:t xml:space="preserve">0.677, 0.694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sz w:val="22"/>
                <w:szCs w:val="22"/>
                <w:rtl w:val="0"/>
              </w:rPr>
              <w:t xml:space="preserve">0.686, 0.703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0">
            <w:pPr>
              <w:rPr>
                <w:rFonts w:ascii="Arial" w:cs="Arial" w:eastAsia="Arial" w:hAnsi="Arial"/>
                <w:sz w:val="22"/>
                <w:szCs w:val="22"/>
              </w:rPr>
            </w:pPr>
            <w:r w:rsidDel="00000000" w:rsidR="00000000" w:rsidRPr="00000000">
              <w:rPr>
                <w:rFonts w:ascii="Arial" w:cs="Arial" w:eastAsia="Arial" w:hAnsi="Arial"/>
                <w:sz w:val="22"/>
                <w:szCs w:val="22"/>
                <w:rtl w:val="0"/>
              </w:rPr>
              <w:t xml:space="preserve">0.658, 0.675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sz w:val="22"/>
                <w:szCs w:val="22"/>
                <w:rtl w:val="0"/>
              </w:rPr>
              <w:t xml:space="preserve">0.809, 0.827</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sz w:val="22"/>
                <w:szCs w:val="22"/>
                <w:rtl w:val="0"/>
              </w:rPr>
              <w:t xml:space="preserve">Accuracy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sz w:val="22"/>
                <w:szCs w:val="22"/>
                <w:rtl w:val="0"/>
              </w:rPr>
              <w:t xml:space="preserve">0.713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sz w:val="22"/>
                <w:szCs w:val="22"/>
                <w:rtl w:val="0"/>
              </w:rPr>
              <w:t xml:space="preserve">0.762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sz w:val="22"/>
                <w:szCs w:val="22"/>
                <w:rtl w:val="0"/>
              </w:rPr>
              <w:t xml:space="preserve">0.703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6">
            <w:pPr>
              <w:rPr>
                <w:rFonts w:ascii="Arial" w:cs="Arial" w:eastAsia="Arial" w:hAnsi="Arial"/>
                <w:sz w:val="22"/>
                <w:szCs w:val="22"/>
              </w:rPr>
            </w:pPr>
            <w:r w:rsidDel="00000000" w:rsidR="00000000" w:rsidRPr="00000000">
              <w:rPr>
                <w:rFonts w:ascii="Arial" w:cs="Arial" w:eastAsia="Arial" w:hAnsi="Arial"/>
                <w:sz w:val="22"/>
                <w:szCs w:val="22"/>
                <w:rtl w:val="0"/>
              </w:rPr>
              <w:t xml:space="preserve">0.803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sz w:val="22"/>
                <w:szCs w:val="22"/>
                <w:rtl w:val="0"/>
              </w:rPr>
              <w:t xml:space="preserve">0.618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8">
            <w:pPr>
              <w:rPr>
                <w:rFonts w:ascii="Arial" w:cs="Arial" w:eastAsia="Arial" w:hAnsi="Arial"/>
                <w:sz w:val="22"/>
                <w:szCs w:val="22"/>
              </w:rPr>
            </w:pPr>
            <w:r w:rsidDel="00000000" w:rsidR="00000000" w:rsidRPr="00000000">
              <w:rPr>
                <w:rFonts w:ascii="Arial" w:cs="Arial" w:eastAsia="Arial" w:hAnsi="Arial"/>
                <w:sz w:val="22"/>
                <w:szCs w:val="22"/>
                <w:rtl w:val="0"/>
              </w:rPr>
              <w:t xml:space="preserve">0.607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sz w:val="22"/>
                <w:szCs w:val="22"/>
                <w:rtl w:val="0"/>
              </w:rPr>
              <w:t xml:space="preserve">0.602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A">
            <w:pPr>
              <w:rPr>
                <w:rFonts w:ascii="Arial" w:cs="Arial" w:eastAsia="Arial" w:hAnsi="Arial"/>
                <w:sz w:val="22"/>
                <w:szCs w:val="22"/>
              </w:rPr>
            </w:pPr>
            <w:r w:rsidDel="00000000" w:rsidR="00000000" w:rsidRPr="00000000">
              <w:rPr>
                <w:rFonts w:ascii="Arial" w:cs="Arial" w:eastAsia="Arial" w:hAnsi="Arial"/>
                <w:sz w:val="22"/>
                <w:szCs w:val="22"/>
                <w:rtl w:val="0"/>
              </w:rPr>
              <w:t xml:space="preserve">0.744</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sz w:val="22"/>
                <w:szCs w:val="22"/>
                <w:rtl w:val="0"/>
              </w:rPr>
              <w:t xml:space="preserve">Specificity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sz w:val="22"/>
                <w:szCs w:val="22"/>
                <w:rtl w:val="0"/>
              </w:rPr>
              <w:t xml:space="preserve">0.834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sz w:val="22"/>
                <w:szCs w:val="22"/>
                <w:rtl w:val="0"/>
              </w:rPr>
              <w:t xml:space="preserve">0.904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E">
            <w:pPr>
              <w:rPr>
                <w:rFonts w:ascii="Arial" w:cs="Arial" w:eastAsia="Arial" w:hAnsi="Arial"/>
                <w:sz w:val="22"/>
                <w:szCs w:val="22"/>
              </w:rPr>
            </w:pPr>
            <w:r w:rsidDel="00000000" w:rsidR="00000000" w:rsidRPr="00000000">
              <w:rPr>
                <w:rFonts w:ascii="Arial" w:cs="Arial" w:eastAsia="Arial" w:hAnsi="Arial"/>
                <w:sz w:val="22"/>
                <w:szCs w:val="22"/>
                <w:rtl w:val="0"/>
              </w:rPr>
              <w:t xml:space="preserve">0.779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sz w:val="22"/>
                <w:szCs w:val="22"/>
                <w:rtl w:val="0"/>
              </w:rPr>
              <w:t xml:space="preserve">0.870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0">
            <w:pPr>
              <w:rPr>
                <w:rFonts w:ascii="Arial" w:cs="Arial" w:eastAsia="Arial" w:hAnsi="Arial"/>
                <w:sz w:val="22"/>
                <w:szCs w:val="22"/>
              </w:rPr>
            </w:pPr>
            <w:r w:rsidDel="00000000" w:rsidR="00000000" w:rsidRPr="00000000">
              <w:rPr>
                <w:rFonts w:ascii="Arial" w:cs="Arial" w:eastAsia="Arial" w:hAnsi="Arial"/>
                <w:sz w:val="22"/>
                <w:szCs w:val="22"/>
                <w:rtl w:val="0"/>
              </w:rPr>
              <w:t xml:space="preserve">0.500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sz w:val="22"/>
                <w:szCs w:val="22"/>
                <w:rtl w:val="0"/>
              </w:rPr>
              <w:t xml:space="preserve">0.469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2">
            <w:pPr>
              <w:rPr>
                <w:rFonts w:ascii="Arial" w:cs="Arial" w:eastAsia="Arial" w:hAnsi="Arial"/>
                <w:sz w:val="22"/>
                <w:szCs w:val="22"/>
              </w:rPr>
            </w:pPr>
            <w:r w:rsidDel="00000000" w:rsidR="00000000" w:rsidRPr="00000000">
              <w:rPr>
                <w:rFonts w:ascii="Arial" w:cs="Arial" w:eastAsia="Arial" w:hAnsi="Arial"/>
                <w:sz w:val="22"/>
                <w:szCs w:val="22"/>
                <w:rtl w:val="0"/>
              </w:rPr>
              <w:t xml:space="preserve">0.510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sz w:val="22"/>
                <w:szCs w:val="22"/>
                <w:rtl w:val="0"/>
              </w:rPr>
              <w:t xml:space="preserve">0.730</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94">
            <w:pPr>
              <w:rPr>
                <w:rFonts w:ascii="Arial" w:cs="Arial" w:eastAsia="Arial" w:hAnsi="Arial"/>
                <w:sz w:val="22"/>
                <w:szCs w:val="22"/>
              </w:rPr>
            </w:pPr>
            <w:r w:rsidDel="00000000" w:rsidR="00000000" w:rsidRPr="00000000">
              <w:rPr>
                <w:rFonts w:ascii="Arial" w:cs="Arial" w:eastAsia="Arial" w:hAnsi="Arial"/>
                <w:sz w:val="22"/>
                <w:szCs w:val="22"/>
                <w:rtl w:val="0"/>
              </w:rPr>
              <w:t xml:space="preserve">Sensitivity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sz w:val="22"/>
                <w:szCs w:val="22"/>
                <w:rtl w:val="0"/>
              </w:rPr>
              <w:t xml:space="preserve">0.259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6">
            <w:pPr>
              <w:rPr>
                <w:rFonts w:ascii="Arial" w:cs="Arial" w:eastAsia="Arial" w:hAnsi="Arial"/>
                <w:sz w:val="22"/>
                <w:szCs w:val="22"/>
              </w:rPr>
            </w:pPr>
            <w:r w:rsidDel="00000000" w:rsidR="00000000" w:rsidRPr="00000000">
              <w:rPr>
                <w:rFonts w:ascii="Arial" w:cs="Arial" w:eastAsia="Arial" w:hAnsi="Arial"/>
                <w:sz w:val="22"/>
                <w:szCs w:val="22"/>
                <w:rtl w:val="0"/>
              </w:rPr>
              <w:t xml:space="preserve">0.230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sz w:val="22"/>
                <w:szCs w:val="22"/>
                <w:rtl w:val="0"/>
              </w:rPr>
              <w:t xml:space="preserve">0.402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8">
            <w:pPr>
              <w:rPr>
                <w:rFonts w:ascii="Arial" w:cs="Arial" w:eastAsia="Arial" w:hAnsi="Arial"/>
                <w:sz w:val="22"/>
                <w:szCs w:val="22"/>
              </w:rPr>
            </w:pPr>
            <w:r w:rsidDel="00000000" w:rsidR="00000000" w:rsidRPr="00000000">
              <w:rPr>
                <w:rFonts w:ascii="Arial" w:cs="Arial" w:eastAsia="Arial" w:hAnsi="Arial"/>
                <w:sz w:val="22"/>
                <w:szCs w:val="22"/>
                <w:rtl w:val="0"/>
              </w:rPr>
              <w:t xml:space="preserve">0.550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sz w:val="22"/>
                <w:szCs w:val="22"/>
                <w:rtl w:val="0"/>
              </w:rPr>
              <w:t xml:space="preserve">0.760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A">
            <w:pPr>
              <w:rPr>
                <w:rFonts w:ascii="Arial" w:cs="Arial" w:eastAsia="Arial" w:hAnsi="Arial"/>
                <w:sz w:val="22"/>
                <w:szCs w:val="22"/>
              </w:rPr>
            </w:pPr>
            <w:r w:rsidDel="00000000" w:rsidR="00000000" w:rsidRPr="00000000">
              <w:rPr>
                <w:rFonts w:ascii="Arial" w:cs="Arial" w:eastAsia="Arial" w:hAnsi="Arial"/>
                <w:sz w:val="22"/>
                <w:szCs w:val="22"/>
                <w:rtl w:val="0"/>
              </w:rPr>
              <w:t xml:space="preserve">0.771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sz w:val="22"/>
                <w:szCs w:val="22"/>
                <w:rtl w:val="0"/>
              </w:rPr>
              <w:t xml:space="preserve">0.714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C">
            <w:pPr>
              <w:rPr>
                <w:rFonts w:ascii="Arial" w:cs="Arial" w:eastAsia="Arial" w:hAnsi="Arial"/>
                <w:sz w:val="22"/>
                <w:szCs w:val="22"/>
              </w:rPr>
            </w:pPr>
            <w:r w:rsidDel="00000000" w:rsidR="00000000" w:rsidRPr="00000000">
              <w:rPr>
                <w:rFonts w:ascii="Arial" w:cs="Arial" w:eastAsia="Arial" w:hAnsi="Arial"/>
                <w:sz w:val="22"/>
                <w:szCs w:val="22"/>
                <w:rtl w:val="0"/>
              </w:rPr>
              <w:t xml:space="preserve">0.760</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sz w:val="22"/>
                <w:szCs w:val="22"/>
                <w:rtl w:val="0"/>
              </w:rPr>
              <w:t xml:space="preserve">NPV</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E">
            <w:pPr>
              <w:rPr>
                <w:rFonts w:ascii="Arial" w:cs="Arial" w:eastAsia="Arial" w:hAnsi="Arial"/>
                <w:sz w:val="22"/>
                <w:szCs w:val="22"/>
              </w:rPr>
            </w:pPr>
            <w:r w:rsidDel="00000000" w:rsidR="00000000" w:rsidRPr="00000000">
              <w:rPr>
                <w:rFonts w:ascii="Arial" w:cs="Arial" w:eastAsia="Arial" w:hAnsi="Arial"/>
                <w:sz w:val="22"/>
                <w:szCs w:val="22"/>
                <w:rtl w:val="0"/>
              </w:rPr>
              <w:t xml:space="preserve">0.808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sz w:val="22"/>
                <w:szCs w:val="22"/>
                <w:rtl w:val="0"/>
              </w:rPr>
              <w:t xml:space="preserve">0.814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0">
            <w:pPr>
              <w:rPr>
                <w:rFonts w:ascii="Arial" w:cs="Arial" w:eastAsia="Arial" w:hAnsi="Arial"/>
                <w:sz w:val="22"/>
                <w:szCs w:val="22"/>
              </w:rPr>
            </w:pPr>
            <w:r w:rsidDel="00000000" w:rsidR="00000000" w:rsidRPr="00000000">
              <w:rPr>
                <w:rFonts w:ascii="Arial" w:cs="Arial" w:eastAsia="Arial" w:hAnsi="Arial"/>
                <w:sz w:val="22"/>
                <w:szCs w:val="22"/>
                <w:rtl w:val="0"/>
              </w:rPr>
              <w:t xml:space="preserve">0.838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sz w:val="22"/>
                <w:szCs w:val="22"/>
                <w:rtl w:val="0"/>
              </w:rPr>
              <w:t xml:space="preserve">0.880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2">
            <w:pPr>
              <w:rPr>
                <w:rFonts w:ascii="Arial" w:cs="Arial" w:eastAsia="Arial" w:hAnsi="Arial"/>
                <w:sz w:val="22"/>
                <w:szCs w:val="22"/>
              </w:rPr>
            </w:pPr>
            <w:r w:rsidDel="00000000" w:rsidR="00000000" w:rsidRPr="00000000">
              <w:rPr>
                <w:rFonts w:ascii="Arial" w:cs="Arial" w:eastAsia="Arial" w:hAnsi="Arial"/>
                <w:sz w:val="22"/>
                <w:szCs w:val="22"/>
                <w:rtl w:val="0"/>
              </w:rPr>
              <w:t xml:space="preserve">0.715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sz w:val="22"/>
                <w:szCs w:val="22"/>
                <w:rtl w:val="0"/>
              </w:rPr>
              <w:t xml:space="preserve">0.712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4">
            <w:pPr>
              <w:rPr>
                <w:rFonts w:ascii="Arial" w:cs="Arial" w:eastAsia="Arial" w:hAnsi="Arial"/>
                <w:sz w:val="22"/>
                <w:szCs w:val="22"/>
              </w:rPr>
            </w:pPr>
            <w:r w:rsidDel="00000000" w:rsidR="00000000" w:rsidRPr="00000000">
              <w:rPr>
                <w:rFonts w:ascii="Arial" w:cs="Arial" w:eastAsia="Arial" w:hAnsi="Arial"/>
                <w:sz w:val="22"/>
                <w:szCs w:val="22"/>
                <w:rtl w:val="0"/>
              </w:rPr>
              <w:t xml:space="preserve">0.683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sz w:val="22"/>
                <w:szCs w:val="22"/>
                <w:rtl w:val="0"/>
              </w:rPr>
              <w:t xml:space="preserve">0.785</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A6">
            <w:pPr>
              <w:rPr>
                <w:rFonts w:ascii="Arial" w:cs="Arial" w:eastAsia="Arial" w:hAnsi="Arial"/>
                <w:sz w:val="22"/>
                <w:szCs w:val="22"/>
              </w:rPr>
            </w:pPr>
            <w:r w:rsidDel="00000000" w:rsidR="00000000" w:rsidRPr="00000000">
              <w:rPr>
                <w:rFonts w:ascii="Arial" w:cs="Arial" w:eastAsia="Arial" w:hAnsi="Arial"/>
                <w:sz w:val="22"/>
                <w:szCs w:val="22"/>
                <w:rtl w:val="0"/>
              </w:rPr>
              <w:t xml:space="preserve">PPV</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sz w:val="22"/>
                <w:szCs w:val="22"/>
                <w:rtl w:val="0"/>
              </w:rPr>
              <w:t xml:space="preserve">0.295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8">
            <w:pPr>
              <w:rPr>
                <w:rFonts w:ascii="Arial" w:cs="Arial" w:eastAsia="Arial" w:hAnsi="Arial"/>
                <w:sz w:val="22"/>
                <w:szCs w:val="22"/>
              </w:rPr>
            </w:pPr>
            <w:r w:rsidDel="00000000" w:rsidR="00000000" w:rsidRPr="00000000">
              <w:rPr>
                <w:rFonts w:ascii="Arial" w:cs="Arial" w:eastAsia="Arial" w:hAnsi="Arial"/>
                <w:sz w:val="22"/>
                <w:szCs w:val="22"/>
                <w:rtl w:val="0"/>
              </w:rPr>
              <w:t xml:space="preserve">0.390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sz w:val="22"/>
                <w:szCs w:val="22"/>
                <w:rtl w:val="0"/>
              </w:rPr>
              <w:t xml:space="preserve">0.317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A">
            <w:pPr>
              <w:rPr>
                <w:rFonts w:ascii="Arial" w:cs="Arial" w:eastAsia="Arial" w:hAnsi="Arial"/>
                <w:sz w:val="22"/>
                <w:szCs w:val="22"/>
              </w:rPr>
            </w:pPr>
            <w:r w:rsidDel="00000000" w:rsidR="00000000" w:rsidRPr="00000000">
              <w:rPr>
                <w:rFonts w:ascii="Arial" w:cs="Arial" w:eastAsia="Arial" w:hAnsi="Arial"/>
                <w:sz w:val="22"/>
                <w:szCs w:val="22"/>
                <w:rtl w:val="0"/>
              </w:rPr>
              <w:t xml:space="preserve">0.532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sz w:val="22"/>
                <w:szCs w:val="22"/>
                <w:rtl w:val="0"/>
              </w:rPr>
              <w:t xml:space="preserve">0.560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C">
            <w:pPr>
              <w:rPr>
                <w:rFonts w:ascii="Arial" w:cs="Arial" w:eastAsia="Arial" w:hAnsi="Arial"/>
                <w:sz w:val="22"/>
                <w:szCs w:val="22"/>
              </w:rPr>
            </w:pPr>
            <w:r w:rsidDel="00000000" w:rsidR="00000000" w:rsidRPr="00000000">
              <w:rPr>
                <w:rFonts w:ascii="Arial" w:cs="Arial" w:eastAsia="Arial" w:hAnsi="Arial"/>
                <w:sz w:val="22"/>
                <w:szCs w:val="22"/>
                <w:rtl w:val="0"/>
              </w:rPr>
              <w:t xml:space="preserve">0.549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sz w:val="22"/>
                <w:szCs w:val="22"/>
                <w:rtl w:val="0"/>
              </w:rPr>
              <w:t xml:space="preserve">0.547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AE">
            <w:pPr>
              <w:rPr>
                <w:rFonts w:ascii="Arial" w:cs="Arial" w:eastAsia="Arial" w:hAnsi="Arial"/>
                <w:sz w:val="22"/>
                <w:szCs w:val="22"/>
              </w:rPr>
            </w:pPr>
            <w:r w:rsidDel="00000000" w:rsidR="00000000" w:rsidRPr="00000000">
              <w:rPr>
                <w:rFonts w:ascii="Arial" w:cs="Arial" w:eastAsia="Arial" w:hAnsi="Arial"/>
                <w:sz w:val="22"/>
                <w:szCs w:val="22"/>
                <w:rtl w:val="0"/>
              </w:rPr>
              <w:t xml:space="preserve">0.704</w:t>
            </w:r>
          </w:p>
        </w:tc>
      </w:tr>
    </w:tbl>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Machine learning classification performance for different cognitive tests on predicting binary Aβ positivity status, per cognitive-impairment status. The cognitively unimpaired group constitutes the native CU cohort while the cognitively impaired group comprises MCI and pAD cohorts. The cognitively unimpaired group comprises 398 participants with an Aβ positivity rate of 21.1%, while the cognitively impaired group is made up of 532 participants with an Aβ positivity rate of 45.5%. AUC, area under the receiver operating characteristic curve; CI, confidence interval; CU, cognitively unimpaired; DCR, Digital Clock and Recall; MCI, mild cognitive impairment; MMSE, Mini-Mental State Examination; NPV, negative predictive value; pAD, probable Alzheimer’s dementia; PPV, positive predictive value; RAVLT, Rey Auditory Verbal Learning Test.</w:t>
      </w:r>
    </w:p>
    <w:p w:rsidR="00000000" w:rsidDel="00000000" w:rsidP="00000000" w:rsidRDefault="00000000" w:rsidRPr="00000000" w14:paraId="000001B1">
      <w:pPr>
        <w:pStyle w:val="Heading2"/>
        <w:rPr>
          <w:rFonts w:ascii="Arial" w:cs="Arial" w:eastAsia="Arial" w:hAnsi="Arial"/>
          <w:sz w:val="22"/>
          <w:szCs w:val="22"/>
        </w:rPr>
      </w:pPr>
      <w:bookmarkStart w:colFirst="0" w:colLast="0" w:name="_heading=h.1jzk1yxqw8by" w:id="47"/>
      <w:bookmarkEnd w:id="47"/>
      <w:r w:rsidDel="00000000" w:rsidR="00000000" w:rsidRPr="00000000">
        <w:rPr>
          <w:rtl w:val="0"/>
        </w:rPr>
      </w:r>
    </w:p>
    <w:p w:rsidR="00000000" w:rsidDel="00000000" w:rsidP="00000000" w:rsidRDefault="00000000" w:rsidRPr="00000000" w14:paraId="000001B2">
      <w:pPr>
        <w:pStyle w:val="Heading2"/>
        <w:rPr>
          <w:rFonts w:ascii="Arial" w:cs="Arial" w:eastAsia="Arial" w:hAnsi="Arial"/>
          <w:sz w:val="22"/>
          <w:szCs w:val="22"/>
        </w:rPr>
      </w:pPr>
      <w:bookmarkStart w:colFirst="0" w:colLast="0" w:name="_heading=h.1miqgx409cto" w:id="48"/>
      <w:bookmarkEnd w:id="48"/>
      <w:r w:rsidDel="00000000" w:rsidR="00000000" w:rsidRPr="00000000">
        <w:rPr>
          <w:rtl w:val="0"/>
        </w:rPr>
      </w:r>
    </w:p>
    <w:p w:rsidR="00000000" w:rsidDel="00000000" w:rsidP="00000000" w:rsidRDefault="00000000" w:rsidRPr="00000000" w14:paraId="000001B3">
      <w:pPr>
        <w:pStyle w:val="Heading2"/>
        <w:rPr>
          <w:rFonts w:ascii="Arial" w:cs="Arial" w:eastAsia="Arial" w:hAnsi="Arial"/>
          <w:sz w:val="22"/>
          <w:szCs w:val="22"/>
        </w:rPr>
      </w:pPr>
      <w:bookmarkStart w:colFirst="0" w:colLast="0" w:name="_heading=h.r9n239fyx4ts" w:id="49"/>
      <w:bookmarkEnd w:id="49"/>
      <w:r w:rsidDel="00000000" w:rsidR="00000000" w:rsidRPr="00000000">
        <w:rPr>
          <w:rtl w:val="0"/>
        </w:rPr>
      </w:r>
    </w:p>
    <w:p w:rsidR="00000000" w:rsidDel="00000000" w:rsidP="00000000" w:rsidRDefault="00000000" w:rsidRPr="00000000" w14:paraId="000001B4">
      <w:pPr>
        <w:pStyle w:val="Heading2"/>
        <w:rPr>
          <w:rFonts w:ascii="Arial" w:cs="Arial" w:eastAsia="Arial" w:hAnsi="Arial"/>
          <w:sz w:val="22"/>
          <w:szCs w:val="22"/>
        </w:rPr>
      </w:pPr>
      <w:bookmarkStart w:colFirst="0" w:colLast="0" w:name="_heading=h.5vpypth4gzri" w:id="50"/>
      <w:bookmarkEnd w:id="50"/>
      <w:r w:rsidDel="00000000" w:rsidR="00000000" w:rsidRPr="00000000">
        <w:rPr>
          <w:rtl w:val="0"/>
        </w:rPr>
      </w:r>
    </w:p>
    <w:p w:rsidR="00000000" w:rsidDel="00000000" w:rsidP="00000000" w:rsidRDefault="00000000" w:rsidRPr="00000000" w14:paraId="000001B5">
      <w:pPr>
        <w:pStyle w:val="Heading2"/>
        <w:rPr>
          <w:rFonts w:ascii="Arial" w:cs="Arial" w:eastAsia="Arial" w:hAnsi="Arial"/>
          <w:sz w:val="22"/>
          <w:szCs w:val="22"/>
        </w:rPr>
      </w:pPr>
      <w:bookmarkStart w:colFirst="0" w:colLast="0" w:name="_heading=h.u2rvgvez4mqy" w:id="51"/>
      <w:bookmarkEnd w:id="51"/>
      <w:r w:rsidDel="00000000" w:rsidR="00000000" w:rsidRPr="00000000">
        <w:rPr>
          <w:rtl w:val="0"/>
        </w:rPr>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tl w:val="0"/>
        </w:rPr>
      </w:r>
    </w:p>
    <w:p w:rsidR="00000000" w:rsidDel="00000000" w:rsidP="00000000" w:rsidRDefault="00000000" w:rsidRPr="00000000" w14:paraId="000001B8">
      <w:pPr>
        <w:rPr>
          <w:rFonts w:ascii="Arial" w:cs="Arial" w:eastAsia="Arial" w:hAnsi="Arial"/>
        </w:rPr>
      </w:pPr>
      <w:r w:rsidDel="00000000" w:rsidR="00000000" w:rsidRPr="00000000">
        <w:rPr>
          <w:rtl w:val="0"/>
        </w:rPr>
      </w:r>
    </w:p>
    <w:p w:rsidR="00000000" w:rsidDel="00000000" w:rsidP="00000000" w:rsidRDefault="00000000" w:rsidRPr="00000000" w14:paraId="000001B9">
      <w:pPr>
        <w:rPr>
          <w:rFonts w:ascii="Arial" w:cs="Arial" w:eastAsia="Arial" w:hAnsi="Arial"/>
        </w:rPr>
      </w:pPr>
      <w:r w:rsidDel="00000000" w:rsidR="00000000" w:rsidRPr="00000000">
        <w:rPr>
          <w:rtl w:val="0"/>
        </w:rPr>
      </w:r>
    </w:p>
    <w:p w:rsidR="00000000" w:rsidDel="00000000" w:rsidP="00000000" w:rsidRDefault="00000000" w:rsidRPr="00000000" w14:paraId="000001BA">
      <w:pPr>
        <w:rPr>
          <w:rFonts w:ascii="Arial" w:cs="Arial" w:eastAsia="Arial" w:hAnsi="Arial"/>
        </w:rPr>
      </w:pPr>
      <w:r w:rsidDel="00000000" w:rsidR="00000000" w:rsidRPr="00000000">
        <w:rPr>
          <w:rtl w:val="0"/>
        </w:rPr>
      </w:r>
    </w:p>
    <w:p w:rsidR="00000000" w:rsidDel="00000000" w:rsidP="00000000" w:rsidRDefault="00000000" w:rsidRPr="00000000" w14:paraId="000001BB">
      <w:pPr>
        <w:rPr>
          <w:rFonts w:ascii="Arial" w:cs="Arial" w:eastAsia="Arial" w:hAnsi="Arial"/>
        </w:rPr>
      </w:pPr>
      <w:r w:rsidDel="00000000" w:rsidR="00000000" w:rsidRPr="00000000">
        <w:rPr>
          <w:rtl w:val="0"/>
        </w:rPr>
      </w:r>
    </w:p>
    <w:p w:rsidR="00000000" w:rsidDel="00000000" w:rsidP="00000000" w:rsidRDefault="00000000" w:rsidRPr="00000000" w14:paraId="000001BC">
      <w:pPr>
        <w:rPr>
          <w:rFonts w:ascii="Arial" w:cs="Arial" w:eastAsia="Arial" w:hAnsi="Arial"/>
        </w:rPr>
      </w:pPr>
      <w:r w:rsidDel="00000000" w:rsidR="00000000" w:rsidRPr="00000000">
        <w:rPr>
          <w:rtl w:val="0"/>
        </w:rPr>
      </w:r>
    </w:p>
    <w:p w:rsidR="00000000" w:rsidDel="00000000" w:rsidP="00000000" w:rsidRDefault="00000000" w:rsidRPr="00000000" w14:paraId="000001BD">
      <w:pPr>
        <w:rPr>
          <w:rFonts w:ascii="Arial" w:cs="Arial" w:eastAsia="Arial" w:hAnsi="Arial"/>
        </w:rPr>
      </w:pPr>
      <w:r w:rsidDel="00000000" w:rsidR="00000000" w:rsidRPr="00000000">
        <w:rPr>
          <w:rtl w:val="0"/>
        </w:rPr>
      </w:r>
    </w:p>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5943600" cy="4364355"/>
            <wp:effectExtent b="0" l="0" r="0" t="0"/>
            <wp:docPr id="1845015689" name="image2.png"/>
            <a:graphic>
              <a:graphicData uri="http://schemas.openxmlformats.org/drawingml/2006/picture">
                <pic:pic>
                  <pic:nvPicPr>
                    <pic:cNvPr id="0" name="image2.png"/>
                    <pic:cNvPicPr preferRelativeResize="0"/>
                  </pic:nvPicPr>
                  <pic:blipFill>
                    <a:blip r:embed="rId8"/>
                    <a:srcRect b="29" l="0" r="0" t="32"/>
                    <a:stretch>
                      <a:fillRect/>
                    </a:stretch>
                  </pic:blipFill>
                  <pic:spPr>
                    <a:xfrm>
                      <a:off x="0" y="0"/>
                      <a:ext cx="5943600" cy="4364355"/>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pStyle w:val="Heading2"/>
        <w:rPr>
          <w:rFonts w:ascii="Arial" w:cs="Arial" w:eastAsia="Arial" w:hAnsi="Arial"/>
          <w:sz w:val="22"/>
          <w:szCs w:val="22"/>
        </w:rPr>
      </w:pPr>
      <w:bookmarkStart w:colFirst="0" w:colLast="0" w:name="_heading=h.111kx3o" w:id="52"/>
      <w:bookmarkEnd w:id="52"/>
      <w:r w:rsidDel="00000000" w:rsidR="00000000" w:rsidRPr="00000000">
        <w:rPr>
          <w:rFonts w:ascii="Arial" w:cs="Arial" w:eastAsia="Arial" w:hAnsi="Arial"/>
          <w:sz w:val="22"/>
          <w:szCs w:val="22"/>
          <w:rtl w:val="0"/>
        </w:rPr>
        <w:t xml:space="preserve">Figure S1. STARD diagram of PET Aβ status classification by the DCR.</w:t>
      </w:r>
    </w:p>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sz w:val="22"/>
          <w:szCs w:val="22"/>
          <w:rtl w:val="0"/>
        </w:rPr>
        <w:t xml:space="preserve">Aβ, amyloid-beta; BBM, blood-based biomarker; DCR, Digital Clock and Recall; PET, positron emission tomography; STARD, standards for reporting diagnostic accuracy studies.</w:t>
      </w:r>
      <w:r w:rsidDel="00000000" w:rsidR="00000000" w:rsidRPr="00000000">
        <w:rPr>
          <w:rtl w:val="0"/>
        </w:rPr>
      </w:r>
    </w:p>
    <w:p w:rsidR="00000000" w:rsidDel="00000000" w:rsidP="00000000" w:rsidRDefault="00000000" w:rsidRPr="00000000" w14:paraId="000001C3">
      <w:pPr>
        <w:rPr>
          <w:rFonts w:ascii="Arial" w:cs="Arial" w:eastAsia="Arial" w:hAnsi="Arial"/>
        </w:rPr>
      </w:pPr>
      <w:r w:rsidDel="00000000" w:rsidR="00000000" w:rsidRPr="00000000">
        <w:rPr>
          <w:rtl w:val="0"/>
        </w:rPr>
      </w:r>
    </w:p>
    <w:p w:rsidR="00000000" w:rsidDel="00000000" w:rsidP="00000000" w:rsidRDefault="00000000" w:rsidRPr="00000000" w14:paraId="000001C4">
      <w:pPr>
        <w:rPr>
          <w:rFonts w:ascii="Arial" w:cs="Arial" w:eastAsia="Arial" w:hAnsi="Arial"/>
        </w:rPr>
      </w:pPr>
      <w:r w:rsidDel="00000000" w:rsidR="00000000" w:rsidRPr="00000000">
        <w:rPr>
          <w:rtl w:val="0"/>
        </w:rPr>
      </w:r>
    </w:p>
    <w:p w:rsidR="00000000" w:rsidDel="00000000" w:rsidP="00000000" w:rsidRDefault="00000000" w:rsidRPr="00000000" w14:paraId="000001C5">
      <w:pPr>
        <w:rPr>
          <w:rFonts w:ascii="Arial" w:cs="Arial" w:eastAsia="Arial" w:hAnsi="Arial"/>
        </w:rPr>
      </w:pPr>
      <w:r w:rsidDel="00000000" w:rsidR="00000000" w:rsidRPr="00000000">
        <w:rPr>
          <w:rtl w:val="0"/>
        </w:rPr>
      </w:r>
    </w:p>
    <w:p w:rsidR="00000000" w:rsidDel="00000000" w:rsidP="00000000" w:rsidRDefault="00000000" w:rsidRPr="00000000" w14:paraId="000001C6">
      <w:pPr>
        <w:pStyle w:val="Heading2"/>
        <w:rPr>
          <w:rFonts w:ascii="Arial" w:cs="Arial" w:eastAsia="Arial" w:hAnsi="Arial"/>
          <w:sz w:val="22"/>
          <w:szCs w:val="22"/>
        </w:rPr>
      </w:pPr>
      <w:bookmarkStart w:colFirst="0" w:colLast="0" w:name="_heading=h.4gll4zsx0bg7" w:id="53"/>
      <w:bookmarkEnd w:id="53"/>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276</wp:posOffset>
            </wp:positionV>
            <wp:extent cx="5934075" cy="3877865"/>
            <wp:effectExtent b="0" l="0" r="0" t="0"/>
            <wp:wrapSquare wrapText="bothSides" distB="0" distT="0" distL="114300" distR="114300"/>
            <wp:docPr descr="A graph of different colored bars&#10;&#10;Description automatically generated" id="1845015688" name="image1.png"/>
            <a:graphic>
              <a:graphicData uri="http://schemas.openxmlformats.org/drawingml/2006/picture">
                <pic:pic>
                  <pic:nvPicPr>
                    <pic:cNvPr descr="A graph of different colored bars&#10;&#10;Description automatically generated" id="0" name="image1.png"/>
                    <pic:cNvPicPr preferRelativeResize="0"/>
                  </pic:nvPicPr>
                  <pic:blipFill>
                    <a:blip r:embed="rId9"/>
                    <a:srcRect b="975" l="0" r="0" t="974"/>
                    <a:stretch>
                      <a:fillRect/>
                    </a:stretch>
                  </pic:blipFill>
                  <pic:spPr>
                    <a:xfrm>
                      <a:off x="0" y="0"/>
                      <a:ext cx="5934075" cy="3877865"/>
                    </a:xfrm>
                    <a:prstGeom prst="rect"/>
                    <a:ln/>
                  </pic:spPr>
                </pic:pic>
              </a:graphicData>
            </a:graphic>
          </wp:anchor>
        </w:drawing>
      </w:r>
    </w:p>
    <w:p w:rsidR="00000000" w:rsidDel="00000000" w:rsidP="00000000" w:rsidRDefault="00000000" w:rsidRPr="00000000" w14:paraId="000001C7">
      <w:pPr>
        <w:pStyle w:val="Heading2"/>
        <w:rPr>
          <w:rFonts w:ascii="Arial" w:cs="Arial" w:eastAsia="Arial" w:hAnsi="Arial"/>
          <w:sz w:val="22"/>
          <w:szCs w:val="22"/>
        </w:rPr>
      </w:pPr>
      <w:bookmarkStart w:colFirst="0" w:colLast="0" w:name="_heading=h.3tbugp1" w:id="54"/>
      <w:bookmarkEnd w:id="54"/>
      <w:r w:rsidDel="00000000" w:rsidR="00000000" w:rsidRPr="00000000">
        <w:rPr>
          <w:rFonts w:ascii="Arial" w:cs="Arial" w:eastAsia="Arial" w:hAnsi="Arial"/>
          <w:sz w:val="22"/>
          <w:szCs w:val="22"/>
          <w:rtl w:val="0"/>
        </w:rPr>
        <w:t xml:space="preserve">Figure S2. Aβ+ classification per cohort.</w:t>
      </w:r>
      <w:r w:rsidDel="00000000" w:rsidR="00000000" w:rsidRPr="00000000">
        <w:rPr>
          <w:rFonts w:ascii="Arial" w:cs="Arial" w:eastAsia="Arial" w:hAnsi="Arial"/>
          <w:b w:val="0"/>
          <w:sz w:val="22"/>
          <w:szCs w:val="22"/>
          <w:rtl w:val="0"/>
        </w:rPr>
        <w:t xml:space="preserve"> </w:t>
      </w:r>
      <w:r w:rsidDel="00000000" w:rsidR="00000000" w:rsidRPr="00000000">
        <w:rPr>
          <w:rtl w:val="0"/>
        </w:rPr>
      </w:r>
    </w:p>
    <w:p w:rsidR="00000000" w:rsidDel="00000000" w:rsidP="00000000" w:rsidRDefault="00000000" w:rsidRPr="00000000" w14:paraId="000001C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Left:</w:t>
      </w:r>
      <w:r w:rsidDel="00000000" w:rsidR="00000000" w:rsidRPr="00000000">
        <w:rPr>
          <w:rFonts w:ascii="Arial" w:cs="Arial" w:eastAsia="Arial" w:hAnsi="Arial"/>
          <w:sz w:val="22"/>
          <w:szCs w:val="22"/>
          <w:rtl w:val="0"/>
        </w:rPr>
        <w:t xml:space="preserve"> AUC for the prediction of PET </w:t>
      </w:r>
      <w:r w:rsidDel="00000000" w:rsidR="00000000" w:rsidRPr="00000000">
        <w:rPr>
          <w:rFonts w:ascii="Arial" w:cs="Arial" w:eastAsia="Arial" w:hAnsi="Arial"/>
          <w:color w:val="232323"/>
          <w:sz w:val="22"/>
          <w:szCs w:val="22"/>
          <w:rtl w:val="0"/>
        </w:rPr>
        <w:t xml:space="preserve">Aβ</w:t>
      </w:r>
      <w:r w:rsidDel="00000000" w:rsidR="00000000" w:rsidRPr="00000000">
        <w:rPr>
          <w:rFonts w:ascii="Arial" w:cs="Arial" w:eastAsia="Arial" w:hAnsi="Arial"/>
          <w:sz w:val="22"/>
          <w:szCs w:val="22"/>
          <w:rtl w:val="0"/>
        </w:rPr>
        <w:t xml:space="preserve"> status in CU participants for each cognitive assessment and BBM. Note the AUCs for MMSE and RAVLT were inflated by circularity bias as they were part of the criteria for cohort determination. </w:t>
      </w:r>
      <w:r w:rsidDel="00000000" w:rsidR="00000000" w:rsidRPr="00000000">
        <w:rPr>
          <w:rFonts w:ascii="Arial" w:cs="Arial" w:eastAsia="Arial" w:hAnsi="Arial"/>
          <w:b w:val="1"/>
          <w:sz w:val="22"/>
          <w:szCs w:val="22"/>
          <w:rtl w:val="0"/>
        </w:rPr>
        <w:t xml:space="preserve">Right:</w:t>
      </w:r>
      <w:r w:rsidDel="00000000" w:rsidR="00000000" w:rsidRPr="00000000">
        <w:rPr>
          <w:rFonts w:ascii="Arial" w:cs="Arial" w:eastAsia="Arial" w:hAnsi="Arial"/>
          <w:sz w:val="22"/>
          <w:szCs w:val="22"/>
          <w:rtl w:val="0"/>
        </w:rPr>
        <w:t xml:space="preserve"> AUC for the prediction of PET </w:t>
      </w:r>
      <w:r w:rsidDel="00000000" w:rsidR="00000000" w:rsidRPr="00000000">
        <w:rPr>
          <w:rFonts w:ascii="Arial" w:cs="Arial" w:eastAsia="Arial" w:hAnsi="Arial"/>
          <w:color w:val="232323"/>
          <w:sz w:val="22"/>
          <w:szCs w:val="22"/>
          <w:rtl w:val="0"/>
        </w:rPr>
        <w:t xml:space="preserve">Aβ</w:t>
      </w:r>
      <w:r w:rsidDel="00000000" w:rsidR="00000000" w:rsidRPr="00000000">
        <w:rPr>
          <w:rFonts w:ascii="Arial" w:cs="Arial" w:eastAsia="Arial" w:hAnsi="Arial"/>
          <w:sz w:val="22"/>
          <w:szCs w:val="22"/>
          <w:rtl w:val="0"/>
        </w:rPr>
        <w:t xml:space="preserve"> status in cognitively impaired participants (MCI or pAD cohorts) for each cognitive assessment and BBM. Note the AUCs for MMSE and RAVLT were affected by circularity bias as they were part of the criteria for cohort determination (shaded area). These results resemble those based on the overall classification of Aβ+, which showed that the DCR was superior to cognitive tests and Aβ42/40/pTau-181, and non-inferior to pTau-217.  </w:t>
      </w:r>
    </w:p>
    <w:p w:rsidR="00000000" w:rsidDel="00000000" w:rsidP="00000000" w:rsidRDefault="00000000" w:rsidRPr="00000000" w14:paraId="000001C9">
      <w:pPr>
        <w:pStyle w:val="Heading2"/>
        <w:rPr>
          <w:rFonts w:ascii="Arial" w:cs="Arial" w:eastAsia="Arial" w:hAnsi="Arial"/>
          <w:sz w:val="22"/>
          <w:szCs w:val="22"/>
        </w:rPr>
      </w:pPr>
      <w:bookmarkStart w:colFirst="0" w:colLast="0" w:name="_heading=h.fhfvulbjh8u" w:id="55"/>
      <w:bookmarkEnd w:id="55"/>
      <w:r w:rsidDel="00000000" w:rsidR="00000000" w:rsidRPr="00000000">
        <w:rPr>
          <w:rtl w:val="0"/>
        </w:rPr>
      </w:r>
    </w:p>
    <w:p w:rsidR="00000000" w:rsidDel="00000000" w:rsidP="00000000" w:rsidRDefault="00000000" w:rsidRPr="00000000" w14:paraId="000001CA">
      <w:pPr>
        <w:pStyle w:val="Heading2"/>
        <w:rPr>
          <w:rFonts w:ascii="Arial" w:cs="Arial" w:eastAsia="Arial" w:hAnsi="Arial"/>
          <w:sz w:val="22"/>
          <w:szCs w:val="22"/>
        </w:rPr>
      </w:pPr>
      <w:bookmarkStart w:colFirst="0" w:colLast="0" w:name="_heading=h.9ma149fkx5d5" w:id="56"/>
      <w:bookmarkEnd w:id="56"/>
      <w:r w:rsidDel="00000000" w:rsidR="00000000" w:rsidRPr="00000000">
        <w:rPr>
          <w:rtl w:val="0"/>
        </w:rPr>
      </w:r>
    </w:p>
    <w:p w:rsidR="00000000" w:rsidDel="00000000" w:rsidP="00000000" w:rsidRDefault="00000000" w:rsidRPr="00000000" w14:paraId="000001CB">
      <w:pPr>
        <w:pStyle w:val="Heading2"/>
        <w:rPr>
          <w:rFonts w:ascii="Arial" w:cs="Arial" w:eastAsia="Arial" w:hAnsi="Arial"/>
          <w:sz w:val="22"/>
          <w:szCs w:val="22"/>
        </w:rPr>
      </w:pPr>
      <w:bookmarkStart w:colFirst="0" w:colLast="0" w:name="_heading=h.kj0a9130htcj" w:id="57"/>
      <w:bookmarkEnd w:id="57"/>
      <w:r w:rsidDel="00000000" w:rsidR="00000000" w:rsidRPr="00000000">
        <w:rPr>
          <w:rtl w:val="0"/>
        </w:rPr>
      </w:r>
    </w:p>
    <w:p w:rsidR="00000000" w:rsidDel="00000000" w:rsidP="00000000" w:rsidRDefault="00000000" w:rsidRPr="00000000" w14:paraId="000001CC">
      <w:pPr>
        <w:pStyle w:val="Heading2"/>
        <w:rPr>
          <w:rFonts w:ascii="Arial" w:cs="Arial" w:eastAsia="Arial" w:hAnsi="Arial"/>
          <w:sz w:val="22"/>
          <w:szCs w:val="22"/>
        </w:rPr>
      </w:pPr>
      <w:bookmarkStart w:colFirst="0" w:colLast="0" w:name="_heading=h.9mj8zwmnbgma" w:id="58"/>
      <w:bookmarkEnd w:id="58"/>
      <w:r w:rsidDel="00000000" w:rsidR="00000000" w:rsidRPr="00000000">
        <w:rPr>
          <w:rtl w:val="0"/>
        </w:rPr>
      </w:r>
    </w:p>
    <w:p w:rsidR="00000000" w:rsidDel="00000000" w:rsidP="00000000" w:rsidRDefault="00000000" w:rsidRPr="00000000" w14:paraId="000001CD">
      <w:pPr>
        <w:pStyle w:val="Heading2"/>
        <w:rPr>
          <w:rFonts w:ascii="Arial" w:cs="Arial" w:eastAsia="Arial" w:hAnsi="Arial"/>
          <w:sz w:val="22"/>
          <w:szCs w:val="22"/>
        </w:rPr>
      </w:pPr>
      <w:bookmarkStart w:colFirst="0" w:colLast="0" w:name="_heading=h.mgaidsk0es4e" w:id="59"/>
      <w:bookmarkEnd w:id="59"/>
      <w:r w:rsidDel="00000000" w:rsidR="00000000" w:rsidRPr="00000000">
        <w:rPr>
          <w:rtl w:val="0"/>
        </w:rPr>
      </w:r>
    </w:p>
    <w:p w:rsidR="00000000" w:rsidDel="00000000" w:rsidP="00000000" w:rsidRDefault="00000000" w:rsidRPr="00000000" w14:paraId="000001CE">
      <w:pPr>
        <w:pStyle w:val="Heading2"/>
        <w:rPr>
          <w:rFonts w:ascii="Arial" w:cs="Arial" w:eastAsia="Arial" w:hAnsi="Arial"/>
          <w:sz w:val="22"/>
          <w:szCs w:val="22"/>
        </w:rPr>
      </w:pPr>
      <w:bookmarkStart w:colFirst="0" w:colLast="0" w:name="_heading=h.v9s8ygvngczi" w:id="60"/>
      <w:bookmarkEnd w:id="60"/>
      <w:r w:rsidDel="00000000" w:rsidR="00000000" w:rsidRPr="00000000">
        <w:rPr>
          <w:rtl w:val="0"/>
        </w:rPr>
      </w:r>
    </w:p>
    <w:p w:rsidR="00000000" w:rsidDel="00000000" w:rsidP="00000000" w:rsidRDefault="00000000" w:rsidRPr="00000000" w14:paraId="000001CF">
      <w:pPr>
        <w:pStyle w:val="Heading2"/>
        <w:rPr>
          <w:rFonts w:ascii="Arial" w:cs="Arial" w:eastAsia="Arial" w:hAnsi="Arial"/>
          <w:sz w:val="22"/>
          <w:szCs w:val="22"/>
        </w:rPr>
      </w:pPr>
      <w:bookmarkStart w:colFirst="0" w:colLast="0" w:name="_heading=h.s8zlp1zfape1" w:id="61"/>
      <w:bookmarkEnd w:id="61"/>
      <w:r w:rsidDel="00000000" w:rsidR="00000000" w:rsidRPr="00000000">
        <w:rPr>
          <w:rtl w:val="0"/>
        </w:rPr>
      </w:r>
    </w:p>
    <w:p w:rsidR="00000000" w:rsidDel="00000000" w:rsidP="00000000" w:rsidRDefault="00000000" w:rsidRPr="00000000" w14:paraId="000001D0">
      <w:pPr>
        <w:pStyle w:val="Heading2"/>
        <w:rPr>
          <w:rFonts w:ascii="Arial" w:cs="Arial" w:eastAsia="Arial" w:hAnsi="Arial"/>
          <w:sz w:val="22"/>
          <w:szCs w:val="22"/>
        </w:rPr>
      </w:pPr>
      <w:bookmarkStart w:colFirst="0" w:colLast="0" w:name="_heading=h.jg4phym9tma5" w:id="62"/>
      <w:bookmarkEnd w:id="62"/>
      <w:r w:rsidDel="00000000" w:rsidR="00000000" w:rsidRPr="00000000">
        <w:rPr>
          <w:rtl w:val="0"/>
        </w:rPr>
      </w:r>
    </w:p>
    <w:p w:rsidR="00000000" w:rsidDel="00000000" w:rsidP="00000000" w:rsidRDefault="00000000" w:rsidRPr="00000000" w14:paraId="000001D1">
      <w:pPr>
        <w:pStyle w:val="Heading2"/>
        <w:rPr>
          <w:rFonts w:ascii="Arial" w:cs="Arial" w:eastAsia="Arial" w:hAnsi="Arial"/>
          <w:sz w:val="22"/>
          <w:szCs w:val="22"/>
        </w:rPr>
      </w:pPr>
      <w:bookmarkStart w:colFirst="0" w:colLast="0" w:name="_heading=h.wcqr9ti9qdz8" w:id="63"/>
      <w:bookmarkEnd w:id="63"/>
      <w:r w:rsidDel="00000000" w:rsidR="00000000" w:rsidRPr="00000000">
        <w:rPr>
          <w:rtl w:val="0"/>
        </w:rPr>
      </w:r>
    </w:p>
    <w:p w:rsidR="00000000" w:rsidDel="00000000" w:rsidP="00000000" w:rsidRDefault="00000000" w:rsidRPr="00000000" w14:paraId="000001D2">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pStyle w:val="Head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pStyle w:val="Heading2"/>
        <w:rPr>
          <w:rFonts w:ascii="Arial" w:cs="Arial" w:eastAsia="Arial" w:hAnsi="Arial"/>
          <w:sz w:val="22"/>
          <w:szCs w:val="22"/>
        </w:rPr>
      </w:pPr>
      <w:bookmarkStart w:colFirst="0" w:colLast="0" w:name="_heading=h.1mrcu09" w:id="64"/>
      <w:bookmarkEnd w:id="64"/>
      <w:r w:rsidDel="00000000" w:rsidR="00000000" w:rsidRPr="00000000">
        <w:rPr>
          <w:rFonts w:ascii="Arial" w:cs="Arial" w:eastAsia="Arial" w:hAnsi="Arial"/>
          <w:sz w:val="22"/>
          <w:szCs w:val="22"/>
          <w:rtl w:val="0"/>
        </w:rPr>
        <w:t xml:space="preserve">Table S3. Aβ status classification performance of blood-based biomarkers per cognitive-impairment status.</w:t>
      </w:r>
    </w:p>
    <w:p w:rsidR="00000000" w:rsidDel="00000000" w:rsidP="00000000" w:rsidRDefault="00000000" w:rsidRPr="00000000" w14:paraId="000001DB">
      <w:pPr>
        <w:rPr>
          <w:rFonts w:ascii="Arial" w:cs="Arial" w:eastAsia="Arial" w:hAnsi="Arial"/>
          <w:sz w:val="22"/>
          <w:szCs w:val="22"/>
        </w:rPr>
      </w:pPr>
      <w:r w:rsidDel="00000000" w:rsidR="00000000" w:rsidRPr="00000000">
        <w:rPr>
          <w:rtl w:val="0"/>
        </w:rPr>
      </w:r>
    </w:p>
    <w:tbl>
      <w:tblPr>
        <w:tblStyle w:val="Table4"/>
        <w:tblW w:w="933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275"/>
        <w:gridCol w:w="1050"/>
        <w:gridCol w:w="1035"/>
        <w:gridCol w:w="1080"/>
        <w:gridCol w:w="870"/>
        <w:gridCol w:w="1080"/>
        <w:gridCol w:w="1035"/>
        <w:gridCol w:w="1050"/>
        <w:gridCol w:w="855"/>
        <w:tblGridChange w:id="0">
          <w:tblGrid>
            <w:gridCol w:w="1275"/>
            <w:gridCol w:w="1050"/>
            <w:gridCol w:w="1035"/>
            <w:gridCol w:w="1080"/>
            <w:gridCol w:w="870"/>
            <w:gridCol w:w="1080"/>
            <w:gridCol w:w="1035"/>
            <w:gridCol w:w="1050"/>
            <w:gridCol w:w="855"/>
          </w:tblGrid>
        </w:tblGridChange>
      </w:tblGrid>
      <w:tr>
        <w:trPr>
          <w:cantSplit w:val="0"/>
          <w:trHeight w:val="32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1DC">
            <w:pPr>
              <w:rPr>
                <w:rFonts w:ascii="Arial" w:cs="Arial" w:eastAsia="Arial" w:hAnsi="Arial"/>
                <w:sz w:val="22"/>
                <w:szCs w:val="22"/>
              </w:rPr>
            </w:pPr>
            <w:r w:rsidDel="00000000" w:rsidR="00000000" w:rsidRPr="00000000">
              <w:rPr>
                <w:rFonts w:ascii="Arial" w:cs="Arial" w:eastAsia="Arial" w:hAnsi="Arial"/>
                <w:sz w:val="22"/>
                <w:szCs w:val="22"/>
                <w:rtl w:val="0"/>
              </w:rPr>
              <w:t xml:space="preserve">Criteria</w:t>
            </w:r>
          </w:p>
        </w:tc>
        <w:tc>
          <w:tcPr>
            <w:gridSpan w:val="4"/>
            <w:tcBorders>
              <w:bottom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DD">
            <w:pP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Cognitively Unimpaired</w:t>
            </w:r>
          </w:p>
        </w:tc>
        <w:tc>
          <w:tcPr>
            <w:gridSpan w:val="4"/>
            <w:tcBorders>
              <w:bottom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1">
            <w:pP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Cognitively Impaired</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vAlign w:val="center"/>
          </w:tcPr>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sz w:val="22"/>
                <w:szCs w:val="22"/>
                <w:rtl w:val="0"/>
              </w:rPr>
              <w:t xml:space="preserve">Model</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6">
            <w:pPr>
              <w:rPr>
                <w:rFonts w:ascii="Arial" w:cs="Arial" w:eastAsia="Arial" w:hAnsi="Arial"/>
                <w:color w:val="ffffff"/>
              </w:rPr>
            </w:pPr>
            <w:r w:rsidDel="00000000" w:rsidR="00000000" w:rsidRPr="00000000">
              <w:rPr>
                <w:rFonts w:ascii="Arial" w:cs="Arial" w:eastAsia="Arial" w:hAnsi="Arial"/>
                <w:color w:val="ffffff"/>
                <w:rtl w:val="0"/>
              </w:rPr>
              <w:t xml:space="preserve">pTau217</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7">
            <w:pPr>
              <w:rPr>
                <w:rFonts w:ascii="Arial" w:cs="Arial" w:eastAsia="Arial" w:hAnsi="Arial"/>
                <w:color w:val="ffffff"/>
              </w:rPr>
            </w:pPr>
            <w:r w:rsidDel="00000000" w:rsidR="00000000" w:rsidRPr="00000000">
              <w:rPr>
                <w:rFonts w:ascii="Arial" w:cs="Arial" w:eastAsia="Arial" w:hAnsi="Arial"/>
                <w:color w:val="ffffff"/>
                <w:rtl w:val="0"/>
              </w:rPr>
              <w:t xml:space="preserve">Aβ42/40</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8">
            <w:pPr>
              <w:rPr>
                <w:rFonts w:ascii="Arial" w:cs="Arial" w:eastAsia="Arial" w:hAnsi="Arial"/>
                <w:color w:val="ffffff"/>
              </w:rPr>
            </w:pPr>
            <w:r w:rsidDel="00000000" w:rsidR="00000000" w:rsidRPr="00000000">
              <w:rPr>
                <w:rFonts w:ascii="Arial" w:cs="Arial" w:eastAsia="Arial" w:hAnsi="Arial"/>
                <w:color w:val="ffffff"/>
                <w:rtl w:val="0"/>
              </w:rPr>
              <w:t xml:space="preserve">pTau181</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9">
            <w:pPr>
              <w:rPr>
                <w:rFonts w:ascii="Arial" w:cs="Arial" w:eastAsia="Arial" w:hAnsi="Arial"/>
                <w:color w:val="ffffff"/>
              </w:rPr>
            </w:pPr>
            <w:r w:rsidDel="00000000" w:rsidR="00000000" w:rsidRPr="00000000">
              <w:rPr>
                <w:rFonts w:ascii="Arial" w:cs="Arial" w:eastAsia="Arial" w:hAnsi="Arial"/>
                <w:color w:val="ffffff"/>
                <w:rtl w:val="0"/>
              </w:rPr>
              <w:t xml:space="preserve">APS</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A">
            <w:pPr>
              <w:rPr>
                <w:rFonts w:ascii="Arial" w:cs="Arial" w:eastAsia="Arial" w:hAnsi="Arial"/>
                <w:color w:val="ffffff"/>
              </w:rPr>
            </w:pPr>
            <w:r w:rsidDel="00000000" w:rsidR="00000000" w:rsidRPr="00000000">
              <w:rPr>
                <w:rFonts w:ascii="Arial" w:cs="Arial" w:eastAsia="Arial" w:hAnsi="Arial"/>
                <w:color w:val="ffffff"/>
                <w:rtl w:val="0"/>
              </w:rPr>
              <w:t xml:space="preserve">pTau217</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B">
            <w:pPr>
              <w:rPr>
                <w:rFonts w:ascii="Arial" w:cs="Arial" w:eastAsia="Arial" w:hAnsi="Arial"/>
                <w:color w:val="ffffff"/>
              </w:rPr>
            </w:pPr>
            <w:r w:rsidDel="00000000" w:rsidR="00000000" w:rsidRPr="00000000">
              <w:rPr>
                <w:rFonts w:ascii="Arial" w:cs="Arial" w:eastAsia="Arial" w:hAnsi="Arial"/>
                <w:color w:val="ffffff"/>
                <w:rtl w:val="0"/>
              </w:rPr>
              <w:t xml:space="preserve">Aβ42/40</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C">
            <w:pPr>
              <w:rPr>
                <w:rFonts w:ascii="Arial" w:cs="Arial" w:eastAsia="Arial" w:hAnsi="Arial"/>
                <w:color w:val="ffffff"/>
              </w:rPr>
            </w:pPr>
            <w:r w:rsidDel="00000000" w:rsidR="00000000" w:rsidRPr="00000000">
              <w:rPr>
                <w:rFonts w:ascii="Arial" w:cs="Arial" w:eastAsia="Arial" w:hAnsi="Arial"/>
                <w:color w:val="ffffff"/>
                <w:rtl w:val="0"/>
              </w:rPr>
              <w:t xml:space="preserve">pTau181</w:t>
            </w:r>
          </w:p>
        </w:tc>
        <w:tc>
          <w:tcPr>
            <w:tcBorders>
              <w:top w:color="9e9e9e" w:space="0" w:sz="8" w:val="single"/>
              <w:left w:color="9e9e9e" w:space="0" w:sz="8" w:val="single"/>
              <w:bottom w:color="9e9e9e" w:space="0" w:sz="8" w:val="single"/>
              <w:right w:color="9e9e9e" w:space="0" w:sz="8" w:val="single"/>
            </w:tcBorders>
            <w:shd w:fill="033246" w:val="clear"/>
            <w:tcMar>
              <w:top w:w="140.0" w:type="dxa"/>
              <w:left w:w="140.0" w:type="dxa"/>
              <w:bottom w:w="140.0" w:type="dxa"/>
              <w:right w:w="140.0" w:type="dxa"/>
            </w:tcMar>
            <w:vAlign w:val="center"/>
          </w:tcPr>
          <w:p w:rsidR="00000000" w:rsidDel="00000000" w:rsidP="00000000" w:rsidRDefault="00000000" w:rsidRPr="00000000" w14:paraId="000001ED">
            <w:pPr>
              <w:rPr>
                <w:rFonts w:ascii="Arial" w:cs="Arial" w:eastAsia="Arial" w:hAnsi="Arial"/>
                <w:color w:val="ffffff"/>
              </w:rPr>
            </w:pPr>
            <w:r w:rsidDel="00000000" w:rsidR="00000000" w:rsidRPr="00000000">
              <w:rPr>
                <w:rFonts w:ascii="Arial" w:cs="Arial" w:eastAsia="Arial" w:hAnsi="Arial"/>
                <w:color w:val="ffffff"/>
                <w:rtl w:val="0"/>
              </w:rPr>
              <w:t xml:space="preserve">APS</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EE">
            <w:pPr>
              <w:rPr>
                <w:rFonts w:ascii="Arial" w:cs="Arial" w:eastAsia="Arial" w:hAnsi="Arial"/>
                <w:sz w:val="22"/>
                <w:szCs w:val="22"/>
              </w:rPr>
            </w:pPr>
            <w:r w:rsidDel="00000000" w:rsidR="00000000" w:rsidRPr="00000000">
              <w:rPr>
                <w:rFonts w:ascii="Arial" w:cs="Arial" w:eastAsia="Arial" w:hAnsi="Arial"/>
                <w:sz w:val="22"/>
                <w:szCs w:val="22"/>
                <w:rtl w:val="0"/>
              </w:rPr>
              <w:t xml:space="preserve">AUC</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sz w:val="22"/>
                <w:szCs w:val="22"/>
                <w:rtl w:val="0"/>
              </w:rPr>
              <w:t xml:space="preserve">0.851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0">
            <w:pPr>
              <w:rPr>
                <w:rFonts w:ascii="Arial" w:cs="Arial" w:eastAsia="Arial" w:hAnsi="Arial"/>
                <w:sz w:val="22"/>
                <w:szCs w:val="22"/>
              </w:rPr>
            </w:pPr>
            <w:r w:rsidDel="00000000" w:rsidR="00000000" w:rsidRPr="00000000">
              <w:rPr>
                <w:rFonts w:ascii="Arial" w:cs="Arial" w:eastAsia="Arial" w:hAnsi="Arial"/>
                <w:sz w:val="22"/>
                <w:szCs w:val="22"/>
                <w:rtl w:val="0"/>
              </w:rPr>
              <w:t xml:space="preserve">0.803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sz w:val="22"/>
                <w:szCs w:val="22"/>
                <w:rtl w:val="0"/>
              </w:rPr>
              <w:t xml:space="preserve">0.738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2">
            <w:pPr>
              <w:rPr>
                <w:rFonts w:ascii="Arial" w:cs="Arial" w:eastAsia="Arial" w:hAnsi="Arial"/>
                <w:sz w:val="22"/>
                <w:szCs w:val="22"/>
              </w:rPr>
            </w:pPr>
            <w:r w:rsidDel="00000000" w:rsidR="00000000" w:rsidRPr="00000000">
              <w:rPr>
                <w:rFonts w:ascii="Arial" w:cs="Arial" w:eastAsia="Arial" w:hAnsi="Arial"/>
                <w:sz w:val="22"/>
                <w:szCs w:val="22"/>
                <w:rtl w:val="0"/>
              </w:rPr>
              <w:t xml:space="preserve">0.835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sz w:val="22"/>
                <w:szCs w:val="22"/>
                <w:rtl w:val="0"/>
              </w:rPr>
              <w:t xml:space="preserve">0.883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4">
            <w:pPr>
              <w:rPr>
                <w:rFonts w:ascii="Arial" w:cs="Arial" w:eastAsia="Arial" w:hAnsi="Arial"/>
                <w:sz w:val="22"/>
                <w:szCs w:val="22"/>
              </w:rPr>
            </w:pPr>
            <w:r w:rsidDel="00000000" w:rsidR="00000000" w:rsidRPr="00000000">
              <w:rPr>
                <w:rFonts w:ascii="Arial" w:cs="Arial" w:eastAsia="Arial" w:hAnsi="Arial"/>
                <w:sz w:val="22"/>
                <w:szCs w:val="22"/>
                <w:rtl w:val="0"/>
              </w:rPr>
              <w:t xml:space="preserve">0.807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sz w:val="22"/>
                <w:szCs w:val="22"/>
                <w:rtl w:val="0"/>
              </w:rPr>
              <w:t xml:space="preserve">0.775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6">
            <w:pPr>
              <w:rPr>
                <w:rFonts w:ascii="Arial" w:cs="Arial" w:eastAsia="Arial" w:hAnsi="Arial"/>
                <w:sz w:val="22"/>
                <w:szCs w:val="22"/>
              </w:rPr>
            </w:pPr>
            <w:r w:rsidDel="00000000" w:rsidR="00000000" w:rsidRPr="00000000">
              <w:rPr>
                <w:rFonts w:ascii="Arial" w:cs="Arial" w:eastAsia="Arial" w:hAnsi="Arial"/>
                <w:sz w:val="22"/>
                <w:szCs w:val="22"/>
                <w:rtl w:val="0"/>
              </w:rPr>
              <w:t xml:space="preserve">0.853</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sz w:val="22"/>
                <w:szCs w:val="22"/>
                <w:rtl w:val="0"/>
              </w:rPr>
              <w:t xml:space="preserve">95% CI</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8">
            <w:pPr>
              <w:rPr>
                <w:rFonts w:ascii="Arial" w:cs="Arial" w:eastAsia="Arial" w:hAnsi="Arial"/>
                <w:sz w:val="22"/>
                <w:szCs w:val="22"/>
              </w:rPr>
            </w:pPr>
            <w:r w:rsidDel="00000000" w:rsidR="00000000" w:rsidRPr="00000000">
              <w:rPr>
                <w:rFonts w:ascii="Arial" w:cs="Arial" w:eastAsia="Arial" w:hAnsi="Arial"/>
                <w:sz w:val="22"/>
                <w:szCs w:val="22"/>
                <w:rtl w:val="0"/>
              </w:rPr>
              <w:t xml:space="preserve">0.839, 0.863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sz w:val="22"/>
                <w:szCs w:val="22"/>
                <w:rtl w:val="0"/>
              </w:rPr>
              <w:t xml:space="preserve">0.790, 0.816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A">
            <w:pPr>
              <w:rPr>
                <w:rFonts w:ascii="Arial" w:cs="Arial" w:eastAsia="Arial" w:hAnsi="Arial"/>
                <w:sz w:val="22"/>
                <w:szCs w:val="22"/>
              </w:rPr>
            </w:pPr>
            <w:r w:rsidDel="00000000" w:rsidR="00000000" w:rsidRPr="00000000">
              <w:rPr>
                <w:rFonts w:ascii="Arial" w:cs="Arial" w:eastAsia="Arial" w:hAnsi="Arial"/>
                <w:sz w:val="22"/>
                <w:szCs w:val="22"/>
                <w:rtl w:val="0"/>
              </w:rPr>
              <w:t xml:space="preserve">0.727, 0.748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sz w:val="22"/>
                <w:szCs w:val="22"/>
                <w:rtl w:val="0"/>
              </w:rPr>
              <w:t xml:space="preserve">0.823, 0.848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C">
            <w:pPr>
              <w:rPr>
                <w:rFonts w:ascii="Arial" w:cs="Arial" w:eastAsia="Arial" w:hAnsi="Arial"/>
                <w:sz w:val="22"/>
                <w:szCs w:val="22"/>
              </w:rPr>
            </w:pPr>
            <w:r w:rsidDel="00000000" w:rsidR="00000000" w:rsidRPr="00000000">
              <w:rPr>
                <w:rFonts w:ascii="Arial" w:cs="Arial" w:eastAsia="Arial" w:hAnsi="Arial"/>
                <w:sz w:val="22"/>
                <w:szCs w:val="22"/>
                <w:rtl w:val="0"/>
              </w:rPr>
              <w:t xml:space="preserve">0.876, 0.890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sz w:val="22"/>
                <w:szCs w:val="22"/>
                <w:rtl w:val="0"/>
              </w:rPr>
              <w:t xml:space="preserve">0.799, 0.815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E">
            <w:pPr>
              <w:rPr>
                <w:rFonts w:ascii="Arial" w:cs="Arial" w:eastAsia="Arial" w:hAnsi="Arial"/>
                <w:sz w:val="22"/>
                <w:szCs w:val="22"/>
              </w:rPr>
            </w:pPr>
            <w:r w:rsidDel="00000000" w:rsidR="00000000" w:rsidRPr="00000000">
              <w:rPr>
                <w:rFonts w:ascii="Arial" w:cs="Arial" w:eastAsia="Arial" w:hAnsi="Arial"/>
                <w:sz w:val="22"/>
                <w:szCs w:val="22"/>
                <w:rtl w:val="0"/>
              </w:rPr>
              <w:t xml:space="preserve">0.766, 0.784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1FF">
            <w:pPr>
              <w:rPr>
                <w:rFonts w:ascii="Arial" w:cs="Arial" w:eastAsia="Arial" w:hAnsi="Arial"/>
                <w:sz w:val="22"/>
                <w:szCs w:val="22"/>
              </w:rPr>
            </w:pPr>
            <w:r w:rsidDel="00000000" w:rsidR="00000000" w:rsidRPr="00000000">
              <w:rPr>
                <w:rFonts w:ascii="Arial" w:cs="Arial" w:eastAsia="Arial" w:hAnsi="Arial"/>
                <w:sz w:val="22"/>
                <w:szCs w:val="22"/>
                <w:rtl w:val="0"/>
              </w:rPr>
              <w:t xml:space="preserve">0.846, 0.860</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200">
            <w:pPr>
              <w:rPr>
                <w:rFonts w:ascii="Arial" w:cs="Arial" w:eastAsia="Arial" w:hAnsi="Arial"/>
                <w:sz w:val="22"/>
                <w:szCs w:val="22"/>
              </w:rPr>
            </w:pPr>
            <w:r w:rsidDel="00000000" w:rsidR="00000000" w:rsidRPr="00000000">
              <w:rPr>
                <w:rFonts w:ascii="Arial" w:cs="Arial" w:eastAsia="Arial" w:hAnsi="Arial"/>
                <w:sz w:val="22"/>
                <w:szCs w:val="22"/>
                <w:rtl w:val="0"/>
              </w:rPr>
              <w:t xml:space="preserve">Accuracy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1">
            <w:pPr>
              <w:rPr>
                <w:rFonts w:ascii="Arial" w:cs="Arial" w:eastAsia="Arial" w:hAnsi="Arial"/>
                <w:sz w:val="22"/>
                <w:szCs w:val="22"/>
              </w:rPr>
            </w:pPr>
            <w:r w:rsidDel="00000000" w:rsidR="00000000" w:rsidRPr="00000000">
              <w:rPr>
                <w:rFonts w:ascii="Arial" w:cs="Arial" w:eastAsia="Arial" w:hAnsi="Arial"/>
                <w:sz w:val="22"/>
                <w:szCs w:val="22"/>
                <w:rtl w:val="0"/>
              </w:rPr>
              <w:t xml:space="preserve">0.837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2">
            <w:pPr>
              <w:rPr>
                <w:rFonts w:ascii="Arial" w:cs="Arial" w:eastAsia="Arial" w:hAnsi="Arial"/>
                <w:sz w:val="22"/>
                <w:szCs w:val="22"/>
              </w:rPr>
            </w:pPr>
            <w:r w:rsidDel="00000000" w:rsidR="00000000" w:rsidRPr="00000000">
              <w:rPr>
                <w:rFonts w:ascii="Arial" w:cs="Arial" w:eastAsia="Arial" w:hAnsi="Arial"/>
                <w:sz w:val="22"/>
                <w:szCs w:val="22"/>
                <w:rtl w:val="0"/>
              </w:rPr>
              <w:t xml:space="preserve">0.807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3">
            <w:pPr>
              <w:rPr>
                <w:rFonts w:ascii="Arial" w:cs="Arial" w:eastAsia="Arial" w:hAnsi="Arial"/>
                <w:sz w:val="22"/>
                <w:szCs w:val="22"/>
              </w:rPr>
            </w:pPr>
            <w:r w:rsidDel="00000000" w:rsidR="00000000" w:rsidRPr="00000000">
              <w:rPr>
                <w:rFonts w:ascii="Arial" w:cs="Arial" w:eastAsia="Arial" w:hAnsi="Arial"/>
                <w:sz w:val="22"/>
                <w:szCs w:val="22"/>
                <w:rtl w:val="0"/>
              </w:rPr>
              <w:t xml:space="preserve">0.716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4">
            <w:pPr>
              <w:rPr>
                <w:rFonts w:ascii="Arial" w:cs="Arial" w:eastAsia="Arial" w:hAnsi="Arial"/>
                <w:sz w:val="22"/>
                <w:szCs w:val="22"/>
              </w:rPr>
            </w:pPr>
            <w:r w:rsidDel="00000000" w:rsidR="00000000" w:rsidRPr="00000000">
              <w:rPr>
                <w:rFonts w:ascii="Arial" w:cs="Arial" w:eastAsia="Arial" w:hAnsi="Arial"/>
                <w:sz w:val="22"/>
                <w:szCs w:val="22"/>
                <w:rtl w:val="0"/>
              </w:rPr>
              <w:t xml:space="preserve">0.819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5">
            <w:pPr>
              <w:rPr>
                <w:rFonts w:ascii="Arial" w:cs="Arial" w:eastAsia="Arial" w:hAnsi="Arial"/>
                <w:sz w:val="22"/>
                <w:szCs w:val="22"/>
              </w:rPr>
            </w:pPr>
            <w:r w:rsidDel="00000000" w:rsidR="00000000" w:rsidRPr="00000000">
              <w:rPr>
                <w:rFonts w:ascii="Arial" w:cs="Arial" w:eastAsia="Arial" w:hAnsi="Arial"/>
                <w:sz w:val="22"/>
                <w:szCs w:val="22"/>
                <w:rtl w:val="0"/>
              </w:rPr>
              <w:t xml:space="preserve">0.838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6">
            <w:pPr>
              <w:rPr>
                <w:rFonts w:ascii="Arial" w:cs="Arial" w:eastAsia="Arial" w:hAnsi="Arial"/>
                <w:sz w:val="22"/>
                <w:szCs w:val="22"/>
              </w:rPr>
            </w:pPr>
            <w:r w:rsidDel="00000000" w:rsidR="00000000" w:rsidRPr="00000000">
              <w:rPr>
                <w:rFonts w:ascii="Arial" w:cs="Arial" w:eastAsia="Arial" w:hAnsi="Arial"/>
                <w:sz w:val="22"/>
                <w:szCs w:val="22"/>
                <w:rtl w:val="0"/>
              </w:rPr>
              <w:t xml:space="preserve">0.727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7">
            <w:pPr>
              <w:rPr>
                <w:rFonts w:ascii="Arial" w:cs="Arial" w:eastAsia="Arial" w:hAnsi="Arial"/>
                <w:sz w:val="22"/>
                <w:szCs w:val="22"/>
              </w:rPr>
            </w:pPr>
            <w:r w:rsidDel="00000000" w:rsidR="00000000" w:rsidRPr="00000000">
              <w:rPr>
                <w:rFonts w:ascii="Arial" w:cs="Arial" w:eastAsia="Arial" w:hAnsi="Arial"/>
                <w:sz w:val="22"/>
                <w:szCs w:val="22"/>
                <w:rtl w:val="0"/>
              </w:rPr>
              <w:t xml:space="preserve">0.719</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8">
            <w:pPr>
              <w:rPr>
                <w:rFonts w:ascii="Arial" w:cs="Arial" w:eastAsia="Arial" w:hAnsi="Arial"/>
                <w:sz w:val="22"/>
                <w:szCs w:val="22"/>
              </w:rPr>
            </w:pPr>
            <w:r w:rsidDel="00000000" w:rsidR="00000000" w:rsidRPr="00000000">
              <w:rPr>
                <w:rFonts w:ascii="Arial" w:cs="Arial" w:eastAsia="Arial" w:hAnsi="Arial"/>
                <w:sz w:val="22"/>
                <w:szCs w:val="22"/>
                <w:rtl w:val="0"/>
              </w:rPr>
              <w:t xml:space="preserve">0.771</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209">
            <w:pPr>
              <w:rPr>
                <w:rFonts w:ascii="Arial" w:cs="Arial" w:eastAsia="Arial" w:hAnsi="Arial"/>
                <w:sz w:val="22"/>
                <w:szCs w:val="22"/>
              </w:rPr>
            </w:pPr>
            <w:r w:rsidDel="00000000" w:rsidR="00000000" w:rsidRPr="00000000">
              <w:rPr>
                <w:rFonts w:ascii="Arial" w:cs="Arial" w:eastAsia="Arial" w:hAnsi="Arial"/>
                <w:sz w:val="22"/>
                <w:szCs w:val="22"/>
                <w:rtl w:val="0"/>
              </w:rPr>
              <w:t xml:space="preserve">Specificity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A">
            <w:pPr>
              <w:rPr>
                <w:rFonts w:ascii="Arial" w:cs="Arial" w:eastAsia="Arial" w:hAnsi="Arial"/>
                <w:sz w:val="22"/>
                <w:szCs w:val="22"/>
              </w:rPr>
            </w:pPr>
            <w:r w:rsidDel="00000000" w:rsidR="00000000" w:rsidRPr="00000000">
              <w:rPr>
                <w:rFonts w:ascii="Arial" w:cs="Arial" w:eastAsia="Arial" w:hAnsi="Arial"/>
                <w:sz w:val="22"/>
                <w:szCs w:val="22"/>
                <w:rtl w:val="0"/>
              </w:rPr>
              <w:t xml:space="preserve">0.898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sz w:val="22"/>
                <w:szCs w:val="22"/>
                <w:rtl w:val="0"/>
              </w:rPr>
              <w:t xml:space="preserve">0.856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C">
            <w:pPr>
              <w:rPr>
                <w:rFonts w:ascii="Arial" w:cs="Arial" w:eastAsia="Arial" w:hAnsi="Arial"/>
                <w:sz w:val="22"/>
                <w:szCs w:val="22"/>
              </w:rPr>
            </w:pPr>
            <w:r w:rsidDel="00000000" w:rsidR="00000000" w:rsidRPr="00000000">
              <w:rPr>
                <w:rFonts w:ascii="Arial" w:cs="Arial" w:eastAsia="Arial" w:hAnsi="Arial"/>
                <w:sz w:val="22"/>
                <w:szCs w:val="22"/>
                <w:rtl w:val="0"/>
              </w:rPr>
              <w:t xml:space="preserve">0.776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D">
            <w:pPr>
              <w:rPr>
                <w:rFonts w:ascii="Arial" w:cs="Arial" w:eastAsia="Arial" w:hAnsi="Arial"/>
                <w:sz w:val="22"/>
                <w:szCs w:val="22"/>
              </w:rPr>
            </w:pPr>
            <w:r w:rsidDel="00000000" w:rsidR="00000000" w:rsidRPr="00000000">
              <w:rPr>
                <w:rFonts w:ascii="Arial" w:cs="Arial" w:eastAsia="Arial" w:hAnsi="Arial"/>
                <w:sz w:val="22"/>
                <w:szCs w:val="22"/>
                <w:rtl w:val="0"/>
              </w:rPr>
              <w:t xml:space="preserve">0.855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E">
            <w:pPr>
              <w:rPr>
                <w:rFonts w:ascii="Arial" w:cs="Arial" w:eastAsia="Arial" w:hAnsi="Arial"/>
                <w:sz w:val="22"/>
                <w:szCs w:val="22"/>
              </w:rPr>
            </w:pPr>
            <w:r w:rsidDel="00000000" w:rsidR="00000000" w:rsidRPr="00000000">
              <w:rPr>
                <w:rFonts w:ascii="Arial" w:cs="Arial" w:eastAsia="Arial" w:hAnsi="Arial"/>
                <w:sz w:val="22"/>
                <w:szCs w:val="22"/>
                <w:rtl w:val="0"/>
              </w:rPr>
              <w:t xml:space="preserve">0.831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sz w:val="22"/>
                <w:szCs w:val="22"/>
                <w:rtl w:val="0"/>
              </w:rPr>
              <w:t xml:space="preserve">0.805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0">
            <w:pPr>
              <w:rPr>
                <w:rFonts w:ascii="Arial" w:cs="Arial" w:eastAsia="Arial" w:hAnsi="Arial"/>
                <w:sz w:val="22"/>
                <w:szCs w:val="22"/>
              </w:rPr>
            </w:pPr>
            <w:r w:rsidDel="00000000" w:rsidR="00000000" w:rsidRPr="00000000">
              <w:rPr>
                <w:rFonts w:ascii="Arial" w:cs="Arial" w:eastAsia="Arial" w:hAnsi="Arial"/>
                <w:sz w:val="22"/>
                <w:szCs w:val="22"/>
                <w:rtl w:val="0"/>
              </w:rPr>
              <w:t xml:space="preserve">0.717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1">
            <w:pPr>
              <w:rPr>
                <w:rFonts w:ascii="Arial" w:cs="Arial" w:eastAsia="Arial" w:hAnsi="Arial"/>
                <w:sz w:val="22"/>
                <w:szCs w:val="22"/>
              </w:rPr>
            </w:pPr>
            <w:r w:rsidDel="00000000" w:rsidR="00000000" w:rsidRPr="00000000">
              <w:rPr>
                <w:rFonts w:ascii="Arial" w:cs="Arial" w:eastAsia="Arial" w:hAnsi="Arial"/>
                <w:sz w:val="22"/>
                <w:szCs w:val="22"/>
                <w:rtl w:val="0"/>
              </w:rPr>
              <w:t xml:space="preserve">0.814</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212">
            <w:pPr>
              <w:rPr>
                <w:rFonts w:ascii="Arial" w:cs="Arial" w:eastAsia="Arial" w:hAnsi="Arial"/>
                <w:sz w:val="22"/>
                <w:szCs w:val="22"/>
              </w:rPr>
            </w:pPr>
            <w:r w:rsidDel="00000000" w:rsidR="00000000" w:rsidRPr="00000000">
              <w:rPr>
                <w:rFonts w:ascii="Arial" w:cs="Arial" w:eastAsia="Arial" w:hAnsi="Arial"/>
                <w:sz w:val="22"/>
                <w:szCs w:val="22"/>
                <w:rtl w:val="0"/>
              </w:rPr>
              <w:t xml:space="preserve">Sensitivity</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3">
            <w:pPr>
              <w:rPr>
                <w:rFonts w:ascii="Arial" w:cs="Arial" w:eastAsia="Arial" w:hAnsi="Arial"/>
                <w:sz w:val="22"/>
                <w:szCs w:val="22"/>
              </w:rPr>
            </w:pPr>
            <w:r w:rsidDel="00000000" w:rsidR="00000000" w:rsidRPr="00000000">
              <w:rPr>
                <w:rFonts w:ascii="Arial" w:cs="Arial" w:eastAsia="Arial" w:hAnsi="Arial"/>
                <w:sz w:val="22"/>
                <w:szCs w:val="22"/>
                <w:rtl w:val="0"/>
              </w:rPr>
              <w:t xml:space="preserve">0.655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4">
            <w:pPr>
              <w:rPr>
                <w:rFonts w:ascii="Arial" w:cs="Arial" w:eastAsia="Arial" w:hAnsi="Arial"/>
                <w:sz w:val="22"/>
                <w:szCs w:val="22"/>
              </w:rPr>
            </w:pPr>
            <w:r w:rsidDel="00000000" w:rsidR="00000000" w:rsidRPr="00000000">
              <w:rPr>
                <w:rFonts w:ascii="Arial" w:cs="Arial" w:eastAsia="Arial" w:hAnsi="Arial"/>
                <w:sz w:val="22"/>
                <w:szCs w:val="22"/>
                <w:rtl w:val="0"/>
              </w:rPr>
              <w:t xml:space="preserve">0.630</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sz w:val="22"/>
                <w:szCs w:val="22"/>
                <w:rtl w:val="0"/>
              </w:rPr>
              <w:t xml:space="preserve">0.515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6">
            <w:pPr>
              <w:rPr>
                <w:rFonts w:ascii="Arial" w:cs="Arial" w:eastAsia="Arial" w:hAnsi="Arial"/>
                <w:sz w:val="22"/>
                <w:szCs w:val="22"/>
              </w:rPr>
            </w:pPr>
            <w:r w:rsidDel="00000000" w:rsidR="00000000" w:rsidRPr="00000000">
              <w:rPr>
                <w:rFonts w:ascii="Arial" w:cs="Arial" w:eastAsia="Arial" w:hAnsi="Arial"/>
                <w:sz w:val="22"/>
                <w:szCs w:val="22"/>
                <w:rtl w:val="0"/>
              </w:rPr>
              <w:t xml:space="preserve">0.687</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sz w:val="22"/>
                <w:szCs w:val="22"/>
                <w:rtl w:val="0"/>
              </w:rPr>
              <w:t xml:space="preserve">0.845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8">
            <w:pPr>
              <w:rPr>
                <w:rFonts w:ascii="Arial" w:cs="Arial" w:eastAsia="Arial" w:hAnsi="Arial"/>
                <w:sz w:val="22"/>
                <w:szCs w:val="22"/>
              </w:rPr>
            </w:pPr>
            <w:r w:rsidDel="00000000" w:rsidR="00000000" w:rsidRPr="00000000">
              <w:rPr>
                <w:rFonts w:ascii="Arial" w:cs="Arial" w:eastAsia="Arial" w:hAnsi="Arial"/>
                <w:sz w:val="22"/>
                <w:szCs w:val="22"/>
                <w:rtl w:val="0"/>
              </w:rPr>
              <w:t xml:space="preserve">0.634</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sz w:val="22"/>
                <w:szCs w:val="22"/>
                <w:rtl w:val="0"/>
              </w:rPr>
              <w:t xml:space="preserve">0.721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A">
            <w:pPr>
              <w:rPr>
                <w:rFonts w:ascii="Arial" w:cs="Arial" w:eastAsia="Arial" w:hAnsi="Arial"/>
                <w:sz w:val="22"/>
                <w:szCs w:val="22"/>
              </w:rPr>
            </w:pPr>
            <w:r w:rsidDel="00000000" w:rsidR="00000000" w:rsidRPr="00000000">
              <w:rPr>
                <w:rFonts w:ascii="Arial" w:cs="Arial" w:eastAsia="Arial" w:hAnsi="Arial"/>
                <w:sz w:val="22"/>
                <w:szCs w:val="22"/>
                <w:rtl w:val="0"/>
              </w:rPr>
              <w:t xml:space="preserve">0.720</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sz w:val="22"/>
                <w:szCs w:val="22"/>
                <w:rtl w:val="0"/>
              </w:rPr>
              <w:t xml:space="preserve">NPV</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C">
            <w:pPr>
              <w:rPr>
                <w:rFonts w:ascii="Arial" w:cs="Arial" w:eastAsia="Arial" w:hAnsi="Arial"/>
                <w:sz w:val="22"/>
                <w:szCs w:val="22"/>
              </w:rPr>
            </w:pPr>
            <w:r w:rsidDel="00000000" w:rsidR="00000000" w:rsidRPr="00000000">
              <w:rPr>
                <w:rFonts w:ascii="Arial" w:cs="Arial" w:eastAsia="Arial" w:hAnsi="Arial"/>
                <w:sz w:val="22"/>
                <w:szCs w:val="22"/>
                <w:rtl w:val="0"/>
              </w:rPr>
              <w:t xml:space="preserve">0.886</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sz w:val="22"/>
                <w:szCs w:val="22"/>
                <w:rtl w:val="0"/>
              </w:rPr>
              <w:t xml:space="preserve">0.895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E">
            <w:pPr>
              <w:rPr>
                <w:rFonts w:ascii="Arial" w:cs="Arial" w:eastAsia="Arial" w:hAnsi="Arial"/>
                <w:sz w:val="22"/>
                <w:szCs w:val="22"/>
              </w:rPr>
            </w:pPr>
            <w:r w:rsidDel="00000000" w:rsidR="00000000" w:rsidRPr="00000000">
              <w:rPr>
                <w:rFonts w:ascii="Arial" w:cs="Arial" w:eastAsia="Arial" w:hAnsi="Arial"/>
                <w:sz w:val="22"/>
                <w:szCs w:val="22"/>
                <w:rtl w:val="0"/>
              </w:rPr>
              <w:t xml:space="preserve">0.842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1F">
            <w:pPr>
              <w:rPr>
                <w:rFonts w:ascii="Arial" w:cs="Arial" w:eastAsia="Arial" w:hAnsi="Arial"/>
                <w:sz w:val="22"/>
                <w:szCs w:val="22"/>
              </w:rPr>
            </w:pPr>
            <w:r w:rsidDel="00000000" w:rsidR="00000000" w:rsidRPr="00000000">
              <w:rPr>
                <w:rFonts w:ascii="Arial" w:cs="Arial" w:eastAsia="Arial" w:hAnsi="Arial"/>
                <w:sz w:val="22"/>
                <w:szCs w:val="22"/>
                <w:rtl w:val="0"/>
              </w:rPr>
              <w:t xml:space="preserve">0.911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0">
            <w:pPr>
              <w:rPr>
                <w:rFonts w:ascii="Arial" w:cs="Arial" w:eastAsia="Arial" w:hAnsi="Arial"/>
                <w:sz w:val="22"/>
                <w:szCs w:val="22"/>
              </w:rPr>
            </w:pPr>
            <w:r w:rsidDel="00000000" w:rsidR="00000000" w:rsidRPr="00000000">
              <w:rPr>
                <w:rFonts w:ascii="Arial" w:cs="Arial" w:eastAsia="Arial" w:hAnsi="Arial"/>
                <w:sz w:val="22"/>
                <w:szCs w:val="22"/>
                <w:rtl w:val="0"/>
              </w:rPr>
              <w:t xml:space="preserve">0.825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1">
            <w:pPr>
              <w:rPr>
                <w:rFonts w:ascii="Arial" w:cs="Arial" w:eastAsia="Arial" w:hAnsi="Arial"/>
                <w:sz w:val="22"/>
                <w:szCs w:val="22"/>
              </w:rPr>
            </w:pPr>
            <w:r w:rsidDel="00000000" w:rsidR="00000000" w:rsidRPr="00000000">
              <w:rPr>
                <w:rFonts w:ascii="Arial" w:cs="Arial" w:eastAsia="Arial" w:hAnsi="Arial"/>
                <w:sz w:val="22"/>
                <w:szCs w:val="22"/>
                <w:rtl w:val="0"/>
              </w:rPr>
              <w:t xml:space="preserve">0.722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2">
            <w:pPr>
              <w:rPr>
                <w:rFonts w:ascii="Arial" w:cs="Arial" w:eastAsia="Arial" w:hAnsi="Arial"/>
                <w:sz w:val="22"/>
                <w:szCs w:val="22"/>
              </w:rPr>
            </w:pPr>
            <w:r w:rsidDel="00000000" w:rsidR="00000000" w:rsidRPr="00000000">
              <w:rPr>
                <w:rFonts w:ascii="Arial" w:cs="Arial" w:eastAsia="Arial" w:hAnsi="Arial"/>
                <w:sz w:val="22"/>
                <w:szCs w:val="22"/>
                <w:rtl w:val="0"/>
              </w:rPr>
              <w:t xml:space="preserve">0.732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sz w:val="22"/>
                <w:szCs w:val="22"/>
                <w:rtl w:val="0"/>
              </w:rPr>
              <w:t xml:space="preserve">0.774</w:t>
            </w:r>
          </w:p>
        </w:tc>
      </w:tr>
      <w:tr>
        <w:trPr>
          <w:cantSplit w:val="0"/>
          <w:trHeight w:val="580" w:hRule="atLeast"/>
          <w:tblHeader w:val="0"/>
        </w:trPr>
        <w:tc>
          <w:tcPr>
            <w:tcBorders>
              <w:right w:color="9e9e9e" w:space="0" w:sz="8" w:val="single"/>
            </w:tcBorders>
            <w:tcMar>
              <w:top w:w="140.0" w:type="dxa"/>
              <w:left w:w="140.0" w:type="dxa"/>
              <w:bottom w:w="140.0" w:type="dxa"/>
              <w:right w:w="140.0" w:type="dxa"/>
            </w:tcMar>
          </w:tcPr>
          <w:p w:rsidR="00000000" w:rsidDel="00000000" w:rsidP="00000000" w:rsidRDefault="00000000" w:rsidRPr="00000000" w14:paraId="00000224">
            <w:pPr>
              <w:rPr>
                <w:rFonts w:ascii="Arial" w:cs="Arial" w:eastAsia="Arial" w:hAnsi="Arial"/>
                <w:sz w:val="22"/>
                <w:szCs w:val="22"/>
              </w:rPr>
            </w:pPr>
            <w:r w:rsidDel="00000000" w:rsidR="00000000" w:rsidRPr="00000000">
              <w:rPr>
                <w:rFonts w:ascii="Arial" w:cs="Arial" w:eastAsia="Arial" w:hAnsi="Arial"/>
                <w:sz w:val="22"/>
                <w:szCs w:val="22"/>
                <w:rtl w:val="0"/>
              </w:rPr>
              <w:t xml:space="preserve">PPV</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sz w:val="22"/>
                <w:szCs w:val="22"/>
                <w:rtl w:val="0"/>
              </w:rPr>
              <w:t xml:space="preserve">0.688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6">
            <w:pPr>
              <w:rPr>
                <w:rFonts w:ascii="Arial" w:cs="Arial" w:eastAsia="Arial" w:hAnsi="Arial"/>
                <w:sz w:val="22"/>
                <w:szCs w:val="22"/>
              </w:rPr>
            </w:pPr>
            <w:r w:rsidDel="00000000" w:rsidR="00000000" w:rsidRPr="00000000">
              <w:rPr>
                <w:rFonts w:ascii="Arial" w:cs="Arial" w:eastAsia="Arial" w:hAnsi="Arial"/>
                <w:sz w:val="22"/>
                <w:szCs w:val="22"/>
                <w:rtl w:val="0"/>
              </w:rPr>
              <w:t xml:space="preserve">0.543</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sz w:val="22"/>
                <w:szCs w:val="22"/>
                <w:rtl w:val="0"/>
              </w:rPr>
              <w:t xml:space="preserve">0.412</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8">
            <w:pPr>
              <w:rPr>
                <w:rFonts w:ascii="Arial" w:cs="Arial" w:eastAsia="Arial" w:hAnsi="Arial"/>
                <w:sz w:val="22"/>
                <w:szCs w:val="22"/>
              </w:rPr>
            </w:pPr>
            <w:r w:rsidDel="00000000" w:rsidR="00000000" w:rsidRPr="00000000">
              <w:rPr>
                <w:rFonts w:ascii="Arial" w:cs="Arial" w:eastAsia="Arial" w:hAnsi="Arial"/>
                <w:sz w:val="22"/>
                <w:szCs w:val="22"/>
                <w:rtl w:val="0"/>
              </w:rPr>
              <w:t xml:space="preserve">0.561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sz w:val="22"/>
                <w:szCs w:val="22"/>
                <w:rtl w:val="0"/>
              </w:rPr>
              <w:t xml:space="preserve">0.851</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A">
            <w:pPr>
              <w:rPr>
                <w:rFonts w:ascii="Arial" w:cs="Arial" w:eastAsia="Arial" w:hAnsi="Arial"/>
                <w:sz w:val="22"/>
                <w:szCs w:val="22"/>
              </w:rPr>
            </w:pPr>
            <w:r w:rsidDel="00000000" w:rsidR="00000000" w:rsidRPr="00000000">
              <w:rPr>
                <w:rFonts w:ascii="Arial" w:cs="Arial" w:eastAsia="Arial" w:hAnsi="Arial"/>
                <w:sz w:val="22"/>
                <w:szCs w:val="22"/>
                <w:rtl w:val="0"/>
              </w:rPr>
              <w:t xml:space="preserve">0.735</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sz w:val="22"/>
                <w:szCs w:val="22"/>
                <w:rtl w:val="0"/>
              </w:rPr>
              <w:t xml:space="preserve">0.708</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tcPr>
          <w:p w:rsidR="00000000" w:rsidDel="00000000" w:rsidP="00000000" w:rsidRDefault="00000000" w:rsidRPr="00000000" w14:paraId="0000022C">
            <w:pPr>
              <w:rPr>
                <w:rFonts w:ascii="Arial" w:cs="Arial" w:eastAsia="Arial" w:hAnsi="Arial"/>
                <w:sz w:val="22"/>
                <w:szCs w:val="22"/>
              </w:rPr>
            </w:pPr>
            <w:r w:rsidDel="00000000" w:rsidR="00000000" w:rsidRPr="00000000">
              <w:rPr>
                <w:rFonts w:ascii="Arial" w:cs="Arial" w:eastAsia="Arial" w:hAnsi="Arial"/>
                <w:sz w:val="22"/>
                <w:szCs w:val="22"/>
                <w:rtl w:val="0"/>
              </w:rPr>
              <w:t xml:space="preserve">0.767</w:t>
            </w:r>
          </w:p>
        </w:tc>
      </w:tr>
    </w:tbl>
    <w:p w:rsidR="00000000" w:rsidDel="00000000" w:rsidP="00000000" w:rsidRDefault="00000000" w:rsidRPr="00000000" w14:paraId="000002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Machine-learning classification performance of different blood biomarkers for predicting binary Aβ positivity status, per cognitive-impairment status. The cognitively unimpaired group constitutes the native CU cohort while the cognitively impaired group comprises MCI and pAD cohorts. The cognitively unimpaired cohort comprises 398 participants with an Aβ positivity rate of 21.1%, while the cognitively impaired group is made up of 532 participants with an Aβ positivity rate of 45.5%. APS, C2N amyloid probability score; AUC, area under the receiver operating characteristic curve; CI, confidence interval; CU, cognitively unimpaired; MCI, mild cognitive impairment; NPV, negative predictive value; pAD, probable Alzheimer’s dementia; PPV, positive predictive value.</w:t>
      </w:r>
    </w:p>
    <w:p w:rsidR="00000000" w:rsidDel="00000000" w:rsidP="00000000" w:rsidRDefault="00000000" w:rsidRPr="00000000" w14:paraId="000002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pStyle w:val="Heading3"/>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rPr>
      </w:pPr>
      <w:r w:rsidDel="00000000" w:rsidR="00000000" w:rsidRPr="00000000">
        <w:rPr>
          <w:rtl w:val="0"/>
        </w:rPr>
      </w:r>
    </w:p>
    <w:p w:rsidR="00000000" w:rsidDel="00000000" w:rsidP="00000000" w:rsidRDefault="00000000" w:rsidRPr="00000000" w14:paraId="00000232">
      <w:pPr>
        <w:pStyle w:val="Heading3"/>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3">
      <w:pPr>
        <w:pStyle w:val="Heading3"/>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pStyle w:val="Heading3"/>
        <w:rPr>
          <w:rFonts w:ascii="Arial" w:cs="Arial" w:eastAsia="Arial" w:hAnsi="Arial"/>
          <w:color w:val="232323"/>
          <w:sz w:val="22"/>
          <w:szCs w:val="22"/>
        </w:rPr>
      </w:pPr>
      <w:bookmarkStart w:colFirst="0" w:colLast="0" w:name="_heading=h.8q4t1h4zzswd" w:id="65"/>
      <w:bookmarkEnd w:id="65"/>
      <w:r w:rsidDel="00000000" w:rsidR="00000000" w:rsidRPr="00000000">
        <w:rPr>
          <w:rtl w:val="0"/>
        </w:rPr>
      </w:r>
    </w:p>
    <w:p w:rsidR="00000000" w:rsidDel="00000000" w:rsidP="00000000" w:rsidRDefault="00000000" w:rsidRPr="00000000" w14:paraId="00000235">
      <w:pPr>
        <w:pStyle w:val="Heading3"/>
        <w:rPr>
          <w:rFonts w:ascii="Arial" w:cs="Arial" w:eastAsia="Arial" w:hAnsi="Arial"/>
          <w:color w:val="232323"/>
          <w:sz w:val="22"/>
          <w:szCs w:val="22"/>
        </w:rPr>
      </w:pPr>
      <w:bookmarkStart w:colFirst="0" w:colLast="0" w:name="_heading=h.pwwoqpmra4h9" w:id="66"/>
      <w:bookmarkEnd w:id="66"/>
      <w:r w:rsidDel="00000000" w:rsidR="00000000" w:rsidRPr="00000000">
        <w:rPr>
          <w:rtl w:val="0"/>
        </w:rPr>
      </w:r>
    </w:p>
    <w:p w:rsidR="00000000" w:rsidDel="00000000" w:rsidP="00000000" w:rsidRDefault="00000000" w:rsidRPr="00000000" w14:paraId="00000236">
      <w:pPr>
        <w:pStyle w:val="Heading3"/>
        <w:rPr>
          <w:rFonts w:ascii="Arial" w:cs="Arial" w:eastAsia="Arial" w:hAnsi="Arial"/>
          <w:sz w:val="22"/>
          <w:szCs w:val="22"/>
        </w:rPr>
      </w:pPr>
      <w:bookmarkStart w:colFirst="0" w:colLast="0" w:name="_heading=h.1e0ei6oz65ta" w:id="67"/>
      <w:bookmarkEnd w:id="67"/>
      <w:r w:rsidDel="00000000" w:rsidR="00000000" w:rsidRPr="00000000">
        <w:rPr>
          <w:rFonts w:ascii="Arial" w:cs="Arial" w:eastAsia="Arial" w:hAnsi="Arial"/>
          <w:color w:val="232323"/>
          <w:sz w:val="22"/>
          <w:szCs w:val="22"/>
          <w:rtl w:val="0"/>
        </w:rPr>
        <w:t xml:space="preserve">Table S4. </w:t>
      </w:r>
      <w:r w:rsidDel="00000000" w:rsidR="00000000" w:rsidRPr="00000000">
        <w:rPr>
          <w:rFonts w:ascii="Arial" w:cs="Arial" w:eastAsia="Arial" w:hAnsi="Arial"/>
          <w:sz w:val="22"/>
          <w:szCs w:val="22"/>
          <w:rtl w:val="0"/>
        </w:rPr>
        <w:t xml:space="preserve">Aβ status classification performance of ensemble models. </w:t>
      </w:r>
    </w:p>
    <w:tbl>
      <w:tblPr>
        <w:tblStyle w:val="Table5"/>
        <w:tblW w:w="6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2115"/>
        <w:tblGridChange w:id="0">
          <w:tblGrid>
            <w:gridCol w:w="4680"/>
            <w:gridCol w:w="2115"/>
          </w:tblGrid>
        </w:tblGridChange>
      </w:tblGrid>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237">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Ensemble Model</w:t>
            </w:r>
          </w:p>
        </w:tc>
        <w:tc>
          <w:tcPr>
            <w:shd w:fill="999999" w:val="clear"/>
            <w:tcMar>
              <w:top w:w="100.0" w:type="dxa"/>
              <w:left w:w="100.0" w:type="dxa"/>
              <w:bottom w:w="100.0" w:type="dxa"/>
              <w:right w:w="100.0" w:type="dxa"/>
            </w:tcMar>
          </w:tcPr>
          <w:p w:rsidR="00000000" w:rsidDel="00000000" w:rsidP="00000000" w:rsidRDefault="00000000" w:rsidRPr="00000000" w14:paraId="00000238">
            <w:pPr>
              <w:widowControl w:val="0"/>
              <w:jc w:val="center"/>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AUC</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9">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All BBMs + APOE</w:t>
            </w:r>
          </w:p>
        </w:tc>
        <w:tc>
          <w:tcPr>
            <w:tcMar>
              <w:top w:w="100.0" w:type="dxa"/>
              <w:left w:w="100.0" w:type="dxa"/>
              <w:bottom w:w="100.0" w:type="dxa"/>
              <w:right w:w="100.0" w:type="dxa"/>
            </w:tcMar>
          </w:tcPr>
          <w:p w:rsidR="00000000" w:rsidDel="00000000" w:rsidP="00000000" w:rsidRDefault="00000000" w:rsidRPr="00000000" w14:paraId="0000023A">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B">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pTau181 + pTau217 + APOE</w:t>
            </w:r>
          </w:p>
        </w:tc>
        <w:tc>
          <w:tcPr>
            <w:tcMar>
              <w:top w:w="100.0" w:type="dxa"/>
              <w:left w:w="100.0" w:type="dxa"/>
              <w:bottom w:w="100.0" w:type="dxa"/>
              <w:right w:w="100.0" w:type="dxa"/>
            </w:tcMar>
          </w:tcPr>
          <w:p w:rsidR="00000000" w:rsidDel="00000000" w:rsidP="00000000" w:rsidRDefault="00000000" w:rsidRPr="00000000" w14:paraId="0000023C">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D">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pTau217 + Aβ42/40 + APOE</w:t>
            </w:r>
          </w:p>
        </w:tc>
        <w:tc>
          <w:tcPr>
            <w:tcMar>
              <w:top w:w="100.0" w:type="dxa"/>
              <w:left w:w="100.0" w:type="dxa"/>
              <w:bottom w:w="100.0" w:type="dxa"/>
              <w:right w:w="100.0" w:type="dxa"/>
            </w:tcMar>
          </w:tcPr>
          <w:p w:rsidR="00000000" w:rsidDel="00000000" w:rsidP="00000000" w:rsidRDefault="00000000" w:rsidRPr="00000000" w14:paraId="0000023E">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F">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pTau217 + APOE</w:t>
            </w:r>
          </w:p>
        </w:tc>
        <w:tc>
          <w:tcPr>
            <w:tcMar>
              <w:top w:w="100.0" w:type="dxa"/>
              <w:left w:w="100.0" w:type="dxa"/>
              <w:bottom w:w="100.0" w:type="dxa"/>
              <w:right w:w="100.0" w:type="dxa"/>
            </w:tcMar>
          </w:tcPr>
          <w:p w:rsidR="00000000" w:rsidDel="00000000" w:rsidP="00000000" w:rsidRDefault="00000000" w:rsidRPr="00000000" w14:paraId="00000240">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1">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pTau181 + Aβ42/40 + APOE</w:t>
            </w:r>
          </w:p>
        </w:tc>
        <w:tc>
          <w:tcPr>
            <w:tcMar>
              <w:top w:w="100.0" w:type="dxa"/>
              <w:left w:w="100.0" w:type="dxa"/>
              <w:bottom w:w="100.0" w:type="dxa"/>
              <w:right w:w="100.0" w:type="dxa"/>
            </w:tcMar>
          </w:tcPr>
          <w:p w:rsidR="00000000" w:rsidDel="00000000" w:rsidP="00000000" w:rsidRDefault="00000000" w:rsidRPr="00000000" w14:paraId="00000242">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3">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pTau217</w:t>
            </w:r>
          </w:p>
        </w:tc>
        <w:tc>
          <w:tcPr>
            <w:tcMar>
              <w:top w:w="100.0" w:type="dxa"/>
              <w:left w:w="100.0" w:type="dxa"/>
              <w:bottom w:w="100.0" w:type="dxa"/>
              <w:right w:w="100.0" w:type="dxa"/>
            </w:tcMar>
          </w:tcPr>
          <w:p w:rsidR="00000000" w:rsidDel="00000000" w:rsidP="00000000" w:rsidRDefault="00000000" w:rsidRPr="00000000" w14:paraId="00000244">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5">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Aβ42/40 + APOE</w:t>
            </w:r>
          </w:p>
        </w:tc>
        <w:tc>
          <w:tcPr>
            <w:tcMar>
              <w:top w:w="100.0" w:type="dxa"/>
              <w:left w:w="100.0" w:type="dxa"/>
              <w:bottom w:w="100.0" w:type="dxa"/>
              <w:right w:w="100.0" w:type="dxa"/>
            </w:tcMar>
          </w:tcPr>
          <w:p w:rsidR="00000000" w:rsidDel="00000000" w:rsidP="00000000" w:rsidRDefault="00000000" w:rsidRPr="00000000" w14:paraId="00000246">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7">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APS</w:t>
            </w:r>
          </w:p>
        </w:tc>
        <w:tc>
          <w:tcPr>
            <w:tcMar>
              <w:top w:w="100.0" w:type="dxa"/>
              <w:left w:w="100.0" w:type="dxa"/>
              <w:bottom w:w="100.0" w:type="dxa"/>
              <w:right w:w="100.0" w:type="dxa"/>
            </w:tcMar>
          </w:tcPr>
          <w:p w:rsidR="00000000" w:rsidDel="00000000" w:rsidP="00000000" w:rsidRDefault="00000000" w:rsidRPr="00000000" w14:paraId="00000248">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9">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pTau181 + APOE</w:t>
            </w:r>
          </w:p>
        </w:tc>
        <w:tc>
          <w:tcPr>
            <w:tcMar>
              <w:top w:w="100.0" w:type="dxa"/>
              <w:left w:w="100.0" w:type="dxa"/>
              <w:bottom w:w="100.0" w:type="dxa"/>
              <w:right w:w="100.0" w:type="dxa"/>
            </w:tcMar>
          </w:tcPr>
          <w:p w:rsidR="00000000" w:rsidDel="00000000" w:rsidP="00000000" w:rsidRDefault="00000000" w:rsidRPr="00000000" w14:paraId="0000024A">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0.90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B">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APOE</w:t>
            </w:r>
          </w:p>
        </w:tc>
        <w:tc>
          <w:tcPr>
            <w:tcMar>
              <w:top w:w="100.0" w:type="dxa"/>
              <w:left w:w="100.0" w:type="dxa"/>
              <w:bottom w:w="100.0" w:type="dxa"/>
              <w:right w:w="100.0" w:type="dxa"/>
            </w:tcMar>
          </w:tcPr>
          <w:p w:rsidR="00000000" w:rsidDel="00000000" w:rsidP="00000000" w:rsidRDefault="00000000" w:rsidRPr="00000000" w14:paraId="0000024C">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0.88</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D">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Aβ42/40</w:t>
            </w:r>
          </w:p>
        </w:tc>
        <w:tc>
          <w:tcPr>
            <w:tcMar>
              <w:top w:w="100.0" w:type="dxa"/>
              <w:left w:w="100.0" w:type="dxa"/>
              <w:bottom w:w="100.0" w:type="dxa"/>
              <w:right w:w="100.0" w:type="dxa"/>
            </w:tcMar>
          </w:tcPr>
          <w:p w:rsidR="00000000" w:rsidDel="00000000" w:rsidP="00000000" w:rsidRDefault="00000000" w:rsidRPr="00000000" w14:paraId="0000024E">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0.87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F">
            <w:pPr>
              <w:widowControl w:val="0"/>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DCR + pTau181</w:t>
            </w:r>
          </w:p>
        </w:tc>
        <w:tc>
          <w:tcPr>
            <w:tcMar>
              <w:top w:w="100.0" w:type="dxa"/>
              <w:left w:w="100.0" w:type="dxa"/>
              <w:bottom w:w="100.0" w:type="dxa"/>
              <w:right w:w="100.0" w:type="dxa"/>
            </w:tcMar>
          </w:tcPr>
          <w:p w:rsidR="00000000" w:rsidDel="00000000" w:rsidP="00000000" w:rsidRDefault="00000000" w:rsidRPr="00000000" w14:paraId="00000250">
            <w:pPr>
              <w:widowControl w:val="0"/>
              <w:jc w:val="right"/>
              <w:rPr>
                <w:rFonts w:ascii="Arial" w:cs="Arial" w:eastAsia="Arial" w:hAnsi="Arial"/>
                <w:color w:val="232323"/>
                <w:sz w:val="22"/>
                <w:szCs w:val="22"/>
              </w:rPr>
            </w:pPr>
            <w:r w:rsidDel="00000000" w:rsidR="00000000" w:rsidRPr="00000000">
              <w:rPr>
                <w:rFonts w:ascii="Arial" w:cs="Arial" w:eastAsia="Arial" w:hAnsi="Arial"/>
                <w:color w:val="232323"/>
                <w:sz w:val="22"/>
                <w:szCs w:val="22"/>
                <w:rtl w:val="0"/>
              </w:rPr>
              <w:t xml:space="preserve">0.85</w:t>
            </w:r>
          </w:p>
        </w:tc>
      </w:tr>
    </w:tbl>
    <w:p w:rsidR="00000000" w:rsidDel="00000000" w:rsidP="00000000" w:rsidRDefault="00000000" w:rsidRPr="00000000" w14:paraId="00000251">
      <w:pPr>
        <w:spacing w:after="240" w:before="240" w:line="276" w:lineRule="auto"/>
        <w:rPr>
          <w:rFonts w:ascii="Arial" w:cs="Arial" w:eastAsia="Arial" w:hAnsi="Arial"/>
          <w:b w:val="1"/>
          <w:sz w:val="28"/>
          <w:szCs w:val="28"/>
        </w:rPr>
      </w:pPr>
      <w:r w:rsidDel="00000000" w:rsidR="00000000" w:rsidRPr="00000000">
        <w:rPr>
          <w:rFonts w:ascii="Arial" w:cs="Arial" w:eastAsia="Arial" w:hAnsi="Arial"/>
          <w:color w:val="232323"/>
          <w:sz w:val="22"/>
          <w:szCs w:val="22"/>
          <w:rtl w:val="0"/>
        </w:rPr>
        <w:t xml:space="preserve">The ensemble models combined the DCR with most combinations of biomarkers. This ensemble provided improvements in the classification performance of each of the individual predictor models.</w:t>
      </w:r>
      <w:r w:rsidDel="00000000" w:rsidR="00000000" w:rsidRPr="00000000">
        <w:rPr>
          <w:rtl w:val="0"/>
        </w:rPr>
      </w:r>
    </w:p>
    <w:p w:rsidR="00000000" w:rsidDel="00000000" w:rsidP="00000000" w:rsidRDefault="00000000" w:rsidRPr="00000000" w14:paraId="00000252">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3">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4">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5">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6">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7">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8">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9">
      <w:pPr>
        <w:spacing w:after="240" w:before="24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5A">
      <w:pPr>
        <w:pStyle w:val="Heading2"/>
        <w:spacing w:after="240" w:before="240" w:line="276" w:lineRule="auto"/>
        <w:rPr>
          <w:rFonts w:ascii="Arial" w:cs="Arial" w:eastAsia="Arial" w:hAnsi="Arial"/>
          <w:sz w:val="22"/>
          <w:szCs w:val="22"/>
        </w:rPr>
      </w:pPr>
      <w:bookmarkStart w:colFirst="0" w:colLast="0" w:name="_heading=h.46r0co2" w:id="68"/>
      <w:bookmarkEnd w:id="68"/>
      <w:r w:rsidDel="00000000" w:rsidR="00000000" w:rsidRPr="00000000">
        <w:rPr>
          <w:rFonts w:ascii="Arial" w:cs="Arial" w:eastAsia="Arial" w:hAnsi="Arial"/>
          <w:color w:val="232323"/>
          <w:sz w:val="22"/>
          <w:szCs w:val="22"/>
          <w:rtl w:val="0"/>
        </w:rPr>
        <w:t xml:space="preserve">Table S5. Comparing </w:t>
      </w:r>
      <w:r w:rsidDel="00000000" w:rsidR="00000000" w:rsidRPr="00000000">
        <w:rPr>
          <w:rFonts w:ascii="Arial" w:cs="Arial" w:eastAsia="Arial" w:hAnsi="Arial"/>
          <w:sz w:val="22"/>
          <w:szCs w:val="22"/>
          <w:rtl w:val="0"/>
        </w:rPr>
        <w:t xml:space="preserve">Aβ status classification performance of DCR and BBM(s) ensemble models. </w:t>
      </w:r>
    </w:p>
    <w:tbl>
      <w:tblPr>
        <w:tblStyle w:val="Table6"/>
        <w:tblW w:w="736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1575"/>
        <w:gridCol w:w="3495"/>
        <w:tblGridChange w:id="0">
          <w:tblGrid>
            <w:gridCol w:w="2295"/>
            <w:gridCol w:w="1575"/>
            <w:gridCol w:w="3495"/>
          </w:tblGrid>
        </w:tblGridChange>
      </w:tblGrid>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25B">
            <w:pPr>
              <w:widowControl w:val="0"/>
              <w:ind w:left="81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C">
            <w:pPr>
              <w:widowControl w:val="0"/>
              <w:ind w:right="-3030"/>
              <w:rPr>
                <w:rFonts w:ascii="Arial" w:cs="Arial" w:eastAsia="Arial" w:hAnsi="Arial"/>
                <w:b w:val="1"/>
                <w:sz w:val="22"/>
                <w:szCs w:val="22"/>
              </w:rPr>
            </w:pPr>
            <w:r w:rsidDel="00000000" w:rsidR="00000000" w:rsidRPr="00000000">
              <w:rPr>
                <w:rtl w:val="0"/>
              </w:rPr>
            </w:r>
          </w:p>
        </w:tc>
        <w:tc>
          <w:tcPr>
            <w:gridSpan w:val="2"/>
            <w:shd w:fill="b7b7b7" w:val="clear"/>
            <w:tcMar>
              <w:top w:w="100.0" w:type="dxa"/>
              <w:left w:w="100.0" w:type="dxa"/>
              <w:bottom w:w="100.0" w:type="dxa"/>
              <w:right w:w="100.0" w:type="dxa"/>
            </w:tcMar>
          </w:tcPr>
          <w:p w:rsidR="00000000" w:rsidDel="00000000" w:rsidP="00000000" w:rsidRDefault="00000000" w:rsidRPr="00000000" w14:paraId="0000025D">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Models to compare against</w:t>
            </w:r>
          </w:p>
        </w:tc>
      </w:tr>
      <w:tr>
        <w:trPr>
          <w:cantSplit w:val="0"/>
          <w:trHeight w:val="420"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25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Ensembles</w:t>
            </w:r>
          </w:p>
          <w:p w:rsidR="00000000" w:rsidDel="00000000" w:rsidP="00000000" w:rsidRDefault="00000000" w:rsidRPr="00000000" w14:paraId="0000026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(all 3 class + age)</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pTau181 + pTau217 + AB42/40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pTau181</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jc w:val="center"/>
              <w:rPr>
                <w:rFonts w:ascii="Arial" w:cs="Arial" w:eastAsia="Arial" w:hAnsi="Arial"/>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-0.01 - 0.04✝✝</w:t>
                </w:r>
              </w:sdtContent>
            </w:sdt>
          </w:p>
        </w:tc>
        <w:tc>
          <w:tcPr>
            <w:shd w:fill="auto" w:val="clear"/>
            <w:tcMar>
              <w:top w:w="100.0" w:type="dxa"/>
              <w:left w:w="100.0" w:type="dxa"/>
              <w:bottom w:w="100.0" w:type="dxa"/>
              <w:right w:w="100.0" w:type="dxa"/>
            </w:tcMar>
          </w:tcPr>
          <w:p w:rsidR="00000000" w:rsidDel="00000000" w:rsidP="00000000" w:rsidRDefault="00000000" w:rsidRPr="00000000" w14:paraId="00000265">
            <w:pPr>
              <w:widowControl w:val="0"/>
              <w:jc w:val="center"/>
              <w:rPr>
                <w:rFonts w:ascii="Arial" w:cs="Arial" w:eastAsia="Arial" w:hAnsi="Arial"/>
                <w:sz w:val="22"/>
                <w:szCs w:val="22"/>
              </w:rPr>
            </w:pPr>
            <w:sdt>
              <w:sdtPr>
                <w:tag w:val="goog_rdk_1"/>
              </w:sdtPr>
              <w:sdtContent>
                <w:r w:rsidDel="00000000" w:rsidR="00000000" w:rsidRPr="00000000">
                  <w:rPr>
                    <w:rFonts w:ascii="Arial Unicode MS" w:cs="Arial Unicode MS" w:eastAsia="Arial Unicode MS" w:hAnsi="Arial Unicode MS"/>
                    <w:sz w:val="22"/>
                    <w:szCs w:val="22"/>
                    <w:rtl w:val="0"/>
                  </w:rPr>
                  <w:t xml:space="preserve">-0.08 - -0.03✝</w:t>
                </w:r>
              </w:sdtContent>
            </w:sdt>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6">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pTau217</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jc w:val="center"/>
              <w:rPr>
                <w:rFonts w:ascii="Arial" w:cs="Arial" w:eastAsia="Arial" w:hAnsi="Arial"/>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0.05 - 0.1✝✝*</w:t>
                </w:r>
              </w:sdtContent>
            </w:sdt>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jc w:val="center"/>
              <w:rPr>
                <w:rFonts w:ascii="Arial" w:cs="Arial" w:eastAsia="Arial" w:hAnsi="Arial"/>
                <w:sz w:val="22"/>
                <w:szCs w:val="22"/>
              </w:rPr>
            </w:pPr>
            <w:sdt>
              <w:sdtPr>
                <w:tag w:val="goog_rdk_3"/>
              </w:sdtPr>
              <w:sdtContent>
                <w:r w:rsidDel="00000000" w:rsidR="00000000" w:rsidRPr="00000000">
                  <w:rPr>
                    <w:rFonts w:ascii="Arial Unicode MS" w:cs="Arial Unicode MS" w:eastAsia="Arial Unicode MS" w:hAnsi="Arial Unicode MS"/>
                    <w:sz w:val="22"/>
                    <w:szCs w:val="22"/>
                    <w:rtl w:val="0"/>
                  </w:rPr>
                  <w:t xml:space="preserve">0 - 0.04✝✝</w:t>
                </w:r>
              </w:sdtContent>
            </w:sdt>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AB42/40</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jc w:val="center"/>
              <w:rPr>
                <w:rFonts w:ascii="Arial" w:cs="Arial" w:eastAsia="Arial" w:hAnsi="Arial"/>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0.02 - 0.05✝✝*</w:t>
                </w:r>
              </w:sdtContent>
            </w:sdt>
          </w:p>
        </w:tc>
        <w:tc>
          <w:tcPr>
            <w:shd w:fill="auto" w:val="clear"/>
            <w:tcMar>
              <w:top w:w="100.0" w:type="dxa"/>
              <w:left w:w="100.0" w:type="dxa"/>
              <w:bottom w:w="100.0" w:type="dxa"/>
              <w:right w:w="100.0" w:type="dxa"/>
            </w:tcMar>
          </w:tcPr>
          <w:p w:rsidR="00000000" w:rsidDel="00000000" w:rsidP="00000000" w:rsidRDefault="00000000" w:rsidRPr="00000000" w14:paraId="0000026B">
            <w:pPr>
              <w:widowControl w:val="0"/>
              <w:jc w:val="center"/>
              <w:rPr>
                <w:rFonts w:ascii="Arial" w:cs="Arial" w:eastAsia="Arial" w:hAnsi="Arial"/>
                <w:sz w:val="22"/>
                <w:szCs w:val="22"/>
              </w:rPr>
            </w:pPr>
            <w:sdt>
              <w:sdtPr>
                <w:tag w:val="goog_rdk_5"/>
              </w:sdtPr>
              <w:sdtContent>
                <w:r w:rsidDel="00000000" w:rsidR="00000000" w:rsidRPr="00000000">
                  <w:rPr>
                    <w:rFonts w:ascii="Arial Unicode MS" w:cs="Arial Unicode MS" w:eastAsia="Arial Unicode MS" w:hAnsi="Arial Unicode MS"/>
                    <w:sz w:val="22"/>
                    <w:szCs w:val="22"/>
                    <w:rtl w:val="0"/>
                  </w:rPr>
                  <w:t xml:space="preserve">-0.05 - 0✝✝</w:t>
                </w:r>
              </w:sdtContent>
            </w:sdt>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C">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APS</w:t>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jc w:val="center"/>
              <w:rPr>
                <w:rFonts w:ascii="Arial" w:cs="Arial" w:eastAsia="Arial" w:hAnsi="Arial"/>
                <w:sz w:val="22"/>
                <w:szCs w:val="22"/>
              </w:rPr>
            </w:pPr>
            <w:sdt>
              <w:sdtPr>
                <w:tag w:val="goog_rdk_6"/>
              </w:sdtPr>
              <w:sdtContent>
                <w:r w:rsidDel="00000000" w:rsidR="00000000" w:rsidRPr="00000000">
                  <w:rPr>
                    <w:rFonts w:ascii="Arial Unicode MS" w:cs="Arial Unicode MS" w:eastAsia="Arial Unicode MS" w:hAnsi="Arial Unicode MS"/>
                    <w:sz w:val="22"/>
                    <w:szCs w:val="22"/>
                    <w:rtl w:val="0"/>
                  </w:rPr>
                  <w:t xml:space="preserve">0.04 - 0.09✝✝*</w:t>
                </w:r>
              </w:sdtContent>
            </w:sdt>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jc w:val="center"/>
              <w:rPr>
                <w:rFonts w:ascii="Arial" w:cs="Arial" w:eastAsia="Arial" w:hAnsi="Arial"/>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-0.02 - 0.02✝✝</w:t>
                </w:r>
              </w:sdtContent>
            </w:sdt>
          </w:p>
        </w:tc>
      </w:tr>
    </w:tbl>
    <w:p w:rsidR="00000000" w:rsidDel="00000000" w:rsidP="00000000" w:rsidRDefault="00000000" w:rsidRPr="00000000" w14:paraId="0000026F">
      <w:pPr>
        <w:spacing w:after="240" w:before="240" w:line="276" w:lineRule="auto"/>
        <w:jc w:val="both"/>
        <w:rPr>
          <w:rFonts w:ascii="Arial" w:cs="Arial" w:eastAsia="Arial" w:hAnsi="Arial"/>
          <w:b w:val="1"/>
          <w:color w:val="232323"/>
          <w:sz w:val="24"/>
          <w:szCs w:val="24"/>
        </w:rPr>
      </w:pPr>
      <w:r w:rsidDel="00000000" w:rsidR="00000000" w:rsidRPr="00000000">
        <w:rPr>
          <w:rFonts w:ascii="Arial" w:cs="Arial" w:eastAsia="Arial" w:hAnsi="Arial"/>
          <w:color w:val="232323"/>
          <w:sz w:val="22"/>
          <w:szCs w:val="22"/>
          <w:rtl w:val="0"/>
        </w:rPr>
        <w:t xml:space="preserve">Results from bootstrapped analyses evaluating the non-inferiority, equivalence, or superiority of ensemble models that contain DCR and individual BBM models. Each entry is the 95% CI of the difference in AUC between model configurations, with positive ranges denoting better performance from the ensemble model. The margin M is set to 0.05. </w:t>
      </w:r>
      <w:sdt>
        <w:sdtPr>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color w:val="232323"/>
          <w:sz w:val="22"/>
          <w:szCs w:val="22"/>
          <w:rtl w:val="0"/>
        </w:rPr>
        <w:t xml:space="preserve"> = non-inferiority; </w:t>
      </w: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color w:val="232323"/>
          <w:sz w:val="22"/>
          <w:szCs w:val="22"/>
          <w:rtl w:val="0"/>
        </w:rPr>
        <w:t xml:space="preserve"> = equivalence; </w:t>
      </w: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color w:val="232323"/>
          <w:sz w:val="22"/>
          <w:szCs w:val="22"/>
          <w:rtl w:val="0"/>
        </w:rPr>
        <w:t xml:space="preserve"> = superiority; * = statistically greater significance at an alpha of 0.05. Adding DCR to other biomarkers provides significantly greater results and superiority in some cases.</w:t>
      </w:r>
      <w:r w:rsidDel="00000000" w:rsidR="00000000" w:rsidRPr="00000000">
        <w:rPr>
          <w:rtl w:val="0"/>
        </w:rPr>
      </w:r>
    </w:p>
    <w:p w:rsidR="00000000" w:rsidDel="00000000" w:rsidP="00000000" w:rsidRDefault="00000000" w:rsidRPr="00000000" w14:paraId="00000270">
      <w:pPr>
        <w:spacing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1">
      <w:pPr>
        <w:spacing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2">
      <w:pPr>
        <w:spacing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3">
      <w:pPr>
        <w:spacing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4">
      <w:pPr>
        <w:spacing w:after="240" w:before="240"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5">
      <w:pPr>
        <w:spacing w:after="240" w:before="240"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6">
      <w:pPr>
        <w:spacing w:after="240" w:before="240"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7">
      <w:pPr>
        <w:spacing w:after="240" w:before="240"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8">
      <w:pPr>
        <w:spacing w:after="240" w:before="240"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9">
      <w:pPr>
        <w:spacing w:after="240" w:before="240" w:line="276" w:lineRule="auto"/>
        <w:rPr>
          <w:rFonts w:ascii="Arial" w:cs="Arial" w:eastAsia="Arial" w:hAnsi="Arial"/>
          <w:b w:val="1"/>
          <w:color w:val="232323"/>
          <w:sz w:val="24"/>
          <w:szCs w:val="24"/>
        </w:rPr>
      </w:pPr>
      <w:r w:rsidDel="00000000" w:rsidR="00000000" w:rsidRPr="00000000">
        <w:rPr>
          <w:rtl w:val="0"/>
        </w:rPr>
      </w:r>
    </w:p>
    <w:p w:rsidR="00000000" w:rsidDel="00000000" w:rsidP="00000000" w:rsidRDefault="00000000" w:rsidRPr="00000000" w14:paraId="0000027A">
      <w:pPr>
        <w:pStyle w:val="Heading2"/>
        <w:spacing w:after="240" w:before="240" w:line="276" w:lineRule="auto"/>
        <w:rPr>
          <w:rFonts w:ascii="Arial" w:cs="Arial" w:eastAsia="Arial" w:hAnsi="Arial"/>
          <w:color w:val="232323"/>
          <w:sz w:val="22"/>
          <w:szCs w:val="22"/>
        </w:rPr>
      </w:pPr>
      <w:bookmarkStart w:colFirst="0" w:colLast="0" w:name="_heading=h.xvn1rf84kal" w:id="69"/>
      <w:bookmarkEnd w:id="69"/>
      <w:r w:rsidDel="00000000" w:rsidR="00000000" w:rsidRPr="00000000">
        <w:rPr>
          <w:rtl w:val="0"/>
        </w:rPr>
      </w:r>
    </w:p>
    <w:p w:rsidR="00000000" w:rsidDel="00000000" w:rsidP="00000000" w:rsidRDefault="00000000" w:rsidRPr="00000000" w14:paraId="0000027B">
      <w:pPr>
        <w:pStyle w:val="Heading2"/>
        <w:spacing w:after="240" w:before="240" w:line="276" w:lineRule="auto"/>
        <w:rPr>
          <w:rFonts w:ascii="Arial" w:cs="Arial" w:eastAsia="Arial" w:hAnsi="Arial"/>
          <w:sz w:val="22"/>
          <w:szCs w:val="22"/>
        </w:rPr>
      </w:pPr>
      <w:bookmarkStart w:colFirst="0" w:colLast="0" w:name="_heading=h.2lwamvv" w:id="70"/>
      <w:bookmarkEnd w:id="70"/>
      <w:r w:rsidDel="00000000" w:rsidR="00000000" w:rsidRPr="00000000">
        <w:rPr>
          <w:rFonts w:ascii="Arial" w:cs="Arial" w:eastAsia="Arial" w:hAnsi="Arial"/>
          <w:color w:val="232323"/>
          <w:sz w:val="22"/>
          <w:szCs w:val="22"/>
          <w:rtl w:val="0"/>
        </w:rPr>
        <w:t xml:space="preserve">Table S6. </w:t>
      </w:r>
      <w:r w:rsidDel="00000000" w:rsidR="00000000" w:rsidRPr="00000000">
        <w:rPr>
          <w:rFonts w:ascii="Arial" w:cs="Arial" w:eastAsia="Arial" w:hAnsi="Arial"/>
          <w:color w:val="232323"/>
          <w:rtl w:val="0"/>
        </w:rPr>
        <w:t xml:space="preserve">Comparing </w:t>
      </w:r>
      <w:r w:rsidDel="00000000" w:rsidR="00000000" w:rsidRPr="00000000">
        <w:rPr>
          <w:rFonts w:ascii="Arial" w:cs="Arial" w:eastAsia="Arial" w:hAnsi="Arial"/>
          <w:rtl w:val="0"/>
        </w:rPr>
        <w:t xml:space="preserve">Aβ status classification performance of DCR, BBM(s), and APOE ensemble models.</w:t>
      </w:r>
      <w:r w:rsidDel="00000000" w:rsidR="00000000" w:rsidRPr="00000000">
        <w:rPr>
          <w:rtl w:val="0"/>
        </w:rPr>
      </w:r>
    </w:p>
    <w:p w:rsidR="00000000" w:rsidDel="00000000" w:rsidP="00000000" w:rsidRDefault="00000000" w:rsidRPr="00000000" w14:paraId="0000027C">
      <w:pPr>
        <w:spacing w:line="276" w:lineRule="auto"/>
        <w:rPr>
          <w:rFonts w:ascii="Arial" w:cs="Arial" w:eastAsia="Arial" w:hAnsi="Arial"/>
          <w:sz w:val="22"/>
          <w:szCs w:val="22"/>
        </w:rPr>
      </w:pPr>
      <w:r w:rsidDel="00000000" w:rsidR="00000000" w:rsidRPr="00000000">
        <w:rPr>
          <w:rtl w:val="0"/>
        </w:rPr>
      </w:r>
    </w:p>
    <w:tbl>
      <w:tblPr>
        <w:tblStyle w:val="Table7"/>
        <w:tblW w:w="7980.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1560"/>
        <w:gridCol w:w="3450"/>
        <w:tblGridChange w:id="0">
          <w:tblGrid>
            <w:gridCol w:w="2970"/>
            <w:gridCol w:w="1560"/>
            <w:gridCol w:w="3450"/>
          </w:tblGrid>
        </w:tblGridChange>
      </w:tblGrid>
      <w:tr>
        <w:trPr>
          <w:cantSplit w:val="0"/>
          <w:trHeight w:val="795"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27D">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7E">
            <w:pPr>
              <w:widowControl w:val="0"/>
              <w:rPr>
                <w:rFonts w:ascii="Arial" w:cs="Arial" w:eastAsia="Arial" w:hAnsi="Arial"/>
                <w:b w:val="1"/>
                <w:sz w:val="22"/>
                <w:szCs w:val="22"/>
              </w:rPr>
            </w:pPr>
            <w:r w:rsidDel="00000000" w:rsidR="00000000" w:rsidRPr="00000000">
              <w:rPr>
                <w:rtl w:val="0"/>
              </w:rPr>
            </w:r>
          </w:p>
        </w:tc>
        <w:tc>
          <w:tcPr>
            <w:gridSpan w:val="2"/>
            <w:shd w:fill="b7b7b7" w:val="clear"/>
            <w:tcMar>
              <w:top w:w="100.0" w:type="dxa"/>
              <w:left w:w="100.0" w:type="dxa"/>
              <w:bottom w:w="100.0" w:type="dxa"/>
              <w:right w:w="100.0" w:type="dxa"/>
            </w:tcMar>
          </w:tcPr>
          <w:p w:rsidR="00000000" w:rsidDel="00000000" w:rsidP="00000000" w:rsidRDefault="00000000" w:rsidRPr="00000000" w14:paraId="0000027F">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Models to compare against</w:t>
            </w:r>
          </w:p>
        </w:tc>
      </w:tr>
      <w:tr>
        <w:trPr>
          <w:cantSplit w:val="0"/>
          <w:trHeight w:val="795" w:hRule="atLeast"/>
          <w:tblHeader w:val="0"/>
        </w:trPr>
        <w:tc>
          <w:tcPr>
            <w:shd w:fill="b7b7b7" w:val="clear"/>
            <w:tcMar>
              <w:top w:w="100.0" w:type="dxa"/>
              <w:left w:w="100.0" w:type="dxa"/>
              <w:bottom w:w="100.0" w:type="dxa"/>
              <w:right w:w="100.0" w:type="dxa"/>
            </w:tcMar>
          </w:tcPr>
          <w:p w:rsidR="00000000" w:rsidDel="00000000" w:rsidP="00000000" w:rsidRDefault="00000000" w:rsidRPr="00000000" w14:paraId="0000028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Ensembles</w:t>
            </w:r>
          </w:p>
          <w:p w:rsidR="00000000" w:rsidDel="00000000" w:rsidP="00000000" w:rsidRDefault="00000000" w:rsidRPr="00000000" w14:paraId="0000028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(all 3 class + age)</w:t>
            </w:r>
          </w:p>
        </w:tc>
        <w:tc>
          <w:tcPr>
            <w:shd w:fill="auto" w:val="clear"/>
            <w:tcMar>
              <w:top w:w="100.0" w:type="dxa"/>
              <w:left w:w="100.0" w:type="dxa"/>
              <w:bottom w:w="100.0" w:type="dxa"/>
              <w:right w:w="100.0" w:type="dxa"/>
            </w:tcMar>
          </w:tcPr>
          <w:p w:rsidR="00000000" w:rsidDel="00000000" w:rsidP="00000000" w:rsidRDefault="00000000" w:rsidRPr="00000000" w14:paraId="00000283">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w:t>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pTau181 + pTau217 + AB42/40</w:t>
            </w:r>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APOE</w:t>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jc w:val="center"/>
              <w:rPr>
                <w:rFonts w:ascii="Arial" w:cs="Arial" w:eastAsia="Arial" w:hAnsi="Arial"/>
                <w:sz w:val="22"/>
                <w:szCs w:val="22"/>
              </w:rPr>
            </w:pPr>
            <w:sdt>
              <w:sdtPr>
                <w:tag w:val="goog_rdk_11"/>
              </w:sdtPr>
              <w:sdtContent>
                <w:r w:rsidDel="00000000" w:rsidR="00000000" w:rsidRPr="00000000">
                  <w:rPr>
                    <w:rFonts w:ascii="Arial Unicode MS" w:cs="Arial Unicode MS" w:eastAsia="Arial Unicode MS" w:hAnsi="Arial Unicode MS"/>
                    <w:sz w:val="22"/>
                    <w:szCs w:val="22"/>
                    <w:rtl w:val="0"/>
                  </w:rPr>
                  <w:t xml:space="preserve">0.03 - 0.07✝✝*</w:t>
                </w:r>
              </w:sdtContent>
            </w:sdt>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jc w:val="center"/>
              <w:rPr>
                <w:rFonts w:ascii="Arial" w:cs="Arial" w:eastAsia="Arial" w:hAnsi="Arial"/>
                <w:sz w:val="22"/>
                <w:szCs w:val="22"/>
              </w:rPr>
            </w:pPr>
            <w:sdt>
              <w:sdtPr>
                <w:tag w:val="goog_rdk_12"/>
              </w:sdtPr>
              <w:sdtContent>
                <w:r w:rsidDel="00000000" w:rsidR="00000000" w:rsidRPr="00000000">
                  <w:rPr>
                    <w:rFonts w:ascii="Arial Unicode MS" w:cs="Arial Unicode MS" w:eastAsia="Arial Unicode MS" w:hAnsi="Arial Unicode MS"/>
                    <w:sz w:val="22"/>
                    <w:szCs w:val="22"/>
                    <w:rtl w:val="0"/>
                  </w:rPr>
                  <w:t xml:space="preserve">-0.05 - 0.01✝✝</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8">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pTau181 + APOE</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jc w:val="center"/>
              <w:rPr>
                <w:rFonts w:ascii="Arial" w:cs="Arial" w:eastAsia="Arial" w:hAnsi="Arial"/>
                <w:sz w:val="22"/>
                <w:szCs w:val="22"/>
              </w:rPr>
            </w:pPr>
            <w:sdt>
              <w:sdtPr>
                <w:tag w:val="goog_rdk_13"/>
              </w:sdtPr>
              <w:sdtContent>
                <w:r w:rsidDel="00000000" w:rsidR="00000000" w:rsidRPr="00000000">
                  <w:rPr>
                    <w:rFonts w:ascii="Arial Unicode MS" w:cs="Arial Unicode MS" w:eastAsia="Arial Unicode MS" w:hAnsi="Arial Unicode MS"/>
                    <w:sz w:val="22"/>
                    <w:szCs w:val="22"/>
                    <w:rtl w:val="0"/>
                  </w:rPr>
                  <w:t xml:space="preserve">0.05 - 0.09✝✝*</w:t>
                </w:r>
              </w:sdtContent>
            </w:sdt>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jc w:val="center"/>
              <w:rPr>
                <w:rFonts w:ascii="Arial" w:cs="Arial" w:eastAsia="Arial" w:hAnsi="Arial"/>
                <w:sz w:val="22"/>
                <w:szCs w:val="22"/>
              </w:rPr>
            </w:pPr>
            <w:sdt>
              <w:sdtPr>
                <w:tag w:val="goog_rdk_14"/>
              </w:sdtPr>
              <w:sdtContent>
                <w:r w:rsidDel="00000000" w:rsidR="00000000" w:rsidRPr="00000000">
                  <w:rPr>
                    <w:rFonts w:ascii="Arial Unicode MS" w:cs="Arial Unicode MS" w:eastAsia="Arial Unicode MS" w:hAnsi="Arial Unicode MS"/>
                    <w:sz w:val="22"/>
                    <w:szCs w:val="22"/>
                    <w:rtl w:val="0"/>
                  </w:rPr>
                  <w:t xml:space="preserve">-0.02 - 0.02✝✝</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pTau217 + APOE</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jc w:val="center"/>
              <w:rPr>
                <w:rFonts w:ascii="Arial" w:cs="Arial" w:eastAsia="Arial" w:hAnsi="Arial"/>
                <w:sz w:val="22"/>
                <w:szCs w:val="22"/>
              </w:rPr>
            </w:pPr>
            <w:sdt>
              <w:sdtPr>
                <w:tag w:val="goog_rdk_15"/>
              </w:sdtPr>
              <w:sdtContent>
                <w:r w:rsidDel="00000000" w:rsidR="00000000" w:rsidRPr="00000000">
                  <w:rPr>
                    <w:rFonts w:ascii="Arial Unicode MS" w:cs="Arial Unicode MS" w:eastAsia="Arial Unicode MS" w:hAnsi="Arial Unicode MS"/>
                    <w:sz w:val="22"/>
                    <w:szCs w:val="22"/>
                    <w:rtl w:val="0"/>
                  </w:rPr>
                  <w:t xml:space="preserve">0.06 - 0.11✝✝✝*</w:t>
                </w:r>
              </w:sdtContent>
            </w:sdt>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jc w:val="center"/>
              <w:rPr>
                <w:rFonts w:ascii="Arial" w:cs="Arial" w:eastAsia="Arial" w:hAnsi="Arial"/>
                <w:sz w:val="22"/>
                <w:szCs w:val="22"/>
              </w:rPr>
            </w:pPr>
            <w:sdt>
              <w:sdtPr>
                <w:tag w:val="goog_rdk_16"/>
              </w:sdtPr>
              <w:sdtContent>
                <w:r w:rsidDel="00000000" w:rsidR="00000000" w:rsidRPr="00000000">
                  <w:rPr>
                    <w:rFonts w:ascii="Arial Unicode MS" w:cs="Arial Unicode MS" w:eastAsia="Arial Unicode MS" w:hAnsi="Arial Unicode MS"/>
                    <w:sz w:val="22"/>
                    <w:szCs w:val="22"/>
                    <w:rtl w:val="0"/>
                  </w:rPr>
                  <w:t xml:space="preserve">0.01 - 0.04✝✝*</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AB42/40 + APOE</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jc w:val="center"/>
              <w:rPr>
                <w:rFonts w:ascii="Arial" w:cs="Arial" w:eastAsia="Arial" w:hAnsi="Arial"/>
                <w:sz w:val="22"/>
                <w:szCs w:val="22"/>
              </w:rPr>
            </w:pPr>
            <w:sdt>
              <w:sdtPr>
                <w:tag w:val="goog_rdk_17"/>
              </w:sdtPr>
              <w:sdtContent>
                <w:r w:rsidDel="00000000" w:rsidR="00000000" w:rsidRPr="00000000">
                  <w:rPr>
                    <w:rFonts w:ascii="Arial Unicode MS" w:cs="Arial Unicode MS" w:eastAsia="Arial Unicode MS" w:hAnsi="Arial Unicode MS"/>
                    <w:sz w:val="22"/>
                    <w:szCs w:val="22"/>
                    <w:rtl w:val="0"/>
                  </w:rPr>
                  <w:t xml:space="preserve">0.05 - 0.09✝✝*</w:t>
                </w:r>
              </w:sdtContent>
            </w:sdt>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jc w:val="center"/>
              <w:rPr>
                <w:rFonts w:ascii="Arial" w:cs="Arial" w:eastAsia="Arial" w:hAnsi="Arial"/>
                <w:sz w:val="22"/>
                <w:szCs w:val="22"/>
              </w:rPr>
            </w:pPr>
            <w:sdt>
              <w:sdtPr>
                <w:tag w:val="goog_rdk_18"/>
              </w:sdtPr>
              <w:sdtContent>
                <w:r w:rsidDel="00000000" w:rsidR="00000000" w:rsidRPr="00000000">
                  <w:rPr>
                    <w:rFonts w:ascii="Arial Unicode MS" w:cs="Arial Unicode MS" w:eastAsia="Arial Unicode MS" w:hAnsi="Arial Unicode MS"/>
                    <w:sz w:val="22"/>
                    <w:szCs w:val="22"/>
                    <w:rtl w:val="0"/>
                  </w:rPr>
                  <w:t xml:space="preserve">-0.01 - 0.03✝✝</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pTau181 + AB42/40 + APOE</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jc w:val="center"/>
              <w:rPr>
                <w:rFonts w:ascii="Arial" w:cs="Arial" w:eastAsia="Arial" w:hAnsi="Arial"/>
                <w:sz w:val="22"/>
                <w:szCs w:val="22"/>
              </w:rPr>
            </w:pPr>
            <w:sdt>
              <w:sdtPr>
                <w:tag w:val="goog_rdk_19"/>
              </w:sdtPr>
              <w:sdtContent>
                <w:r w:rsidDel="00000000" w:rsidR="00000000" w:rsidRPr="00000000">
                  <w:rPr>
                    <w:rFonts w:ascii="Arial Unicode MS" w:cs="Arial Unicode MS" w:eastAsia="Arial Unicode MS" w:hAnsi="Arial Unicode MS"/>
                    <w:sz w:val="22"/>
                    <w:szCs w:val="22"/>
                    <w:rtl w:val="0"/>
                  </w:rPr>
                  <w:t xml:space="preserve">0.06 - 0.11✝✝✝*</w:t>
                </w:r>
              </w:sdtContent>
            </w:sdt>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jc w:val="center"/>
              <w:rPr>
                <w:rFonts w:ascii="Arial" w:cs="Arial" w:eastAsia="Arial" w:hAnsi="Arial"/>
                <w:sz w:val="22"/>
                <w:szCs w:val="22"/>
              </w:rPr>
            </w:pPr>
            <w:sdt>
              <w:sdtPr>
                <w:tag w:val="goog_rdk_20"/>
              </w:sdtPr>
              <w:sdtContent>
                <w:r w:rsidDel="00000000" w:rsidR="00000000" w:rsidRPr="00000000">
                  <w:rPr>
                    <w:rFonts w:ascii="Arial Unicode MS" w:cs="Arial Unicode MS" w:eastAsia="Arial Unicode MS" w:hAnsi="Arial Unicode MS"/>
                    <w:sz w:val="22"/>
                    <w:szCs w:val="22"/>
                    <w:rtl w:val="0"/>
                  </w:rPr>
                  <w:t xml:space="preserve">0 - 0.03✝✝</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4">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pTau181 + pTau217 + APOE</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jc w:val="center"/>
              <w:rPr>
                <w:rFonts w:ascii="Arial" w:cs="Arial" w:eastAsia="Arial" w:hAnsi="Arial"/>
                <w:sz w:val="22"/>
                <w:szCs w:val="22"/>
              </w:rPr>
            </w:pPr>
            <w:sdt>
              <w:sdtPr>
                <w:tag w:val="goog_rdk_21"/>
              </w:sdtPr>
              <w:sdtContent>
                <w:r w:rsidDel="00000000" w:rsidR="00000000" w:rsidRPr="00000000">
                  <w:rPr>
                    <w:rFonts w:ascii="Arial Unicode MS" w:cs="Arial Unicode MS" w:eastAsia="Arial Unicode MS" w:hAnsi="Arial Unicode MS"/>
                    <w:sz w:val="22"/>
                    <w:szCs w:val="22"/>
                    <w:rtl w:val="0"/>
                  </w:rPr>
                  <w:t xml:space="preserve">0.07 - 0.12✝✝✝*</w:t>
                </w:r>
              </w:sdtContent>
            </w:sdt>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jc w:val="center"/>
              <w:rPr>
                <w:rFonts w:ascii="Arial" w:cs="Arial" w:eastAsia="Arial" w:hAnsi="Arial"/>
                <w:sz w:val="22"/>
                <w:szCs w:val="22"/>
              </w:rPr>
            </w:pPr>
            <w:sdt>
              <w:sdtPr>
                <w:tag w:val="goog_rdk_22"/>
              </w:sdtPr>
              <w:sdtContent>
                <w:r w:rsidDel="00000000" w:rsidR="00000000" w:rsidRPr="00000000">
                  <w:rPr>
                    <w:rFonts w:ascii="Arial Unicode MS" w:cs="Arial Unicode MS" w:eastAsia="Arial Unicode MS" w:hAnsi="Arial Unicode MS"/>
                    <w:sz w:val="22"/>
                    <w:szCs w:val="22"/>
                    <w:rtl w:val="0"/>
                  </w:rPr>
                  <w:t xml:space="preserve">0.01 - 0.05✝✝*</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pTau217 + AB42/40 + APOE</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jc w:val="center"/>
              <w:rPr>
                <w:rFonts w:ascii="Arial" w:cs="Arial" w:eastAsia="Arial" w:hAnsi="Arial"/>
                <w:sz w:val="22"/>
                <w:szCs w:val="22"/>
              </w:rPr>
            </w:pPr>
            <w:sdt>
              <w:sdtPr>
                <w:tag w:val="goog_rdk_23"/>
              </w:sdtPr>
              <w:sdtContent>
                <w:r w:rsidDel="00000000" w:rsidR="00000000" w:rsidRPr="00000000">
                  <w:rPr>
                    <w:rFonts w:ascii="Arial Unicode MS" w:cs="Arial Unicode MS" w:eastAsia="Arial Unicode MS" w:hAnsi="Arial Unicode MS"/>
                    <w:sz w:val="22"/>
                    <w:szCs w:val="22"/>
                    <w:rtl w:val="0"/>
                  </w:rPr>
                  <w:t xml:space="preserve">0.07 - 0.12✝✝✝*</w:t>
                </w:r>
              </w:sdtContent>
            </w:sdt>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jc w:val="center"/>
              <w:rPr>
                <w:rFonts w:ascii="Arial" w:cs="Arial" w:eastAsia="Arial" w:hAnsi="Arial"/>
                <w:sz w:val="22"/>
                <w:szCs w:val="22"/>
              </w:rPr>
            </w:pPr>
            <w:sdt>
              <w:sdtPr>
                <w:tag w:val="goog_rdk_24"/>
              </w:sdtPr>
              <w:sdtContent>
                <w:r w:rsidDel="00000000" w:rsidR="00000000" w:rsidRPr="00000000">
                  <w:rPr>
                    <w:rFonts w:ascii="Arial Unicode MS" w:cs="Arial Unicode MS" w:eastAsia="Arial Unicode MS" w:hAnsi="Arial Unicode MS"/>
                    <w:sz w:val="22"/>
                    <w:szCs w:val="22"/>
                    <w:rtl w:val="0"/>
                  </w:rPr>
                  <w:t xml:space="preserve">0.01 - 0.05✝✝*</w:t>
                </w:r>
              </w:sdtContent>
            </w:sdt>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DCR + pTau181 + pTau217 + AB42/40 + APOE</w:t>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jc w:val="center"/>
              <w:rPr>
                <w:rFonts w:ascii="Arial" w:cs="Arial" w:eastAsia="Arial" w:hAnsi="Arial"/>
                <w:sz w:val="22"/>
                <w:szCs w:val="22"/>
              </w:rPr>
            </w:pPr>
            <w:sdt>
              <w:sdtPr>
                <w:tag w:val="goog_rdk_25"/>
              </w:sdtPr>
              <w:sdtContent>
                <w:r w:rsidDel="00000000" w:rsidR="00000000" w:rsidRPr="00000000">
                  <w:rPr>
                    <w:rFonts w:ascii="Arial Unicode MS" w:cs="Arial Unicode MS" w:eastAsia="Arial Unicode MS" w:hAnsi="Arial Unicode MS"/>
                    <w:sz w:val="22"/>
                    <w:szCs w:val="22"/>
                    <w:rtl w:val="0"/>
                  </w:rPr>
                  <w:t xml:space="preserve">0.08 - 0.12✝✝✝*</w:t>
                </w:r>
              </w:sdtContent>
            </w:sdt>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jc w:val="center"/>
              <w:rPr>
                <w:rFonts w:ascii="Arial" w:cs="Arial" w:eastAsia="Arial" w:hAnsi="Arial"/>
                <w:sz w:val="22"/>
                <w:szCs w:val="22"/>
              </w:rPr>
            </w:pPr>
            <w:sdt>
              <w:sdtPr>
                <w:tag w:val="goog_rdk_26"/>
              </w:sdtPr>
              <w:sdtContent>
                <w:r w:rsidDel="00000000" w:rsidR="00000000" w:rsidRPr="00000000">
                  <w:rPr>
                    <w:rFonts w:ascii="Arial Unicode MS" w:cs="Arial Unicode MS" w:eastAsia="Arial Unicode MS" w:hAnsi="Arial Unicode MS"/>
                    <w:sz w:val="22"/>
                    <w:szCs w:val="22"/>
                    <w:rtl w:val="0"/>
                  </w:rPr>
                  <w:t xml:space="preserve">0.02 - 0.05✝✝*</w:t>
                </w:r>
              </w:sdtContent>
            </w:sdt>
          </w:p>
        </w:tc>
      </w:tr>
    </w:tbl>
    <w:p w:rsidR="00000000" w:rsidDel="00000000" w:rsidP="00000000" w:rsidRDefault="00000000" w:rsidRPr="00000000" w14:paraId="0000029D">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color w:val="232323"/>
          <w:sz w:val="22"/>
          <w:szCs w:val="22"/>
          <w:rtl w:val="0"/>
        </w:rPr>
        <w:t xml:space="preserve">Results from bootstrapped analyses evaluating the non-inferiority, equivalence, or superiority of ensemble models that contain DCR, individual BBM models, and APOE. Each entry is the 95% CI of the difference in AUC between model configurations, with positive ranges denoting better performance from the ensemble model. The margin M is set to 0.05. </w:t>
      </w:r>
      <w:sdt>
        <w:sdtPr>
          <w:tag w:val="goog_rdk_2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color w:val="232323"/>
          <w:sz w:val="22"/>
          <w:szCs w:val="22"/>
          <w:rtl w:val="0"/>
        </w:rPr>
        <w:t xml:space="preserve"> = non-inferiority; </w:t>
      </w:r>
      <w:sdt>
        <w:sdtPr>
          <w:tag w:val="goog_rdk_2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color w:val="232323"/>
          <w:sz w:val="22"/>
          <w:szCs w:val="22"/>
          <w:rtl w:val="0"/>
        </w:rPr>
        <w:t xml:space="preserve"> = equivalence; </w:t>
      </w:r>
      <w:sdt>
        <w:sdtPr>
          <w:tag w:val="goog_rdk_2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color w:val="232323"/>
          <w:sz w:val="22"/>
          <w:szCs w:val="22"/>
          <w:rtl w:val="0"/>
        </w:rPr>
        <w:t xml:space="preserve"> = superiority; * = statistically greater significance at an alpha of 0.05. Adding DCR to other biomarkers provides significantly greater results and superiority in some cases.</w:t>
      </w:r>
      <w:r w:rsidDel="00000000" w:rsidR="00000000" w:rsidRPr="00000000">
        <w:rPr>
          <w:rtl w:val="0"/>
        </w:rPr>
      </w:r>
    </w:p>
    <w:p w:rsidR="00000000" w:rsidDel="00000000" w:rsidP="00000000" w:rsidRDefault="00000000" w:rsidRPr="00000000" w14:paraId="000002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5">
      <w:pPr>
        <w:pStyle w:val="Heading2"/>
        <w:rPr>
          <w:rFonts w:ascii="Arial" w:cs="Arial" w:eastAsia="Arial" w:hAnsi="Arial"/>
          <w:sz w:val="22"/>
          <w:szCs w:val="22"/>
        </w:rPr>
      </w:pPr>
      <w:bookmarkStart w:colFirst="0" w:colLast="0" w:name="_heading=h.l2jr9q6ydl82" w:id="71"/>
      <w:bookmarkEnd w:id="71"/>
      <w:r w:rsidDel="00000000" w:rsidR="00000000" w:rsidRPr="00000000">
        <w:rPr>
          <w:rtl w:val="0"/>
        </w:rPr>
      </w:r>
    </w:p>
    <w:p w:rsidR="00000000" w:rsidDel="00000000" w:rsidP="00000000" w:rsidRDefault="00000000" w:rsidRPr="00000000" w14:paraId="000002A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Table S7. Model threshold values.</w:t>
      </w:r>
    </w:p>
    <w:p w:rsidR="00000000" w:rsidDel="00000000" w:rsidP="00000000" w:rsidRDefault="00000000" w:rsidRPr="00000000" w14:paraId="000002A7">
      <w:pPr>
        <w:rPr>
          <w:rFonts w:ascii="Arial" w:cs="Arial" w:eastAsia="Arial" w:hAnsi="Arial"/>
        </w:rPr>
      </w:pPr>
      <w:r w:rsidDel="00000000" w:rsidR="00000000" w:rsidRPr="00000000">
        <w:rPr>
          <w:rtl w:val="0"/>
        </w:rPr>
      </w:r>
    </w:p>
    <w:sdt>
      <w:sdtPr>
        <w:lock w:val="contentLocked"/>
        <w:tag w:val="goog_rdk_30"/>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rPr>
                    <w:rFonts w:ascii="Arial" w:cs="Arial" w:eastAsia="Arial" w:hAnsi="Arial"/>
                  </w:rPr>
                </w:pPr>
                <w:r w:rsidDel="00000000" w:rsidR="00000000" w:rsidRPr="00000000">
                  <w:rPr>
                    <w:rFonts w:ascii="Arial" w:cs="Arial" w:eastAsia="Arial" w:hAnsi="Arial"/>
                    <w:rtl w:val="0"/>
                  </w:rPr>
                  <w:t xml:space="preserve">DCR Model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jc w:val="center"/>
                  <w:rPr>
                    <w:rFonts w:ascii="Arial" w:cs="Arial" w:eastAsia="Arial" w:hAnsi="Arial"/>
                  </w:rPr>
                </w:pPr>
                <w:r w:rsidDel="00000000" w:rsidR="00000000" w:rsidRPr="00000000">
                  <w:rPr>
                    <w:rFonts w:ascii="Arial" w:cs="Arial" w:eastAsia="Arial" w:hAnsi="Arial"/>
                    <w:rtl w:val="0"/>
                  </w:rPr>
                  <w:t xml:space="preserve">Lower Threshold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jc w:val="center"/>
                  <w:rPr>
                    <w:rFonts w:ascii="Arial" w:cs="Arial" w:eastAsia="Arial" w:hAnsi="Arial"/>
                  </w:rPr>
                </w:pPr>
                <w:r w:rsidDel="00000000" w:rsidR="00000000" w:rsidRPr="00000000">
                  <w:rPr>
                    <w:rFonts w:ascii="Arial" w:cs="Arial" w:eastAsia="Arial" w:hAnsi="Arial"/>
                    <w:rtl w:val="0"/>
                  </w:rPr>
                  <w:t xml:space="preserve">Upper Threshold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rPr>
                    <w:rFonts w:ascii="Arial" w:cs="Arial" w:eastAsia="Arial" w:hAnsi="Arial"/>
                  </w:rPr>
                </w:pPr>
                <w:r w:rsidDel="00000000" w:rsidR="00000000" w:rsidRPr="00000000">
                  <w:rPr>
                    <w:rFonts w:ascii="Arial" w:cs="Arial" w:eastAsia="Arial" w:hAnsi="Arial"/>
                    <w:rtl w:val="0"/>
                  </w:rPr>
                  <w:t xml:space="preserve">Binary AB PET Status Classification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AC">
                <w:pPr>
                  <w:widowControl w:val="0"/>
                  <w:jc w:val="center"/>
                  <w:rPr>
                    <w:rFonts w:ascii="Arial" w:cs="Arial" w:eastAsia="Arial" w:hAnsi="Arial"/>
                  </w:rPr>
                </w:pPr>
                <w:r w:rsidDel="00000000" w:rsidR="00000000" w:rsidRPr="00000000">
                  <w:rPr>
                    <w:rFonts w:ascii="Arial" w:cs="Arial" w:eastAsia="Arial" w:hAnsi="Arial"/>
                    <w:rtl w:val="0"/>
                  </w:rPr>
                  <w:t xml:space="preserve">0.39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AD">
                <w:pPr>
                  <w:widowControl w:val="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rPr>
                    <w:rFonts w:ascii="Arial" w:cs="Arial" w:eastAsia="Arial" w:hAnsi="Arial"/>
                  </w:rPr>
                </w:pPr>
                <w:r w:rsidDel="00000000" w:rsidR="00000000" w:rsidRPr="00000000">
                  <w:rPr>
                    <w:rFonts w:ascii="Arial" w:cs="Arial" w:eastAsia="Arial" w:hAnsi="Arial"/>
                    <w:rtl w:val="0"/>
                  </w:rPr>
                  <w:t xml:space="preserve">3-class AB PET Status Classification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AF">
                <w:pPr>
                  <w:widowControl w:val="0"/>
                  <w:jc w:val="center"/>
                  <w:rPr>
                    <w:rFonts w:ascii="Arial" w:cs="Arial" w:eastAsia="Arial" w:hAnsi="Arial"/>
                  </w:rPr>
                </w:pPr>
                <w:r w:rsidDel="00000000" w:rsidR="00000000" w:rsidRPr="00000000">
                  <w:rPr>
                    <w:rFonts w:ascii="Arial" w:cs="Arial" w:eastAsia="Arial" w:hAnsi="Arial"/>
                    <w:rtl w:val="0"/>
                  </w:rPr>
                  <w:t xml:space="preserve">0.39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B0">
                <w:pPr>
                  <w:widowControl w:val="0"/>
                  <w:jc w:val="center"/>
                  <w:rPr>
                    <w:rFonts w:ascii="Arial" w:cs="Arial" w:eastAsia="Arial" w:hAnsi="Arial"/>
                  </w:rPr>
                </w:pPr>
                <w:r w:rsidDel="00000000" w:rsidR="00000000" w:rsidRPr="00000000">
                  <w:rPr>
                    <w:rFonts w:ascii="Arial" w:cs="Arial" w:eastAsia="Arial" w:hAnsi="Arial"/>
                    <w:rtl w:val="0"/>
                  </w:rPr>
                  <w:t xml:space="preserve">0.42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rPr>
                    <w:rFonts w:ascii="Arial" w:cs="Arial" w:eastAsia="Arial" w:hAnsi="Arial"/>
                  </w:rPr>
                </w:pPr>
                <w:r w:rsidDel="00000000" w:rsidR="00000000" w:rsidRPr="00000000">
                  <w:rPr>
                    <w:rFonts w:ascii="Arial" w:cs="Arial" w:eastAsia="Arial" w:hAnsi="Arial"/>
                    <w:rtl w:val="0"/>
                  </w:rPr>
                  <w:t xml:space="preserve">Binary Cognitive Impairment Status Classification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B2">
                <w:pPr>
                  <w:widowControl w:val="0"/>
                  <w:jc w:val="center"/>
                  <w:rPr>
                    <w:rFonts w:ascii="Arial" w:cs="Arial" w:eastAsia="Arial" w:hAnsi="Arial"/>
                  </w:rPr>
                </w:pPr>
                <w:r w:rsidDel="00000000" w:rsidR="00000000" w:rsidRPr="00000000">
                  <w:rPr>
                    <w:rFonts w:ascii="Arial" w:cs="Arial" w:eastAsia="Arial" w:hAnsi="Arial"/>
                    <w:rtl w:val="0"/>
                  </w:rPr>
                  <w:t xml:space="preserve">0.56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B3">
                <w:pPr>
                  <w:widowControl w:val="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rPr>
                    <w:rFonts w:ascii="Arial" w:cs="Arial" w:eastAsia="Arial" w:hAnsi="Arial"/>
                  </w:rPr>
                </w:pPr>
                <w:r w:rsidDel="00000000" w:rsidR="00000000" w:rsidRPr="00000000">
                  <w:rPr>
                    <w:rFonts w:ascii="Arial" w:cs="Arial" w:eastAsia="Arial" w:hAnsi="Arial"/>
                    <w:rtl w:val="0"/>
                  </w:rPr>
                  <w:t xml:space="preserve">3-class Cognitive Impairment Status Classification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B5">
                <w:pPr>
                  <w:widowControl w:val="0"/>
                  <w:jc w:val="center"/>
                  <w:rPr>
                    <w:rFonts w:ascii="Arial" w:cs="Arial" w:eastAsia="Arial" w:hAnsi="Arial"/>
                  </w:rPr>
                </w:pPr>
                <w:r w:rsidDel="00000000" w:rsidR="00000000" w:rsidRPr="00000000">
                  <w:rPr>
                    <w:rFonts w:ascii="Arial" w:cs="Arial" w:eastAsia="Arial" w:hAnsi="Arial"/>
                    <w:rtl w:val="0"/>
                  </w:rPr>
                  <w:t xml:space="preserve">0.55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B6">
                <w:pPr>
                  <w:widowControl w:val="0"/>
                  <w:jc w:val="center"/>
                  <w:rPr>
                    <w:rFonts w:ascii="Arial" w:cs="Arial" w:eastAsia="Arial" w:hAnsi="Arial"/>
                  </w:rPr>
                </w:pPr>
                <w:r w:rsidDel="00000000" w:rsidR="00000000" w:rsidRPr="00000000">
                  <w:rPr>
                    <w:rFonts w:ascii="Arial" w:cs="Arial" w:eastAsia="Arial" w:hAnsi="Arial"/>
                    <w:rtl w:val="0"/>
                  </w:rPr>
                  <w:t xml:space="preserve">0.58</w:t>
                </w:r>
              </w:p>
            </w:tc>
          </w:tr>
        </w:tbl>
      </w:sdtContent>
    </w:sdt>
    <w:p w:rsidR="00000000" w:rsidDel="00000000" w:rsidP="00000000" w:rsidRDefault="00000000" w:rsidRPr="00000000" w14:paraId="000002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8">
      <w:pPr>
        <w:pStyle w:val="Heading2"/>
        <w:rPr>
          <w:rFonts w:ascii="Arial" w:cs="Arial" w:eastAsia="Arial" w:hAnsi="Arial"/>
          <w:sz w:val="22"/>
          <w:szCs w:val="22"/>
        </w:rPr>
      </w:pPr>
      <w:bookmarkStart w:colFirst="0" w:colLast="0" w:name="_heading=h.vgbjat5z20md" w:id="72"/>
      <w:bookmarkEnd w:id="72"/>
      <w:r w:rsidDel="00000000" w:rsidR="00000000" w:rsidRPr="00000000">
        <w:rPr>
          <w:rtl w:val="0"/>
        </w:rPr>
      </w:r>
    </w:p>
    <w:p w:rsidR="00000000" w:rsidDel="00000000" w:rsidP="00000000" w:rsidRDefault="00000000" w:rsidRPr="00000000" w14:paraId="000002B9">
      <w:pPr>
        <w:pStyle w:val="Heading2"/>
        <w:rPr>
          <w:rFonts w:ascii="Arial" w:cs="Arial" w:eastAsia="Arial" w:hAnsi="Arial"/>
          <w:sz w:val="22"/>
          <w:szCs w:val="22"/>
        </w:rPr>
      </w:pPr>
      <w:bookmarkStart w:colFirst="0" w:colLast="0" w:name="_heading=h.i7mh0ahel6kk" w:id="73"/>
      <w:bookmarkEnd w:id="73"/>
      <w:r w:rsidDel="00000000" w:rsidR="00000000" w:rsidRPr="00000000">
        <w:rPr>
          <w:rtl w:val="0"/>
        </w:rPr>
      </w:r>
    </w:p>
    <w:p w:rsidR="00000000" w:rsidDel="00000000" w:rsidP="00000000" w:rsidRDefault="00000000" w:rsidRPr="00000000" w14:paraId="000002BA">
      <w:pPr>
        <w:rPr>
          <w:rFonts w:ascii="Arial" w:cs="Arial" w:eastAsia="Arial" w:hAnsi="Arial"/>
        </w:rPr>
      </w:pPr>
      <w:r w:rsidDel="00000000" w:rsidR="00000000" w:rsidRPr="00000000">
        <w:rPr>
          <w:rtl w:val="0"/>
        </w:rPr>
      </w:r>
    </w:p>
    <w:p w:rsidR="00000000" w:rsidDel="00000000" w:rsidP="00000000" w:rsidRDefault="00000000" w:rsidRPr="00000000" w14:paraId="000002BB">
      <w:pPr>
        <w:rPr>
          <w:rFonts w:ascii="Arial" w:cs="Arial" w:eastAsia="Arial" w:hAnsi="Arial"/>
        </w:rPr>
      </w:pPr>
      <w:r w:rsidDel="00000000" w:rsidR="00000000" w:rsidRPr="00000000">
        <w:rPr>
          <w:rtl w:val="0"/>
        </w:rPr>
      </w:r>
    </w:p>
    <w:p w:rsidR="00000000" w:rsidDel="00000000" w:rsidP="00000000" w:rsidRDefault="00000000" w:rsidRPr="00000000" w14:paraId="000002BC">
      <w:pPr>
        <w:rPr>
          <w:rFonts w:ascii="Arial" w:cs="Arial" w:eastAsia="Arial" w:hAnsi="Arial"/>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rPr>
  </w:style>
  <w:style w:type="paragraph" w:styleId="Heading3">
    <w:name w:val="heading 3"/>
    <w:basedOn w:val="Normal"/>
    <w:next w:val="Normal"/>
    <w:pPr>
      <w:keepNext w:val="1"/>
      <w:keepLines w:val="1"/>
      <w:spacing w:after="80" w:before="280" w:line="276"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rPr>
  </w:style>
  <w:style w:type="paragraph" w:styleId="Heading3">
    <w:name w:val="heading 3"/>
    <w:basedOn w:val="Normal"/>
    <w:next w:val="Normal"/>
    <w:pPr>
      <w:keepNext w:val="1"/>
      <w:keepLines w:val="1"/>
      <w:spacing w:after="80" w:before="280" w:line="276"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b w:val="1"/>
    </w:rPr>
  </w:style>
  <w:style w:type="paragraph" w:styleId="Heading3">
    <w:name w:val="heading 3"/>
    <w:basedOn w:val="Normal"/>
    <w:next w:val="Normal"/>
    <w:pPr>
      <w:keepNext w:val="1"/>
      <w:keepLines w:val="1"/>
      <w:spacing w:after="80" w:before="280" w:line="276"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A3A9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rsid w:val="00771554"/>
    <w:pPr>
      <w:outlineLvl w:val="1"/>
    </w:pPr>
    <w:rPr>
      <w:b w:val="1"/>
    </w:rPr>
  </w:style>
  <w:style w:type="paragraph" w:styleId="Heading3">
    <w:name w:val="heading 3"/>
    <w:basedOn w:val="Normal"/>
    <w:next w:val="Normal"/>
    <w:uiPriority w:val="9"/>
    <w:unhideWhenUsed w:val="1"/>
    <w:qFormat w:val="1"/>
    <w:pPr>
      <w:keepNext w:val="1"/>
      <w:keepLines w:val="1"/>
      <w:spacing w:after="80" w:before="280" w:line="276" w:lineRule="auto"/>
      <w:outlineLvl w:val="2"/>
    </w:pPr>
    <w:rPr>
      <w:b w:val="1"/>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paragraph" w:styleId="TOC2">
    <w:name w:val="toc 2"/>
    <w:basedOn w:val="Normal"/>
    <w:next w:val="Normal"/>
    <w:autoRedefine w:val="1"/>
    <w:uiPriority w:val="39"/>
    <w:unhideWhenUsed w:val="1"/>
    <w:rsid w:val="00BA71D1"/>
    <w:pPr>
      <w:tabs>
        <w:tab w:val="right" w:pos="9350"/>
      </w:tabs>
      <w:spacing w:before="240"/>
    </w:pPr>
    <w:rPr>
      <w:noProof w:val="1"/>
    </w:rPr>
  </w:style>
  <w:style w:type="paragraph" w:styleId="TOC3">
    <w:name w:val="toc 3"/>
    <w:basedOn w:val="Normal"/>
    <w:next w:val="Normal"/>
    <w:autoRedefine w:val="1"/>
    <w:uiPriority w:val="39"/>
    <w:unhideWhenUsed w:val="1"/>
    <w:rsid w:val="00034FDA"/>
    <w:pPr>
      <w:ind w:left="240"/>
    </w:pPr>
    <w:rPr>
      <w:rFonts w:asciiTheme="minorHAnsi" w:hAnsiTheme="minorHAnsi"/>
    </w:rPr>
  </w:style>
  <w:style w:type="character" w:styleId="Hyperlink">
    <w:name w:val="Hyperlink"/>
    <w:basedOn w:val="DefaultParagraphFont"/>
    <w:uiPriority w:val="99"/>
    <w:unhideWhenUsed w:val="1"/>
    <w:rsid w:val="00034FDA"/>
    <w:rPr>
      <w:color w:val="0000ff" w:themeColor="hyperlink"/>
      <w:u w:val="single"/>
    </w:rPr>
  </w:style>
  <w:style w:type="paragraph" w:styleId="NormalWeb">
    <w:name w:val="Normal (Web)"/>
    <w:basedOn w:val="Normal"/>
    <w:uiPriority w:val="99"/>
    <w:semiHidden w:val="1"/>
    <w:unhideWhenUsed w:val="1"/>
    <w:rsid w:val="00F13EAD"/>
    <w:pPr>
      <w:spacing w:after="100" w:afterAutospacing="1" w:before="100" w:beforeAutospacing="1"/>
    </w:p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TOC1">
    <w:name w:val="toc 1"/>
    <w:basedOn w:val="Normal"/>
    <w:next w:val="Normal"/>
    <w:autoRedefine w:val="1"/>
    <w:uiPriority w:val="39"/>
    <w:unhideWhenUsed w:val="1"/>
    <w:rsid w:val="00771554"/>
    <w:pPr>
      <w:spacing w:before="360"/>
    </w:pPr>
    <w:rPr>
      <w:rFonts w:asciiTheme="majorHAnsi" w:cstheme="majorHAnsi" w:hAnsiTheme="majorHAnsi"/>
      <w:b w:val="1"/>
      <w:bCs w:val="1"/>
      <w:caps w:val="1"/>
    </w:rPr>
  </w:style>
  <w:style w:type="paragraph" w:styleId="TOC4">
    <w:name w:val="toc 4"/>
    <w:basedOn w:val="Normal"/>
    <w:next w:val="Normal"/>
    <w:autoRedefine w:val="1"/>
    <w:uiPriority w:val="39"/>
    <w:unhideWhenUsed w:val="1"/>
    <w:rsid w:val="00771554"/>
    <w:pPr>
      <w:ind w:left="480"/>
    </w:pPr>
    <w:rPr>
      <w:rFonts w:asciiTheme="minorHAnsi" w:hAnsiTheme="minorHAnsi"/>
    </w:rPr>
  </w:style>
  <w:style w:type="paragraph" w:styleId="TOC5">
    <w:name w:val="toc 5"/>
    <w:basedOn w:val="Normal"/>
    <w:next w:val="Normal"/>
    <w:autoRedefine w:val="1"/>
    <w:uiPriority w:val="39"/>
    <w:unhideWhenUsed w:val="1"/>
    <w:rsid w:val="00771554"/>
    <w:pPr>
      <w:ind w:left="720"/>
    </w:pPr>
    <w:rPr>
      <w:rFonts w:asciiTheme="minorHAnsi" w:hAnsiTheme="minorHAnsi"/>
    </w:rPr>
  </w:style>
  <w:style w:type="paragraph" w:styleId="TOC6">
    <w:name w:val="toc 6"/>
    <w:basedOn w:val="Normal"/>
    <w:next w:val="Normal"/>
    <w:autoRedefine w:val="1"/>
    <w:uiPriority w:val="39"/>
    <w:unhideWhenUsed w:val="1"/>
    <w:rsid w:val="00771554"/>
    <w:pPr>
      <w:ind w:left="960"/>
    </w:pPr>
    <w:rPr>
      <w:rFonts w:asciiTheme="minorHAnsi" w:hAnsiTheme="minorHAnsi"/>
    </w:rPr>
  </w:style>
  <w:style w:type="paragraph" w:styleId="TOC7">
    <w:name w:val="toc 7"/>
    <w:basedOn w:val="Normal"/>
    <w:next w:val="Normal"/>
    <w:autoRedefine w:val="1"/>
    <w:uiPriority w:val="39"/>
    <w:unhideWhenUsed w:val="1"/>
    <w:rsid w:val="00771554"/>
    <w:pPr>
      <w:ind w:left="1200"/>
    </w:pPr>
    <w:rPr>
      <w:rFonts w:asciiTheme="minorHAnsi" w:hAnsiTheme="minorHAnsi"/>
    </w:rPr>
  </w:style>
  <w:style w:type="paragraph" w:styleId="TOC8">
    <w:name w:val="toc 8"/>
    <w:basedOn w:val="Normal"/>
    <w:next w:val="Normal"/>
    <w:autoRedefine w:val="1"/>
    <w:uiPriority w:val="39"/>
    <w:unhideWhenUsed w:val="1"/>
    <w:rsid w:val="00771554"/>
    <w:pPr>
      <w:ind w:left="1440"/>
    </w:pPr>
    <w:rPr>
      <w:rFonts w:asciiTheme="minorHAnsi" w:hAnsiTheme="minorHAnsi"/>
    </w:rPr>
  </w:style>
  <w:style w:type="paragraph" w:styleId="TOC9">
    <w:name w:val="toc 9"/>
    <w:basedOn w:val="Normal"/>
    <w:next w:val="Normal"/>
    <w:autoRedefine w:val="1"/>
    <w:uiPriority w:val="39"/>
    <w:unhideWhenUsed w:val="1"/>
    <w:rsid w:val="00771554"/>
    <w:pPr>
      <w:ind w:left="1680"/>
    </w:pPr>
    <w:rPr>
      <w:rFonts w:asciiTheme="minorHAnsi" w:hAnsiTheme="minorHAnsi"/>
    </w:rPr>
  </w:style>
  <w:style w:type="paragraph" w:styleId="Header">
    <w:name w:val="header"/>
    <w:basedOn w:val="Normal"/>
    <w:link w:val="HeaderChar"/>
    <w:uiPriority w:val="99"/>
    <w:unhideWhenUsed w:val="1"/>
    <w:rsid w:val="00C17697"/>
    <w:pPr>
      <w:tabs>
        <w:tab w:val="center" w:pos="4680"/>
        <w:tab w:val="right" w:pos="9360"/>
      </w:tabs>
    </w:pPr>
  </w:style>
  <w:style w:type="character" w:styleId="HeaderChar" w:customStyle="1">
    <w:name w:val="Header Char"/>
    <w:basedOn w:val="DefaultParagraphFont"/>
    <w:link w:val="Header"/>
    <w:uiPriority w:val="99"/>
    <w:rsid w:val="00C17697"/>
  </w:style>
  <w:style w:type="paragraph" w:styleId="Footer">
    <w:name w:val="footer"/>
    <w:basedOn w:val="Normal"/>
    <w:link w:val="FooterChar"/>
    <w:uiPriority w:val="99"/>
    <w:unhideWhenUsed w:val="1"/>
    <w:rsid w:val="00C17697"/>
    <w:pPr>
      <w:tabs>
        <w:tab w:val="center" w:pos="4680"/>
        <w:tab w:val="right" w:pos="9360"/>
      </w:tabs>
    </w:pPr>
  </w:style>
  <w:style w:type="character" w:styleId="FooterChar" w:customStyle="1">
    <w:name w:val="Footer Char"/>
    <w:basedOn w:val="DefaultParagraphFont"/>
    <w:link w:val="Footer"/>
    <w:uiPriority w:val="99"/>
    <w:rsid w:val="00C17697"/>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DA3A94"/>
    <w:pPr>
      <w:ind w:left="720"/>
      <w:contextualSpacing w:val="1"/>
    </w:p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5.0" w:type="dxa"/>
        <w:left w:w="15.0" w:type="dxa"/>
        <w:bottom w:w="15.0" w:type="dxa"/>
        <w:right w:w="15.0" w:type="dxa"/>
      </w:tblCellMar>
    </w:tblPr>
  </w:style>
  <w:style w:type="table" w:styleId="affff5" w:customStyle="1">
    <w:basedOn w:val="TableNormal"/>
    <w:tblPr>
      <w:tblStyleRowBandSize w:val="1"/>
      <w:tblStyleColBandSize w:val="1"/>
      <w:tblCellMar>
        <w:top w:w="15.0" w:type="dxa"/>
        <w:left w:w="15.0" w:type="dxa"/>
        <w:bottom w:w="15.0" w:type="dxa"/>
        <w:right w:w="15.0" w:type="dxa"/>
      </w:tblCellMar>
    </w:tblPr>
  </w:style>
  <w:style w:type="table" w:styleId="affff6" w:customStyle="1">
    <w:basedOn w:val="TableNormal"/>
    <w:tblPr>
      <w:tblStyleRowBandSize w:val="1"/>
      <w:tblStyleColBandSize w:val="1"/>
      <w:tblCellMar>
        <w:top w:w="15.0" w:type="dxa"/>
        <w:left w:w="15.0" w:type="dxa"/>
        <w:bottom w:w="15.0" w:type="dxa"/>
        <w:right w:w="15.0" w:type="dxa"/>
      </w:tblCellMar>
    </w:tblPr>
  </w:style>
  <w:style w:type="table" w:styleId="affff7" w:customStyle="1">
    <w:basedOn w:val="TableNormal"/>
    <w:tblPr>
      <w:tblStyleRowBandSize w:val="1"/>
      <w:tblStyleColBandSize w:val="1"/>
      <w:tblCellMar>
        <w:top w:w="15.0" w:type="dxa"/>
        <w:left w:w="15.0" w:type="dxa"/>
        <w:bottom w:w="15.0" w:type="dxa"/>
        <w:right w:w="15.0" w:type="dxa"/>
      </w:tblCellMar>
    </w:tblPr>
  </w:style>
  <w:style w:type="table" w:styleId="affff8" w:customStyle="1">
    <w:basedOn w:val="TableNormal"/>
    <w:tblPr>
      <w:tblStyleRowBandSize w:val="1"/>
      <w:tblStyleColBandSize w:val="1"/>
      <w:tblCellMar>
        <w:top w:w="15.0" w:type="dxa"/>
        <w:left w:w="15.0" w:type="dxa"/>
        <w:bottom w:w="15.0" w:type="dxa"/>
        <w:right w:w="15.0" w:type="dxa"/>
      </w:tblCellMar>
    </w:tblPr>
  </w:style>
  <w:style w:type="table" w:styleId="affff9" w:customStyle="1">
    <w:basedOn w:val="TableNormal"/>
    <w:tblPr>
      <w:tblStyleRowBandSize w:val="1"/>
      <w:tblStyleColBandSize w:val="1"/>
      <w:tblCellMar>
        <w:top w:w="15.0" w:type="dxa"/>
        <w:left w:w="15.0" w:type="dxa"/>
        <w:bottom w:w="15.0" w:type="dxa"/>
        <w:right w:w="15.0" w:type="dxa"/>
      </w:tblCellMar>
    </w:tblPr>
  </w:style>
  <w:style w:type="table" w:styleId="affffa" w:customStyle="1">
    <w:basedOn w:val="TableNormal"/>
    <w:tblPr>
      <w:tblStyleRowBandSize w:val="1"/>
      <w:tblStyleColBandSize w:val="1"/>
      <w:tblCellMar>
        <w:top w:w="15.0" w:type="dxa"/>
        <w:left w:w="15.0" w:type="dxa"/>
        <w:bottom w:w="15.0" w:type="dxa"/>
        <w:right w:w="15.0" w:type="dxa"/>
      </w:tblCellMar>
    </w:tblPr>
  </w:style>
  <w:style w:type="table" w:styleId="affffb" w:customStyle="1">
    <w:basedOn w:val="TableNormal"/>
    <w:tblPr>
      <w:tblStyleRowBandSize w:val="1"/>
      <w:tblStyleColBandSize w:val="1"/>
      <w:tblCellMar>
        <w:top w:w="15.0" w:type="dxa"/>
        <w:left w:w="15.0" w:type="dxa"/>
        <w:bottom w:w="15.0" w:type="dxa"/>
        <w:right w:w="15.0" w:type="dxa"/>
      </w:tblCellMar>
    </w:tblPr>
  </w:style>
  <w:style w:type="table" w:styleId="affffc" w:customStyle="1">
    <w:basedOn w:val="TableNormal"/>
    <w:tblPr>
      <w:tblStyleRowBandSize w:val="1"/>
      <w:tblStyleColBandSize w:val="1"/>
      <w:tblCellMar>
        <w:top w:w="15.0" w:type="dxa"/>
        <w:left w:w="15.0" w:type="dxa"/>
        <w:bottom w:w="15.0" w:type="dxa"/>
        <w:right w:w="15.0" w:type="dxa"/>
      </w:tblCellMar>
    </w:tblPr>
  </w:style>
  <w:style w:type="table" w:styleId="affffd" w:customStyle="1">
    <w:basedOn w:val="TableNormal"/>
    <w:tblPr>
      <w:tblStyleRowBandSize w:val="1"/>
      <w:tblStyleColBandSize w:val="1"/>
      <w:tblCellMar>
        <w:top w:w="15.0" w:type="dxa"/>
        <w:left w:w="15.0" w:type="dxa"/>
        <w:bottom w:w="15.0" w:type="dxa"/>
        <w:right w:w="15.0" w:type="dxa"/>
      </w:tblCellMar>
    </w:tblPr>
  </w:style>
  <w:style w:type="table" w:styleId="affffe"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zotero.org/google-docs/?VGGm25"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Jveg4zMJxwhoTTg+aC4G0w/x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2023-08-21T15:37:00Z</dcterms:created>
</cp:coreProperties>
</file>