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C3F47" w:rsidRPr="00F92F20" w:rsidRDefault="005C3F47" w:rsidP="005C3F47">
      <w:pPr>
        <w:spacing w:line="276" w:lineRule="auto"/>
        <w:rPr>
          <w:rFonts w:asciiTheme="minorHAnsi" w:hAnsiTheme="minorHAnsi"/>
          <w:b/>
          <w:bCs/>
          <w:sz w:val="36"/>
          <w:szCs w:val="36"/>
          <w:lang w:val="en-GB"/>
        </w:rPr>
      </w:pPr>
      <w:bookmarkStart w:id="0" w:name="_Hlk30765465"/>
      <w:r w:rsidRPr="00F92F20">
        <w:rPr>
          <w:rFonts w:asciiTheme="minorHAnsi" w:hAnsiTheme="minorHAnsi"/>
          <w:b/>
          <w:bCs/>
          <w:sz w:val="36"/>
          <w:szCs w:val="36"/>
          <w:lang w:val="en-GB"/>
        </w:rPr>
        <w:t>Supplement Material</w:t>
      </w:r>
    </w:p>
    <w:p w:rsidR="005C3F47" w:rsidRPr="00F92F20" w:rsidRDefault="005C3F47" w:rsidP="005C3F47">
      <w:pPr>
        <w:spacing w:line="276" w:lineRule="auto"/>
        <w:rPr>
          <w:rFonts w:asciiTheme="minorHAnsi" w:hAnsiTheme="minorHAnsi"/>
          <w:b/>
          <w:bCs/>
          <w:sz w:val="28"/>
          <w:szCs w:val="28"/>
          <w:lang w:val="en-GB"/>
        </w:rPr>
      </w:pPr>
    </w:p>
    <w:p w:rsidR="005C3F47" w:rsidRPr="00F92F20" w:rsidRDefault="005C3F47" w:rsidP="005C3F47">
      <w:pPr>
        <w:spacing w:line="276" w:lineRule="auto"/>
        <w:rPr>
          <w:rFonts w:asciiTheme="minorHAnsi" w:hAnsiTheme="minorHAnsi"/>
          <w:b/>
          <w:bCs/>
          <w:sz w:val="28"/>
          <w:szCs w:val="28"/>
          <w:lang w:val="en-GB"/>
        </w:rPr>
      </w:pPr>
      <w:r w:rsidRPr="00F92F20">
        <w:rPr>
          <w:rFonts w:asciiTheme="minorHAnsi" w:hAnsiTheme="minorHAnsi"/>
          <w:b/>
          <w:bCs/>
          <w:sz w:val="28"/>
          <w:szCs w:val="28"/>
          <w:lang w:val="en-GB"/>
        </w:rPr>
        <w:t>The Prevalence, Burden of Disease, and Lost in Health State Utilities attributable to Chronic Musculoskeletal and Pain in Chile</w:t>
      </w:r>
    </w:p>
    <w:bookmarkEnd w:id="0"/>
    <w:p w:rsidR="005C3F47" w:rsidRPr="00DD1748" w:rsidRDefault="00DD1748" w:rsidP="00DD1748">
      <w:pPr>
        <w:spacing w:line="276" w:lineRule="auto"/>
        <w:rPr>
          <w:rFonts w:asciiTheme="minorHAnsi" w:hAnsiTheme="minorHAnsi"/>
          <w:sz w:val="20"/>
          <w:szCs w:val="20"/>
        </w:rPr>
      </w:pPr>
      <w:r w:rsidRPr="00DD1748">
        <w:rPr>
          <w:rFonts w:asciiTheme="minorHAnsi" w:hAnsiTheme="minorHAnsi"/>
          <w:sz w:val="20"/>
          <w:szCs w:val="20"/>
        </w:rPr>
        <w:t>Pedro Zitko</w:t>
      </w:r>
      <w:r w:rsidRPr="00DD1748">
        <w:rPr>
          <w:rFonts w:asciiTheme="minorHAnsi" w:hAnsiTheme="minorHAnsi"/>
          <w:sz w:val="20"/>
          <w:szCs w:val="20"/>
        </w:rPr>
        <w:t xml:space="preserve">; </w:t>
      </w:r>
      <w:r w:rsidRPr="00DD1748">
        <w:rPr>
          <w:rFonts w:asciiTheme="minorHAnsi" w:hAnsiTheme="minorHAnsi"/>
          <w:sz w:val="20"/>
          <w:szCs w:val="20"/>
        </w:rPr>
        <w:t>Norberto Bilbeny</w:t>
      </w:r>
      <w:r w:rsidRPr="00DD1748">
        <w:rPr>
          <w:rFonts w:asciiTheme="minorHAnsi" w:hAnsiTheme="minorHAnsi"/>
          <w:sz w:val="20"/>
          <w:szCs w:val="20"/>
        </w:rPr>
        <w:t xml:space="preserve">; </w:t>
      </w:r>
      <w:r w:rsidRPr="00DD1748">
        <w:rPr>
          <w:rFonts w:asciiTheme="minorHAnsi" w:hAnsiTheme="minorHAnsi"/>
          <w:sz w:val="20"/>
          <w:szCs w:val="20"/>
        </w:rPr>
        <w:t>Carlos Balmaceda</w:t>
      </w:r>
      <w:r>
        <w:rPr>
          <w:rFonts w:asciiTheme="minorHAnsi" w:hAnsiTheme="minorHAnsi"/>
          <w:sz w:val="20"/>
          <w:szCs w:val="20"/>
        </w:rPr>
        <w:t xml:space="preserve">; </w:t>
      </w:r>
      <w:r w:rsidRPr="00DD1748">
        <w:rPr>
          <w:rFonts w:asciiTheme="minorHAnsi" w:hAnsiTheme="minorHAnsi"/>
          <w:sz w:val="20"/>
          <w:szCs w:val="20"/>
        </w:rPr>
        <w:t>Tomas Abbott</w:t>
      </w:r>
      <w:r>
        <w:rPr>
          <w:rFonts w:asciiTheme="minorHAnsi" w:hAnsiTheme="minorHAnsi"/>
          <w:sz w:val="20"/>
          <w:szCs w:val="20"/>
        </w:rPr>
        <w:t xml:space="preserve">; </w:t>
      </w:r>
      <w:r w:rsidRPr="00DD1748">
        <w:rPr>
          <w:rFonts w:asciiTheme="minorHAnsi" w:hAnsiTheme="minorHAnsi"/>
          <w:sz w:val="20"/>
          <w:szCs w:val="20"/>
        </w:rPr>
        <w:t>Cesar Carcamo</w:t>
      </w:r>
      <w:r>
        <w:rPr>
          <w:rFonts w:asciiTheme="minorHAnsi" w:hAnsiTheme="minorHAnsi"/>
          <w:sz w:val="20"/>
          <w:szCs w:val="20"/>
        </w:rPr>
        <w:t xml:space="preserve">; </w:t>
      </w:r>
      <w:r w:rsidRPr="00DD1748">
        <w:rPr>
          <w:rFonts w:asciiTheme="minorHAnsi" w:hAnsiTheme="minorHAnsi"/>
          <w:sz w:val="20"/>
          <w:szCs w:val="20"/>
        </w:rPr>
        <w:t>Manuel Espinoza</w:t>
      </w:r>
    </w:p>
    <w:p w:rsidR="005C3F47" w:rsidRPr="00DD1748" w:rsidRDefault="005C3F47" w:rsidP="005C3F47">
      <w:pPr>
        <w:spacing w:line="276" w:lineRule="auto"/>
        <w:rPr>
          <w:rFonts w:asciiTheme="minorHAnsi" w:hAnsiTheme="minorHAnsi"/>
          <w:sz w:val="20"/>
          <w:szCs w:val="20"/>
        </w:rPr>
      </w:pPr>
    </w:p>
    <w:p w:rsidR="005C3F47" w:rsidRPr="00F92F20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F92F20">
        <w:rPr>
          <w:rFonts w:asciiTheme="minorHAnsi" w:hAnsiTheme="minorHAnsi"/>
          <w:sz w:val="20"/>
          <w:szCs w:val="20"/>
          <w:lang w:val="en-GB"/>
        </w:rPr>
        <w:t>Index</w:t>
      </w:r>
    </w:p>
    <w:p w:rsidR="005C3F47" w:rsidRPr="00F92F20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bookmarkStart w:id="1" w:name="_GoBack"/>
      <w:bookmarkEnd w:id="1"/>
    </w:p>
    <w:p w:rsidR="005C3F47" w:rsidRPr="00F92F20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6C73C9" w:rsidRPr="006C73C9" w:rsidRDefault="006C73C9" w:rsidP="006C73C9">
      <w:pPr>
        <w:pStyle w:val="Prrafodelista"/>
        <w:numPr>
          <w:ilvl w:val="0"/>
          <w:numId w:val="1"/>
        </w:num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6C73C9">
        <w:rPr>
          <w:rFonts w:asciiTheme="minorHAnsi" w:hAnsiTheme="minorHAnsi"/>
          <w:sz w:val="20"/>
          <w:szCs w:val="20"/>
          <w:lang w:val="en-GB"/>
        </w:rPr>
        <w:t xml:space="preserve">Table S1. Disability weights, labels, description by sequel, </w:t>
      </w:r>
    </w:p>
    <w:p w:rsidR="005C3F47" w:rsidRDefault="005C5CE7" w:rsidP="006C73C9">
      <w:pPr>
        <w:spacing w:line="276" w:lineRule="auto"/>
        <w:ind w:firstLine="360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                 </w:t>
      </w:r>
      <w:r w:rsidR="006C73C9" w:rsidRPr="006C73C9">
        <w:rPr>
          <w:rFonts w:asciiTheme="minorHAnsi" w:hAnsiTheme="minorHAnsi"/>
          <w:sz w:val="20"/>
          <w:szCs w:val="20"/>
          <w:lang w:val="en-GB"/>
        </w:rPr>
        <w:t>and level of pain used to classify each disorder in each sequel</w:t>
      </w:r>
      <w:r w:rsidR="006C73C9">
        <w:rPr>
          <w:rFonts w:asciiTheme="minorHAnsi" w:hAnsiTheme="minorHAnsi"/>
          <w:sz w:val="20"/>
          <w:szCs w:val="20"/>
          <w:lang w:val="en-GB"/>
        </w:rPr>
        <w:t>.</w:t>
      </w:r>
      <w:r w:rsidR="006C73C9">
        <w:rPr>
          <w:rFonts w:asciiTheme="minorHAnsi" w:hAnsiTheme="minorHAnsi"/>
          <w:sz w:val="20"/>
          <w:szCs w:val="20"/>
          <w:lang w:val="en-GB"/>
        </w:rPr>
        <w:tab/>
      </w:r>
      <w:r w:rsidR="006C73C9">
        <w:rPr>
          <w:rFonts w:asciiTheme="minorHAnsi" w:hAnsiTheme="minorHAnsi"/>
          <w:sz w:val="20"/>
          <w:szCs w:val="20"/>
          <w:lang w:val="en-GB"/>
        </w:rPr>
        <w:tab/>
      </w:r>
      <w:r w:rsidR="006C73C9">
        <w:rPr>
          <w:rFonts w:asciiTheme="minorHAnsi" w:hAnsiTheme="minorHAnsi"/>
          <w:sz w:val="20"/>
          <w:szCs w:val="20"/>
          <w:lang w:val="en-GB"/>
        </w:rPr>
        <w:tab/>
      </w:r>
      <w:r w:rsidR="006C73C9">
        <w:rPr>
          <w:rFonts w:asciiTheme="minorHAnsi" w:hAnsiTheme="minorHAnsi"/>
          <w:sz w:val="20"/>
          <w:szCs w:val="20"/>
          <w:lang w:val="en-GB"/>
        </w:rPr>
        <w:tab/>
        <w:t>2</w:t>
      </w:r>
    </w:p>
    <w:p w:rsidR="006C73C9" w:rsidRDefault="006C73C9" w:rsidP="006C73C9">
      <w:pPr>
        <w:pStyle w:val="Prrafodelista"/>
        <w:numPr>
          <w:ilvl w:val="0"/>
          <w:numId w:val="1"/>
        </w:num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6C73C9">
        <w:rPr>
          <w:rFonts w:asciiTheme="minorHAnsi" w:hAnsiTheme="minorHAnsi"/>
          <w:sz w:val="20"/>
          <w:szCs w:val="20"/>
          <w:lang w:val="en-GB"/>
        </w:rPr>
        <w:t>Table S2. Description of the sample stratified for musculoskeletal conditions.</w:t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 w:rsidR="005C5CE7"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>3</w:t>
      </w:r>
    </w:p>
    <w:p w:rsidR="006C73C9" w:rsidRDefault="006C73C9" w:rsidP="006C73C9">
      <w:pPr>
        <w:pStyle w:val="Prrafodelista"/>
        <w:numPr>
          <w:ilvl w:val="0"/>
          <w:numId w:val="1"/>
        </w:num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6C73C9">
        <w:rPr>
          <w:rFonts w:asciiTheme="minorHAnsi" w:hAnsiTheme="minorHAnsi"/>
          <w:sz w:val="20"/>
          <w:szCs w:val="20"/>
          <w:lang w:val="en-GB"/>
        </w:rPr>
        <w:t>Figure S1. Smoothed prevalence of selected musculoskeletal disorder by age</w:t>
      </w:r>
      <w:r>
        <w:rPr>
          <w:rFonts w:asciiTheme="minorHAnsi" w:hAnsiTheme="minorHAnsi"/>
          <w:sz w:val="20"/>
          <w:szCs w:val="20"/>
          <w:lang w:val="en-GB"/>
        </w:rPr>
        <w:t>.</w:t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 w:rsidR="005C5CE7"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>4</w:t>
      </w:r>
    </w:p>
    <w:p w:rsidR="006C73C9" w:rsidRDefault="006C73C9" w:rsidP="006C73C9">
      <w:pPr>
        <w:pStyle w:val="Prrafodelista"/>
        <w:numPr>
          <w:ilvl w:val="0"/>
          <w:numId w:val="1"/>
        </w:num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Table S3. </w:t>
      </w:r>
      <w:r w:rsidRPr="006C73C9">
        <w:rPr>
          <w:rFonts w:asciiTheme="minorHAnsi" w:hAnsiTheme="minorHAnsi"/>
          <w:sz w:val="20"/>
          <w:szCs w:val="20"/>
          <w:lang w:val="en-GB"/>
        </w:rPr>
        <w:t>Bivariate and Multivariate regression models for Loss of Heath State Utilities</w:t>
      </w:r>
      <w:r>
        <w:rPr>
          <w:rFonts w:asciiTheme="minorHAnsi" w:hAnsiTheme="minorHAnsi"/>
          <w:sz w:val="20"/>
          <w:szCs w:val="20"/>
          <w:lang w:val="en-GB"/>
        </w:rPr>
        <w:tab/>
      </w:r>
      <w:r w:rsidR="005C5CE7"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>5</w:t>
      </w:r>
    </w:p>
    <w:p w:rsidR="005C5CE7" w:rsidRDefault="005C5CE7" w:rsidP="005C5CE7">
      <w:pPr>
        <w:pStyle w:val="Prrafodelista"/>
        <w:numPr>
          <w:ilvl w:val="0"/>
          <w:numId w:val="1"/>
        </w:num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Table S4. </w:t>
      </w:r>
      <w:r w:rsidRPr="005C5CE7">
        <w:rPr>
          <w:rFonts w:asciiTheme="minorHAnsi" w:hAnsiTheme="minorHAnsi"/>
          <w:sz w:val="20"/>
          <w:szCs w:val="20"/>
          <w:lang w:val="en-GB"/>
        </w:rPr>
        <w:t>Rate of disability adjusted life years and Loss of Health State Utilities</w:t>
      </w:r>
    </w:p>
    <w:p w:rsidR="005C5CE7" w:rsidRPr="005C5CE7" w:rsidRDefault="005C5CE7" w:rsidP="005C5CE7">
      <w:pPr>
        <w:pStyle w:val="Prrafodelista"/>
        <w:spacing w:line="276" w:lineRule="auto"/>
        <w:ind w:left="360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                 </w:t>
      </w:r>
      <w:r w:rsidRPr="005C5CE7">
        <w:rPr>
          <w:rFonts w:asciiTheme="minorHAnsi" w:hAnsiTheme="minorHAnsi"/>
          <w:sz w:val="20"/>
          <w:szCs w:val="20"/>
          <w:lang w:val="en-GB"/>
        </w:rPr>
        <w:t>per 100,000 inhabitants for musculoskeletal disorders</w:t>
      </w:r>
      <w:r>
        <w:rPr>
          <w:rFonts w:asciiTheme="minorHAnsi" w:hAnsiTheme="minorHAnsi"/>
          <w:sz w:val="20"/>
          <w:szCs w:val="20"/>
          <w:lang w:val="en-GB"/>
        </w:rPr>
        <w:t>.</w:t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  <w:t>6</w:t>
      </w:r>
    </w:p>
    <w:p w:rsidR="00EF355E" w:rsidRPr="00EF355E" w:rsidRDefault="00EF355E" w:rsidP="00EF355E">
      <w:pPr>
        <w:pStyle w:val="Prrafodelista"/>
        <w:numPr>
          <w:ilvl w:val="0"/>
          <w:numId w:val="1"/>
        </w:num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Table S5. </w:t>
      </w:r>
      <w:r w:rsidRPr="00EF355E">
        <w:rPr>
          <w:rFonts w:asciiTheme="minorHAnsi" w:hAnsiTheme="minorHAnsi"/>
          <w:sz w:val="20"/>
          <w:szCs w:val="20"/>
          <w:lang w:val="en-GB"/>
        </w:rPr>
        <w:t>Smoothed prevalence of sequels of musculoskeletal disorders</w:t>
      </w:r>
      <w:r>
        <w:rPr>
          <w:rFonts w:asciiTheme="minorHAnsi" w:hAnsiTheme="minorHAnsi"/>
          <w:sz w:val="20"/>
          <w:szCs w:val="20"/>
          <w:lang w:val="en-GB"/>
        </w:rPr>
        <w:t>.</w:t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  <w:t>7</w:t>
      </w:r>
    </w:p>
    <w:p w:rsidR="006C73C9" w:rsidRPr="006B7CA9" w:rsidRDefault="006C73C9" w:rsidP="006B7CA9">
      <w:pPr>
        <w:pStyle w:val="Prrafodelista"/>
        <w:numPr>
          <w:ilvl w:val="0"/>
          <w:numId w:val="1"/>
        </w:num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6B7CA9">
        <w:rPr>
          <w:rFonts w:asciiTheme="minorHAnsi" w:hAnsiTheme="minorHAnsi"/>
          <w:sz w:val="20"/>
          <w:szCs w:val="20"/>
          <w:lang w:val="en-US"/>
        </w:rPr>
        <w:t>Table S6. Disability Adjusted Life Years for selected musculoskeletal disorders for Chile</w:t>
      </w:r>
      <w:r w:rsidRPr="006B7CA9">
        <w:rPr>
          <w:rFonts w:asciiTheme="minorHAnsi" w:hAnsiTheme="minorHAnsi"/>
          <w:sz w:val="20"/>
          <w:szCs w:val="20"/>
          <w:lang w:val="en-US"/>
        </w:rPr>
        <w:tab/>
      </w:r>
      <w:r w:rsidR="006B7CA9">
        <w:rPr>
          <w:rFonts w:asciiTheme="minorHAnsi" w:hAnsiTheme="minorHAnsi"/>
          <w:sz w:val="20"/>
          <w:szCs w:val="20"/>
          <w:lang w:val="en-US"/>
        </w:rPr>
        <w:tab/>
      </w:r>
      <w:r w:rsidRPr="006B7CA9">
        <w:rPr>
          <w:rFonts w:asciiTheme="minorHAnsi" w:hAnsiTheme="minorHAnsi"/>
          <w:sz w:val="20"/>
          <w:szCs w:val="20"/>
          <w:lang w:val="en-US"/>
        </w:rPr>
        <w:t>13</w:t>
      </w:r>
    </w:p>
    <w:p w:rsidR="003F7075" w:rsidRDefault="003F7075" w:rsidP="005C3F47">
      <w:pPr>
        <w:pStyle w:val="Prrafodelista"/>
        <w:numPr>
          <w:ilvl w:val="0"/>
          <w:numId w:val="1"/>
        </w:num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3F7075">
        <w:rPr>
          <w:rFonts w:asciiTheme="minorHAnsi" w:hAnsiTheme="minorHAnsi"/>
          <w:sz w:val="20"/>
          <w:szCs w:val="20"/>
          <w:lang w:val="en-GB"/>
        </w:rPr>
        <w:t xml:space="preserve">Table S7. Fraction of loss of health state utilities attributable to domains of the EQ5D </w:t>
      </w:r>
    </w:p>
    <w:p w:rsidR="00397AFD" w:rsidRDefault="003F7075" w:rsidP="00397AFD">
      <w:pPr>
        <w:pStyle w:val="Prrafodelista"/>
        <w:spacing w:line="276" w:lineRule="auto"/>
        <w:ind w:left="360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                 </w:t>
      </w:r>
      <w:r w:rsidRPr="003F7075">
        <w:rPr>
          <w:rFonts w:asciiTheme="minorHAnsi" w:hAnsiTheme="minorHAnsi"/>
          <w:sz w:val="20"/>
          <w:szCs w:val="20"/>
          <w:lang w:val="en-GB"/>
        </w:rPr>
        <w:t>questionnaire for general population and selected musculoskeletal disorders</w:t>
      </w:r>
      <w:r>
        <w:rPr>
          <w:rFonts w:asciiTheme="minorHAnsi" w:hAnsiTheme="minorHAnsi"/>
          <w:sz w:val="20"/>
          <w:szCs w:val="20"/>
          <w:lang w:val="en-GB"/>
        </w:rPr>
        <w:t>.</w:t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  <w:t>16</w:t>
      </w:r>
    </w:p>
    <w:p w:rsidR="00F4104E" w:rsidRDefault="00397AFD" w:rsidP="00F4104E">
      <w:pPr>
        <w:pStyle w:val="Prrafodelista"/>
        <w:numPr>
          <w:ilvl w:val="0"/>
          <w:numId w:val="1"/>
        </w:num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F4104E">
        <w:rPr>
          <w:rFonts w:asciiTheme="minorHAnsi" w:hAnsiTheme="minorHAnsi"/>
          <w:sz w:val="20"/>
          <w:szCs w:val="20"/>
          <w:lang w:val="en-GB"/>
        </w:rPr>
        <w:t xml:space="preserve">Table S8. Health state utilities attributable, in people with and without selected musculoskeletal </w:t>
      </w:r>
    </w:p>
    <w:p w:rsidR="003F7075" w:rsidRPr="00F4104E" w:rsidRDefault="00F4104E" w:rsidP="00F4104E">
      <w:pPr>
        <w:pStyle w:val="Prrafodelista"/>
        <w:spacing w:line="276" w:lineRule="auto"/>
        <w:ind w:left="360" w:firstLine="348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          </w:t>
      </w:r>
      <w:r w:rsidR="00397AFD" w:rsidRPr="00F4104E">
        <w:rPr>
          <w:rFonts w:asciiTheme="minorHAnsi" w:hAnsiTheme="minorHAnsi"/>
          <w:sz w:val="20"/>
          <w:szCs w:val="20"/>
          <w:lang w:val="en-GB"/>
        </w:rPr>
        <w:t>conditions</w:t>
      </w:r>
      <w:r>
        <w:rPr>
          <w:rFonts w:asciiTheme="minorHAnsi" w:hAnsiTheme="minorHAnsi"/>
          <w:sz w:val="20"/>
          <w:szCs w:val="20"/>
          <w:lang w:val="en-GB"/>
        </w:rPr>
        <w:t>.</w:t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</w:r>
      <w:r>
        <w:rPr>
          <w:rFonts w:asciiTheme="minorHAnsi" w:hAnsiTheme="minorHAnsi"/>
          <w:sz w:val="20"/>
          <w:szCs w:val="20"/>
          <w:lang w:val="en-GB"/>
        </w:rPr>
        <w:tab/>
        <w:t>17</w:t>
      </w:r>
    </w:p>
    <w:p w:rsidR="005C3F47" w:rsidRPr="00EF355E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F355E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>
      <w:pPr>
        <w:rPr>
          <w:sz w:val="20"/>
          <w:szCs w:val="20"/>
          <w:lang w:val="en-GB"/>
        </w:rPr>
        <w:sectPr w:rsidR="005C3F47" w:rsidSect="00106E71">
          <w:footerReference w:type="even" r:id="rId7"/>
          <w:footerReference w:type="default" r:id="rId8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pPr w:leftFromText="141" w:rightFromText="141" w:vertAnchor="page" w:horzAnchor="margin" w:tblpY="2423"/>
        <w:tblW w:w="5157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6"/>
        <w:gridCol w:w="1419"/>
        <w:gridCol w:w="475"/>
        <w:gridCol w:w="934"/>
        <w:gridCol w:w="663"/>
        <w:gridCol w:w="703"/>
        <w:gridCol w:w="1803"/>
        <w:gridCol w:w="5991"/>
      </w:tblGrid>
      <w:tr w:rsidR="00FB3458" w:rsidRPr="006C73C9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2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</w:tr>
      <w:tr w:rsidR="00FB3458" w:rsidRPr="00F91DC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Disorder</w:t>
            </w:r>
          </w:p>
        </w:tc>
        <w:tc>
          <w:tcPr>
            <w:tcW w:w="5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Sequel of the disorder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Pain 0-10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Disabiliy weight</w:t>
            </w:r>
          </w:p>
        </w:tc>
        <w:tc>
          <w:tcPr>
            <w:tcW w:w="2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LCI</w:t>
            </w:r>
          </w:p>
        </w:tc>
        <w:tc>
          <w:tcPr>
            <w:tcW w:w="2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UCI</w:t>
            </w:r>
          </w:p>
        </w:tc>
        <w:tc>
          <w:tcPr>
            <w:tcW w:w="6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Label of disability weight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Description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Low back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mild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1-3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035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Low back pain, mild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as mild back pain, which causes some difficulty dressing, standing, and lifting things.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Low back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 xml:space="preserve">moderate  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4-6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054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035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079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Low back pain, moderate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as moderate back pain, which causes difficulty dressing, sitting, standing, walking, and lifting things.</w:t>
            </w:r>
          </w:p>
        </w:tc>
      </w:tr>
      <w:tr w:rsidR="00FB3458" w:rsidRPr="00DF042C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Low back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7-8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272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182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373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Back pain, severe, without leg pain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DF042C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 xml:space="preserve">as severe back pain, which causes difficulty dressing, sitting, standing, walking, and lifting things. </w:t>
            </w:r>
            <w:r w:rsidR="00FB3458" w:rsidRPr="00DF042C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The person sleeps poorly and feels worried.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Low back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most severe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9-10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372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250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506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Back pain, most severe, without leg pain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as constant back pain, which causes difficulty dressing, sitting, standing, walking, and lifting things. The person sleeps poorly, is worried, and has lost some enjoyment in life.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Knee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mild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1-3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023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037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Musculoskeletal problems, lower limbs, mild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as pain in the leg, which causes some difficulty running, walking long distances, and getting up and down.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Knee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 xml:space="preserve">moderate  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4-6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079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054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110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Musculoskeletal problems, lower limbs, moderate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as moderate pain in the leg, which makes the person limp, and causes some difficulty walking, standing, lifting and carrying heavy things, getting up and down and sleeping.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Knee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7-10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165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112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232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Musculoskeletal problems, lower limbs, severe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as severe pain in the leg, which makes the person limp and causes a lot of difficulty walking, standing, lifting and carrying heavy things, getting up and down, and sleeping.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Hip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mild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1-3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023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037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Musculoskeletal problems, lower limbs, mild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as pain in the leg, which causes some difficulty running, walking long distances, and getting up and down.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Hip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 xml:space="preserve">moderate  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4-6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079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054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110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Musculoskeletal problems, lower limbs, moderate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has moderate pain in the leg, which makes the person limp, and causes some difficulty walking, standing, lifting and carrying heavy things, getting up and down and sleeping.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Hip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7-10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165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112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232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Musculoskeletal problems, lower limbs, severe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as severe pain in the leg, which makes the person limp and causes a lot of difficulty walking, standing, lifting and carrying heavy things, getting up and down, and sleeping.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Shoulder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mild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1-3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028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017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045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Musculoskeletal problems, upper limbs, mild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as mild pain and stiffness in the arms and hands. The person has some difficulty lifting, carrying and holding things.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Shoulder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moderate -severe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4-10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117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080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163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Musculoskeletal problems, upper limbs, moderate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as moderate pain and stiffness in the arms and hands, which causes difficulty lifting, carrying, and holding things, and trouble sleeping because of the pain.</w:t>
            </w:r>
          </w:p>
        </w:tc>
      </w:tr>
      <w:tr w:rsidR="00FB3458" w:rsidRPr="00F91DC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Fibromialgia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mild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</w:tr>
      <w:tr w:rsidR="00FB3458" w:rsidRPr="00F91DC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Fibromialgia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 xml:space="preserve">moderate  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4-6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317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216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440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Musculoskeletal problems, generalized, moderate</w:t>
            </w:r>
          </w:p>
        </w:tc>
        <w:tc>
          <w:tcPr>
            <w:tcW w:w="2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 xml:space="preserve">as pain and deformity in most joints, causing difficulty moving around, getting up and down, and using the hands for lifting and carrying. 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</w:rPr>
              <w:t>The person often feels fatigue.</w:t>
            </w:r>
          </w:p>
        </w:tc>
      </w:tr>
      <w:tr w:rsidR="00FB3458" w:rsidRPr="00F91DC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Fibromialgia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7-10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581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403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739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Musculoskeletal problems, generalized, severe</w:t>
            </w:r>
          </w:p>
        </w:tc>
        <w:tc>
          <w:tcPr>
            <w:tcW w:w="2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DF042C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H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 xml:space="preserve">as severe, constant pain and deformity in most joints, causing difficulty moving around, getting up and down, eating, dressing, lifting, carrying and using the hands. </w:t>
            </w:r>
            <w:r w:rsidR="00FB3458" w:rsidRPr="00F91DC2">
              <w:rPr>
                <w:rFonts w:ascii="Arial" w:hAnsi="Arial" w:cs="Arial"/>
                <w:color w:val="000000"/>
                <w:sz w:val="15"/>
                <w:szCs w:val="15"/>
              </w:rPr>
              <w:t>The person often feels sadness, anxiety and extreme fatigue.</w:t>
            </w:r>
          </w:p>
        </w:tc>
      </w:tr>
      <w:tr w:rsidR="00FB3458" w:rsidRPr="00F91DC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Chronic MSK pain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mild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035</w:t>
            </w:r>
          </w:p>
        </w:tc>
        <w:tc>
          <w:tcPr>
            <w:tcW w:w="29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Low back pain, mild</w:t>
            </w:r>
          </w:p>
        </w:tc>
      </w:tr>
      <w:tr w:rsidR="00FB3458" w:rsidRPr="00F91DC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Chronic MSK pain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 xml:space="preserve">moderate  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4-6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054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035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079</w:t>
            </w:r>
          </w:p>
        </w:tc>
        <w:tc>
          <w:tcPr>
            <w:tcW w:w="29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Low back pain, moderate</w:t>
            </w:r>
          </w:p>
        </w:tc>
      </w:tr>
      <w:tr w:rsidR="00FB3458" w:rsidRPr="00476E82" w:rsidTr="00FB3458">
        <w:trPr>
          <w:trHeight w:val="20"/>
        </w:trPr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Chronic MSK pain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7-10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272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182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.</w:t>
            </w:r>
            <w:r w:rsidRPr="00F91DC2">
              <w:rPr>
                <w:rFonts w:ascii="Arial" w:hAnsi="Arial" w:cs="Arial"/>
                <w:color w:val="000000"/>
                <w:sz w:val="15"/>
                <w:szCs w:val="15"/>
              </w:rPr>
              <w:t>373</w:t>
            </w:r>
          </w:p>
        </w:tc>
        <w:tc>
          <w:tcPr>
            <w:tcW w:w="29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B3458" w:rsidRPr="00F91DC2" w:rsidRDefault="00FB3458" w:rsidP="00FB3458">
            <w:pPr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</w:pPr>
            <w:r w:rsidRPr="00F91DC2">
              <w:rPr>
                <w:rFonts w:ascii="Arial" w:hAnsi="Arial" w:cs="Arial"/>
                <w:color w:val="000000"/>
                <w:sz w:val="15"/>
                <w:szCs w:val="15"/>
                <w:lang w:val="en-US"/>
              </w:rPr>
              <w:t>Back pain, severe, without leg pain</w:t>
            </w:r>
          </w:p>
        </w:tc>
      </w:tr>
    </w:tbl>
    <w:p w:rsidR="00FB3458" w:rsidRPr="00EE1504" w:rsidRDefault="00FB3458">
      <w:pPr>
        <w:rPr>
          <w:rFonts w:asciiTheme="minorHAnsi" w:hAnsiTheme="minorHAnsi"/>
          <w:lang w:val="en-US"/>
        </w:rPr>
      </w:pPr>
      <w:r w:rsidRPr="00EE1504">
        <w:rPr>
          <w:rFonts w:asciiTheme="minorHAnsi" w:hAnsiTheme="minorHAnsi"/>
          <w:b/>
          <w:bCs/>
          <w:lang w:val="en-US"/>
        </w:rPr>
        <w:t xml:space="preserve">Table </w:t>
      </w:r>
      <w:r w:rsidR="00476E82">
        <w:rPr>
          <w:rFonts w:asciiTheme="minorHAnsi" w:hAnsiTheme="minorHAnsi"/>
          <w:b/>
          <w:bCs/>
          <w:lang w:val="en-US"/>
        </w:rPr>
        <w:t>S</w:t>
      </w:r>
      <w:r w:rsidRPr="00EE1504">
        <w:rPr>
          <w:rFonts w:asciiTheme="minorHAnsi" w:hAnsiTheme="minorHAnsi"/>
          <w:b/>
          <w:bCs/>
          <w:lang w:val="en-US"/>
        </w:rPr>
        <w:t>1</w:t>
      </w:r>
      <w:r w:rsidRPr="00EE1504">
        <w:rPr>
          <w:rFonts w:asciiTheme="minorHAnsi" w:hAnsiTheme="minorHAnsi"/>
          <w:lang w:val="en-US"/>
        </w:rPr>
        <w:t>. Disability weights, labels, description by sequel†, and level of pain used to classify each disorder in each sequel</w:t>
      </w:r>
      <w:r w:rsidRPr="00EE1504">
        <w:rPr>
          <w:rFonts w:asciiTheme="minorHAnsi" w:hAnsiTheme="minorHAnsi"/>
          <w:color w:val="FF0000"/>
          <w:lang w:val="en-US"/>
        </w:rPr>
        <w:t xml:space="preserve"> </w:t>
      </w:r>
      <w:r w:rsidRPr="00476E82">
        <w:rPr>
          <w:rFonts w:asciiTheme="minorHAnsi" w:hAnsiTheme="minorHAnsi"/>
          <w:color w:val="000000" w:themeColor="text1"/>
          <w:lang w:val="en-US"/>
        </w:rPr>
        <w:t>(adapted fr</w:t>
      </w:r>
      <w:r w:rsidR="00476E82" w:rsidRPr="00476E82">
        <w:rPr>
          <w:rFonts w:asciiTheme="minorHAnsi" w:hAnsiTheme="minorHAnsi"/>
          <w:color w:val="000000" w:themeColor="text1"/>
          <w:lang w:val="en-US"/>
        </w:rPr>
        <w:t>o</w:t>
      </w:r>
      <w:r w:rsidRPr="00476E82">
        <w:rPr>
          <w:rFonts w:asciiTheme="minorHAnsi" w:hAnsiTheme="minorHAnsi"/>
          <w:color w:val="000000" w:themeColor="text1"/>
          <w:lang w:val="en-US"/>
        </w:rPr>
        <w:t xml:space="preserve">m </w:t>
      </w:r>
      <w:r w:rsidR="00476E82" w:rsidRPr="00476E82">
        <w:rPr>
          <w:rFonts w:asciiTheme="minorHAnsi" w:hAnsiTheme="minorHAnsi"/>
          <w:color w:val="000000" w:themeColor="text1"/>
          <w:lang w:val="en-US"/>
        </w:rPr>
        <w:t xml:space="preserve">Salomon JA, et al. The Lancet Global </w:t>
      </w:r>
      <w:r w:rsidR="00476E82">
        <w:rPr>
          <w:rFonts w:asciiTheme="minorHAnsi" w:hAnsiTheme="minorHAnsi"/>
          <w:color w:val="000000" w:themeColor="text1"/>
          <w:lang w:val="en-US"/>
        </w:rPr>
        <w:t>H</w:t>
      </w:r>
      <w:r w:rsidR="00476E82" w:rsidRPr="00476E82">
        <w:rPr>
          <w:rFonts w:asciiTheme="minorHAnsi" w:hAnsiTheme="minorHAnsi"/>
          <w:color w:val="000000" w:themeColor="text1"/>
          <w:lang w:val="en-US"/>
        </w:rPr>
        <w:t>ealth 2015, 3(11</w:t>
      </w:r>
      <w:proofErr w:type="gramStart"/>
      <w:r w:rsidR="00476E82" w:rsidRPr="00476E82">
        <w:rPr>
          <w:rFonts w:asciiTheme="minorHAnsi" w:hAnsiTheme="minorHAnsi"/>
          <w:color w:val="000000" w:themeColor="text1"/>
          <w:lang w:val="en-US"/>
        </w:rPr>
        <w:t>):e</w:t>
      </w:r>
      <w:proofErr w:type="gramEnd"/>
      <w:r w:rsidR="00476E82" w:rsidRPr="00476E82">
        <w:rPr>
          <w:rFonts w:asciiTheme="minorHAnsi" w:hAnsiTheme="minorHAnsi"/>
          <w:color w:val="000000" w:themeColor="text1"/>
          <w:lang w:val="en-US"/>
        </w:rPr>
        <w:t>712-723</w:t>
      </w:r>
      <w:r w:rsidRPr="00476E82">
        <w:rPr>
          <w:rFonts w:asciiTheme="minorHAnsi" w:hAnsiTheme="minorHAnsi"/>
          <w:color w:val="000000" w:themeColor="text1"/>
          <w:lang w:val="en-US"/>
        </w:rPr>
        <w:t xml:space="preserve">) </w:t>
      </w:r>
    </w:p>
    <w:p w:rsidR="00F91DC2" w:rsidRDefault="00F91DC2" w:rsidP="005C3F47">
      <w:pPr>
        <w:rPr>
          <w:sz w:val="21"/>
          <w:szCs w:val="21"/>
          <w:lang w:val="en-US"/>
        </w:rPr>
      </w:pPr>
    </w:p>
    <w:p w:rsidR="00F91DC2" w:rsidRDefault="00F91DC2" w:rsidP="005C3F47">
      <w:pPr>
        <w:rPr>
          <w:sz w:val="21"/>
          <w:szCs w:val="21"/>
          <w:lang w:val="en-US"/>
        </w:rPr>
      </w:pPr>
    </w:p>
    <w:p w:rsidR="005C3F47" w:rsidRPr="00EE1504" w:rsidRDefault="005C3F47" w:rsidP="005C3F47">
      <w:pPr>
        <w:rPr>
          <w:rFonts w:asciiTheme="minorHAnsi" w:hAnsiTheme="minorHAnsi"/>
          <w:lang w:val="en-US"/>
        </w:rPr>
      </w:pPr>
      <w:r w:rsidRPr="00EE1504">
        <w:rPr>
          <w:rFonts w:asciiTheme="minorHAnsi" w:hAnsiTheme="minorHAnsi"/>
          <w:b/>
          <w:bCs/>
          <w:lang w:val="en-US"/>
        </w:rPr>
        <w:t xml:space="preserve">Table </w:t>
      </w:r>
      <w:r w:rsidR="00AD062E">
        <w:rPr>
          <w:rFonts w:asciiTheme="minorHAnsi" w:hAnsiTheme="minorHAnsi"/>
          <w:b/>
          <w:bCs/>
          <w:lang w:val="en-US"/>
        </w:rPr>
        <w:t>S2</w:t>
      </w:r>
      <w:r w:rsidRPr="00EE1504">
        <w:rPr>
          <w:rFonts w:asciiTheme="minorHAnsi" w:hAnsiTheme="minorHAnsi"/>
          <w:lang w:val="en-US"/>
        </w:rPr>
        <w:t>. Description of the sample stratified for musculoskeletal conditions. Chilean National Health Survey 2016-2017 (n=5,077)</w:t>
      </w:r>
    </w:p>
    <w:p w:rsidR="005C3F47" w:rsidRDefault="005C3F47">
      <w:pPr>
        <w:rPr>
          <w:sz w:val="20"/>
          <w:szCs w:val="20"/>
          <w:lang w:val="en-GB"/>
        </w:rPr>
      </w:pPr>
    </w:p>
    <w:p w:rsidR="005C3F47" w:rsidRDefault="005C3F47">
      <w:pPr>
        <w:rPr>
          <w:sz w:val="20"/>
          <w:szCs w:val="20"/>
          <w:lang w:val="en-GB"/>
        </w:rPr>
      </w:pPr>
    </w:p>
    <w:tbl>
      <w:tblPr>
        <w:tblW w:w="4974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6"/>
        <w:gridCol w:w="716"/>
        <w:gridCol w:w="1014"/>
        <w:gridCol w:w="166"/>
        <w:gridCol w:w="618"/>
        <w:gridCol w:w="996"/>
        <w:gridCol w:w="166"/>
        <w:gridCol w:w="657"/>
        <w:gridCol w:w="991"/>
        <w:gridCol w:w="166"/>
        <w:gridCol w:w="538"/>
        <w:gridCol w:w="960"/>
        <w:gridCol w:w="21"/>
        <w:gridCol w:w="145"/>
        <w:gridCol w:w="21"/>
        <w:gridCol w:w="626"/>
        <w:gridCol w:w="978"/>
        <w:gridCol w:w="16"/>
        <w:gridCol w:w="166"/>
        <w:gridCol w:w="16"/>
        <w:gridCol w:w="626"/>
        <w:gridCol w:w="1069"/>
      </w:tblGrid>
      <w:tr w:rsidR="000C5F4E" w:rsidRPr="005C3F47" w:rsidTr="00AE2303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6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val="en-US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  <w:lang w:val="en-US"/>
              </w:rPr>
              <w:t>Chronic low back pain (n = 241)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  <w:lang w:val="en-US"/>
              </w:rPr>
            </w:pPr>
          </w:p>
        </w:tc>
        <w:tc>
          <w:tcPr>
            <w:tcW w:w="62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Chronic shoulder pain (n = 170)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3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5F4E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Osteoarthritis of Hip</w:t>
            </w:r>
          </w:p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(n = 164)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5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Osteoarthritis of Knee (n = 242)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3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5F4E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Fibromyalgia</w:t>
            </w:r>
          </w:p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(n = 225)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5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3F47" w:rsidRPr="005C3F47" w:rsidRDefault="005C3F47" w:rsidP="000C5F4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Chronic Musculosqueletal pain (n = 1.167)</w:t>
            </w:r>
          </w:p>
        </w:tc>
      </w:tr>
      <w:tr w:rsidR="000C5F4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mean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</w:tr>
      <w:tr w:rsidR="007818D7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5C3F47" w:rsidRDefault="007818D7" w:rsidP="007818D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Health state (mean)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30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[ 26-34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9 ]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31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[ 25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1-38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49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[ 41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5-58 ]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48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[ 41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6-55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58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[ 51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8-64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35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[ 32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5-37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5 ]</w:t>
            </w:r>
          </w:p>
        </w:tc>
      </w:tr>
      <w:tr w:rsidR="007818D7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5C3F47" w:rsidRDefault="007818D7" w:rsidP="007818D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Age (mean)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43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[ 39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5-46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8 ]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54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[ 51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5-57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7 ]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63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[ 59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1-67 ]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61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[ 59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1-64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54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[ 49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3-60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49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D7" w:rsidRPr="00AD062E" w:rsidRDefault="007818D7" w:rsidP="007818D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[ 47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9-51</w:t>
            </w:r>
            <w:r w:rsidR="00AD062E"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.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5 ]</w:t>
            </w:r>
          </w:p>
        </w:tc>
      </w:tr>
      <w:tr w:rsidR="000C5F4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5C3F47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0C5F4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5C3F47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%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%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%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%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%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%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>CI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Sex (females)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52.4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[ 41.1-63.8 ]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67.5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[ 55.2-79.8 ]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90.6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[ 84.5-96.7 ]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78.4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[ 66.8-90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82.8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[ 72.4-93.2 ]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66.4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[ 61.2-71.6 ]</w:t>
            </w:r>
          </w:p>
        </w:tc>
      </w:tr>
      <w:tr w:rsidR="000C5F4E" w:rsidRPr="005C3F47" w:rsidTr="00AA7AEF">
        <w:trPr>
          <w:trHeight w:val="20"/>
        </w:trPr>
        <w:tc>
          <w:tcPr>
            <w:tcW w:w="1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Marita status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married/ cohabiting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62.2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[ 51.7-72.8 ]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68.4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[ 57.5-79.3 ]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51.6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[ 39.4-63.8 ]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57.7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[ 45.5-69.8 ]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54.9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[ 43.8-66.1 ]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60.3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[ 55.3-65.3 ]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annulled/separated/divorced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10.0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[ 3.0-17.0 ]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9.7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[ 3.5-16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15.1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[ 5.6-24.6 ]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17.9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[ 6.2-29.7 ]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8.3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[ 3.7-13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10.5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[ 7.6-13.4 ]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widower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3.1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[ 1-5.2.0 ]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8.5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[ 2.7-14.3 ]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19.7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[ 10.8-28.6 ]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14.0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[ 7.1-20.9 ]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11.7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[ 6.1-17.2 ]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5.6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[ 4.2-7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Single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24.6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[ 15.6-33.6 ]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13.3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[ 6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-20.6 ]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13.5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-23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10.4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[ 3.8-17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25.0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[ 14.6-35.5 ]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23.6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[ 19.1-28.1 ]</w:t>
            </w:r>
          </w:p>
        </w:tc>
      </w:tr>
      <w:tr w:rsidR="000C5F4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5C3F47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Education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&gt; 12 years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27.3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[ 17.3-37.3 ]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11.2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[ 3.6-18.8 ]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12.3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[ 1.3-23.3 ]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11.8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[ 3.8-19.8 ]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18.6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[ 9.1-28.2 ]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16.0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[ 12.2-19.8 ]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9 - 12 years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46.0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[ 34.6-57.3 ]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44.9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[ 31.7-58.2 ]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27.3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[ 16.9-37.6 ]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33.7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[ 21.6-45.7 ]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38.0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[ 27.1-48.9 ]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50.3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[ 45.1-55.4 ]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&lt; 9 years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26.7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[ 17.7-35.7 ]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43.8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[ 30.6-57.1 ]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60.4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[ 48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-72.8 ]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54.5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[ 42.3-66.8 ]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43.4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[ 32.3-54.5 ]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33.7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[ 29.1-38.3 ]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Ocupation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working for salary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54.7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[ 43.7-65.7 ]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46.8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[ 33.5-60.1 ]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20.2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[ 9.8-30.6 ]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23.3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[ 14.2-32.4 ]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41.7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[ 30.2-53.2 ]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49.3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[ 44.1-54.5 ]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loking for work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0.9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-0.2-2.0 ]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0.3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-0.1-0.8 ]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0.1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-0.1-0.3 ]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2.8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-0.9-6.5 ]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2.0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[ 0.3-3.7 ]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2.6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[ 1.3-3.9 ]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working without salary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15.3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[ 8.5-22.0 ]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31.4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[ 17.6-45.2 ]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32.2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[ 20.5-43.9 ]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24.6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[ 15.6-33.7 ]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23.5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[ 15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-32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23.7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[ 19.6-27.8 ]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val="en-US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  <w:lang w:val="en-US"/>
              </w:rPr>
              <w:t>Not working, and not looking for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29.2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[ 19-39.3 ]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21.4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[ 13.5-29.3 ]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47.5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[ 35.5-59.6 ]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49.2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[ 37.1-61.4 ]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32.7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[ 22.1-43.4 ]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24.4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[ 20.2-28.6 ]</w:t>
            </w:r>
          </w:p>
        </w:tc>
      </w:tr>
      <w:tr w:rsidR="000C5F4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5C3F47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color w:val="000000" w:themeColor="text1"/>
                <w:sz w:val="15"/>
                <w:szCs w:val="15"/>
              </w:rPr>
              <w:t>Comorbidity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F47" w:rsidRPr="00AD062E" w:rsidRDefault="005C3F47" w:rsidP="005C3F47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Hypertension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31.4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[ 21.0-41.9 ]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53.8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[ 40.9-66.8 ]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62.4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[ 49.7-75.1 ]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59.7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[ 47.4-72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54.6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[ 43.3-65.9 ]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38.3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[ 33.3-43.2 ]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Diabetes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9.9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[ 3.7-16.0 ]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13.6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[ 7.4-19.7 ]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26.7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[ 16.8-36.5 ]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37.3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[ 25.4-49.3 ]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24.4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[ 15.1-33.7 ]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18.8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[ 15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-22.6 ]</w:t>
            </w:r>
          </w:p>
        </w:tc>
      </w:tr>
      <w:tr w:rsidR="00AD062E" w:rsidRPr="005C3F47" w:rsidTr="00AA7AEF">
        <w:trPr>
          <w:trHeight w:val="20"/>
        </w:trPr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5C3F47" w:rsidRDefault="00AD062E" w:rsidP="00AD062E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</w:pP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>Depresive</w:t>
            </w:r>
            <w:r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 xml:space="preserve"> </w:t>
            </w:r>
            <w:r w:rsidRPr="005C3F47">
              <w:rPr>
                <w:rFonts w:ascii="Arial" w:hAnsi="Arial" w:cs="Arial"/>
                <w:i/>
                <w:iCs/>
                <w:color w:val="000000" w:themeColor="text1"/>
                <w:sz w:val="15"/>
                <w:szCs w:val="15"/>
              </w:rPr>
              <w:t xml:space="preserve"> episode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25.3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[ 15.3-35.3 ]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29.7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[ 15.4-44.1 ]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23.8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[ 13.1-34.6 ]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28.3</w:t>
            </w:r>
          </w:p>
        </w:tc>
        <w:tc>
          <w:tcPr>
            <w:tcW w:w="3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[ 16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>.0</w:t>
            </w: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-40.6 ]</w:t>
            </w:r>
          </w:p>
        </w:tc>
        <w:tc>
          <w:tcPr>
            <w:tcW w:w="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56.9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[ 45.4-68.4 ]</w:t>
            </w:r>
          </w:p>
        </w:tc>
        <w:tc>
          <w:tcPr>
            <w:tcW w:w="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27.5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62E" w:rsidRPr="00AD062E" w:rsidRDefault="00AD062E" w:rsidP="00AD062E">
            <w:pPr>
              <w:jc w:val="center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 w:rsidRPr="00AD062E">
              <w:rPr>
                <w:rFonts w:ascii="Arial" w:hAnsi="Arial" w:cs="Arial"/>
                <w:color w:val="000000" w:themeColor="text1"/>
                <w:sz w:val="15"/>
                <w:szCs w:val="15"/>
              </w:rPr>
              <w:t>[ 22.6-32.4 ]</w:t>
            </w:r>
          </w:p>
        </w:tc>
      </w:tr>
    </w:tbl>
    <w:p w:rsidR="00AA7AEF" w:rsidRDefault="00AA7AEF" w:rsidP="00AA7AEF">
      <w:pPr>
        <w:rPr>
          <w:i/>
          <w:iCs/>
          <w:sz w:val="18"/>
          <w:szCs w:val="18"/>
          <w:lang w:val="en-US"/>
        </w:rPr>
      </w:pPr>
    </w:p>
    <w:p w:rsidR="00AA7AEF" w:rsidRPr="00476E82" w:rsidRDefault="00AA7AEF" w:rsidP="00AA7AEF">
      <w:pPr>
        <w:rPr>
          <w:rFonts w:asciiTheme="minorHAnsi" w:hAnsiTheme="minorHAnsi"/>
          <w:i/>
          <w:iCs/>
          <w:sz w:val="18"/>
          <w:szCs w:val="18"/>
          <w:lang w:val="en-US"/>
        </w:rPr>
      </w:pPr>
      <w:r w:rsidRPr="00476E82">
        <w:rPr>
          <w:rFonts w:asciiTheme="minorHAnsi" w:hAnsiTheme="minorHAnsi"/>
          <w:i/>
          <w:iCs/>
          <w:sz w:val="18"/>
          <w:szCs w:val="18"/>
          <w:lang w:val="en-US"/>
        </w:rPr>
        <w:t>CI: confidence intervals 95%</w:t>
      </w:r>
    </w:p>
    <w:p w:rsidR="002737C6" w:rsidRPr="00476E82" w:rsidRDefault="002737C6">
      <w:pPr>
        <w:rPr>
          <w:rFonts w:asciiTheme="minorHAnsi" w:hAnsiTheme="minorHAnsi"/>
          <w:sz w:val="20"/>
          <w:szCs w:val="20"/>
          <w:lang w:val="en-GB"/>
        </w:rPr>
        <w:sectPr w:rsidR="002737C6" w:rsidRPr="00476E82" w:rsidSect="005C3F47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:rsidR="002737C6" w:rsidRPr="00EE1504" w:rsidRDefault="002737C6" w:rsidP="002737C6">
      <w:pPr>
        <w:rPr>
          <w:rFonts w:asciiTheme="minorHAnsi" w:hAnsiTheme="minorHAnsi"/>
          <w:lang w:val="en-US"/>
        </w:rPr>
      </w:pPr>
      <w:r w:rsidRPr="00EE1504">
        <w:rPr>
          <w:rFonts w:asciiTheme="minorHAnsi" w:hAnsiTheme="minorHAnsi"/>
          <w:b/>
          <w:bCs/>
          <w:lang w:val="en-US"/>
        </w:rPr>
        <w:lastRenderedPageBreak/>
        <w:t xml:space="preserve">Figure </w:t>
      </w:r>
      <w:r w:rsidR="00AD062E">
        <w:rPr>
          <w:rFonts w:asciiTheme="minorHAnsi" w:hAnsiTheme="minorHAnsi"/>
          <w:b/>
          <w:bCs/>
          <w:lang w:val="en-US"/>
        </w:rPr>
        <w:t>S</w:t>
      </w:r>
      <w:r w:rsidRPr="00EE1504">
        <w:rPr>
          <w:rFonts w:asciiTheme="minorHAnsi" w:hAnsiTheme="minorHAnsi"/>
          <w:b/>
          <w:bCs/>
          <w:lang w:val="en-US"/>
        </w:rPr>
        <w:t>1</w:t>
      </w:r>
      <w:r w:rsidRPr="00EE1504">
        <w:rPr>
          <w:rFonts w:asciiTheme="minorHAnsi" w:hAnsiTheme="minorHAnsi"/>
          <w:lang w:val="en-US"/>
        </w:rPr>
        <w:t>. Smoothed prevalence of selected musculoskeletal disorder by age. Chilean National Health Survey 2016-2017 (n=5,077)</w:t>
      </w:r>
    </w:p>
    <w:p w:rsidR="005C3F47" w:rsidRPr="00EE1504" w:rsidRDefault="00AD062E" w:rsidP="0073494A">
      <w:pPr>
        <w:rPr>
          <w:rFonts w:asciiTheme="minorHAnsi" w:hAnsiTheme="minorHAnsi"/>
          <w:sz w:val="20"/>
          <w:szCs w:val="20"/>
          <w:lang w:val="en-GB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E21B6A1">
            <wp:simplePos x="0" y="0"/>
            <wp:positionH relativeFrom="column">
              <wp:posOffset>623685</wp:posOffset>
            </wp:positionH>
            <wp:positionV relativeFrom="paragraph">
              <wp:posOffset>88957</wp:posOffset>
            </wp:positionV>
            <wp:extent cx="3460267" cy="3522519"/>
            <wp:effectExtent l="0" t="0" r="0" b="0"/>
            <wp:wrapNone/>
            <wp:docPr id="1" name="Imagen 4">
              <a:extLst xmlns:a="http://schemas.openxmlformats.org/drawingml/2006/main">
                <a:ext uri="{FF2B5EF4-FFF2-40B4-BE49-F238E27FC236}">
                  <a16:creationId xmlns:a16="http://schemas.microsoft.com/office/drawing/2014/main" id="{B48B7056-AD01-FC4C-BFD8-1B8D116555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>
                      <a:extLst>
                        <a:ext uri="{FF2B5EF4-FFF2-40B4-BE49-F238E27FC236}">
                          <a16:creationId xmlns:a16="http://schemas.microsoft.com/office/drawing/2014/main" id="{B48B7056-AD01-FC4C-BFD8-1B8D116555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0267" cy="3522519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94A" w:rsidRPr="00EE1504" w:rsidRDefault="0073494A" w:rsidP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 w:rsidP="0073494A">
      <w:pPr>
        <w:rPr>
          <w:rFonts w:asciiTheme="minorHAnsi" w:hAnsiTheme="minorHAnsi"/>
          <w:b/>
          <w:bCs/>
          <w:sz w:val="18"/>
          <w:szCs w:val="18"/>
          <w:lang w:val="en-GB"/>
        </w:rPr>
      </w:pPr>
      <w:r w:rsidRPr="00EE1504">
        <w:rPr>
          <w:rFonts w:asciiTheme="minorHAnsi" w:hAnsiTheme="minorHAnsi"/>
          <w:b/>
          <w:bCs/>
          <w:sz w:val="18"/>
          <w:szCs w:val="18"/>
          <w:lang w:val="en-GB"/>
        </w:rPr>
        <w:t>General population older than 14 years</w:t>
      </w:r>
    </w:p>
    <w:p w:rsidR="0073494A" w:rsidRPr="00EE1504" w:rsidRDefault="0073494A" w:rsidP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 w:rsidP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 w:rsidP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 w:rsidP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 w:rsidP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 w:rsidP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 w:rsidP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>
      <w:pPr>
        <w:rPr>
          <w:rFonts w:asciiTheme="minorHAnsi" w:hAnsiTheme="minorHAnsi"/>
          <w:sz w:val="20"/>
          <w:szCs w:val="20"/>
          <w:lang w:val="en-GB"/>
        </w:rPr>
      </w:pPr>
    </w:p>
    <w:p w:rsidR="0073494A" w:rsidRPr="00EE1504" w:rsidRDefault="0073494A" w:rsidP="0073494A">
      <w:pPr>
        <w:rPr>
          <w:rFonts w:asciiTheme="minorHAnsi" w:hAnsiTheme="minorHAnsi"/>
          <w:b/>
          <w:bCs/>
          <w:sz w:val="18"/>
          <w:szCs w:val="18"/>
          <w:lang w:val="en-GB"/>
        </w:rPr>
      </w:pPr>
      <w:r w:rsidRPr="00EE1504">
        <w:rPr>
          <w:rFonts w:asciiTheme="minorHAnsi" w:hAnsiTheme="minorHAnsi"/>
          <w:b/>
          <w:bCs/>
          <w:sz w:val="18"/>
          <w:szCs w:val="18"/>
          <w:lang w:val="en-GB"/>
        </w:rPr>
        <w:t>Men</w:t>
      </w:r>
      <w:r w:rsidRPr="00EE1504">
        <w:rPr>
          <w:rFonts w:asciiTheme="minorHAnsi" w:hAnsiTheme="minorHAnsi"/>
          <w:b/>
          <w:bCs/>
          <w:sz w:val="18"/>
          <w:szCs w:val="18"/>
          <w:lang w:val="en-GB"/>
        </w:rPr>
        <w:tab/>
      </w:r>
      <w:r w:rsidRPr="00EE1504">
        <w:rPr>
          <w:rFonts w:asciiTheme="minorHAnsi" w:hAnsiTheme="minorHAnsi"/>
          <w:b/>
          <w:bCs/>
          <w:sz w:val="18"/>
          <w:szCs w:val="18"/>
          <w:lang w:val="en-GB"/>
        </w:rPr>
        <w:tab/>
      </w:r>
      <w:r w:rsidRPr="00EE1504">
        <w:rPr>
          <w:rFonts w:asciiTheme="minorHAnsi" w:hAnsiTheme="minorHAnsi"/>
          <w:b/>
          <w:bCs/>
          <w:sz w:val="18"/>
          <w:szCs w:val="18"/>
          <w:lang w:val="en-GB"/>
        </w:rPr>
        <w:tab/>
      </w:r>
      <w:r w:rsidRPr="00EE1504">
        <w:rPr>
          <w:rFonts w:asciiTheme="minorHAnsi" w:hAnsiTheme="minorHAnsi"/>
          <w:b/>
          <w:bCs/>
          <w:sz w:val="18"/>
          <w:szCs w:val="18"/>
          <w:lang w:val="en-GB"/>
        </w:rPr>
        <w:tab/>
      </w:r>
      <w:r w:rsidRPr="00EE1504">
        <w:rPr>
          <w:rFonts w:asciiTheme="minorHAnsi" w:hAnsiTheme="minorHAnsi"/>
          <w:b/>
          <w:bCs/>
          <w:sz w:val="18"/>
          <w:szCs w:val="18"/>
          <w:lang w:val="en-GB"/>
        </w:rPr>
        <w:tab/>
      </w:r>
      <w:r w:rsidRPr="00EE1504">
        <w:rPr>
          <w:rFonts w:asciiTheme="minorHAnsi" w:hAnsiTheme="minorHAnsi"/>
          <w:b/>
          <w:bCs/>
          <w:sz w:val="18"/>
          <w:szCs w:val="18"/>
          <w:lang w:val="en-GB"/>
        </w:rPr>
        <w:tab/>
      </w:r>
      <w:r w:rsidRPr="00EE1504">
        <w:rPr>
          <w:rFonts w:asciiTheme="minorHAnsi" w:hAnsiTheme="minorHAnsi"/>
          <w:b/>
          <w:bCs/>
          <w:sz w:val="18"/>
          <w:szCs w:val="18"/>
          <w:lang w:val="en-GB"/>
        </w:rPr>
        <w:tab/>
        <w:t>Women</w:t>
      </w:r>
    </w:p>
    <w:p w:rsidR="0073494A" w:rsidRPr="00EE1504" w:rsidRDefault="00AD062E">
      <w:pPr>
        <w:rPr>
          <w:rFonts w:asciiTheme="minorHAnsi" w:hAnsiTheme="minorHAnsi"/>
          <w:sz w:val="20"/>
          <w:szCs w:val="20"/>
          <w:lang w:val="en-GB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1AD2BF7">
            <wp:simplePos x="0" y="0"/>
            <wp:positionH relativeFrom="column">
              <wp:posOffset>-259196</wp:posOffset>
            </wp:positionH>
            <wp:positionV relativeFrom="paragraph">
              <wp:posOffset>161290</wp:posOffset>
            </wp:positionV>
            <wp:extent cx="2940248" cy="2994372"/>
            <wp:effectExtent l="0" t="0" r="0" b="3175"/>
            <wp:wrapNone/>
            <wp:docPr id="6" name="Imagen 5">
              <a:extLst xmlns:a="http://schemas.openxmlformats.org/drawingml/2006/main">
                <a:ext uri="{FF2B5EF4-FFF2-40B4-BE49-F238E27FC236}">
                  <a16:creationId xmlns:a16="http://schemas.microsoft.com/office/drawing/2014/main" id="{293715F4-07A1-6E42-9580-0FA3C146A7D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>
                      <a:extLst>
                        <a:ext uri="{FF2B5EF4-FFF2-40B4-BE49-F238E27FC236}">
                          <a16:creationId xmlns:a16="http://schemas.microsoft.com/office/drawing/2014/main" id="{293715F4-07A1-6E42-9580-0FA3C146A7D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248" cy="2994372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062E">
        <w:rPr>
          <w:noProof/>
        </w:rPr>
        <w:t xml:space="preserve"> </w:t>
      </w:r>
    </w:p>
    <w:p w:rsidR="005C3F47" w:rsidRPr="00EE1504" w:rsidRDefault="00AD062E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116FB01A">
            <wp:simplePos x="0" y="0"/>
            <wp:positionH relativeFrom="column">
              <wp:posOffset>2546291</wp:posOffset>
            </wp:positionH>
            <wp:positionV relativeFrom="paragraph">
              <wp:posOffset>5888</wp:posOffset>
            </wp:positionV>
            <wp:extent cx="2946135" cy="2994025"/>
            <wp:effectExtent l="0" t="0" r="635" b="3175"/>
            <wp:wrapNone/>
            <wp:docPr id="7" name="Imagen 6">
              <a:extLst xmlns:a="http://schemas.openxmlformats.org/drawingml/2006/main">
                <a:ext uri="{FF2B5EF4-FFF2-40B4-BE49-F238E27FC236}">
                  <a16:creationId xmlns:a16="http://schemas.microsoft.com/office/drawing/2014/main" id="{A5944B99-D5E6-7444-8D48-72B2BB3D74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>
                      <a:extLst>
                        <a:ext uri="{FF2B5EF4-FFF2-40B4-BE49-F238E27FC236}">
                          <a16:creationId xmlns:a16="http://schemas.microsoft.com/office/drawing/2014/main" id="{A5944B99-D5E6-7444-8D48-72B2BB3D74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8984" cy="2996921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CB14FD" w:rsidRPr="00EE1504" w:rsidRDefault="00CB14FD" w:rsidP="00CB14FD">
      <w:pPr>
        <w:rPr>
          <w:rFonts w:asciiTheme="minorHAnsi" w:hAnsiTheme="minorHAnsi"/>
          <w:lang w:val="en-US"/>
        </w:rPr>
      </w:pPr>
      <w:r w:rsidRPr="00EE1504">
        <w:rPr>
          <w:rFonts w:asciiTheme="minorHAnsi" w:hAnsiTheme="minorHAnsi"/>
          <w:b/>
          <w:bCs/>
          <w:lang w:val="en-US"/>
        </w:rPr>
        <w:lastRenderedPageBreak/>
        <w:t xml:space="preserve">Table </w:t>
      </w:r>
      <w:r w:rsidR="00AD062E">
        <w:rPr>
          <w:rFonts w:asciiTheme="minorHAnsi" w:hAnsiTheme="minorHAnsi"/>
          <w:b/>
          <w:bCs/>
          <w:lang w:val="en-US"/>
        </w:rPr>
        <w:t>S</w:t>
      </w:r>
      <w:r w:rsidRPr="00EE1504">
        <w:rPr>
          <w:rFonts w:asciiTheme="minorHAnsi" w:hAnsiTheme="minorHAnsi"/>
          <w:b/>
          <w:bCs/>
          <w:lang w:val="en-US"/>
        </w:rPr>
        <w:t>3</w:t>
      </w:r>
      <w:r w:rsidRPr="00EE1504">
        <w:rPr>
          <w:rFonts w:asciiTheme="minorHAnsi" w:hAnsiTheme="minorHAnsi"/>
          <w:lang w:val="en-US"/>
        </w:rPr>
        <w:t>. Bivariate and Multivariate regression models for Loss of Heath State Utilities† using data from the Chilean National Health Survey 2016-2017 (n=5,077)</w:t>
      </w: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661EA9" w:rsidRDefault="00661EA9" w:rsidP="005C3F47">
      <w:pPr>
        <w:spacing w:line="276" w:lineRule="auto"/>
        <w:rPr>
          <w:sz w:val="20"/>
          <w:szCs w:val="20"/>
          <w:lang w:val="en-GB"/>
        </w:rPr>
      </w:pPr>
    </w:p>
    <w:p w:rsidR="00661EA9" w:rsidRDefault="00661EA9" w:rsidP="005C3F47">
      <w:pPr>
        <w:spacing w:line="276" w:lineRule="auto"/>
        <w:rPr>
          <w:sz w:val="20"/>
          <w:szCs w:val="20"/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72"/>
        <w:gridCol w:w="521"/>
        <w:gridCol w:w="1291"/>
        <w:gridCol w:w="365"/>
        <w:gridCol w:w="521"/>
        <w:gridCol w:w="1291"/>
        <w:gridCol w:w="365"/>
        <w:gridCol w:w="521"/>
        <w:gridCol w:w="1291"/>
      </w:tblGrid>
      <w:tr w:rsidR="00661EA9" w:rsidRPr="00661EA9" w:rsidTr="005B13B4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F91DC2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6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661EA9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Bivariate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661EA9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6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661EA9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Multivariate 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661EA9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6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661EA9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Multivariate 2</w:t>
            </w:r>
          </w:p>
        </w:tc>
      </w:tr>
      <w:tr w:rsidR="00661EA9" w:rsidRPr="00661EA9" w:rsidTr="005B13B4">
        <w:trPr>
          <w:trHeight w:val="34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5B13B4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HSU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661EA9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CI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661EA9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5B13B4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HSU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661EA9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CI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661EA9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5B13B4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HSU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1EA9" w:rsidRPr="00661EA9" w:rsidRDefault="00661EA9" w:rsidP="005B13B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CI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Intercept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to 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to 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Age (each 10 years)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to 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to 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to 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Sex (females)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 to 9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 to 4</w:t>
            </w:r>
            <w:r w:rsidR="007A65CA">
              <w:rPr>
                <w:rFonts w:ascii="Arial" w:hAnsi="Arial" w:cs="Arial"/>
                <w:color w:val="000000" w:themeColor="text1"/>
                <w:sz w:val="18"/>
                <w:szCs w:val="18"/>
              </w:rPr>
              <w:t>.0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to 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4 ]</w:t>
            </w:r>
          </w:p>
        </w:tc>
      </w:tr>
      <w:tr w:rsidR="00661EA9" w:rsidRPr="00661EA9" w:rsidTr="00661EA9">
        <w:trPr>
          <w:trHeight w:val="320"/>
        </w:trPr>
        <w:tc>
          <w:tcPr>
            <w:tcW w:w="13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Marita status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married/ cohabiting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annulled/separated/divorced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to 10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to 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-3</w:t>
            </w:r>
            <w:r w:rsidR="007A65CA">
              <w:rPr>
                <w:rFonts w:ascii="Arial" w:hAnsi="Arial" w:cs="Arial"/>
                <w:color w:val="000000" w:themeColor="text1"/>
                <w:sz w:val="18"/>
                <w:szCs w:val="18"/>
              </w:rPr>
              <w:t>.0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to 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widower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to 21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 to 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to 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Single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-6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to -4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to 1</w:t>
            </w:r>
            <w:r w:rsidR="007A65CA">
              <w:rPr>
                <w:rFonts w:ascii="Arial" w:hAnsi="Arial" w:cs="Arial"/>
                <w:color w:val="000000" w:themeColor="text1"/>
                <w:sz w:val="18"/>
                <w:szCs w:val="18"/>
              </w:rPr>
              <w:t>.0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to 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Education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&gt; 12 years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9 - 12 years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 to 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 to 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to 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9 ]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&lt; 9 years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to 18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[ 3</w:t>
            </w:r>
            <w:r w:rsidR="001B25D7">
              <w:rPr>
                <w:rFonts w:ascii="Arial" w:hAnsi="Arial" w:cs="Arial"/>
                <w:color w:val="000000" w:themeColor="text1"/>
                <w:sz w:val="18"/>
                <w:szCs w:val="18"/>
              </w:rPr>
              <w:t>.0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to 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to 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Ocupation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working for salary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loking for work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-6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to 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-4</w:t>
            </w:r>
            <w:r w:rsidR="001B25D7">
              <w:rPr>
                <w:rFonts w:ascii="Arial" w:hAnsi="Arial" w:cs="Arial"/>
                <w:color w:val="000000" w:themeColor="text1"/>
                <w:sz w:val="18"/>
                <w:szCs w:val="18"/>
              </w:rPr>
              <w:t>.0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to 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-4</w:t>
            </w:r>
            <w:r w:rsidR="007A65CA">
              <w:rPr>
                <w:rFonts w:ascii="Arial" w:hAnsi="Arial" w:cs="Arial"/>
                <w:color w:val="000000" w:themeColor="text1"/>
                <w:sz w:val="18"/>
                <w:szCs w:val="18"/>
              </w:rPr>
              <w:t>.0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to 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working without salary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to 10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to 5 ]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to 5</w:t>
            </w:r>
            <w:r w:rsidR="007A65CA">
              <w:rPr>
                <w:rFonts w:ascii="Arial" w:hAnsi="Arial" w:cs="Arial"/>
                <w:color w:val="000000" w:themeColor="text1"/>
                <w:sz w:val="18"/>
                <w:szCs w:val="18"/>
              </w:rPr>
              <w:t>.0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right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661EA9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  <w:lang w:val="en-US"/>
              </w:rPr>
              <w:t>Not working, and not looking for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 to 10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to 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[ 4</w:t>
            </w:r>
            <w:r w:rsidR="007A65CA">
              <w:rPr>
                <w:rFonts w:ascii="Arial" w:hAnsi="Arial" w:cs="Arial"/>
                <w:color w:val="000000" w:themeColor="text1"/>
                <w:sz w:val="18"/>
                <w:szCs w:val="18"/>
              </w:rPr>
              <w:t>.0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to 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Hypertension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[ 9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to 14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to 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to 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Diabetes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[ 9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to 17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to 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to 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Depresive episode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9 to 21 ]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to 17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 to 18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8 ]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Chronic low back pain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[ 4 to 13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9 to 9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Chronic shoulder pain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9 to 16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-6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to 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Osteoarthritis of Hip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[ 19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6 to 36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-0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 to 15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Osteoarthritis of Knee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[ 20 to 34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to 17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Fibromyalgia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[ 30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to 43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[ 16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to 29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7 ]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661EA9" w:rsidRPr="00661EA9" w:rsidTr="00661EA9">
        <w:trPr>
          <w:trHeight w:val="320"/>
        </w:trPr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Chronic Musculosqueletal pain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[ 13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3 to 18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8 ]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EA9" w:rsidRPr="00661EA9" w:rsidRDefault="00661EA9" w:rsidP="00661EA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[ 7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4 to 12</w:t>
            </w:r>
            <w:r w:rsidR="00AA7AE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661EA9">
              <w:rPr>
                <w:rFonts w:ascii="Arial" w:hAnsi="Arial" w:cs="Arial"/>
                <w:color w:val="000000" w:themeColor="text1"/>
                <w:sz w:val="18"/>
                <w:szCs w:val="18"/>
              </w:rPr>
              <w:t>5 ]</w:t>
            </w:r>
          </w:p>
        </w:tc>
      </w:tr>
    </w:tbl>
    <w:p w:rsidR="00661EA9" w:rsidRDefault="00661EA9" w:rsidP="005C3F47">
      <w:pPr>
        <w:spacing w:line="276" w:lineRule="auto"/>
        <w:rPr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AA7AEF" w:rsidRPr="00EE1504" w:rsidRDefault="00AA7AEF" w:rsidP="00AA7AEF">
      <w:pPr>
        <w:rPr>
          <w:rFonts w:asciiTheme="minorHAnsi" w:hAnsiTheme="minorHAnsi"/>
          <w:i/>
          <w:iCs/>
          <w:sz w:val="18"/>
          <w:szCs w:val="18"/>
          <w:lang w:val="en-US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CI: confidence intervals 95%</w:t>
      </w:r>
    </w:p>
    <w:p w:rsidR="005B13B4" w:rsidRPr="00EE1504" w:rsidRDefault="005B13B4" w:rsidP="005B13B4">
      <w:pPr>
        <w:rPr>
          <w:rFonts w:asciiTheme="minorHAnsi" w:hAnsiTheme="minorHAnsi"/>
          <w:i/>
          <w:iCs/>
          <w:sz w:val="18"/>
          <w:szCs w:val="18"/>
          <w:lang w:val="en-US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HSU: Health State Utilities</w:t>
      </w:r>
    </w:p>
    <w:p w:rsidR="005B13B4" w:rsidRPr="00EE1504" w:rsidRDefault="005B13B4" w:rsidP="005B13B4">
      <w:pPr>
        <w:rPr>
          <w:rFonts w:asciiTheme="minorHAnsi" w:hAnsiTheme="minorHAnsi"/>
          <w:i/>
          <w:iCs/>
          <w:sz w:val="18"/>
          <w:szCs w:val="18"/>
          <w:lang w:val="en-US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Loss of HSU are anchored in values 0 and 100, equivalent to perfect health and death, respectively.</w:t>
      </w:r>
    </w:p>
    <w:p w:rsidR="005B13B4" w:rsidRPr="00D83069" w:rsidRDefault="005B13B4" w:rsidP="00AA7AEF">
      <w:pPr>
        <w:rPr>
          <w:i/>
          <w:iCs/>
          <w:sz w:val="18"/>
          <w:szCs w:val="18"/>
          <w:lang w:val="en-US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F2326" w:rsidRPr="00EE1504" w:rsidRDefault="005F2326" w:rsidP="005F2326">
      <w:pPr>
        <w:rPr>
          <w:rFonts w:ascii="Calibri" w:hAnsi="Calibri"/>
          <w:lang w:val="en-US"/>
        </w:rPr>
      </w:pPr>
      <w:r w:rsidRPr="00EE1504">
        <w:rPr>
          <w:rFonts w:ascii="Calibri" w:hAnsi="Calibri"/>
          <w:b/>
          <w:bCs/>
          <w:lang w:val="en-US"/>
        </w:rPr>
        <w:t xml:space="preserve">Table </w:t>
      </w:r>
      <w:r w:rsidR="007A65CA">
        <w:rPr>
          <w:rFonts w:ascii="Calibri" w:hAnsi="Calibri"/>
          <w:b/>
          <w:bCs/>
          <w:lang w:val="en-US"/>
        </w:rPr>
        <w:t>S</w:t>
      </w:r>
      <w:r w:rsidRPr="00EE1504">
        <w:rPr>
          <w:rFonts w:ascii="Calibri" w:hAnsi="Calibri"/>
          <w:b/>
          <w:bCs/>
          <w:lang w:val="en-US"/>
        </w:rPr>
        <w:t>4</w:t>
      </w:r>
      <w:r w:rsidRPr="00EE1504">
        <w:rPr>
          <w:rFonts w:ascii="Calibri" w:hAnsi="Calibri"/>
          <w:lang w:val="en-US"/>
        </w:rPr>
        <w:t>. Rate of disability adjusted life years and loss of health state utilities†</w:t>
      </w:r>
      <w:r w:rsidR="00DF042C" w:rsidRPr="00EE1504">
        <w:rPr>
          <w:rFonts w:ascii="Calibri" w:hAnsi="Calibri"/>
          <w:lang w:val="en-US"/>
        </w:rPr>
        <w:t>, per</w:t>
      </w:r>
      <w:r w:rsidRPr="00EE1504">
        <w:rPr>
          <w:rFonts w:ascii="Calibri" w:hAnsi="Calibri"/>
          <w:lang w:val="en-US"/>
        </w:rPr>
        <w:t xml:space="preserve"> 100,000 inhabitants for musculoskeletal disorders, using data from the Chilean National Health Survey 2016-2017 (n=5,077)</w:t>
      </w:r>
    </w:p>
    <w:p w:rsidR="005C3F47" w:rsidRPr="00EE1504" w:rsidRDefault="005C3F47" w:rsidP="005C3F47">
      <w:pPr>
        <w:spacing w:line="276" w:lineRule="auto"/>
        <w:rPr>
          <w:rFonts w:ascii="Calibri" w:hAnsi="Calibri"/>
          <w:sz w:val="20"/>
          <w:szCs w:val="20"/>
          <w:lang w:val="en-US"/>
        </w:rPr>
      </w:pPr>
    </w:p>
    <w:p w:rsidR="005C3F47" w:rsidRPr="00EE1504" w:rsidRDefault="005C3F47" w:rsidP="005C3F47">
      <w:pPr>
        <w:spacing w:line="276" w:lineRule="auto"/>
        <w:rPr>
          <w:rFonts w:ascii="Calibri" w:hAnsi="Calibri"/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tbl>
      <w:tblPr>
        <w:tblW w:w="48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2"/>
        <w:gridCol w:w="1171"/>
        <w:gridCol w:w="1602"/>
        <w:gridCol w:w="330"/>
        <w:gridCol w:w="1411"/>
        <w:gridCol w:w="26"/>
        <w:gridCol w:w="1310"/>
        <w:gridCol w:w="292"/>
      </w:tblGrid>
      <w:tr w:rsidR="00FB3458" w:rsidRPr="00FB3458" w:rsidTr="00FB3458">
        <w:trPr>
          <w:gridAfter w:val="1"/>
          <w:wAfter w:w="103" w:type="pct"/>
          <w:trHeight w:val="340"/>
        </w:trPr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rate of DALY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CI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rate of HSU lost</w:t>
            </w:r>
          </w:p>
        </w:tc>
        <w:tc>
          <w:tcPr>
            <w:tcW w:w="787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CI</w:t>
            </w:r>
          </w:p>
        </w:tc>
      </w:tr>
      <w:tr w:rsidR="00FB3458" w:rsidRPr="00FB3458" w:rsidTr="00FB3458">
        <w:trPr>
          <w:trHeight w:val="320"/>
        </w:trPr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Chronic low back pain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775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[ 768</w:t>
            </w:r>
            <w:r w:rsidR="007A65CA">
              <w:rPr>
                <w:rFonts w:ascii="Arial" w:hAnsi="Arial" w:cs="Arial"/>
                <w:color w:val="000000" w:themeColor="text1"/>
                <w:sz w:val="18"/>
                <w:szCs w:val="18"/>
              </w:rPr>
              <w:t>.0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782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4 ]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244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[ 199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290 ]</w:t>
            </w:r>
          </w:p>
        </w:tc>
      </w:tr>
      <w:tr w:rsidR="00FB3458" w:rsidRPr="00FB3458" w:rsidTr="00FB3458">
        <w:trPr>
          <w:trHeight w:val="320"/>
        </w:trPr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Chronic shoulder pain 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225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[ 223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228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1 ]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[ 7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1 ]</w:t>
            </w:r>
          </w:p>
        </w:tc>
      </w:tr>
      <w:tr w:rsidR="00FB3458" w:rsidRPr="00FB3458" w:rsidTr="00FB3458">
        <w:trPr>
          <w:trHeight w:val="320"/>
        </w:trPr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Osteoarthritis of Hip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54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[ 52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56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2 ]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99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[ 80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118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2 ]</w:t>
            </w:r>
          </w:p>
        </w:tc>
      </w:tr>
      <w:tr w:rsidR="00FB3458" w:rsidRPr="00FB3458" w:rsidTr="00FB3458">
        <w:trPr>
          <w:trHeight w:val="320"/>
        </w:trPr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Osteoarthritis of Knee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88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[ 86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90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9 ]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226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[ 180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272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6 ]</w:t>
            </w:r>
          </w:p>
        </w:tc>
      </w:tr>
      <w:tr w:rsidR="00FB3458" w:rsidRPr="00FB3458" w:rsidTr="00FB3458">
        <w:trPr>
          <w:trHeight w:val="320"/>
        </w:trPr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Fibromyalgia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1.299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[ 1292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1305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9 ]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594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[ 483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702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5 ]</w:t>
            </w:r>
          </w:p>
        </w:tc>
      </w:tr>
      <w:tr w:rsidR="00FB3458" w:rsidRPr="00FB3458" w:rsidTr="00FB3458">
        <w:trPr>
          <w:trHeight w:val="320"/>
        </w:trPr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Chronic Musculosketal pain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2.735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[ 2726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2744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6 ]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1.410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458" w:rsidRPr="00FB3458" w:rsidRDefault="00FB3458" w:rsidP="00FB345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[ 1290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5F232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1529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FB3458">
              <w:rPr>
                <w:rFonts w:ascii="Arial" w:hAnsi="Arial" w:cs="Arial"/>
                <w:color w:val="000000" w:themeColor="text1"/>
                <w:sz w:val="18"/>
                <w:szCs w:val="18"/>
              </w:rPr>
              <w:t>5 ]</w:t>
            </w:r>
          </w:p>
        </w:tc>
      </w:tr>
    </w:tbl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F2326" w:rsidRPr="00EE1504" w:rsidRDefault="005F2326" w:rsidP="005F2326">
      <w:pPr>
        <w:rPr>
          <w:rFonts w:asciiTheme="minorHAnsi" w:hAnsiTheme="minorHAnsi"/>
          <w:i/>
          <w:iCs/>
          <w:sz w:val="18"/>
          <w:szCs w:val="18"/>
          <w:lang w:val="en-US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CI: confidence intervals 95% / DALY: disability adjusted life years / HSU: Health State Utilities</w:t>
      </w:r>
    </w:p>
    <w:p w:rsidR="005F2326" w:rsidRPr="00EE1504" w:rsidRDefault="005F2326" w:rsidP="005F2326">
      <w:pPr>
        <w:rPr>
          <w:rFonts w:asciiTheme="minorHAnsi" w:hAnsiTheme="minorHAnsi"/>
          <w:i/>
          <w:iCs/>
          <w:sz w:val="18"/>
          <w:szCs w:val="18"/>
          <w:lang w:val="en-US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† Loss of HSU are anchored in values 0 and 1, equivalent to perfect health and death, respectively.</w:t>
      </w: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EE1504" w:rsidRPr="00EE1504" w:rsidRDefault="00EE1504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5C3F47" w:rsidRPr="00EE1504" w:rsidRDefault="005C3F47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2C067F">
      <w:pPr>
        <w:rPr>
          <w:rFonts w:asciiTheme="minorHAnsi" w:hAnsiTheme="minorHAnsi"/>
          <w:lang w:val="en-US"/>
        </w:rPr>
      </w:pPr>
      <w:r w:rsidRPr="00EE1504">
        <w:rPr>
          <w:rFonts w:asciiTheme="minorHAnsi" w:hAnsiTheme="minorHAnsi"/>
          <w:b/>
          <w:bCs/>
          <w:lang w:val="en-US"/>
        </w:rPr>
        <w:lastRenderedPageBreak/>
        <w:t xml:space="preserve">Table </w:t>
      </w:r>
      <w:r w:rsidR="007A65CA">
        <w:rPr>
          <w:rFonts w:asciiTheme="minorHAnsi" w:hAnsiTheme="minorHAnsi"/>
          <w:b/>
          <w:bCs/>
          <w:lang w:val="en-US"/>
        </w:rPr>
        <w:t>S</w:t>
      </w:r>
      <w:r w:rsidRPr="00EE1504">
        <w:rPr>
          <w:rFonts w:asciiTheme="minorHAnsi" w:hAnsiTheme="minorHAnsi"/>
          <w:b/>
          <w:bCs/>
          <w:lang w:val="en-US"/>
        </w:rPr>
        <w:t>5</w:t>
      </w:r>
      <w:r w:rsidRPr="00EE1504">
        <w:rPr>
          <w:rFonts w:asciiTheme="minorHAnsi" w:hAnsiTheme="minorHAnsi"/>
          <w:lang w:val="en-US"/>
        </w:rPr>
        <w:t>. Smoothed prevalence of sequels of musculoskeletal disorders, using data from the Chilean National Health Survey 2016-2017 (n=5,077)</w:t>
      </w:r>
    </w:p>
    <w:p w:rsidR="004D571D" w:rsidRPr="00EE1504" w:rsidRDefault="004D571D" w:rsidP="005C3F47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</w:p>
    <w:p w:rsidR="004D571D" w:rsidRPr="00EE1504" w:rsidRDefault="004D571D" w:rsidP="005C3F47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>Chronic low back pain mild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F32FB8" w:rsidP="00B0716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F32FB8" w:rsidP="00B0716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F32FB8" w:rsidP="00B0716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B0716C" w:rsidRPr="002C067F" w:rsidTr="002C067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716C" w:rsidRPr="002C067F" w:rsidRDefault="00B0716C" w:rsidP="00B0716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</w:tbl>
    <w:p w:rsidR="00B0716C" w:rsidRPr="004D571D" w:rsidRDefault="00B0716C" w:rsidP="005C3F47">
      <w:pPr>
        <w:spacing w:line="276" w:lineRule="auto"/>
        <w:rPr>
          <w:sz w:val="20"/>
          <w:szCs w:val="20"/>
          <w:lang w:val="en-US"/>
        </w:rPr>
      </w:pPr>
    </w:p>
    <w:p w:rsidR="005C3F47" w:rsidRDefault="005C3F47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Pr="00EE1504" w:rsidRDefault="002C067F" w:rsidP="002C067F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>Chronic low back pain moderate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</w:tbl>
    <w:p w:rsidR="002C067F" w:rsidRPr="004D571D" w:rsidRDefault="002C067F" w:rsidP="002C067F">
      <w:pPr>
        <w:spacing w:line="276" w:lineRule="auto"/>
        <w:rPr>
          <w:sz w:val="20"/>
          <w:szCs w:val="20"/>
          <w:lang w:val="en-US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F32FB8" w:rsidRPr="00EE1504" w:rsidRDefault="00F32FB8" w:rsidP="00F32FB8">
      <w:pPr>
        <w:spacing w:line="276" w:lineRule="auto"/>
        <w:rPr>
          <w:rFonts w:ascii="Calibri" w:hAnsi="Calibri"/>
          <w:sz w:val="20"/>
          <w:szCs w:val="20"/>
          <w:lang w:val="en-GB"/>
        </w:rPr>
      </w:pPr>
      <w:r w:rsidRPr="00EE1504">
        <w:rPr>
          <w:rFonts w:ascii="Calibri" w:hAnsi="Calibri"/>
          <w:i/>
          <w:iCs/>
          <w:sz w:val="18"/>
          <w:szCs w:val="18"/>
          <w:lang w:val="en-US"/>
        </w:rPr>
        <w:t>LCI: Lower confidence Interval 95% / UCI: Upper confidence Interval 95%</w:t>
      </w: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2C067F">
      <w:pPr>
        <w:spacing w:line="276" w:lineRule="auto"/>
        <w:rPr>
          <w:sz w:val="20"/>
          <w:szCs w:val="20"/>
          <w:lang w:val="en-GB"/>
        </w:rPr>
      </w:pPr>
    </w:p>
    <w:p w:rsidR="002C067F" w:rsidRPr="00EE1504" w:rsidRDefault="002C067F" w:rsidP="002C067F">
      <w:pPr>
        <w:spacing w:line="276" w:lineRule="auto"/>
        <w:rPr>
          <w:rFonts w:ascii="Calibri" w:hAnsi="Calibri"/>
          <w:sz w:val="20"/>
          <w:szCs w:val="20"/>
          <w:lang w:val="en-US"/>
        </w:rPr>
      </w:pPr>
      <w:r w:rsidRPr="00EE1504">
        <w:rPr>
          <w:rFonts w:ascii="Calibri" w:hAnsi="Calibri"/>
          <w:sz w:val="20"/>
          <w:szCs w:val="20"/>
          <w:lang w:val="en-US"/>
        </w:rPr>
        <w:t>Chronic low back pain sever</w:t>
      </w:r>
      <w:r w:rsidR="00EA252C" w:rsidRPr="00EE1504">
        <w:rPr>
          <w:rFonts w:ascii="Calibri" w:hAnsi="Calibri"/>
          <w:sz w:val="20"/>
          <w:szCs w:val="20"/>
          <w:lang w:val="en-US"/>
        </w:rPr>
        <w:t>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</w:tbl>
    <w:p w:rsidR="002C067F" w:rsidRPr="004D571D" w:rsidRDefault="002C067F" w:rsidP="002C067F">
      <w:pPr>
        <w:spacing w:line="276" w:lineRule="auto"/>
        <w:rPr>
          <w:sz w:val="20"/>
          <w:szCs w:val="20"/>
          <w:lang w:val="en-US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Pr="00EE1504" w:rsidRDefault="002C067F" w:rsidP="002C067F">
      <w:pPr>
        <w:spacing w:line="276" w:lineRule="auto"/>
        <w:rPr>
          <w:rFonts w:ascii="Calibri" w:hAnsi="Calibri"/>
          <w:sz w:val="20"/>
          <w:szCs w:val="20"/>
          <w:lang w:val="en-US"/>
        </w:rPr>
      </w:pPr>
      <w:r w:rsidRPr="00EE1504">
        <w:rPr>
          <w:rFonts w:ascii="Calibri" w:hAnsi="Calibri"/>
          <w:sz w:val="20"/>
          <w:szCs w:val="20"/>
          <w:lang w:val="en-US"/>
        </w:rPr>
        <w:t>Chronic low back pain hyper-sever</w:t>
      </w:r>
      <w:r w:rsidR="00EA252C" w:rsidRPr="00EE1504">
        <w:rPr>
          <w:rFonts w:ascii="Calibri" w:hAnsi="Calibri"/>
          <w:sz w:val="20"/>
          <w:szCs w:val="20"/>
          <w:lang w:val="en-US"/>
        </w:rPr>
        <w:t>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2C067F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067F" w:rsidRPr="002C067F" w:rsidRDefault="002C067F" w:rsidP="002C067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</w:tbl>
    <w:p w:rsidR="002C067F" w:rsidRPr="004D571D" w:rsidRDefault="002C067F" w:rsidP="002C067F">
      <w:pPr>
        <w:spacing w:line="276" w:lineRule="auto"/>
        <w:rPr>
          <w:sz w:val="20"/>
          <w:szCs w:val="20"/>
          <w:lang w:val="en-US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EA252C" w:rsidRPr="00EE1504" w:rsidRDefault="00EA252C" w:rsidP="00EA252C">
      <w:pPr>
        <w:spacing w:line="276" w:lineRule="auto"/>
        <w:rPr>
          <w:rFonts w:ascii="Calibri" w:hAnsi="Calibri"/>
          <w:sz w:val="20"/>
          <w:szCs w:val="20"/>
          <w:lang w:val="en-US"/>
        </w:rPr>
      </w:pPr>
      <w:r w:rsidRPr="00EE1504">
        <w:rPr>
          <w:rFonts w:ascii="Calibri" w:hAnsi="Calibri"/>
          <w:sz w:val="20"/>
          <w:szCs w:val="20"/>
          <w:lang w:val="en-US"/>
        </w:rPr>
        <w:t>Chronic Shoulder pain mild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</w:tbl>
    <w:p w:rsidR="00F32FB8" w:rsidRDefault="00F32FB8" w:rsidP="00F32FB8">
      <w:pPr>
        <w:spacing w:line="276" w:lineRule="auto"/>
        <w:rPr>
          <w:i/>
          <w:iCs/>
          <w:sz w:val="18"/>
          <w:szCs w:val="18"/>
          <w:lang w:val="en-US"/>
        </w:rPr>
      </w:pPr>
    </w:p>
    <w:p w:rsidR="00F32FB8" w:rsidRPr="00EE1504" w:rsidRDefault="00F32FB8" w:rsidP="00F32FB8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LCI: Lower confidence Interval 95% / UCI: Upper confidence Interval 95%</w:t>
      </w:r>
    </w:p>
    <w:p w:rsidR="002C067F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EE1504" w:rsidRPr="00EE1504" w:rsidRDefault="00EE1504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EA252C" w:rsidRPr="00EE1504" w:rsidRDefault="00EA252C" w:rsidP="00EA252C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lastRenderedPageBreak/>
        <w:t xml:space="preserve">Chronic </w:t>
      </w:r>
      <w:r w:rsidR="00DC621F" w:rsidRPr="00EE1504">
        <w:rPr>
          <w:rFonts w:asciiTheme="minorHAnsi" w:hAnsiTheme="minorHAnsi"/>
          <w:sz w:val="20"/>
          <w:szCs w:val="20"/>
          <w:lang w:val="en-US"/>
        </w:rPr>
        <w:t>s</w:t>
      </w:r>
      <w:r w:rsidRPr="00EE1504">
        <w:rPr>
          <w:rFonts w:asciiTheme="minorHAnsi" w:hAnsiTheme="minorHAnsi"/>
          <w:sz w:val="20"/>
          <w:szCs w:val="20"/>
          <w:lang w:val="en-US"/>
        </w:rPr>
        <w:t>houlder pain moderate and severe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F32FB8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EA252C" w:rsidRPr="002C067F" w:rsidTr="00EA252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2C067F" w:rsidRDefault="00EA252C" w:rsidP="00EA252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252C" w:rsidRPr="00EA252C" w:rsidRDefault="00EA252C" w:rsidP="00EA252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A252C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DC621F" w:rsidRPr="00EE1504" w:rsidRDefault="00DC621F" w:rsidP="00DC621F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 xml:space="preserve">Osteoarthritis of hip mild 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</w:tbl>
    <w:p w:rsidR="00DC621F" w:rsidRDefault="00DC621F" w:rsidP="005C3F47">
      <w:pPr>
        <w:spacing w:line="276" w:lineRule="auto"/>
        <w:rPr>
          <w:sz w:val="20"/>
          <w:szCs w:val="20"/>
          <w:lang w:val="en-GB"/>
        </w:rPr>
      </w:pPr>
    </w:p>
    <w:p w:rsidR="00DC621F" w:rsidRDefault="00DC621F" w:rsidP="00DC621F">
      <w:pPr>
        <w:spacing w:line="276" w:lineRule="auto"/>
        <w:rPr>
          <w:sz w:val="20"/>
          <w:szCs w:val="20"/>
          <w:lang w:val="en-GB"/>
        </w:rPr>
      </w:pPr>
    </w:p>
    <w:p w:rsidR="00DC621F" w:rsidRPr="00EE1504" w:rsidRDefault="00DC621F" w:rsidP="00DC621F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 xml:space="preserve">Osteoarthritis of hip moderate 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</w:tbl>
    <w:p w:rsidR="00DC621F" w:rsidRDefault="00DC621F" w:rsidP="005C3F47">
      <w:pPr>
        <w:spacing w:line="276" w:lineRule="auto"/>
        <w:rPr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="Calibri" w:hAnsi="Calibri"/>
          <w:sz w:val="20"/>
          <w:szCs w:val="20"/>
          <w:lang w:val="en-GB"/>
        </w:rPr>
      </w:pPr>
    </w:p>
    <w:p w:rsidR="002C067F" w:rsidRPr="00EE1504" w:rsidRDefault="00F32FB8" w:rsidP="005C3F47">
      <w:pPr>
        <w:spacing w:line="276" w:lineRule="auto"/>
        <w:rPr>
          <w:rFonts w:ascii="Calibri" w:hAnsi="Calibri"/>
          <w:sz w:val="20"/>
          <w:szCs w:val="20"/>
          <w:lang w:val="en-GB"/>
        </w:rPr>
      </w:pPr>
      <w:r w:rsidRPr="00EE1504">
        <w:rPr>
          <w:rFonts w:ascii="Calibri" w:hAnsi="Calibri"/>
          <w:i/>
          <w:iCs/>
          <w:sz w:val="18"/>
          <w:szCs w:val="18"/>
          <w:lang w:val="en-US"/>
        </w:rPr>
        <w:t>LCI: Lower confidence Interval 95% / UCI: Upper confidence Interval 95%</w:t>
      </w:r>
    </w:p>
    <w:p w:rsidR="00EE1504" w:rsidRDefault="00EE1504" w:rsidP="00DC621F">
      <w:pPr>
        <w:spacing w:line="276" w:lineRule="auto"/>
        <w:rPr>
          <w:rFonts w:ascii="Calibri" w:hAnsi="Calibri"/>
          <w:sz w:val="20"/>
          <w:szCs w:val="20"/>
          <w:lang w:val="en-US"/>
        </w:rPr>
      </w:pPr>
    </w:p>
    <w:p w:rsidR="00DC621F" w:rsidRPr="00EE1504" w:rsidRDefault="00DC621F" w:rsidP="00DC621F">
      <w:pPr>
        <w:spacing w:line="276" w:lineRule="auto"/>
        <w:rPr>
          <w:rFonts w:ascii="Calibri" w:hAnsi="Calibri"/>
          <w:sz w:val="20"/>
          <w:szCs w:val="20"/>
          <w:lang w:val="en-US"/>
        </w:rPr>
      </w:pPr>
      <w:r w:rsidRPr="00EE1504">
        <w:rPr>
          <w:rFonts w:ascii="Calibri" w:hAnsi="Calibri"/>
          <w:sz w:val="20"/>
          <w:szCs w:val="20"/>
          <w:lang w:val="en-US"/>
        </w:rPr>
        <w:lastRenderedPageBreak/>
        <w:t>Osteoarthritis of hip severe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DC621F" w:rsidRPr="00EE1504" w:rsidRDefault="00DC621F" w:rsidP="00DC621F">
      <w:pPr>
        <w:spacing w:line="276" w:lineRule="auto"/>
        <w:rPr>
          <w:rFonts w:ascii="Calibri" w:hAnsi="Calibri"/>
          <w:sz w:val="20"/>
          <w:szCs w:val="20"/>
          <w:lang w:val="en-US"/>
        </w:rPr>
      </w:pPr>
      <w:r w:rsidRPr="00EE1504">
        <w:rPr>
          <w:rFonts w:ascii="Calibri" w:hAnsi="Calibri"/>
          <w:sz w:val="20"/>
          <w:szCs w:val="20"/>
          <w:lang w:val="en-US"/>
        </w:rPr>
        <w:t>Osteoarthritis of knee mild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</w:tbl>
    <w:p w:rsidR="00DC621F" w:rsidRDefault="00DC621F" w:rsidP="00DC621F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DC621F" w:rsidRPr="00EE1504" w:rsidRDefault="00DC621F" w:rsidP="00DC621F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>Osteoarthritis of knee moderate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F32FB8" w:rsidRPr="00EE1504" w:rsidRDefault="00F32FB8" w:rsidP="00F32FB8">
      <w:pPr>
        <w:spacing w:line="276" w:lineRule="auto"/>
        <w:rPr>
          <w:rFonts w:ascii="Calibri" w:hAnsi="Calibri"/>
          <w:sz w:val="20"/>
          <w:szCs w:val="20"/>
          <w:lang w:val="en-GB"/>
        </w:rPr>
      </w:pPr>
      <w:r w:rsidRPr="00EE1504">
        <w:rPr>
          <w:rFonts w:ascii="Calibri" w:hAnsi="Calibri"/>
          <w:i/>
          <w:iCs/>
          <w:sz w:val="18"/>
          <w:szCs w:val="18"/>
          <w:lang w:val="en-US"/>
        </w:rPr>
        <w:t>LCI: Lower confidence Interval 95% / UCI: Upper confidence Interval 95%</w:t>
      </w: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DC621F" w:rsidRPr="00EE1504" w:rsidRDefault="00DC621F" w:rsidP="00DC621F">
      <w:pPr>
        <w:spacing w:line="276" w:lineRule="auto"/>
        <w:rPr>
          <w:rFonts w:ascii="Calibri" w:hAnsi="Calibri"/>
          <w:sz w:val="20"/>
          <w:szCs w:val="20"/>
          <w:lang w:val="en-US"/>
        </w:rPr>
      </w:pPr>
      <w:r w:rsidRPr="00EE1504">
        <w:rPr>
          <w:rFonts w:ascii="Calibri" w:hAnsi="Calibri"/>
          <w:sz w:val="20"/>
          <w:szCs w:val="20"/>
          <w:lang w:val="en-US"/>
        </w:rPr>
        <w:lastRenderedPageBreak/>
        <w:t>Osteoarthritis of knee severe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DC621F" w:rsidRPr="00EE1504" w:rsidRDefault="00DC621F" w:rsidP="00DC621F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>Fibromyalgia moderate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DC621F" w:rsidRPr="00EE1504" w:rsidRDefault="00DC621F" w:rsidP="00DC621F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>Fibromyalgia severe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DC621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F32FB8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DC621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</w:tbl>
    <w:p w:rsidR="00F32FB8" w:rsidRDefault="00F32FB8" w:rsidP="00F32FB8">
      <w:pPr>
        <w:spacing w:line="276" w:lineRule="auto"/>
        <w:rPr>
          <w:i/>
          <w:iCs/>
          <w:sz w:val="18"/>
          <w:szCs w:val="18"/>
          <w:lang w:val="en-US"/>
        </w:rPr>
      </w:pPr>
    </w:p>
    <w:p w:rsidR="00F32FB8" w:rsidRDefault="00F32FB8" w:rsidP="00F32FB8">
      <w:pPr>
        <w:spacing w:line="276" w:lineRule="auto"/>
        <w:rPr>
          <w:i/>
          <w:iCs/>
          <w:sz w:val="18"/>
          <w:szCs w:val="18"/>
          <w:lang w:val="en-US"/>
        </w:rPr>
      </w:pPr>
    </w:p>
    <w:p w:rsidR="00F32FB8" w:rsidRPr="00EE1504" w:rsidRDefault="00F32FB8" w:rsidP="00F32FB8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LCI: Lower confidence Interval 95% / UCI: Upper confidence Interval 95%</w:t>
      </w:r>
    </w:p>
    <w:p w:rsidR="00EE1504" w:rsidRDefault="00EE1504" w:rsidP="00DC621F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</w:p>
    <w:p w:rsidR="00EE1504" w:rsidRDefault="00EE1504" w:rsidP="00DC621F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</w:p>
    <w:p w:rsidR="00DC621F" w:rsidRPr="00EE1504" w:rsidRDefault="00DC621F" w:rsidP="00DC621F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lastRenderedPageBreak/>
        <w:t>Chronic musculoskeletal pain mild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F32FB8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9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7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2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7</w:t>
            </w:r>
          </w:p>
        </w:tc>
      </w:tr>
      <w:tr w:rsidR="00DC621F" w:rsidRPr="002C067F" w:rsidTr="00DC621F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2C067F" w:rsidRDefault="00DC621F" w:rsidP="00DC62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0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21F" w:rsidRPr="00F32FB8" w:rsidRDefault="00DC621F" w:rsidP="00DC621F">
            <w:pPr>
              <w:jc w:val="center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  <w:r w:rsidR="00F32FB8">
              <w:rPr>
                <w:color w:val="000000"/>
                <w:sz w:val="18"/>
                <w:szCs w:val="18"/>
              </w:rPr>
              <w:t>.</w:t>
            </w:r>
            <w:r w:rsidRPr="00F32FB8">
              <w:rPr>
                <w:rFonts w:asciiTheme="minorHAnsi" w:hAnsiTheme="minorHAnsi"/>
                <w:color w:val="000000"/>
                <w:sz w:val="18"/>
                <w:szCs w:val="18"/>
              </w:rPr>
              <w:t>1</w:t>
            </w:r>
          </w:p>
        </w:tc>
      </w:tr>
    </w:tbl>
    <w:p w:rsidR="00DC621F" w:rsidRDefault="00DC621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F32FB8" w:rsidRPr="00EE1504" w:rsidRDefault="00F32FB8" w:rsidP="00F32FB8">
      <w:pPr>
        <w:spacing w:line="276" w:lineRule="auto"/>
        <w:rPr>
          <w:rFonts w:ascii="Calibri" w:hAnsi="Calibri"/>
          <w:sz w:val="20"/>
          <w:szCs w:val="20"/>
          <w:lang w:val="en-US"/>
        </w:rPr>
      </w:pPr>
      <w:r w:rsidRPr="00EE1504">
        <w:rPr>
          <w:rFonts w:ascii="Calibri" w:hAnsi="Calibri"/>
          <w:sz w:val="20"/>
          <w:szCs w:val="20"/>
          <w:lang w:val="en-US"/>
        </w:rPr>
        <w:t>Chronic musculoskeletal pain moderate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F32FB8" w:rsidRPr="00EE1504" w:rsidRDefault="00F32FB8" w:rsidP="00F32FB8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>Chronic musculoskeletal pain severe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F32FB8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2C067F" w:rsidRDefault="00F32FB8" w:rsidP="00F32FB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2FB8" w:rsidRPr="00F32FB8" w:rsidRDefault="00F32FB8" w:rsidP="00F32FB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32FB8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</w:tbl>
    <w:p w:rsidR="00F32FB8" w:rsidRDefault="00F32FB8" w:rsidP="00F32FB8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F32FB8" w:rsidRPr="00EE1504" w:rsidRDefault="00F32FB8" w:rsidP="00F32FB8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LCI: Lower confidence Interval 95% / UCI: Upper confidence Interval 95%</w:t>
      </w:r>
    </w:p>
    <w:p w:rsidR="00F32FB8" w:rsidRPr="00EE1504" w:rsidRDefault="00F32FB8" w:rsidP="00F32FB8">
      <w:pPr>
        <w:rPr>
          <w:rFonts w:asciiTheme="minorHAnsi" w:hAnsiTheme="minorHAnsi"/>
          <w:lang w:val="en-US"/>
        </w:rPr>
      </w:pPr>
      <w:r w:rsidRPr="00EE1504">
        <w:rPr>
          <w:rFonts w:asciiTheme="minorHAnsi" w:hAnsiTheme="minorHAnsi"/>
          <w:b/>
          <w:bCs/>
          <w:lang w:val="en-US"/>
        </w:rPr>
        <w:lastRenderedPageBreak/>
        <w:t xml:space="preserve">Table </w:t>
      </w:r>
      <w:r w:rsidR="007A65CA">
        <w:rPr>
          <w:rFonts w:asciiTheme="minorHAnsi" w:hAnsiTheme="minorHAnsi"/>
          <w:b/>
          <w:bCs/>
          <w:lang w:val="en-US"/>
        </w:rPr>
        <w:t>S6</w:t>
      </w:r>
      <w:r w:rsidRPr="00EE1504">
        <w:rPr>
          <w:rFonts w:asciiTheme="minorHAnsi" w:hAnsiTheme="minorHAnsi"/>
          <w:lang w:val="en-US"/>
        </w:rPr>
        <w:t>. Disability Adjusted Life Years for</w:t>
      </w:r>
      <w:r w:rsidR="001F13B5" w:rsidRPr="00EE1504">
        <w:rPr>
          <w:rFonts w:asciiTheme="minorHAnsi" w:hAnsiTheme="minorHAnsi"/>
          <w:lang w:val="en-US"/>
        </w:rPr>
        <w:t xml:space="preserve"> selected</w:t>
      </w:r>
      <w:r w:rsidRPr="00EE1504">
        <w:rPr>
          <w:rFonts w:asciiTheme="minorHAnsi" w:hAnsiTheme="minorHAnsi"/>
          <w:lang w:val="en-US"/>
        </w:rPr>
        <w:t xml:space="preserve"> musculoskeletal disorders for </w:t>
      </w:r>
      <w:r w:rsidR="001F13B5" w:rsidRPr="00EE1504">
        <w:rPr>
          <w:rFonts w:asciiTheme="minorHAnsi" w:hAnsiTheme="minorHAnsi"/>
          <w:lang w:val="en-US"/>
        </w:rPr>
        <w:t xml:space="preserve">Chile, </w:t>
      </w:r>
      <w:r w:rsidRPr="00EE1504">
        <w:rPr>
          <w:rFonts w:asciiTheme="minorHAnsi" w:hAnsiTheme="minorHAnsi"/>
          <w:lang w:val="en-US"/>
        </w:rPr>
        <w:t>2017</w:t>
      </w: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1F13B5" w:rsidRPr="00EE1504" w:rsidRDefault="001F13B5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1F13B5" w:rsidRPr="00EE1504" w:rsidRDefault="001F13B5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>Chronic low back pain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4.299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1.312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9.549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7.174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1.987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15.862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11.473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4.903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21.128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10.027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2.655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22.939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17.032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3.901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40.128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27.059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10.381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52.263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9.229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2.308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21.599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16.349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3.456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40.231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25.578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9.545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51.528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8.936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2.147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21.570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16.010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3.211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40.017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24.947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8.870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51.148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8.302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1.969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20.740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14.791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2.933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38.255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23.093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8.173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48.241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5.959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1.346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14.603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11.090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2.114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28.621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17.049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5.817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35.966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3.218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8.254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5.948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1.139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15.510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9.166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3.143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19.403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1.564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4.016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2.870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521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7.546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4.434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1.472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9.549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51.533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32.451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76.834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91.264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55.432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137.086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142.798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100.728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194.089</w:t>
            </w:r>
          </w:p>
        </w:tc>
      </w:tr>
    </w:tbl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="Calibri" w:hAnsi="Calibri"/>
          <w:sz w:val="20"/>
          <w:szCs w:val="20"/>
          <w:lang w:val="en-US"/>
        </w:rPr>
      </w:pPr>
      <w:r w:rsidRPr="00EE1504">
        <w:rPr>
          <w:rFonts w:ascii="Calibri" w:hAnsi="Calibri"/>
          <w:sz w:val="20"/>
          <w:szCs w:val="20"/>
          <w:lang w:val="en-US"/>
        </w:rPr>
        <w:t>Chronic shoulder pain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485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1.494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3.066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1.430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3.650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1.430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4.774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2.768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9.429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4.198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11.329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1.804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6.209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3.414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12.231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5.218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14.803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2.281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8.113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4.291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15.582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6.572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18.244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2.763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10.050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5.399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20.347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8.162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994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23.934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2.632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9.495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4.945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18.344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7.577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896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21.908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1.816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6.534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3.344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12.873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5.160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580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15.566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1.154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4.206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2.099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8.011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3.253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9.585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14.365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6.011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26.668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27.205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11.215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51.106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41.570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22.587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67.371</w:t>
            </w:r>
          </w:p>
        </w:tc>
      </w:tr>
    </w:tbl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Default="001F13B5" w:rsidP="001F13B5">
      <w:pPr>
        <w:spacing w:line="276" w:lineRule="auto"/>
        <w:rPr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DALY: disability adjusted life years / LCI: Lower confidence Interval 95% / UCI: Upper confidence Interval 95%</w:t>
      </w: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lastRenderedPageBreak/>
        <w:t>Osteoarthritis of Hip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685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727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1.853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1.942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2.063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1.059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372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2.165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1.185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2.623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1.281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2.715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1.556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371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3.702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1.683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3.868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406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1.666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4.551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1.810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4.682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421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1.398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4.254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1.529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4.376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453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1.163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3.787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1.292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3.915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488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1.338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9.166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5.572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14.117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10.001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6.361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14.942</w:t>
            </w: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>Osteoarthritis of Knee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689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599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1.960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1.185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2.246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724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1.275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2.767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1.595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3.128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1.053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1.767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4.146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2.209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4.618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594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1.525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2.419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6.015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3.013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986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6.635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1.801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2.651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509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7.034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3.310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1.005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7.788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1.595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2.087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5.890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2.625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6.501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444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1.423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1.542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4.550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1.986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484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5.040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3.333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1.949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5.234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12.982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7.806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20.183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16.315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10.924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23.634</w:t>
            </w:r>
          </w:p>
        </w:tc>
      </w:tr>
    </w:tbl>
    <w:p w:rsidR="00F32FB8" w:rsidRDefault="00F32FB8" w:rsidP="005C3F47">
      <w:pPr>
        <w:spacing w:line="276" w:lineRule="auto"/>
        <w:rPr>
          <w:sz w:val="20"/>
          <w:szCs w:val="20"/>
          <w:lang w:val="en-GB"/>
        </w:rPr>
      </w:pPr>
    </w:p>
    <w:p w:rsidR="00F32FB8" w:rsidRDefault="00F32FB8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t>Fibromyalgia</w:t>
      </w: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1.433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3.379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7.609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1.193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22.402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9.042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2.326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23.842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4.269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11.006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21.221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2.549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67.046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25.490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5.841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70.526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5.319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13.591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26.046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2.719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84.603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31.365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6.540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89.702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6.576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1.155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17.442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31.874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3.127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104.448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38.450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8.040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111.713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8.108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1.299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21.141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37.701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3.506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125.741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45.809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9.161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134.968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7.675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1.302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20.259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35.122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3.100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113.279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42.797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8.430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121.563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5.340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897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14.153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23.251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2.282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75.427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28.591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6.068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81.687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3.509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9.200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14.213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1.479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45.007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17.721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3.973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48.513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42.228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24.550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65.184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197.037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97.828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344.555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239.265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138.883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388.334</w:t>
            </w: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DALY: disability adjusted life years / LCI: Lower confidence Interval 95% / UCI: Upper confidence Interval 95%</w:t>
      </w:r>
    </w:p>
    <w:p w:rsidR="00EE1504" w:rsidRDefault="00EE1504" w:rsidP="001F13B5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US"/>
        </w:rPr>
      </w:pPr>
      <w:r w:rsidRPr="00EE1504">
        <w:rPr>
          <w:rFonts w:asciiTheme="minorHAnsi" w:hAnsiTheme="minorHAnsi"/>
          <w:sz w:val="20"/>
          <w:szCs w:val="20"/>
          <w:lang w:val="en-US"/>
        </w:rPr>
        <w:lastRenderedPageBreak/>
        <w:t>Chronic musculoskeletal pain</w:t>
      </w:r>
    </w:p>
    <w:p w:rsidR="001F13B5" w:rsidRDefault="001F13B5" w:rsidP="001F13B5">
      <w:pPr>
        <w:spacing w:line="276" w:lineRule="auto"/>
        <w:rPr>
          <w:sz w:val="20"/>
          <w:szCs w:val="20"/>
          <w:lang w:val="en-US"/>
        </w:rPr>
      </w:pPr>
    </w:p>
    <w:tbl>
      <w:tblPr>
        <w:tblW w:w="50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7"/>
        <w:gridCol w:w="887"/>
        <w:gridCol w:w="887"/>
        <w:gridCol w:w="887"/>
        <w:gridCol w:w="887"/>
        <w:gridCol w:w="887"/>
        <w:gridCol w:w="887"/>
        <w:gridCol w:w="887"/>
      </w:tblGrid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Women</w:t>
            </w:r>
          </w:p>
        </w:tc>
        <w:tc>
          <w:tcPr>
            <w:tcW w:w="15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DALY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UCI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0-9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10-19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7.908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1.158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23.165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17.778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1.556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59.904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25.686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5.742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69.143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20-29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21.409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2.480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65.795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48.208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3.905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168.111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69.617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13.737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195.451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23.722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2.621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72.827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53.718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3.919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190.671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77.440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14.888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217.282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26.623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2.600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85.232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59.567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4.099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220.779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86.190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15.955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253.776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28.763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2.723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94.338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65.679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3.999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239.994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94.442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16.335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271.310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24.454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2.058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79.389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53.359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3.083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193.139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77.814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13.119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224.205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15.236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1.336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51.335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31.718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1.730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117.200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46.954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8.100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136.395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80+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8.561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697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29.079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17.216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953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65.859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25.777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4.414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75.718</w:t>
            </w:r>
          </w:p>
        </w:tc>
      </w:tr>
      <w:tr w:rsidR="001F13B5" w:rsidRPr="002C067F" w:rsidTr="00C703BC">
        <w:trPr>
          <w:trHeight w:val="27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2C067F" w:rsidRDefault="001F13B5" w:rsidP="001F13B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067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156.675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78.422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271.049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347.244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155.117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640.074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503.919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283.940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3B5" w:rsidRPr="001F13B5" w:rsidRDefault="001F13B5" w:rsidP="001F13B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13B5">
              <w:rPr>
                <w:rFonts w:ascii="Arial" w:hAnsi="Arial" w:cs="Arial"/>
                <w:color w:val="000000"/>
                <w:sz w:val="18"/>
                <w:szCs w:val="18"/>
              </w:rPr>
              <w:t>815.132</w:t>
            </w: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1F13B5" w:rsidRPr="00EE1504" w:rsidRDefault="001F13B5" w:rsidP="001F13B5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DALY: disability adjusted life years / LCI: Lower confidence Interval 95% / UCI: Upper confidence Interval 95%</w:t>
      </w:r>
    </w:p>
    <w:p w:rsidR="001F13B5" w:rsidRPr="00EE1504" w:rsidRDefault="001F13B5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EE1504" w:rsidRDefault="00EE1504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EE1504" w:rsidRDefault="00EE1504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EE1504" w:rsidRDefault="00EE1504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EE1504" w:rsidRDefault="00EE1504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EE1504" w:rsidRDefault="00EE1504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EE1504" w:rsidRPr="00EE1504" w:rsidRDefault="00EE1504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1B3C9F" w:rsidRPr="00EE1504" w:rsidRDefault="001B3C9F" w:rsidP="001B3C9F">
      <w:pPr>
        <w:rPr>
          <w:rFonts w:asciiTheme="minorHAnsi" w:hAnsiTheme="minorHAnsi"/>
          <w:lang w:val="en-US"/>
        </w:rPr>
      </w:pPr>
      <w:r w:rsidRPr="00EE1504">
        <w:rPr>
          <w:rFonts w:asciiTheme="minorHAnsi" w:hAnsiTheme="minorHAnsi"/>
          <w:b/>
          <w:bCs/>
          <w:lang w:val="en-US"/>
        </w:rPr>
        <w:lastRenderedPageBreak/>
        <w:t xml:space="preserve">Table </w:t>
      </w:r>
      <w:r w:rsidR="007A65CA">
        <w:rPr>
          <w:rFonts w:asciiTheme="minorHAnsi" w:hAnsiTheme="minorHAnsi"/>
          <w:b/>
          <w:bCs/>
          <w:lang w:val="en-US"/>
        </w:rPr>
        <w:t>S</w:t>
      </w:r>
      <w:r>
        <w:rPr>
          <w:rFonts w:asciiTheme="minorHAnsi" w:hAnsiTheme="minorHAnsi"/>
          <w:b/>
          <w:bCs/>
          <w:lang w:val="en-US"/>
        </w:rPr>
        <w:t>7</w:t>
      </w:r>
      <w:r w:rsidRPr="00EE1504">
        <w:rPr>
          <w:rFonts w:asciiTheme="minorHAnsi" w:hAnsiTheme="minorHAnsi"/>
          <w:lang w:val="en-US"/>
        </w:rPr>
        <w:t xml:space="preserve">. </w:t>
      </w:r>
      <w:r>
        <w:rPr>
          <w:rFonts w:asciiTheme="minorHAnsi" w:hAnsiTheme="minorHAnsi"/>
          <w:lang w:val="en-US"/>
        </w:rPr>
        <w:t>Fraction of loss of health state utilities attributable to domains of the EQ5D questionnaire for general population and selected musculoskeletal disorders</w:t>
      </w:r>
      <w:r w:rsidRPr="00EE1504">
        <w:rPr>
          <w:rFonts w:asciiTheme="minorHAnsi" w:hAnsiTheme="minorHAnsi"/>
          <w:lang w:val="en-US"/>
        </w:rPr>
        <w:t>, using data from the Chilean National Health Survey 2016-2017 (n=5,077)</w:t>
      </w:r>
    </w:p>
    <w:p w:rsidR="002C067F" w:rsidRPr="00EE1504" w:rsidRDefault="002C067F" w:rsidP="005C3F47">
      <w:pPr>
        <w:spacing w:line="276" w:lineRule="auto"/>
        <w:rPr>
          <w:rFonts w:asciiTheme="minorHAnsi" w:hAnsiTheme="minorHAnsi"/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1"/>
        <w:gridCol w:w="1013"/>
        <w:gridCol w:w="1013"/>
        <w:gridCol w:w="1015"/>
        <w:gridCol w:w="1013"/>
        <w:gridCol w:w="1013"/>
        <w:gridCol w:w="1014"/>
        <w:gridCol w:w="1016"/>
      </w:tblGrid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1B3C9F" w:rsidRDefault="00C703B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5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General population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Chronic low back pain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A240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A240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UCI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Mobility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Self care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Usual activities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Pain &amp; Discomfort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Anxiety/ Depression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Chronic shoulder pain 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Osteoarthritis of hip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A240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A240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UCI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Mobility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Self care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Usual activities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Pain &amp; Discomfort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44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49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Anxiety/ Depression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Osteoarthritis of knee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Fibromyalgia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A240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A240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UCI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Mobility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Self care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Usual activities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Pain &amp; Discomfort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43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36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Anxiety/ Depression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5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Chronic Musculoskeletal pain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A240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LCI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UCI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Mobility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Self care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Usual activities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Pain &amp; Discomfort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52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03BC" w:rsidRPr="00EE1504" w:rsidTr="00C703BC">
        <w:trPr>
          <w:trHeight w:val="20"/>
        </w:trPr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Anxiety/ Depression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  <w:r w:rsidR="00623A00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EE150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03BC" w:rsidRPr="00EE1504" w:rsidRDefault="00C703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A240F0" w:rsidP="005C3F47">
      <w:pPr>
        <w:spacing w:line="276" w:lineRule="auto"/>
        <w:rPr>
          <w:sz w:val="20"/>
          <w:szCs w:val="20"/>
          <w:lang w:val="en-GB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LCI: Lower confidence Interval 95% / UCI: Upper confidence Interval 95%</w:t>
      </w: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146845" w:rsidRPr="00EE1504" w:rsidRDefault="00146845" w:rsidP="00146845">
      <w:pPr>
        <w:rPr>
          <w:rFonts w:asciiTheme="minorHAnsi" w:hAnsiTheme="minorHAnsi"/>
          <w:lang w:val="en-US"/>
        </w:rPr>
      </w:pPr>
      <w:r w:rsidRPr="00EE1504">
        <w:rPr>
          <w:rFonts w:asciiTheme="minorHAnsi" w:hAnsiTheme="minorHAnsi"/>
          <w:b/>
          <w:bCs/>
          <w:lang w:val="en-US"/>
        </w:rPr>
        <w:lastRenderedPageBreak/>
        <w:t xml:space="preserve">Table </w:t>
      </w:r>
      <w:r w:rsidR="007A65CA">
        <w:rPr>
          <w:rFonts w:asciiTheme="minorHAnsi" w:hAnsiTheme="minorHAnsi"/>
          <w:b/>
          <w:bCs/>
          <w:lang w:val="en-US"/>
        </w:rPr>
        <w:t>S8</w:t>
      </w:r>
      <w:r w:rsidRPr="00EE1504">
        <w:rPr>
          <w:rFonts w:asciiTheme="minorHAnsi" w:hAnsiTheme="minorHAnsi"/>
          <w:lang w:val="en-US"/>
        </w:rPr>
        <w:t xml:space="preserve">. </w:t>
      </w:r>
      <w:r>
        <w:rPr>
          <w:rFonts w:asciiTheme="minorHAnsi" w:hAnsiTheme="minorHAnsi"/>
          <w:lang w:val="en-US"/>
        </w:rPr>
        <w:t>Health state utilities</w:t>
      </w:r>
      <w:r w:rsidR="007E6600">
        <w:rPr>
          <w:rFonts w:asciiTheme="minorHAnsi" w:hAnsiTheme="minorHAnsi"/>
          <w:lang w:val="en-US"/>
        </w:rPr>
        <w:t xml:space="preserve"> attributable, in people with and without selected musculoskeletal conditions, </w:t>
      </w:r>
      <w:r w:rsidRPr="00EE1504">
        <w:rPr>
          <w:rFonts w:asciiTheme="minorHAnsi" w:hAnsiTheme="minorHAnsi"/>
          <w:lang w:val="en-US"/>
        </w:rPr>
        <w:t>using data from the Chilean National Health Survey 2016-2017 (n=5,077)</w:t>
      </w:r>
    </w:p>
    <w:p w:rsidR="002C067F" w:rsidRPr="00146845" w:rsidRDefault="002C067F" w:rsidP="005C3F47">
      <w:pPr>
        <w:spacing w:line="276" w:lineRule="auto"/>
        <w:rPr>
          <w:sz w:val="20"/>
          <w:szCs w:val="20"/>
          <w:lang w:val="en-US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4"/>
        <w:gridCol w:w="660"/>
        <w:gridCol w:w="728"/>
        <w:gridCol w:w="661"/>
        <w:gridCol w:w="675"/>
        <w:gridCol w:w="675"/>
        <w:gridCol w:w="677"/>
        <w:gridCol w:w="661"/>
        <w:gridCol w:w="661"/>
        <w:gridCol w:w="661"/>
      </w:tblGrid>
      <w:tr w:rsidR="00FE095F" w:rsidRPr="00FE095F" w:rsidTr="00FE095F">
        <w:trPr>
          <w:trHeight w:val="320"/>
        </w:trPr>
        <w:tc>
          <w:tcPr>
            <w:tcW w:w="1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7E6600" w:rsidRDefault="00FE095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6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HSU atributable</w:t>
            </w:r>
          </w:p>
        </w:tc>
        <w:tc>
          <w:tcPr>
            <w:tcW w:w="11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HSU without disease</w:t>
            </w:r>
          </w:p>
        </w:tc>
        <w:tc>
          <w:tcPr>
            <w:tcW w:w="112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HSU with disease</w:t>
            </w:r>
          </w:p>
        </w:tc>
      </w:tr>
      <w:tr w:rsidR="00FE095F" w:rsidRPr="00FE095F" w:rsidTr="00FE095F">
        <w:trPr>
          <w:trHeight w:val="340"/>
        </w:trPr>
        <w:tc>
          <w:tcPr>
            <w:tcW w:w="1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HSU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LCI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UCI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HSU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LCI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UCI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HSU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LCI</w:t>
            </w:r>
          </w:p>
        </w:tc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UCI</w:t>
            </w:r>
          </w:p>
        </w:tc>
      </w:tr>
      <w:tr w:rsidR="00FE095F" w:rsidRPr="00FE095F" w:rsidTr="00FE095F">
        <w:trPr>
          <w:trHeight w:val="320"/>
        </w:trPr>
        <w:tc>
          <w:tcPr>
            <w:tcW w:w="1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Chronic low back pain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055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018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091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782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791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772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696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730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661</w:t>
            </w:r>
          </w:p>
        </w:tc>
      </w:tr>
      <w:tr w:rsidR="00FE095F" w:rsidRPr="00FE095F" w:rsidTr="00FE095F">
        <w:trPr>
          <w:trHeight w:val="320"/>
        </w:trPr>
        <w:tc>
          <w:tcPr>
            <w:tcW w:w="1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 xml:space="preserve">Chronic shoulder pain 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004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065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074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778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788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681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749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614</w:t>
            </w:r>
          </w:p>
        </w:tc>
      </w:tr>
      <w:tr w:rsidR="00FE095F" w:rsidRPr="00FE095F" w:rsidTr="00FE095F">
        <w:trPr>
          <w:trHeight w:val="320"/>
        </w:trPr>
        <w:tc>
          <w:tcPr>
            <w:tcW w:w="1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Osteoarthritis of Hip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074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-0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781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791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772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503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565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440</w:t>
            </w:r>
          </w:p>
        </w:tc>
      </w:tr>
      <w:tr w:rsidR="00FE095F" w:rsidRPr="00FE095F" w:rsidTr="00FE095F">
        <w:trPr>
          <w:trHeight w:val="320"/>
        </w:trPr>
        <w:tc>
          <w:tcPr>
            <w:tcW w:w="1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Osteoarthritis of Knee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031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794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776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515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579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450</w:t>
            </w:r>
          </w:p>
        </w:tc>
      </w:tr>
      <w:tr w:rsidR="00FE095F" w:rsidRPr="00FE095F" w:rsidTr="00FE095F">
        <w:trPr>
          <w:trHeight w:val="320"/>
        </w:trPr>
        <w:tc>
          <w:tcPr>
            <w:tcW w:w="1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Fibromyalgia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790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800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781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418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477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358</w:t>
            </w:r>
          </w:p>
        </w:tc>
      </w:tr>
      <w:tr w:rsidR="00FE095F" w:rsidRPr="00FE095F" w:rsidTr="00FE095F">
        <w:trPr>
          <w:trHeight w:val="320"/>
        </w:trPr>
        <w:tc>
          <w:tcPr>
            <w:tcW w:w="1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Chronic Musculoskeletal pain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099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072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38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811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800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650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674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95F" w:rsidRPr="00FE095F" w:rsidRDefault="00FE095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FE095F">
              <w:rPr>
                <w:rFonts w:ascii="Arial" w:hAnsi="Arial" w:cs="Arial"/>
                <w:color w:val="000000"/>
                <w:sz w:val="18"/>
                <w:szCs w:val="18"/>
              </w:rPr>
              <w:t>627</w:t>
            </w:r>
          </w:p>
        </w:tc>
      </w:tr>
    </w:tbl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FE095F" w:rsidRDefault="00FE095F" w:rsidP="00FE095F">
      <w:pPr>
        <w:spacing w:line="276" w:lineRule="auto"/>
        <w:rPr>
          <w:sz w:val="20"/>
          <w:szCs w:val="20"/>
          <w:lang w:val="en-GB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LCI: Lower confidence Interval 95% / UCI: Upper confidence Interval 95%</w:t>
      </w:r>
    </w:p>
    <w:p w:rsidR="00FE095F" w:rsidRPr="00EE1504" w:rsidRDefault="00FE095F" w:rsidP="00FE095F">
      <w:pPr>
        <w:rPr>
          <w:rFonts w:asciiTheme="minorHAnsi" w:hAnsiTheme="minorHAnsi"/>
          <w:i/>
          <w:iCs/>
          <w:sz w:val="18"/>
          <w:szCs w:val="18"/>
          <w:lang w:val="en-US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HSU: Health State Utilities</w:t>
      </w:r>
    </w:p>
    <w:p w:rsidR="00FE095F" w:rsidRPr="00EE1504" w:rsidRDefault="00FE095F" w:rsidP="00FE095F">
      <w:pPr>
        <w:rPr>
          <w:rFonts w:asciiTheme="minorHAnsi" w:hAnsiTheme="minorHAnsi"/>
          <w:i/>
          <w:iCs/>
          <w:sz w:val="18"/>
          <w:szCs w:val="18"/>
          <w:lang w:val="en-US"/>
        </w:rPr>
      </w:pP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HSU are anchored in values 0 and 1, equivalent to</w:t>
      </w:r>
      <w:r>
        <w:rPr>
          <w:rFonts w:asciiTheme="minorHAnsi" w:hAnsiTheme="minorHAnsi"/>
          <w:i/>
          <w:iCs/>
          <w:sz w:val="18"/>
          <w:szCs w:val="18"/>
          <w:lang w:val="en-US"/>
        </w:rPr>
        <w:t xml:space="preserve"> </w:t>
      </w: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death</w:t>
      </w:r>
      <w:r>
        <w:rPr>
          <w:rFonts w:asciiTheme="minorHAnsi" w:hAnsiTheme="minorHAnsi"/>
          <w:i/>
          <w:iCs/>
          <w:sz w:val="18"/>
          <w:szCs w:val="18"/>
          <w:lang w:val="en-US"/>
        </w:rPr>
        <w:t xml:space="preserve"> and </w:t>
      </w:r>
      <w:r w:rsidRPr="00EE1504">
        <w:rPr>
          <w:rFonts w:asciiTheme="minorHAnsi" w:hAnsiTheme="minorHAnsi"/>
          <w:i/>
          <w:iCs/>
          <w:sz w:val="18"/>
          <w:szCs w:val="18"/>
          <w:lang w:val="en-US"/>
        </w:rPr>
        <w:t>perfect health, respectively.</w:t>
      </w: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2C067F" w:rsidRDefault="002C067F" w:rsidP="005C3F47">
      <w:pPr>
        <w:spacing w:line="276" w:lineRule="auto"/>
        <w:rPr>
          <w:sz w:val="20"/>
          <w:szCs w:val="20"/>
          <w:lang w:val="en-GB"/>
        </w:rPr>
      </w:pPr>
    </w:p>
    <w:p w:rsidR="00661EA9" w:rsidRPr="005C3F47" w:rsidRDefault="00661EA9">
      <w:pPr>
        <w:rPr>
          <w:sz w:val="20"/>
          <w:szCs w:val="20"/>
          <w:lang w:val="en-US"/>
        </w:rPr>
      </w:pPr>
    </w:p>
    <w:sectPr w:rsidR="00661EA9" w:rsidRPr="005C3F47" w:rsidSect="002737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A4451" w:rsidRDefault="007A4451" w:rsidP="00476E82">
      <w:r>
        <w:separator/>
      </w:r>
    </w:p>
  </w:endnote>
  <w:endnote w:type="continuationSeparator" w:id="0">
    <w:p w:rsidR="007A4451" w:rsidRDefault="007A4451" w:rsidP="00476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284394257"/>
      <w:docPartObj>
        <w:docPartGallery w:val="Page Numbers (Bottom of Page)"/>
        <w:docPartUnique/>
      </w:docPartObj>
    </w:sdtPr>
    <w:sdtContent>
      <w:p w:rsidR="001B25D7" w:rsidRDefault="001B25D7" w:rsidP="00476E82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1B25D7" w:rsidRDefault="001B25D7" w:rsidP="00476E8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1858548238"/>
      <w:docPartObj>
        <w:docPartGallery w:val="Page Numbers (Bottom of Page)"/>
        <w:docPartUnique/>
      </w:docPartObj>
    </w:sdtPr>
    <w:sdtContent>
      <w:p w:rsidR="001B25D7" w:rsidRDefault="001B25D7" w:rsidP="00476E82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:rsidR="001B25D7" w:rsidRDefault="001B25D7" w:rsidP="00476E8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A4451" w:rsidRDefault="007A4451" w:rsidP="00476E82">
      <w:r>
        <w:separator/>
      </w:r>
    </w:p>
  </w:footnote>
  <w:footnote w:type="continuationSeparator" w:id="0">
    <w:p w:rsidR="007A4451" w:rsidRDefault="007A4451" w:rsidP="00476E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0E0D9E"/>
    <w:multiLevelType w:val="hybridMultilevel"/>
    <w:tmpl w:val="10BE8832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F47"/>
    <w:rsid w:val="00013017"/>
    <w:rsid w:val="00076308"/>
    <w:rsid w:val="0008258F"/>
    <w:rsid w:val="000A2492"/>
    <w:rsid w:val="000A25B3"/>
    <w:rsid w:val="000C5F4E"/>
    <w:rsid w:val="000D0E31"/>
    <w:rsid w:val="000F2881"/>
    <w:rsid w:val="00106E71"/>
    <w:rsid w:val="00146845"/>
    <w:rsid w:val="001A596A"/>
    <w:rsid w:val="001B01E2"/>
    <w:rsid w:val="001B25D7"/>
    <w:rsid w:val="001B3C9F"/>
    <w:rsid w:val="001C61D1"/>
    <w:rsid w:val="001F13B5"/>
    <w:rsid w:val="001F4CB4"/>
    <w:rsid w:val="0020171E"/>
    <w:rsid w:val="002737C6"/>
    <w:rsid w:val="002B6B0D"/>
    <w:rsid w:val="002C067F"/>
    <w:rsid w:val="002C2A8D"/>
    <w:rsid w:val="002C2C31"/>
    <w:rsid w:val="00373B45"/>
    <w:rsid w:val="003815C2"/>
    <w:rsid w:val="003922FA"/>
    <w:rsid w:val="00397AFD"/>
    <w:rsid w:val="003A3BAA"/>
    <w:rsid w:val="003F3D5E"/>
    <w:rsid w:val="003F7075"/>
    <w:rsid w:val="004123B5"/>
    <w:rsid w:val="00450CB3"/>
    <w:rsid w:val="00476E82"/>
    <w:rsid w:val="004A1896"/>
    <w:rsid w:val="004A1E26"/>
    <w:rsid w:val="004C4AC0"/>
    <w:rsid w:val="004D571D"/>
    <w:rsid w:val="004E6294"/>
    <w:rsid w:val="005009B4"/>
    <w:rsid w:val="00505886"/>
    <w:rsid w:val="0051249E"/>
    <w:rsid w:val="005907A8"/>
    <w:rsid w:val="00597269"/>
    <w:rsid w:val="005B13B4"/>
    <w:rsid w:val="005B2683"/>
    <w:rsid w:val="005C3F47"/>
    <w:rsid w:val="005C5CE7"/>
    <w:rsid w:val="005F2326"/>
    <w:rsid w:val="005F7138"/>
    <w:rsid w:val="005F7CD2"/>
    <w:rsid w:val="00623A00"/>
    <w:rsid w:val="00631602"/>
    <w:rsid w:val="00661EA9"/>
    <w:rsid w:val="00673A67"/>
    <w:rsid w:val="006B2CA9"/>
    <w:rsid w:val="006B2D47"/>
    <w:rsid w:val="006B7CA9"/>
    <w:rsid w:val="006C73C9"/>
    <w:rsid w:val="006D1F3B"/>
    <w:rsid w:val="007230D4"/>
    <w:rsid w:val="0073494A"/>
    <w:rsid w:val="00742319"/>
    <w:rsid w:val="007441EE"/>
    <w:rsid w:val="0077285C"/>
    <w:rsid w:val="007818D7"/>
    <w:rsid w:val="007A4451"/>
    <w:rsid w:val="007A65CA"/>
    <w:rsid w:val="007B2443"/>
    <w:rsid w:val="007D6900"/>
    <w:rsid w:val="007E6600"/>
    <w:rsid w:val="00887014"/>
    <w:rsid w:val="008B30A0"/>
    <w:rsid w:val="008E1101"/>
    <w:rsid w:val="0091188F"/>
    <w:rsid w:val="009E14F6"/>
    <w:rsid w:val="00A1680C"/>
    <w:rsid w:val="00A240F0"/>
    <w:rsid w:val="00AA7AEF"/>
    <w:rsid w:val="00AD062E"/>
    <w:rsid w:val="00AE2303"/>
    <w:rsid w:val="00AF211F"/>
    <w:rsid w:val="00AF560D"/>
    <w:rsid w:val="00B0716C"/>
    <w:rsid w:val="00B40B97"/>
    <w:rsid w:val="00B42300"/>
    <w:rsid w:val="00BF0803"/>
    <w:rsid w:val="00BF4CCE"/>
    <w:rsid w:val="00C14EA5"/>
    <w:rsid w:val="00C171F6"/>
    <w:rsid w:val="00C525E4"/>
    <w:rsid w:val="00C66D59"/>
    <w:rsid w:val="00C703BC"/>
    <w:rsid w:val="00CB14FD"/>
    <w:rsid w:val="00CC6739"/>
    <w:rsid w:val="00CD5D75"/>
    <w:rsid w:val="00D00F87"/>
    <w:rsid w:val="00D303E6"/>
    <w:rsid w:val="00D526B3"/>
    <w:rsid w:val="00D5593E"/>
    <w:rsid w:val="00DA460F"/>
    <w:rsid w:val="00DC621F"/>
    <w:rsid w:val="00DD1748"/>
    <w:rsid w:val="00DE6BA1"/>
    <w:rsid w:val="00DF042C"/>
    <w:rsid w:val="00E142A1"/>
    <w:rsid w:val="00E23C33"/>
    <w:rsid w:val="00E915B4"/>
    <w:rsid w:val="00EA252C"/>
    <w:rsid w:val="00EA5E7B"/>
    <w:rsid w:val="00EE1504"/>
    <w:rsid w:val="00EF0475"/>
    <w:rsid w:val="00EF2EEC"/>
    <w:rsid w:val="00EF355E"/>
    <w:rsid w:val="00F06734"/>
    <w:rsid w:val="00F32FB8"/>
    <w:rsid w:val="00F4104E"/>
    <w:rsid w:val="00F45718"/>
    <w:rsid w:val="00F91DC2"/>
    <w:rsid w:val="00F92F20"/>
    <w:rsid w:val="00FA0EC3"/>
    <w:rsid w:val="00FA3540"/>
    <w:rsid w:val="00FB3458"/>
    <w:rsid w:val="00FE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6A1646F"/>
  <w15:chartTrackingRefBased/>
  <w15:docId w15:val="{18D29858-573A-2448-BC23-46A33C36C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95F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476E8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6E82"/>
    <w:rPr>
      <w:rFonts w:ascii="Times New Roman" w:eastAsia="Times New Roman" w:hAnsi="Times New Roman" w:cs="Times New Roman"/>
      <w:lang w:eastAsia="es-ES_tradnl"/>
    </w:rPr>
  </w:style>
  <w:style w:type="character" w:styleId="Nmerodepgina">
    <w:name w:val="page number"/>
    <w:basedOn w:val="Fuentedeprrafopredeter"/>
    <w:uiPriority w:val="99"/>
    <w:semiHidden/>
    <w:unhideWhenUsed/>
    <w:rsid w:val="00476E82"/>
  </w:style>
  <w:style w:type="paragraph" w:styleId="Textodeglobo">
    <w:name w:val="Balloon Text"/>
    <w:basedOn w:val="Normal"/>
    <w:link w:val="TextodegloboCar"/>
    <w:uiPriority w:val="99"/>
    <w:semiHidden/>
    <w:unhideWhenUsed/>
    <w:rsid w:val="00476E82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E82"/>
    <w:rPr>
      <w:rFonts w:ascii="Times New Roman" w:eastAsia="Times New Roman" w:hAnsi="Times New Roman" w:cs="Times New Roman"/>
      <w:sz w:val="18"/>
      <w:szCs w:val="18"/>
      <w:lang w:eastAsia="es-ES_tradnl"/>
    </w:rPr>
  </w:style>
  <w:style w:type="paragraph" w:styleId="Prrafodelista">
    <w:name w:val="List Paragraph"/>
    <w:basedOn w:val="Normal"/>
    <w:uiPriority w:val="34"/>
    <w:qFormat/>
    <w:rsid w:val="006C73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2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17</Pages>
  <Words>4204</Words>
  <Characters>23125</Characters>
  <Application>Microsoft Office Word</Application>
  <DocSecurity>0</DocSecurity>
  <Lines>192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Zitko Melo, Pedro</dc:creator>
  <cp:keywords/>
  <dc:description/>
  <cp:lastModifiedBy>Zitko Melo, Pedro</cp:lastModifiedBy>
  <cp:revision>31</cp:revision>
  <dcterms:created xsi:type="dcterms:W3CDTF">2020-06-10T20:22:00Z</dcterms:created>
  <dcterms:modified xsi:type="dcterms:W3CDTF">2020-08-14T17:37:00Z</dcterms:modified>
</cp:coreProperties>
</file>