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5E" w:rsidRPr="000C0B57" w:rsidRDefault="00A7545E" w:rsidP="00A754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57">
        <w:rPr>
          <w:rFonts w:ascii="Times New Roman" w:hAnsi="Times New Roman" w:cs="Times New Roman"/>
          <w:b/>
          <w:color w:val="231F20"/>
          <w:sz w:val="24"/>
          <w:szCs w:val="24"/>
        </w:rPr>
        <w:t>Table 4</w:t>
      </w:r>
      <w:r w:rsidRPr="000C0B57">
        <w:rPr>
          <w:rFonts w:ascii="Times New Roman" w:hAnsi="Times New Roman" w:cs="Times New Roman"/>
        </w:rPr>
        <w:t xml:space="preserve"> </w:t>
      </w:r>
      <w:r w:rsidRPr="000C0B57">
        <w:rPr>
          <w:rFonts w:ascii="Times New Roman" w:hAnsi="Times New Roman" w:cs="Times New Roman"/>
          <w:sz w:val="24"/>
          <w:szCs w:val="24"/>
        </w:rPr>
        <w:t xml:space="preserve">Factors That affect the Postoperative Functional Optical Zone </w:t>
      </w:r>
    </w:p>
    <w:p w:rsidR="00A7545E" w:rsidRPr="000C0B57" w:rsidRDefault="00A7545E" w:rsidP="00A754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57">
        <w:rPr>
          <w:rFonts w:ascii="Times New Roman" w:hAnsi="Times New Roman" w:cs="Times New Roman"/>
          <w:sz w:val="24"/>
          <w:szCs w:val="24"/>
        </w:rPr>
        <w:t>Using Multiple Linear Regression Analysis</w:t>
      </w:r>
    </w:p>
    <w:tbl>
      <w:tblPr>
        <w:tblStyle w:val="a3"/>
        <w:tblW w:w="8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9"/>
        <w:gridCol w:w="1383"/>
        <w:gridCol w:w="1008"/>
        <w:gridCol w:w="1073"/>
        <w:gridCol w:w="2133"/>
        <w:gridCol w:w="914"/>
        <w:gridCol w:w="862"/>
      </w:tblGrid>
      <w:tr w:rsidR="00A7545E" w:rsidRPr="00A04C8D" w:rsidTr="00A41AF4"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>
              <w:rPr>
                <w:rFonts w:asciiTheme="minorEastAsia" w:hAnsiTheme="minorEastAsia" w:hint="eastAsia"/>
                <w:color w:val="231F20"/>
                <w:szCs w:val="21"/>
              </w:rPr>
              <w:t>Groups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Characteristic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cs="Times New Roman" w:hint="eastAsia"/>
                <w:color w:val="231F20"/>
                <w:szCs w:val="21"/>
              </w:rPr>
              <w:t>β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0427FB">
              <w:rPr>
                <w:rFonts w:asciiTheme="minorEastAsia" w:hAnsiTheme="minorEastAsia" w:cs="Times New Roman"/>
                <w:color w:val="231F20"/>
                <w:szCs w:val="21"/>
              </w:rPr>
              <w:t>Standard Error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 w:rsidRPr="000427FB">
              <w:rPr>
                <w:rFonts w:asciiTheme="minorEastAsia" w:hAnsiTheme="minorEastAsia" w:cs="Times New Roman"/>
                <w:color w:val="231F20"/>
                <w:szCs w:val="21"/>
              </w:rPr>
              <w:t>95% CI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 w:rsidRPr="005462C6">
              <w:rPr>
                <w:rFonts w:asciiTheme="minorEastAsia" w:hAnsiTheme="minorEastAsia" w:cs="Times New Roman" w:hint="eastAsia"/>
                <w:color w:val="231F20"/>
                <w:szCs w:val="21"/>
              </w:rPr>
              <w:t>p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231F20"/>
                <w:szCs w:val="21"/>
              </w:rPr>
              <w:t>VIF</w:t>
            </w:r>
          </w:p>
        </w:tc>
      </w:tr>
      <w:tr w:rsidR="00A7545E" w:rsidRPr="00A04C8D" w:rsidTr="00A41AF4">
        <w:trPr>
          <w:trHeight w:val="450"/>
        </w:trPr>
        <w:tc>
          <w:tcPr>
            <w:tcW w:w="1149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231F20"/>
                <w:szCs w:val="21"/>
              </w:rPr>
              <w:t>Control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>
              <w:rPr>
                <w:rFonts w:ascii="Times New Roman" w:hAnsi="HelveticaLTStd-Roman" w:cs="Times New Roman"/>
                <w:color w:val="231F20"/>
                <w:szCs w:val="21"/>
              </w:rPr>
              <w:t>Steep</w:t>
            </w:r>
            <w:r>
              <w:rPr>
                <w:rFonts w:ascii="Times New Roman" w:hAnsi="HelveticaLTStd-Roman" w:cs="Times New Roman" w:hint="eastAsia"/>
                <w:color w:val="231F20"/>
                <w:szCs w:val="21"/>
              </w:rPr>
              <w:t xml:space="preserve"> </w:t>
            </w: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keratometry (D)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0.05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0.014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0.2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5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(</w:t>
            </w:r>
            <w:r w:rsidRPr="005462C6">
              <w:rPr>
                <w:rFonts w:ascii="ArnoPro-Regular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39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0~0.1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3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 xml:space="preserve">&lt; 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.001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>1.0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54</w:t>
            </w:r>
          </w:p>
        </w:tc>
      </w:tr>
      <w:tr w:rsidR="00A7545E" w:rsidRPr="00A04C8D" w:rsidTr="00A41AF4">
        <w:tc>
          <w:tcPr>
            <w:tcW w:w="1149" w:type="dxa"/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231F20"/>
                <w:szCs w:val="21"/>
              </w:rPr>
              <w:t>MA</w:t>
            </w:r>
          </w:p>
        </w:tc>
        <w:tc>
          <w:tcPr>
            <w:tcW w:w="1383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0427FB">
              <w:rPr>
                <w:rFonts w:ascii="TimesNewRomanPSMT" w:hAnsi="TimesNewRomanPSMT"/>
                <w:color w:val="231F20"/>
                <w:sz w:val="24"/>
                <w:szCs w:val="24"/>
              </w:rPr>
              <w:t xml:space="preserve">Correction </w:t>
            </w: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MRSE (D)</w:t>
            </w:r>
          </w:p>
        </w:tc>
        <w:tc>
          <w:tcPr>
            <w:tcW w:w="1008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0.08</w:t>
            </w:r>
          </w:p>
        </w:tc>
        <w:tc>
          <w:tcPr>
            <w:tcW w:w="1073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0.012</w:t>
            </w:r>
          </w:p>
        </w:tc>
        <w:tc>
          <w:tcPr>
            <w:tcW w:w="2133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24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(</w:t>
            </w:r>
            <w:r w:rsidRPr="005462C6">
              <w:rPr>
                <w:rFonts w:ascii="ArnoPro-Regular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0.2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6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~0.0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2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)</w:t>
            </w:r>
          </w:p>
        </w:tc>
        <w:tc>
          <w:tcPr>
            <w:tcW w:w="914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 xml:space="preserve">&lt; 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.001</w:t>
            </w:r>
          </w:p>
        </w:tc>
        <w:tc>
          <w:tcPr>
            <w:tcW w:w="862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>1.0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41</w:t>
            </w:r>
          </w:p>
        </w:tc>
      </w:tr>
      <w:tr w:rsidR="00A7545E" w:rsidRPr="00A04C8D" w:rsidTr="00A41AF4">
        <w:tc>
          <w:tcPr>
            <w:tcW w:w="1149" w:type="dxa"/>
          </w:tcPr>
          <w:p w:rsidR="00A7545E" w:rsidRPr="005462C6" w:rsidRDefault="00A7545E" w:rsidP="00A41AF4">
            <w:pPr>
              <w:rPr>
                <w:rFonts w:asciiTheme="minorEastAsia" w:hAnsiTheme="minorEastAsia" w:cs="Times New Roman"/>
                <w:color w:val="231F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231F20"/>
                <w:szCs w:val="21"/>
              </w:rPr>
              <w:t>HA</w:t>
            </w:r>
          </w:p>
        </w:tc>
        <w:tc>
          <w:tcPr>
            <w:tcW w:w="1383" w:type="dxa"/>
          </w:tcPr>
          <w:p w:rsidR="00A7545E" w:rsidRPr="000427FB" w:rsidRDefault="00A7545E" w:rsidP="00A41AF4">
            <w:pPr>
              <w:rPr>
                <w:rFonts w:ascii="TimesNewRomanPSMT" w:hAnsi="TimesNewRomanPSMT" w:hint="eastAsia"/>
                <w:color w:val="231F20"/>
                <w:sz w:val="24"/>
                <w:szCs w:val="24"/>
              </w:rPr>
            </w:pPr>
            <w:r w:rsidRPr="000427FB">
              <w:rPr>
                <w:rFonts w:ascii="TimesNewRomanPSMT" w:hAnsi="TimesNewRomanPSMT"/>
                <w:color w:val="231F20"/>
                <w:sz w:val="24"/>
                <w:szCs w:val="24"/>
              </w:rPr>
              <w:t>Correction cylinde</w:t>
            </w:r>
            <w:r w:rsidRPr="000427FB">
              <w:rPr>
                <w:rFonts w:ascii="TimesNewRomanPSMT" w:hAnsi="TimesNewRomanPSMT" w:hint="eastAsia"/>
                <w:color w:val="231F20"/>
                <w:sz w:val="24"/>
                <w:szCs w:val="24"/>
              </w:rPr>
              <w:t>（</w:t>
            </w:r>
            <w:r w:rsidRPr="000427FB">
              <w:rPr>
                <w:rFonts w:ascii="TimesNewRomanPSMT" w:hAnsi="TimesNewRomanPSMT" w:hint="eastAsia"/>
                <w:color w:val="231F20"/>
                <w:sz w:val="24"/>
                <w:szCs w:val="24"/>
              </w:rPr>
              <w:t>D</w:t>
            </w:r>
            <w:r w:rsidRPr="000427FB">
              <w:rPr>
                <w:rFonts w:ascii="TimesNewRomanPSMT" w:hAnsi="TimesNewRomanPSMT" w:hint="eastAsia"/>
                <w:color w:val="231F20"/>
                <w:sz w:val="24"/>
                <w:szCs w:val="24"/>
              </w:rPr>
              <w:t>）</w:t>
            </w:r>
          </w:p>
        </w:tc>
        <w:tc>
          <w:tcPr>
            <w:tcW w:w="1008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-163</w:t>
            </w:r>
          </w:p>
        </w:tc>
        <w:tc>
          <w:tcPr>
            <w:tcW w:w="1073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0.023</w:t>
            </w:r>
          </w:p>
        </w:tc>
        <w:tc>
          <w:tcPr>
            <w:tcW w:w="2133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-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0.7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4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(</w:t>
            </w:r>
            <w:r w:rsidRPr="005462C6">
              <w:rPr>
                <w:rFonts w:ascii="ArnoPro-Regular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1.1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2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~</w:t>
            </w:r>
            <w:r w:rsidRPr="005462C6">
              <w:rPr>
                <w:rFonts w:ascii="ArnoPro-Regular" w:hAnsi="ArnoPro-Regular"/>
                <w:color w:val="231F20"/>
                <w:szCs w:val="21"/>
              </w:rPr>
              <w:t>−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0.3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3)</w:t>
            </w:r>
          </w:p>
        </w:tc>
        <w:tc>
          <w:tcPr>
            <w:tcW w:w="914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 xml:space="preserve">&lt; 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</w:t>
            </w:r>
            <w:r w:rsidRPr="005462C6">
              <w:rPr>
                <w:rFonts w:asciiTheme="minorEastAsia" w:hAnsiTheme="minorEastAsia"/>
                <w:color w:val="231F20"/>
                <w:szCs w:val="21"/>
              </w:rPr>
              <w:t>.001</w:t>
            </w:r>
          </w:p>
        </w:tc>
        <w:tc>
          <w:tcPr>
            <w:tcW w:w="862" w:type="dxa"/>
          </w:tcPr>
          <w:p w:rsidR="00A7545E" w:rsidRPr="005462C6" w:rsidRDefault="00A7545E" w:rsidP="00A41AF4">
            <w:pPr>
              <w:rPr>
                <w:rFonts w:asciiTheme="minorEastAsia" w:hAnsiTheme="minorEastAsia"/>
                <w:color w:val="231F20"/>
                <w:szCs w:val="21"/>
              </w:rPr>
            </w:pPr>
            <w:r w:rsidRPr="005462C6">
              <w:rPr>
                <w:rFonts w:asciiTheme="minorEastAsia" w:hAnsiTheme="minorEastAsia"/>
                <w:color w:val="231F20"/>
                <w:szCs w:val="21"/>
              </w:rPr>
              <w:t>1.1</w:t>
            </w:r>
            <w:r w:rsidRPr="005462C6">
              <w:rPr>
                <w:rFonts w:asciiTheme="minorEastAsia" w:hAnsiTheme="minorEastAsia" w:hint="eastAsia"/>
                <w:color w:val="231F20"/>
                <w:szCs w:val="21"/>
              </w:rPr>
              <w:t>09</w:t>
            </w:r>
          </w:p>
        </w:tc>
      </w:tr>
    </w:tbl>
    <w:p w:rsidR="00A7545E" w:rsidRPr="000F0B27" w:rsidRDefault="00A7545E" w:rsidP="00A7545E">
      <w:pPr>
        <w:rPr>
          <w:rFonts w:ascii="Times New Roman" w:hAnsi="Times New Roman" w:cs="Times New Roman"/>
          <w:sz w:val="24"/>
          <w:szCs w:val="24"/>
        </w:rPr>
      </w:pPr>
      <w:r w:rsidRPr="000F0B27">
        <w:rPr>
          <w:rFonts w:ascii="Times New Roman" w:hAnsi="Times New Roman" w:cs="Times New Roman"/>
          <w:sz w:val="24"/>
          <w:szCs w:val="24"/>
        </w:rPr>
        <w:t>VIF = variance inflation factor</w:t>
      </w:r>
    </w:p>
    <w:p w:rsidR="00A7545E" w:rsidRPr="003A711A" w:rsidRDefault="00A7545E" w:rsidP="00A7545E">
      <w:pPr>
        <w:rPr>
          <w:rFonts w:ascii="Times New Roman" w:hAnsi="Times New Roman" w:cs="Times New Roman"/>
          <w:sz w:val="24"/>
          <w:szCs w:val="24"/>
        </w:rPr>
      </w:pPr>
      <w:r w:rsidRPr="003A711A">
        <w:rPr>
          <w:rFonts w:ascii="Times New Roman" w:hAnsi="Times New Roman" w:cs="Times New Roman"/>
          <w:sz w:val="24"/>
          <w:szCs w:val="24"/>
        </w:rPr>
        <w:t>HA = high astigmatism; MA = moderate astigmatism.</w:t>
      </w:r>
    </w:p>
    <w:p w:rsidR="00A7545E" w:rsidRPr="009629EB" w:rsidRDefault="00A7545E" w:rsidP="00A7545E">
      <w:pPr>
        <w:spacing w:line="360" w:lineRule="auto"/>
        <w:rPr>
          <w:rFonts w:ascii="HelveticaLTStd-Roman" w:hAnsi="HelveticaLTStd-Roman" w:hint="eastAsia"/>
          <w:color w:val="231F20"/>
          <w:szCs w:val="21"/>
        </w:rPr>
      </w:pPr>
    </w:p>
    <w:p w:rsidR="00596DA7" w:rsidRPr="00527498" w:rsidRDefault="00596DA7" w:rsidP="00527498"/>
    <w:sectPr w:rsidR="00596DA7" w:rsidRPr="00527498" w:rsidSect="0054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Std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no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32B"/>
    <w:rsid w:val="00527498"/>
    <w:rsid w:val="00596DA7"/>
    <w:rsid w:val="005E15D0"/>
    <w:rsid w:val="0063132B"/>
    <w:rsid w:val="00A7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2024-09-05T12:48:00Z</dcterms:created>
  <dcterms:modified xsi:type="dcterms:W3CDTF">2024-09-05T12:48:00Z</dcterms:modified>
</cp:coreProperties>
</file>