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48A69" w14:textId="77777777" w:rsidR="00736FDD" w:rsidRPr="00826C23" w:rsidRDefault="00736FDD" w:rsidP="00736FDD">
      <w:pPr>
        <w:ind w:right="58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231F20"/>
          <w:sz w:val="24"/>
          <w:szCs w:val="24"/>
        </w:rPr>
        <w:t xml:space="preserve">Table </w:t>
      </w:r>
      <w:r w:rsidRPr="00826C23">
        <w:rPr>
          <w:rFonts w:ascii="Arial" w:hAnsi="Arial" w:cs="Arial"/>
          <w:color w:val="231F20"/>
          <w:sz w:val="24"/>
          <w:szCs w:val="24"/>
        </w:rPr>
        <w:t>1</w:t>
      </w:r>
      <w:r>
        <w:rPr>
          <w:rFonts w:ascii="Arial" w:hAnsi="Arial" w:cs="Arial"/>
          <w:color w:val="231F20"/>
          <w:sz w:val="24"/>
          <w:szCs w:val="24"/>
        </w:rPr>
        <w:t>. Baseline characteristics of patients with benign prostate hyperplasia and prostate cancer (n=37)</w:t>
      </w:r>
    </w:p>
    <w:p w14:paraId="211EC3F9" w14:textId="77777777" w:rsidR="00736FDD" w:rsidRPr="002C5A8F" w:rsidRDefault="00736FDD" w:rsidP="00736FDD">
      <w:pPr>
        <w:pBdr>
          <w:top w:val="single" w:sz="4" w:space="1" w:color="auto"/>
          <w:bottom w:val="single" w:sz="4" w:space="1" w:color="auto"/>
        </w:pBd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192" w:lineRule="auto"/>
        <w:ind w:left="4400" w:right="169" w:hanging="4189"/>
        <w:rPr>
          <w:rFonts w:ascii="Arail" w:hAnsi="Arail"/>
          <w:color w:val="231F20"/>
          <w:sz w:val="24"/>
          <w:szCs w:val="24"/>
        </w:rPr>
      </w:pPr>
      <w:r w:rsidRPr="002C5A8F">
        <w:rPr>
          <w:rFonts w:ascii="Arail" w:hAnsi="Arail"/>
          <w:color w:val="231F20"/>
          <w:spacing w:val="-2"/>
          <w:position w:val="-9"/>
          <w:sz w:val="24"/>
          <w:szCs w:val="24"/>
        </w:rPr>
        <w:t>Characteristic</w:t>
      </w:r>
      <w:r w:rsidRPr="002C5A8F">
        <w:rPr>
          <w:rFonts w:ascii="Arail" w:hAnsi="Arail"/>
          <w:color w:val="231F20"/>
          <w:position w:val="-9"/>
          <w:sz w:val="24"/>
          <w:szCs w:val="24"/>
        </w:rPr>
        <w:tab/>
      </w:r>
      <w:r w:rsidRPr="002C5A8F">
        <w:rPr>
          <w:rFonts w:ascii="Arail" w:hAnsi="Arail"/>
          <w:color w:val="231F20"/>
          <w:sz w:val="24"/>
          <w:szCs w:val="24"/>
        </w:rPr>
        <w:t>BPH   n=</w:t>
      </w:r>
      <w:r>
        <w:rPr>
          <w:rFonts w:ascii="Arail" w:hAnsi="Arail"/>
          <w:color w:val="231F20"/>
          <w:sz w:val="24"/>
          <w:szCs w:val="24"/>
        </w:rPr>
        <w:t>15</w:t>
      </w:r>
      <w:r w:rsidRPr="002C5A8F">
        <w:rPr>
          <w:rFonts w:ascii="Arail" w:hAnsi="Arail"/>
          <w:color w:val="231F20"/>
          <w:sz w:val="24"/>
          <w:szCs w:val="24"/>
        </w:rPr>
        <w:t xml:space="preserve">                           PCa   n=</w:t>
      </w:r>
      <w:r>
        <w:rPr>
          <w:rFonts w:ascii="Arail" w:hAnsi="Arail"/>
          <w:color w:val="231F20"/>
          <w:sz w:val="24"/>
          <w:szCs w:val="24"/>
        </w:rPr>
        <w:t>22</w:t>
      </w:r>
      <w:r w:rsidRPr="002C5A8F">
        <w:rPr>
          <w:rFonts w:ascii="Arail" w:hAnsi="Arail"/>
          <w:color w:val="231F20"/>
          <w:sz w:val="24"/>
          <w:szCs w:val="24"/>
        </w:rPr>
        <w:t xml:space="preserve">                  </w:t>
      </w:r>
    </w:p>
    <w:p w14:paraId="3450FB9A" w14:textId="77777777" w:rsidR="00736FDD" w:rsidRDefault="00736FDD" w:rsidP="00736FDD">
      <w:pPr>
        <w:pBdr>
          <w:top w:val="single" w:sz="4" w:space="1" w:color="auto"/>
          <w:bottom w:val="single" w:sz="4" w:space="1" w:color="auto"/>
        </w:pBd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192" w:lineRule="auto"/>
        <w:ind w:left="4400" w:right="169" w:hanging="4189"/>
        <w:rPr>
          <w:rFonts w:ascii="Arail" w:hAnsi="Arail"/>
          <w:color w:val="231F20"/>
          <w:spacing w:val="-6"/>
          <w:sz w:val="24"/>
          <w:szCs w:val="24"/>
        </w:rPr>
      </w:pPr>
      <w:r w:rsidRPr="002C5A8F">
        <w:rPr>
          <w:rFonts w:ascii="Arail" w:hAnsi="Arail"/>
          <w:color w:val="231F20"/>
          <w:sz w:val="24"/>
          <w:szCs w:val="24"/>
        </w:rPr>
        <w:t xml:space="preserve">                                                                         </w:t>
      </w:r>
      <w:bookmarkStart w:id="0" w:name="_Hlk177384039"/>
      <w:r w:rsidRPr="002C5A8F">
        <w:rPr>
          <w:rFonts w:ascii="Arail" w:hAnsi="Arail"/>
          <w:color w:val="231F20"/>
          <w:sz w:val="24"/>
          <w:szCs w:val="24"/>
        </w:rPr>
        <w:t>Mean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±S</w:t>
      </w:r>
      <w:bookmarkEnd w:id="0"/>
      <w:r w:rsidRPr="002C5A8F">
        <w:rPr>
          <w:rFonts w:ascii="Arail" w:hAnsi="Arail"/>
          <w:color w:val="231F20"/>
          <w:spacing w:val="-4"/>
          <w:sz w:val="24"/>
          <w:szCs w:val="24"/>
        </w:rPr>
        <w:t>E</w:t>
      </w:r>
      <w:r w:rsidRPr="002C5A8F">
        <w:rPr>
          <w:rFonts w:ascii="Arail" w:hAnsi="Arail"/>
          <w:color w:val="231F20"/>
          <w:sz w:val="24"/>
          <w:szCs w:val="24"/>
        </w:rPr>
        <w:tab/>
        <w:t xml:space="preserve">   Mean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±SE</w:t>
      </w:r>
      <w:r w:rsidRPr="002C5A8F">
        <w:rPr>
          <w:rFonts w:ascii="Arail" w:hAnsi="Arail"/>
          <w:color w:val="231F20"/>
          <w:sz w:val="24"/>
          <w:szCs w:val="24"/>
        </w:rPr>
        <w:tab/>
      </w:r>
      <w:r w:rsidRPr="002C5A8F">
        <w:rPr>
          <w:rFonts w:ascii="Arail" w:hAnsi="Arail"/>
          <w:color w:val="231F20"/>
          <w:spacing w:val="-6"/>
          <w:sz w:val="24"/>
          <w:szCs w:val="24"/>
        </w:rPr>
        <w:t xml:space="preserve"> </w:t>
      </w:r>
    </w:p>
    <w:p w14:paraId="21D11C1D" w14:textId="77777777" w:rsidR="00736FDD" w:rsidRDefault="00736FDD" w:rsidP="00736FDD">
      <w:pP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6"/>
          <w:sz w:val="24"/>
          <w:szCs w:val="24"/>
        </w:rPr>
      </w:pPr>
      <w:r w:rsidRPr="002C5A8F">
        <w:rPr>
          <w:rFonts w:ascii="Arail" w:hAnsi="Arail"/>
          <w:color w:val="231F20"/>
          <w:spacing w:val="-9"/>
          <w:sz w:val="24"/>
          <w:szCs w:val="24"/>
        </w:rPr>
        <w:t>Age,</w:t>
      </w:r>
      <w:r w:rsidRPr="002C5A8F">
        <w:rPr>
          <w:rFonts w:ascii="Arail" w:hAnsi="Arail"/>
          <w:color w:val="231F20"/>
          <w:spacing w:val="2"/>
          <w:sz w:val="24"/>
          <w:szCs w:val="24"/>
        </w:rPr>
        <w:t xml:space="preserve"> </w:t>
      </w:r>
      <w:r w:rsidRPr="002C5A8F">
        <w:rPr>
          <w:rFonts w:ascii="Arail" w:hAnsi="Arail"/>
          <w:color w:val="231F20"/>
          <w:spacing w:val="-2"/>
          <w:sz w:val="24"/>
          <w:szCs w:val="24"/>
        </w:rPr>
        <w:t>years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                                                         63.269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1.982                      70.318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1.951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 </w:t>
      </w:r>
    </w:p>
    <w:p w14:paraId="6E303DDA" w14:textId="77777777" w:rsidR="00736FDD" w:rsidRDefault="00736FDD" w:rsidP="00736FDD">
      <w:pPr>
        <w:tabs>
          <w:tab w:val="left" w:pos="4045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6"/>
          <w:sz w:val="24"/>
          <w:szCs w:val="24"/>
        </w:rPr>
      </w:pPr>
      <w:r w:rsidRPr="002C5A8F">
        <w:rPr>
          <w:rFonts w:ascii="Arail" w:hAnsi="Arail"/>
          <w:color w:val="231F20"/>
          <w:spacing w:val="-4"/>
          <w:sz w:val="24"/>
          <w:szCs w:val="24"/>
        </w:rPr>
        <w:t>WBC,</w:t>
      </w:r>
      <w:r w:rsidRPr="002C5A8F">
        <w:rPr>
          <w:rFonts w:ascii="Arail" w:hAnsi="Arail"/>
          <w:color w:val="231F20"/>
          <w:spacing w:val="-3"/>
          <w:sz w:val="24"/>
          <w:szCs w:val="24"/>
        </w:rPr>
        <w:t xml:space="preserve"> </w:t>
      </w:r>
      <w:r w:rsidRPr="002C5A8F">
        <w:rPr>
          <w:rFonts w:ascii="Arail" w:hAnsi="Arail"/>
          <w:color w:val="231F20"/>
          <w:spacing w:val="-2"/>
          <w:sz w:val="24"/>
          <w:szCs w:val="24"/>
        </w:rPr>
        <w:t>×10</w:t>
      </w:r>
      <w:r w:rsidRPr="002C5A8F">
        <w:rPr>
          <w:rFonts w:ascii="Arail" w:hAnsi="Arail"/>
          <w:color w:val="231F20"/>
          <w:spacing w:val="-2"/>
          <w:sz w:val="24"/>
          <w:szCs w:val="24"/>
          <w:vertAlign w:val="superscript"/>
        </w:rPr>
        <w:t>9</w:t>
      </w:r>
      <w:r w:rsidRPr="002C5A8F">
        <w:rPr>
          <w:rFonts w:ascii="Arail" w:hAnsi="Arail"/>
          <w:color w:val="231F20"/>
          <w:spacing w:val="-2"/>
          <w:sz w:val="24"/>
          <w:szCs w:val="24"/>
        </w:rPr>
        <w:t>/L</w:t>
      </w:r>
      <w:r>
        <w:rPr>
          <w:rFonts w:ascii="Arail" w:hAnsi="Arail"/>
          <w:color w:val="231F20"/>
          <w:spacing w:val="-2"/>
          <w:sz w:val="24"/>
          <w:szCs w:val="24"/>
        </w:rPr>
        <w:tab/>
        <w:t xml:space="preserve"> 6.799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0.572                          7.003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0.485</w:t>
      </w:r>
    </w:p>
    <w:p w14:paraId="4BC1D2AD" w14:textId="77777777" w:rsidR="00736FDD" w:rsidRDefault="00736FDD" w:rsidP="00736FDD">
      <w:pP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6"/>
          <w:sz w:val="24"/>
          <w:szCs w:val="24"/>
        </w:rPr>
      </w:pPr>
      <w:r w:rsidRPr="002C5A8F">
        <w:rPr>
          <w:rFonts w:ascii="Arail" w:hAnsi="Arail"/>
          <w:color w:val="231F20"/>
          <w:w w:val="95"/>
          <w:sz w:val="24"/>
          <w:szCs w:val="24"/>
        </w:rPr>
        <w:t>Neutrophils,</w:t>
      </w:r>
      <w:r w:rsidRPr="002C5A8F">
        <w:rPr>
          <w:rFonts w:ascii="Arail" w:hAnsi="Arail"/>
          <w:color w:val="231F20"/>
          <w:spacing w:val="-6"/>
          <w:w w:val="95"/>
          <w:sz w:val="24"/>
          <w:szCs w:val="24"/>
        </w:rPr>
        <w:t xml:space="preserve"> </w:t>
      </w:r>
      <w:r w:rsidRPr="002C5A8F">
        <w:rPr>
          <w:rFonts w:ascii="Arail" w:hAnsi="Arail"/>
          <w:color w:val="231F20"/>
          <w:spacing w:val="-2"/>
          <w:sz w:val="24"/>
          <w:szCs w:val="24"/>
        </w:rPr>
        <w:t>×10</w:t>
      </w:r>
      <w:r w:rsidRPr="002C5A8F">
        <w:rPr>
          <w:rFonts w:ascii="Arail" w:hAnsi="Arail"/>
          <w:color w:val="231F20"/>
          <w:spacing w:val="-2"/>
          <w:sz w:val="24"/>
          <w:szCs w:val="24"/>
          <w:vertAlign w:val="superscript"/>
        </w:rPr>
        <w:t>9</w:t>
      </w:r>
      <w:r w:rsidRPr="002C5A8F">
        <w:rPr>
          <w:rFonts w:ascii="Arail" w:hAnsi="Arail"/>
          <w:color w:val="231F20"/>
          <w:spacing w:val="-2"/>
          <w:sz w:val="24"/>
          <w:szCs w:val="24"/>
        </w:rPr>
        <w:t>/L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                                      4.308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0.422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                         4.590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0.414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 </w:t>
      </w:r>
    </w:p>
    <w:p w14:paraId="65BC01B3" w14:textId="77777777" w:rsidR="00736FDD" w:rsidRDefault="00736FDD" w:rsidP="00736FDD">
      <w:pP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6"/>
          <w:sz w:val="24"/>
          <w:szCs w:val="24"/>
        </w:rPr>
      </w:pPr>
      <w:r w:rsidRPr="002C5A8F">
        <w:rPr>
          <w:rFonts w:ascii="Arail" w:hAnsi="Arail"/>
          <w:color w:val="231F20"/>
          <w:w w:val="95"/>
          <w:sz w:val="24"/>
          <w:szCs w:val="24"/>
        </w:rPr>
        <w:t>Lymphocytes,</w:t>
      </w:r>
      <w:r w:rsidRPr="002C5A8F">
        <w:rPr>
          <w:rFonts w:ascii="Arail" w:hAnsi="Arail"/>
          <w:color w:val="231F20"/>
          <w:spacing w:val="-6"/>
          <w:w w:val="95"/>
          <w:sz w:val="24"/>
          <w:szCs w:val="24"/>
        </w:rPr>
        <w:t xml:space="preserve"> </w:t>
      </w:r>
      <w:r w:rsidRPr="002C5A8F">
        <w:rPr>
          <w:rFonts w:ascii="Arail" w:hAnsi="Arail"/>
          <w:color w:val="231F20"/>
          <w:spacing w:val="-2"/>
          <w:sz w:val="24"/>
          <w:szCs w:val="24"/>
        </w:rPr>
        <w:t>×10</w:t>
      </w:r>
      <w:r w:rsidRPr="002C5A8F">
        <w:rPr>
          <w:rFonts w:ascii="Arail" w:hAnsi="Arail"/>
          <w:color w:val="231F20"/>
          <w:spacing w:val="-2"/>
          <w:sz w:val="24"/>
          <w:szCs w:val="24"/>
          <w:vertAlign w:val="superscript"/>
        </w:rPr>
        <w:t>9</w:t>
      </w:r>
      <w:r w:rsidRPr="002C5A8F">
        <w:rPr>
          <w:rFonts w:ascii="Arail" w:hAnsi="Arail"/>
          <w:color w:val="231F20"/>
          <w:spacing w:val="-2"/>
          <w:sz w:val="24"/>
          <w:szCs w:val="24"/>
        </w:rPr>
        <w:t>/L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                                    1.732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0.153                          1.695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0.146</w:t>
      </w:r>
    </w:p>
    <w:p w14:paraId="789A1B79" w14:textId="77777777" w:rsidR="00736FDD" w:rsidRDefault="00736FDD" w:rsidP="00736FDD">
      <w:pP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6"/>
          <w:sz w:val="24"/>
          <w:szCs w:val="24"/>
        </w:rPr>
      </w:pPr>
      <w:r w:rsidRPr="006B208F">
        <w:rPr>
          <w:rFonts w:ascii="Arail" w:hAnsi="Arail"/>
          <w:color w:val="231F20"/>
          <w:spacing w:val="-6"/>
          <w:sz w:val="24"/>
          <w:szCs w:val="24"/>
        </w:rPr>
        <w:t>Monocytes, ×10</w:t>
      </w:r>
      <w:r w:rsidRPr="006B208F">
        <w:rPr>
          <w:rFonts w:ascii="Arail" w:hAnsi="Arail"/>
          <w:color w:val="231F20"/>
          <w:spacing w:val="-6"/>
          <w:sz w:val="24"/>
          <w:szCs w:val="24"/>
          <w:vertAlign w:val="superscript"/>
        </w:rPr>
        <w:t>9</w:t>
      </w:r>
      <w:r w:rsidRPr="006B208F">
        <w:rPr>
          <w:rFonts w:ascii="Arail" w:hAnsi="Arail"/>
          <w:color w:val="231F20"/>
          <w:spacing w:val="-6"/>
          <w:sz w:val="24"/>
          <w:szCs w:val="24"/>
        </w:rPr>
        <w:t>/L</w:t>
      </w:r>
      <w:r>
        <w:rPr>
          <w:rFonts w:ascii="Arail" w:hAnsi="Arail"/>
          <w:color w:val="231F20"/>
          <w:spacing w:val="-6"/>
          <w:sz w:val="24"/>
          <w:szCs w:val="24"/>
        </w:rPr>
        <w:t xml:space="preserve">                                             0.514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0.061                          0.701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0.198</w:t>
      </w:r>
    </w:p>
    <w:p w14:paraId="4B1CDCEE" w14:textId="77777777" w:rsidR="00736FDD" w:rsidRDefault="00736FDD" w:rsidP="00736FDD">
      <w:pP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6"/>
          <w:sz w:val="24"/>
          <w:szCs w:val="24"/>
        </w:rPr>
      </w:pPr>
      <w:r w:rsidRPr="002C5A8F">
        <w:rPr>
          <w:rFonts w:ascii="Arail" w:hAnsi="Arail"/>
          <w:color w:val="231F20"/>
          <w:sz w:val="24"/>
          <w:szCs w:val="24"/>
        </w:rPr>
        <w:t>Platelet</w:t>
      </w:r>
      <w:r w:rsidRPr="002C5A8F">
        <w:rPr>
          <w:rFonts w:ascii="Arail" w:hAnsi="Arail"/>
          <w:color w:val="231F20"/>
          <w:w w:val="95"/>
          <w:sz w:val="24"/>
          <w:szCs w:val="24"/>
        </w:rPr>
        <w:t>,</w:t>
      </w:r>
      <w:r w:rsidRPr="002C5A8F">
        <w:rPr>
          <w:rFonts w:ascii="Arail" w:hAnsi="Arail"/>
          <w:color w:val="231F20"/>
          <w:spacing w:val="1"/>
          <w:sz w:val="24"/>
          <w:szCs w:val="24"/>
        </w:rPr>
        <w:t xml:space="preserve"> </w:t>
      </w:r>
      <w:r w:rsidRPr="002C5A8F">
        <w:rPr>
          <w:rFonts w:ascii="Arail" w:hAnsi="Arail"/>
          <w:color w:val="231F20"/>
          <w:spacing w:val="-2"/>
          <w:sz w:val="24"/>
          <w:szCs w:val="24"/>
        </w:rPr>
        <w:t>×10</w:t>
      </w:r>
      <w:r w:rsidRPr="002C5A8F">
        <w:rPr>
          <w:rFonts w:ascii="Arail" w:hAnsi="Arail"/>
          <w:color w:val="231F20"/>
          <w:spacing w:val="-2"/>
          <w:sz w:val="24"/>
          <w:szCs w:val="24"/>
          <w:vertAlign w:val="superscript"/>
        </w:rPr>
        <w:t>9</w:t>
      </w:r>
      <w:r w:rsidRPr="002C5A8F">
        <w:rPr>
          <w:rFonts w:ascii="Arail" w:hAnsi="Arail"/>
          <w:color w:val="231F20"/>
          <w:spacing w:val="-2"/>
          <w:sz w:val="24"/>
          <w:szCs w:val="24"/>
        </w:rPr>
        <w:t>/L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                                              224.067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17.596                   237.136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14.043</w:t>
      </w:r>
    </w:p>
    <w:p w14:paraId="2D546690" w14:textId="77777777" w:rsidR="00736FDD" w:rsidRPr="002C5A8F" w:rsidRDefault="00736FDD" w:rsidP="00736FDD">
      <w:pPr>
        <w:pBdr>
          <w:bottom w:val="single" w:sz="4" w:space="1" w:color="auto"/>
        </w:pBd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sz w:val="24"/>
          <w:szCs w:val="24"/>
        </w:rPr>
      </w:pPr>
      <w:r>
        <w:rPr>
          <w:rFonts w:ascii="Arail" w:hAnsi="Arail"/>
          <w:color w:val="231F20"/>
          <w:spacing w:val="-4"/>
          <w:sz w:val="24"/>
          <w:szCs w:val="24"/>
        </w:rPr>
        <w:t xml:space="preserve">Prostate volume                                               75.224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11.585                       38.688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4.700</w:t>
      </w:r>
    </w:p>
    <w:p w14:paraId="19EF5C76" w14:textId="77777777" w:rsidR="00736FDD" w:rsidRDefault="00736FDD" w:rsidP="00736FDD">
      <w:pPr>
        <w:spacing w:before="14" w:line="218" w:lineRule="exact"/>
        <w:ind w:left="171"/>
        <w:rPr>
          <w:rFonts w:ascii="Arail" w:hAnsi="Arail"/>
          <w:color w:val="231F20"/>
          <w:spacing w:val="3"/>
          <w:sz w:val="24"/>
          <w:szCs w:val="24"/>
        </w:rPr>
      </w:pPr>
    </w:p>
    <w:p w14:paraId="0EBACC8C" w14:textId="77777777" w:rsidR="00736FDD" w:rsidRDefault="00736FDD" w:rsidP="00736FDD">
      <w:pPr>
        <w:spacing w:before="14" w:line="218" w:lineRule="exact"/>
        <w:ind w:left="171"/>
        <w:rPr>
          <w:rFonts w:ascii="Arail" w:hAnsi="Arail"/>
          <w:color w:val="231F20"/>
          <w:spacing w:val="3"/>
          <w:sz w:val="24"/>
          <w:szCs w:val="24"/>
        </w:rPr>
      </w:pPr>
    </w:p>
    <w:p w14:paraId="2F45DABF" w14:textId="77777777" w:rsidR="00736FDD" w:rsidRDefault="00736FDD" w:rsidP="00736FDD">
      <w:pPr>
        <w:spacing w:before="14" w:line="218" w:lineRule="exact"/>
        <w:ind w:left="171"/>
        <w:rPr>
          <w:rFonts w:ascii="Arail" w:hAnsi="Arail"/>
          <w:color w:val="231F20"/>
          <w:spacing w:val="3"/>
          <w:sz w:val="24"/>
          <w:szCs w:val="24"/>
        </w:rPr>
      </w:pPr>
      <w:r w:rsidRPr="00EB5A7F">
        <w:rPr>
          <w:rFonts w:ascii="Arail" w:hAnsi="Arail"/>
          <w:color w:val="231F20"/>
          <w:spacing w:val="3"/>
          <w:sz w:val="24"/>
          <w:szCs w:val="24"/>
        </w:rPr>
        <w:t xml:space="preserve"> </w:t>
      </w:r>
    </w:p>
    <w:p w14:paraId="25E59A98" w14:textId="77777777" w:rsidR="00736FDD" w:rsidRPr="00826C23" w:rsidRDefault="00736FDD" w:rsidP="00736FDD">
      <w:pPr>
        <w:ind w:right="58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231F20"/>
          <w:sz w:val="24"/>
          <w:szCs w:val="24"/>
        </w:rPr>
        <w:t>Table 2. Comparison of inflammatory markers and PSA-related parameters between benign prostate hyperplasia and prostate cancer patients (n=37)</w:t>
      </w:r>
    </w:p>
    <w:p w14:paraId="74687E73" w14:textId="77777777" w:rsidR="00736FDD" w:rsidRPr="002C5A8F" w:rsidRDefault="00736FDD" w:rsidP="00736FDD">
      <w:pPr>
        <w:pBdr>
          <w:top w:val="single" w:sz="4" w:space="1" w:color="auto"/>
          <w:bottom w:val="single" w:sz="4" w:space="1" w:color="auto"/>
        </w:pBd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192" w:lineRule="auto"/>
        <w:ind w:left="4400" w:right="169" w:hanging="4189"/>
        <w:rPr>
          <w:rFonts w:ascii="Arail" w:hAnsi="Arail"/>
          <w:color w:val="231F20"/>
          <w:sz w:val="24"/>
          <w:szCs w:val="24"/>
        </w:rPr>
      </w:pPr>
      <w:r w:rsidRPr="002C5A8F">
        <w:rPr>
          <w:rFonts w:ascii="Arail" w:hAnsi="Arail"/>
          <w:color w:val="231F20"/>
          <w:spacing w:val="-2"/>
          <w:position w:val="-9"/>
          <w:sz w:val="24"/>
          <w:szCs w:val="24"/>
        </w:rPr>
        <w:t>Characteristic</w:t>
      </w:r>
      <w:r>
        <w:rPr>
          <w:rFonts w:ascii="Arail" w:hAnsi="Arail"/>
          <w:color w:val="231F20"/>
          <w:position w:val="-9"/>
          <w:sz w:val="24"/>
          <w:szCs w:val="24"/>
        </w:rPr>
        <w:t xml:space="preserve">                   </w:t>
      </w:r>
      <w:r w:rsidRPr="002C5A8F">
        <w:rPr>
          <w:rFonts w:ascii="Arail" w:hAnsi="Arail"/>
          <w:color w:val="231F20"/>
          <w:sz w:val="24"/>
          <w:szCs w:val="24"/>
        </w:rPr>
        <w:t>BPH   n=</w:t>
      </w:r>
      <w:r>
        <w:rPr>
          <w:rFonts w:ascii="Arail" w:hAnsi="Arail"/>
          <w:color w:val="231F20"/>
          <w:sz w:val="24"/>
          <w:szCs w:val="24"/>
        </w:rPr>
        <w:t>15</w:t>
      </w:r>
      <w:r w:rsidRPr="002C5A8F">
        <w:rPr>
          <w:rFonts w:ascii="Arail" w:hAnsi="Arail"/>
          <w:color w:val="231F20"/>
          <w:sz w:val="24"/>
          <w:szCs w:val="24"/>
        </w:rPr>
        <w:t xml:space="preserve">                PCa   n=</w:t>
      </w:r>
      <w:r>
        <w:rPr>
          <w:rFonts w:ascii="Arail" w:hAnsi="Arail"/>
          <w:color w:val="231F20"/>
          <w:sz w:val="24"/>
          <w:szCs w:val="24"/>
        </w:rPr>
        <w:t>22</w:t>
      </w:r>
      <w:r w:rsidRPr="002C5A8F">
        <w:rPr>
          <w:rFonts w:ascii="Arail" w:hAnsi="Arail"/>
          <w:color w:val="231F20"/>
          <w:sz w:val="24"/>
          <w:szCs w:val="24"/>
        </w:rPr>
        <w:t xml:space="preserve">                </w:t>
      </w:r>
      <w:r>
        <w:rPr>
          <w:rFonts w:ascii="Arail" w:hAnsi="Arail"/>
          <w:color w:val="231F20"/>
          <w:sz w:val="24"/>
          <w:szCs w:val="24"/>
        </w:rPr>
        <w:t>P value</w:t>
      </w:r>
      <w:r w:rsidRPr="002C5A8F">
        <w:rPr>
          <w:rFonts w:ascii="Arail" w:hAnsi="Arail"/>
          <w:color w:val="231F20"/>
          <w:sz w:val="24"/>
          <w:szCs w:val="24"/>
        </w:rPr>
        <w:t xml:space="preserve">  </w:t>
      </w:r>
    </w:p>
    <w:p w14:paraId="67C7FBAF" w14:textId="77777777" w:rsidR="00736FDD" w:rsidRDefault="00736FDD" w:rsidP="00736FDD">
      <w:pPr>
        <w:pBdr>
          <w:top w:val="single" w:sz="4" w:space="1" w:color="auto"/>
          <w:bottom w:val="single" w:sz="4" w:space="1" w:color="auto"/>
        </w:pBd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192" w:lineRule="auto"/>
        <w:ind w:left="4400" w:right="169" w:hanging="4189"/>
        <w:rPr>
          <w:rFonts w:ascii="Arail" w:hAnsi="Arail"/>
          <w:color w:val="231F20"/>
          <w:spacing w:val="-6"/>
          <w:sz w:val="24"/>
          <w:szCs w:val="24"/>
        </w:rPr>
      </w:pPr>
      <w:r w:rsidRPr="002C5A8F">
        <w:rPr>
          <w:rFonts w:ascii="Arail" w:hAnsi="Arail"/>
          <w:color w:val="231F20"/>
          <w:sz w:val="24"/>
          <w:szCs w:val="24"/>
        </w:rPr>
        <w:t xml:space="preserve">                                                 Mean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±SE</w:t>
      </w:r>
      <w:r w:rsidRPr="002C5A8F">
        <w:rPr>
          <w:rFonts w:ascii="Arail" w:hAnsi="Arail"/>
          <w:color w:val="231F20"/>
          <w:sz w:val="24"/>
          <w:szCs w:val="24"/>
        </w:rPr>
        <w:tab/>
        <w:t xml:space="preserve">  </w:t>
      </w:r>
      <w:r>
        <w:rPr>
          <w:rFonts w:ascii="Arail" w:hAnsi="Arail"/>
          <w:color w:val="231F20"/>
          <w:sz w:val="24"/>
          <w:szCs w:val="24"/>
        </w:rPr>
        <w:t xml:space="preserve">         </w:t>
      </w:r>
      <w:r w:rsidRPr="002C5A8F">
        <w:rPr>
          <w:rFonts w:ascii="Arail" w:hAnsi="Arail"/>
          <w:color w:val="231F20"/>
          <w:sz w:val="24"/>
          <w:szCs w:val="24"/>
        </w:rPr>
        <w:t xml:space="preserve"> Mean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±SE</w:t>
      </w:r>
      <w:r w:rsidRPr="002C5A8F">
        <w:rPr>
          <w:rFonts w:ascii="Arail" w:hAnsi="Arail"/>
          <w:color w:val="231F20"/>
          <w:sz w:val="24"/>
          <w:szCs w:val="24"/>
        </w:rPr>
        <w:tab/>
      </w:r>
      <w:r w:rsidRPr="002C5A8F">
        <w:rPr>
          <w:rFonts w:ascii="Arail" w:hAnsi="Arail"/>
          <w:color w:val="231F20"/>
          <w:spacing w:val="-6"/>
          <w:sz w:val="24"/>
          <w:szCs w:val="24"/>
        </w:rPr>
        <w:t xml:space="preserve"> </w:t>
      </w:r>
    </w:p>
    <w:p w14:paraId="7E0F56CA" w14:textId="77777777" w:rsidR="00736FDD" w:rsidRDefault="00736FDD" w:rsidP="00736FDD">
      <w:pP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6"/>
          <w:sz w:val="24"/>
          <w:szCs w:val="24"/>
        </w:rPr>
      </w:pPr>
      <w:r>
        <w:rPr>
          <w:rFonts w:ascii="Arail" w:hAnsi="Arail"/>
          <w:color w:val="231F20"/>
          <w:spacing w:val="-9"/>
          <w:sz w:val="24"/>
          <w:szCs w:val="24"/>
        </w:rPr>
        <w:t>NLR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                                       2.643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0.251               3.992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1.177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              0.3572</w:t>
      </w:r>
    </w:p>
    <w:p w14:paraId="2D818B01" w14:textId="77777777" w:rsidR="00736FDD" w:rsidRDefault="00736FDD" w:rsidP="00736FDD">
      <w:pPr>
        <w:tabs>
          <w:tab w:val="left" w:pos="4045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6"/>
          <w:sz w:val="24"/>
          <w:szCs w:val="24"/>
        </w:rPr>
      </w:pPr>
      <w:r>
        <w:rPr>
          <w:rFonts w:ascii="Arail" w:hAnsi="Arail"/>
          <w:color w:val="231F20"/>
          <w:spacing w:val="-4"/>
          <w:sz w:val="24"/>
          <w:szCs w:val="24"/>
        </w:rPr>
        <w:t>MLR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                                      0.298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0.025                 0.462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0.114             0.2481</w:t>
      </w:r>
    </w:p>
    <w:p w14:paraId="5DBE7682" w14:textId="77777777" w:rsidR="00736FDD" w:rsidRDefault="00736FDD" w:rsidP="00736FDD">
      <w:pP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6"/>
          <w:sz w:val="24"/>
          <w:szCs w:val="24"/>
        </w:rPr>
      </w:pPr>
      <w:r>
        <w:rPr>
          <w:rFonts w:ascii="Arail" w:hAnsi="Arail"/>
          <w:color w:val="231F20"/>
          <w:w w:val="95"/>
          <w:sz w:val="24"/>
          <w:szCs w:val="24"/>
        </w:rPr>
        <w:t>PLR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                                       135.515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8.832</w:t>
      </w:r>
      <w:r>
        <w:rPr>
          <w:rFonts w:ascii="Arail" w:hAnsi="Arail"/>
          <w:color w:val="231F20"/>
          <w:spacing w:val="-2"/>
          <w:sz w:val="24"/>
          <w:szCs w:val="24"/>
        </w:rPr>
        <w:t xml:space="preserve">          202.418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51.297        0.2942</w:t>
      </w:r>
    </w:p>
    <w:p w14:paraId="6ED54E90" w14:textId="77777777" w:rsidR="00736FDD" w:rsidRDefault="00736FDD" w:rsidP="00736FDD">
      <w:pPr>
        <w:pBdr>
          <w:bottom w:val="single" w:sz="4" w:space="1" w:color="auto"/>
        </w:pBd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6"/>
          <w:sz w:val="24"/>
          <w:szCs w:val="24"/>
        </w:rPr>
      </w:pPr>
      <w:r>
        <w:rPr>
          <w:rFonts w:ascii="Arail" w:hAnsi="Arail"/>
          <w:color w:val="231F20"/>
          <w:spacing w:val="-6"/>
          <w:sz w:val="24"/>
          <w:szCs w:val="24"/>
        </w:rPr>
        <w:t xml:space="preserve">Total PSA                               6.925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0.392                 7.410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0.353               0.3717</w:t>
      </w:r>
    </w:p>
    <w:p w14:paraId="0833D564" w14:textId="77777777" w:rsidR="00736FDD" w:rsidRDefault="00736FDD" w:rsidP="00736FDD">
      <w:pPr>
        <w:pBdr>
          <w:bottom w:val="single" w:sz="4" w:space="1" w:color="auto"/>
        </w:pBd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sz w:val="24"/>
          <w:szCs w:val="24"/>
        </w:rPr>
      </w:pPr>
      <w:r>
        <w:rPr>
          <w:rFonts w:ascii="Arail" w:hAnsi="Arail"/>
          <w:sz w:val="24"/>
          <w:szCs w:val="24"/>
        </w:rPr>
        <w:t xml:space="preserve">Free PSA                           1.645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0.151                 1.412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0.154               0.3071</w:t>
      </w:r>
    </w:p>
    <w:p w14:paraId="478E002B" w14:textId="77777777" w:rsidR="00736FDD" w:rsidRDefault="00736FDD" w:rsidP="00736FDD">
      <w:pPr>
        <w:pBdr>
          <w:bottom w:val="single" w:sz="4" w:space="1" w:color="auto"/>
        </w:pBd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4"/>
          <w:sz w:val="24"/>
          <w:szCs w:val="24"/>
        </w:rPr>
      </w:pPr>
      <w:r>
        <w:rPr>
          <w:rFonts w:ascii="Arail" w:hAnsi="Arail"/>
          <w:sz w:val="24"/>
          <w:szCs w:val="24"/>
        </w:rPr>
        <w:t xml:space="preserve">f/t PSA                              0.234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0.015                  0.191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0.017               0.0818</w:t>
      </w:r>
    </w:p>
    <w:p w14:paraId="2DA95D38" w14:textId="77777777" w:rsidR="00736FDD" w:rsidRDefault="00736FDD" w:rsidP="00736FDD">
      <w:pPr>
        <w:pBdr>
          <w:bottom w:val="single" w:sz="4" w:space="1" w:color="auto"/>
        </w:pBd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4"/>
          <w:sz w:val="24"/>
          <w:szCs w:val="24"/>
        </w:rPr>
      </w:pPr>
      <w:r>
        <w:rPr>
          <w:rFonts w:ascii="Arail" w:hAnsi="Arail"/>
          <w:color w:val="231F20"/>
          <w:spacing w:val="-4"/>
          <w:sz w:val="24"/>
          <w:szCs w:val="24"/>
        </w:rPr>
        <w:t xml:space="preserve">PSAD                                    0.118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0.016                   0.235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0.024               0.0008</w:t>
      </w:r>
    </w:p>
    <w:p w14:paraId="556A00E3" w14:textId="77777777" w:rsidR="00736FDD" w:rsidRDefault="00736FDD" w:rsidP="00736FDD">
      <w:pPr>
        <w:pBdr>
          <w:bottom w:val="single" w:sz="4" w:space="1" w:color="auto"/>
        </w:pBdr>
        <w:tabs>
          <w:tab w:val="left" w:pos="4045"/>
          <w:tab w:val="left" w:pos="6504"/>
          <w:tab w:val="left" w:pos="6856"/>
          <w:tab w:val="left" w:pos="8904"/>
          <w:tab w:val="left" w:pos="9254"/>
        </w:tabs>
        <w:spacing w:before="32" w:after="29" w:line="360" w:lineRule="auto"/>
        <w:ind w:left="4400" w:right="169" w:hanging="4189"/>
        <w:rPr>
          <w:rFonts w:ascii="Arail" w:hAnsi="Arail"/>
          <w:color w:val="231F20"/>
          <w:spacing w:val="-4"/>
          <w:sz w:val="24"/>
          <w:szCs w:val="24"/>
        </w:rPr>
      </w:pPr>
      <w:r>
        <w:rPr>
          <w:rFonts w:ascii="Arail" w:hAnsi="Arail"/>
          <w:color w:val="231F20"/>
          <w:spacing w:val="-4"/>
          <w:sz w:val="24"/>
          <w:szCs w:val="24"/>
        </w:rPr>
        <w:t xml:space="preserve">PSA-AV                                728.407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119.863         379.994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51.292       0.0051</w:t>
      </w:r>
    </w:p>
    <w:p w14:paraId="5EB0F29C" w14:textId="77777777" w:rsidR="00736FDD" w:rsidRPr="002C5A8F" w:rsidRDefault="00736FDD" w:rsidP="00736FDD">
      <w:pPr>
        <w:pBdr>
          <w:bottom w:val="single" w:sz="4" w:space="1" w:color="auto"/>
        </w:pBdr>
        <w:tabs>
          <w:tab w:val="left" w:pos="4045"/>
          <w:tab w:val="left" w:pos="7245"/>
        </w:tabs>
        <w:spacing w:before="32" w:after="29" w:line="360" w:lineRule="auto"/>
        <w:ind w:left="4400" w:right="169" w:hanging="4189"/>
        <w:rPr>
          <w:rFonts w:ascii="Arail" w:hAnsi="Arail"/>
          <w:sz w:val="24"/>
          <w:szCs w:val="24"/>
        </w:rPr>
      </w:pPr>
      <w:r>
        <w:rPr>
          <w:rFonts w:ascii="Arail" w:hAnsi="Arail"/>
          <w:sz w:val="24"/>
          <w:szCs w:val="24"/>
        </w:rPr>
        <w:t xml:space="preserve">(f/tPSA)/PSAD                2.602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0.432</w:t>
      </w:r>
      <w:r>
        <w:rPr>
          <w:rFonts w:ascii="Arail" w:hAnsi="Arail"/>
          <w:sz w:val="24"/>
          <w:szCs w:val="24"/>
        </w:rPr>
        <w:t xml:space="preserve">                1.088 </w:t>
      </w:r>
      <w:r w:rsidRPr="002C5A8F">
        <w:rPr>
          <w:rFonts w:ascii="Arail" w:hAnsi="Arail"/>
          <w:color w:val="231F20"/>
          <w:spacing w:val="-4"/>
          <w:sz w:val="24"/>
          <w:szCs w:val="24"/>
        </w:rPr>
        <w:t>±</w:t>
      </w:r>
      <w:r>
        <w:rPr>
          <w:rFonts w:ascii="Arail" w:hAnsi="Arail"/>
          <w:color w:val="231F20"/>
          <w:spacing w:val="-4"/>
          <w:sz w:val="24"/>
          <w:szCs w:val="24"/>
        </w:rPr>
        <w:t xml:space="preserve"> 0.199              0.0012</w:t>
      </w:r>
    </w:p>
    <w:p w14:paraId="455824F6" w14:textId="77777777" w:rsidR="00736FDD" w:rsidRPr="00D33F61" w:rsidRDefault="00736FDD" w:rsidP="00736FDD">
      <w:pPr>
        <w:spacing w:before="14" w:line="218" w:lineRule="exact"/>
        <w:ind w:left="171"/>
        <w:rPr>
          <w:rFonts w:ascii="Arail" w:hAnsi="Arail"/>
          <w:sz w:val="24"/>
          <w:szCs w:val="24"/>
        </w:rPr>
      </w:pPr>
    </w:p>
    <w:p w14:paraId="618EC67C" w14:textId="77777777" w:rsidR="00736FDD" w:rsidRDefault="00736FDD" w:rsidP="00736FDD">
      <w:pPr>
        <w:spacing w:line="360" w:lineRule="auto"/>
        <w:ind w:left="171"/>
        <w:jc w:val="both"/>
        <w:rPr>
          <w:rFonts w:ascii="Arial" w:hAnsi="Arial" w:cs="Arial"/>
          <w:color w:val="231F20"/>
          <w:sz w:val="24"/>
          <w:szCs w:val="24"/>
        </w:rPr>
      </w:pPr>
    </w:p>
    <w:p w14:paraId="3D616A13" w14:textId="77777777" w:rsidR="00736FDD" w:rsidRDefault="00736FDD" w:rsidP="00736FDD">
      <w:pPr>
        <w:spacing w:line="360" w:lineRule="auto"/>
        <w:ind w:left="171"/>
        <w:jc w:val="both"/>
        <w:rPr>
          <w:rFonts w:ascii="Arial" w:hAnsi="Arial" w:cs="Arial"/>
          <w:color w:val="231F20"/>
          <w:sz w:val="24"/>
          <w:szCs w:val="24"/>
        </w:rPr>
      </w:pPr>
    </w:p>
    <w:p w14:paraId="28FA983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il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FDD"/>
    <w:rsid w:val="002E281E"/>
    <w:rsid w:val="003201BB"/>
    <w:rsid w:val="00736FDD"/>
    <w:rsid w:val="00865217"/>
    <w:rsid w:val="00C4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D3295"/>
  <w15:chartTrackingRefBased/>
  <w15:docId w15:val="{20499689-9D16-42C8-A265-15C6C44A2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FD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6FD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6FD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6FD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6FD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6FD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6FD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6FD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6FD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6FD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6F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6F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6F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6F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6F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6F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6F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6F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6F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6F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6F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6FD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6F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6FD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36F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6FDD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736F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6F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6F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6F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</Words>
  <Characters>1920</Characters>
  <Application>Microsoft Office Word</Application>
  <DocSecurity>0</DocSecurity>
  <Lines>16</Lines>
  <Paragraphs>4</Paragraphs>
  <ScaleCrop>false</ScaleCrop>
  <Company>Springer Nature</Company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2025-05-30T18:03:00Z</dcterms:created>
  <dcterms:modified xsi:type="dcterms:W3CDTF">2025-05-30T18:03:00Z</dcterms:modified>
</cp:coreProperties>
</file>