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F0E27" w14:textId="77777777" w:rsidR="00271BEB" w:rsidRPr="00890404" w:rsidRDefault="00271BEB" w:rsidP="00271BEB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 w:rsidRPr="00890404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1</w:t>
      </w:r>
      <w:r w:rsidRPr="00890404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S</w:t>
      </w:r>
      <w:r w:rsidRPr="00890404">
        <w:rPr>
          <w:rFonts w:ascii="Times New Roman" w:hAnsi="Times New Roman" w:cs="Times New Roman"/>
        </w:rPr>
        <w:t xml:space="preserve">urvey biometric registration refusal by sociodemographic and trial characteristics, among those who did not bypass </w:t>
      </w:r>
    </w:p>
    <w:tbl>
      <w:tblPr>
        <w:tblStyle w:val="GridTable1Light"/>
        <w:tblW w:w="9667" w:type="dxa"/>
        <w:tblLook w:val="04A0" w:firstRow="1" w:lastRow="0" w:firstColumn="1" w:lastColumn="0" w:noHBand="0" w:noVBand="1"/>
      </w:tblPr>
      <w:tblGrid>
        <w:gridCol w:w="3051"/>
        <w:gridCol w:w="2493"/>
        <w:gridCol w:w="1567"/>
        <w:gridCol w:w="1567"/>
        <w:gridCol w:w="989"/>
      </w:tblGrid>
      <w:tr w:rsidR="00271BEB" w:rsidRPr="00890404" w14:paraId="7D46ECB7" w14:textId="77777777" w:rsidTr="000B6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3E7E9DAC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493" w:type="dxa"/>
            <w:vAlign w:val="center"/>
          </w:tcPr>
          <w:p w14:paraId="1A73AF78" w14:textId="77777777" w:rsidR="00271BEB" w:rsidRPr="00890404" w:rsidRDefault="00271BEB" w:rsidP="000B680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 xml:space="preserve">Category </w:t>
            </w:r>
          </w:p>
        </w:tc>
        <w:tc>
          <w:tcPr>
            <w:tcW w:w="1567" w:type="dxa"/>
          </w:tcPr>
          <w:p w14:paraId="631F5C38" w14:textId="77777777" w:rsidR="00271BEB" w:rsidRPr="00890404" w:rsidRDefault="00271BEB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Offered biometric registration </w:t>
            </w:r>
          </w:p>
        </w:tc>
        <w:tc>
          <w:tcPr>
            <w:tcW w:w="1567" w:type="dxa"/>
            <w:vAlign w:val="center"/>
          </w:tcPr>
          <w:p w14:paraId="4521B114" w14:textId="77777777" w:rsidR="00271BEB" w:rsidRPr="00890404" w:rsidRDefault="00271BEB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Refused biometric registration</w:t>
            </w:r>
          </w:p>
        </w:tc>
        <w:tc>
          <w:tcPr>
            <w:tcW w:w="989" w:type="dxa"/>
            <w:vAlign w:val="center"/>
          </w:tcPr>
          <w:p w14:paraId="389312D9" w14:textId="77777777" w:rsidR="00271BEB" w:rsidRPr="00890404" w:rsidRDefault="00271BEB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, p</w:t>
            </w:r>
          </w:p>
        </w:tc>
      </w:tr>
      <w:tr w:rsidR="00271BEB" w:rsidRPr="00890404" w14:paraId="6C880961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24F4192D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43768E04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890404"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567" w:type="dxa"/>
            <w:vAlign w:val="bottom"/>
          </w:tcPr>
          <w:p w14:paraId="363311E9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Calibri" w:hAnsi="Calibri" w:cs="Calibri"/>
                <w:color w:val="000000"/>
              </w:rPr>
              <w:t>16447</w:t>
            </w:r>
          </w:p>
        </w:tc>
        <w:tc>
          <w:tcPr>
            <w:tcW w:w="1567" w:type="dxa"/>
            <w:vAlign w:val="center"/>
          </w:tcPr>
          <w:p w14:paraId="6042E50B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890404">
              <w:rPr>
                <w:rFonts w:ascii="Times New Roman" w:hAnsi="Times New Roman" w:cs="Times New Roman"/>
                <w:i/>
                <w:iCs/>
              </w:rPr>
              <w:t>1182</w:t>
            </w:r>
          </w:p>
        </w:tc>
        <w:tc>
          <w:tcPr>
            <w:tcW w:w="989" w:type="dxa"/>
            <w:vAlign w:val="center"/>
          </w:tcPr>
          <w:p w14:paraId="0159C93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1C85CFCC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39DCD15D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 xml:space="preserve">Sex </w:t>
            </w:r>
          </w:p>
        </w:tc>
        <w:tc>
          <w:tcPr>
            <w:tcW w:w="2493" w:type="dxa"/>
            <w:vAlign w:val="center"/>
          </w:tcPr>
          <w:p w14:paraId="6758BD37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567" w:type="dxa"/>
            <w:vAlign w:val="bottom"/>
          </w:tcPr>
          <w:p w14:paraId="525FDE6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6334</w:t>
            </w:r>
          </w:p>
        </w:tc>
        <w:tc>
          <w:tcPr>
            <w:tcW w:w="1567" w:type="dxa"/>
            <w:vAlign w:val="center"/>
          </w:tcPr>
          <w:p w14:paraId="42E476E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667 (10.5%)</w:t>
            </w:r>
          </w:p>
        </w:tc>
        <w:tc>
          <w:tcPr>
            <w:tcW w:w="989" w:type="dxa"/>
            <w:vMerge w:val="restart"/>
            <w:vAlign w:val="center"/>
          </w:tcPr>
          <w:p w14:paraId="51B15E9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=173, p&lt;0.001</w:t>
            </w:r>
          </w:p>
        </w:tc>
      </w:tr>
      <w:tr w:rsidR="00271BEB" w:rsidRPr="00890404" w14:paraId="3E098AE0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548186E5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0820EB77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567" w:type="dxa"/>
            <w:vAlign w:val="bottom"/>
          </w:tcPr>
          <w:p w14:paraId="71F5F9C3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10112</w:t>
            </w:r>
          </w:p>
        </w:tc>
        <w:tc>
          <w:tcPr>
            <w:tcW w:w="1567" w:type="dxa"/>
            <w:vAlign w:val="center"/>
          </w:tcPr>
          <w:p w14:paraId="047B9D43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515 (5.1%)</w:t>
            </w:r>
          </w:p>
        </w:tc>
        <w:tc>
          <w:tcPr>
            <w:tcW w:w="989" w:type="dxa"/>
            <w:vMerge/>
            <w:vAlign w:val="center"/>
          </w:tcPr>
          <w:p w14:paraId="154CCAB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6B461B8D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0F21764A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2493" w:type="dxa"/>
            <w:vAlign w:val="center"/>
          </w:tcPr>
          <w:p w14:paraId="11C3B03B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18-20</w:t>
            </w:r>
          </w:p>
        </w:tc>
        <w:tc>
          <w:tcPr>
            <w:tcW w:w="1567" w:type="dxa"/>
            <w:vAlign w:val="bottom"/>
          </w:tcPr>
          <w:p w14:paraId="1B4C758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8588</w:t>
            </w:r>
          </w:p>
        </w:tc>
        <w:tc>
          <w:tcPr>
            <w:tcW w:w="1567" w:type="dxa"/>
            <w:vAlign w:val="center"/>
          </w:tcPr>
          <w:p w14:paraId="5F4517A0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606 (7.1%)</w:t>
            </w:r>
          </w:p>
        </w:tc>
        <w:tc>
          <w:tcPr>
            <w:tcW w:w="989" w:type="dxa"/>
            <w:vMerge w:val="restart"/>
            <w:vAlign w:val="center"/>
          </w:tcPr>
          <w:p w14:paraId="78A84AAF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=0.5, p=0.5</w:t>
            </w:r>
          </w:p>
        </w:tc>
      </w:tr>
      <w:tr w:rsidR="00271BEB" w:rsidRPr="00890404" w14:paraId="374F55CA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7B9BD359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24080986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21-25</w:t>
            </w:r>
          </w:p>
        </w:tc>
        <w:tc>
          <w:tcPr>
            <w:tcW w:w="1567" w:type="dxa"/>
            <w:vAlign w:val="bottom"/>
          </w:tcPr>
          <w:p w14:paraId="63622DD3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7859</w:t>
            </w:r>
          </w:p>
        </w:tc>
        <w:tc>
          <w:tcPr>
            <w:tcW w:w="1567" w:type="dxa"/>
            <w:vAlign w:val="center"/>
          </w:tcPr>
          <w:p w14:paraId="4884D0D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576 (7.3%)</w:t>
            </w:r>
          </w:p>
        </w:tc>
        <w:tc>
          <w:tcPr>
            <w:tcW w:w="989" w:type="dxa"/>
            <w:vMerge/>
            <w:vAlign w:val="center"/>
          </w:tcPr>
          <w:p w14:paraId="2A4BC19C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5C7760E4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799AF13C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 xml:space="preserve">Province </w:t>
            </w:r>
          </w:p>
        </w:tc>
        <w:tc>
          <w:tcPr>
            <w:tcW w:w="2493" w:type="dxa"/>
            <w:vAlign w:val="center"/>
          </w:tcPr>
          <w:p w14:paraId="4825763E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Harare</w:t>
            </w:r>
          </w:p>
        </w:tc>
        <w:tc>
          <w:tcPr>
            <w:tcW w:w="1567" w:type="dxa"/>
            <w:vAlign w:val="bottom"/>
          </w:tcPr>
          <w:p w14:paraId="603614A5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5794</w:t>
            </w:r>
          </w:p>
        </w:tc>
        <w:tc>
          <w:tcPr>
            <w:tcW w:w="1567" w:type="dxa"/>
            <w:vAlign w:val="center"/>
          </w:tcPr>
          <w:p w14:paraId="15C2DBE8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132 (2.3%)</w:t>
            </w:r>
          </w:p>
        </w:tc>
        <w:tc>
          <w:tcPr>
            <w:tcW w:w="989" w:type="dxa"/>
            <w:vMerge w:val="restart"/>
            <w:vAlign w:val="center"/>
          </w:tcPr>
          <w:p w14:paraId="6F7AFE36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=323, p&lt;0.001</w:t>
            </w:r>
          </w:p>
        </w:tc>
      </w:tr>
      <w:tr w:rsidR="00271BEB" w:rsidRPr="00890404" w14:paraId="02BB387F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6ACCEDA8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52C63646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Bulawayo</w:t>
            </w:r>
          </w:p>
        </w:tc>
        <w:tc>
          <w:tcPr>
            <w:tcW w:w="1567" w:type="dxa"/>
            <w:vAlign w:val="bottom"/>
          </w:tcPr>
          <w:p w14:paraId="191CF92B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5911</w:t>
            </w:r>
          </w:p>
        </w:tc>
        <w:tc>
          <w:tcPr>
            <w:tcW w:w="1567" w:type="dxa"/>
            <w:vAlign w:val="center"/>
          </w:tcPr>
          <w:p w14:paraId="078FA30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582 (9.9%)</w:t>
            </w:r>
          </w:p>
        </w:tc>
        <w:tc>
          <w:tcPr>
            <w:tcW w:w="989" w:type="dxa"/>
            <w:vMerge/>
            <w:vAlign w:val="center"/>
          </w:tcPr>
          <w:p w14:paraId="2C6D935E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3AC3C657" w14:textId="77777777" w:rsidTr="000B680F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63730E37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4FF54905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Mashonaland East</w:t>
            </w:r>
          </w:p>
        </w:tc>
        <w:tc>
          <w:tcPr>
            <w:tcW w:w="1567" w:type="dxa"/>
            <w:vAlign w:val="bottom"/>
          </w:tcPr>
          <w:p w14:paraId="0FFF2B06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4742</w:t>
            </w:r>
          </w:p>
        </w:tc>
        <w:tc>
          <w:tcPr>
            <w:tcW w:w="1567" w:type="dxa"/>
            <w:vAlign w:val="center"/>
          </w:tcPr>
          <w:p w14:paraId="4B222F5D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468 (9.9%)</w:t>
            </w:r>
          </w:p>
        </w:tc>
        <w:tc>
          <w:tcPr>
            <w:tcW w:w="989" w:type="dxa"/>
            <w:vMerge/>
            <w:vAlign w:val="center"/>
          </w:tcPr>
          <w:p w14:paraId="797FE6BC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142D1A0F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039CBDD1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Trial arm</w:t>
            </w:r>
          </w:p>
        </w:tc>
        <w:tc>
          <w:tcPr>
            <w:tcW w:w="2493" w:type="dxa"/>
            <w:vAlign w:val="center"/>
          </w:tcPr>
          <w:p w14:paraId="2F2AB5F8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Intervention</w:t>
            </w:r>
          </w:p>
        </w:tc>
        <w:tc>
          <w:tcPr>
            <w:tcW w:w="1567" w:type="dxa"/>
            <w:vAlign w:val="bottom"/>
          </w:tcPr>
          <w:p w14:paraId="1493CA08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8186</w:t>
            </w:r>
          </w:p>
        </w:tc>
        <w:tc>
          <w:tcPr>
            <w:tcW w:w="1567" w:type="dxa"/>
            <w:vAlign w:val="center"/>
          </w:tcPr>
          <w:p w14:paraId="04BA4DB5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630 (7.7%)</w:t>
            </w:r>
          </w:p>
        </w:tc>
        <w:tc>
          <w:tcPr>
            <w:tcW w:w="989" w:type="dxa"/>
            <w:vMerge w:val="restart"/>
            <w:vAlign w:val="center"/>
          </w:tcPr>
          <w:p w14:paraId="7A43C01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=6.3, p=0.012</w:t>
            </w:r>
          </w:p>
        </w:tc>
      </w:tr>
      <w:tr w:rsidR="00271BEB" w:rsidRPr="00890404" w14:paraId="5E1AB5B4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Align w:val="center"/>
          </w:tcPr>
          <w:p w14:paraId="214D73EA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33648FE8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567" w:type="dxa"/>
            <w:vAlign w:val="bottom"/>
          </w:tcPr>
          <w:p w14:paraId="33F17E1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8261</w:t>
            </w:r>
          </w:p>
        </w:tc>
        <w:tc>
          <w:tcPr>
            <w:tcW w:w="1567" w:type="dxa"/>
            <w:vAlign w:val="center"/>
          </w:tcPr>
          <w:p w14:paraId="527F04C8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552 (6.7%)</w:t>
            </w:r>
          </w:p>
        </w:tc>
        <w:tc>
          <w:tcPr>
            <w:tcW w:w="989" w:type="dxa"/>
            <w:vMerge/>
            <w:vAlign w:val="center"/>
          </w:tcPr>
          <w:p w14:paraId="6DE750FC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70893DDE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 w:val="restart"/>
            <w:vAlign w:val="center"/>
          </w:tcPr>
          <w:p w14:paraId="41B9926E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Self-report accessing CHIEDZA service (intervention arm)</w:t>
            </w:r>
          </w:p>
        </w:tc>
        <w:tc>
          <w:tcPr>
            <w:tcW w:w="2493" w:type="dxa"/>
            <w:vAlign w:val="center"/>
          </w:tcPr>
          <w:p w14:paraId="07337037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67" w:type="dxa"/>
            <w:vAlign w:val="bottom"/>
          </w:tcPr>
          <w:p w14:paraId="5B6490D2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1964</w:t>
            </w:r>
          </w:p>
        </w:tc>
        <w:tc>
          <w:tcPr>
            <w:tcW w:w="1567" w:type="dxa"/>
            <w:vAlign w:val="center"/>
          </w:tcPr>
          <w:p w14:paraId="3C14B3E3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74 (3.8%)</w:t>
            </w:r>
          </w:p>
        </w:tc>
        <w:tc>
          <w:tcPr>
            <w:tcW w:w="989" w:type="dxa"/>
            <w:vMerge w:val="restart"/>
            <w:vAlign w:val="center"/>
          </w:tcPr>
          <w:p w14:paraId="0145DF0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=56, p&lt;0.001</w:t>
            </w:r>
          </w:p>
        </w:tc>
      </w:tr>
      <w:tr w:rsidR="00271BEB" w:rsidRPr="00890404" w14:paraId="0DACB776" w14:textId="77777777" w:rsidTr="000B680F">
        <w:trPr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5C176E4D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09EF60B5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67" w:type="dxa"/>
            <w:vAlign w:val="bottom"/>
          </w:tcPr>
          <w:p w14:paraId="3F5DC656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6222</w:t>
            </w:r>
          </w:p>
        </w:tc>
        <w:tc>
          <w:tcPr>
            <w:tcW w:w="1567" w:type="dxa"/>
            <w:vAlign w:val="center"/>
          </w:tcPr>
          <w:p w14:paraId="0B8EAF22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556 (8.9%)</w:t>
            </w:r>
          </w:p>
        </w:tc>
        <w:tc>
          <w:tcPr>
            <w:tcW w:w="989" w:type="dxa"/>
            <w:vMerge/>
            <w:vAlign w:val="center"/>
          </w:tcPr>
          <w:p w14:paraId="7BE14F50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0469D0A0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 w:val="restart"/>
            <w:vAlign w:val="center"/>
          </w:tcPr>
          <w:p w14:paraId="3606E609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Education level</w:t>
            </w:r>
          </w:p>
        </w:tc>
        <w:tc>
          <w:tcPr>
            <w:tcW w:w="2493" w:type="dxa"/>
            <w:vAlign w:val="center"/>
          </w:tcPr>
          <w:p w14:paraId="41B3BBA4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Did not complete primary</w:t>
            </w:r>
          </w:p>
        </w:tc>
        <w:tc>
          <w:tcPr>
            <w:tcW w:w="1567" w:type="dxa"/>
            <w:vAlign w:val="bottom"/>
          </w:tcPr>
          <w:p w14:paraId="27324A49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1567" w:type="dxa"/>
            <w:vAlign w:val="center"/>
          </w:tcPr>
          <w:p w14:paraId="4F58A5D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15 (13.8%)</w:t>
            </w:r>
          </w:p>
        </w:tc>
        <w:tc>
          <w:tcPr>
            <w:tcW w:w="989" w:type="dxa"/>
            <w:vMerge w:val="restart"/>
            <w:vAlign w:val="center"/>
          </w:tcPr>
          <w:p w14:paraId="16DF0259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=27.9 p&lt;0.001</w:t>
            </w:r>
          </w:p>
        </w:tc>
      </w:tr>
      <w:tr w:rsidR="00271BEB" w:rsidRPr="00890404" w14:paraId="6EA6B1F2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6A7537C1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2DE8D8B5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Completed primary</w:t>
            </w:r>
          </w:p>
        </w:tc>
        <w:tc>
          <w:tcPr>
            <w:tcW w:w="1567" w:type="dxa"/>
            <w:vAlign w:val="bottom"/>
          </w:tcPr>
          <w:p w14:paraId="58CE595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808</w:t>
            </w:r>
          </w:p>
        </w:tc>
        <w:tc>
          <w:tcPr>
            <w:tcW w:w="1567" w:type="dxa"/>
            <w:vAlign w:val="center"/>
          </w:tcPr>
          <w:p w14:paraId="7F454FC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46 (5.7%)</w:t>
            </w:r>
          </w:p>
        </w:tc>
        <w:tc>
          <w:tcPr>
            <w:tcW w:w="989" w:type="dxa"/>
            <w:vMerge/>
            <w:vAlign w:val="center"/>
          </w:tcPr>
          <w:p w14:paraId="2112F0A5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22CEE1E4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0C05801C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4A107AED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Completed Form 4</w:t>
            </w:r>
          </w:p>
        </w:tc>
        <w:tc>
          <w:tcPr>
            <w:tcW w:w="1567" w:type="dxa"/>
            <w:vAlign w:val="bottom"/>
          </w:tcPr>
          <w:p w14:paraId="7548BE3F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2851</w:t>
            </w:r>
          </w:p>
        </w:tc>
        <w:tc>
          <w:tcPr>
            <w:tcW w:w="1567" w:type="dxa"/>
            <w:vAlign w:val="center"/>
          </w:tcPr>
          <w:p w14:paraId="02B7632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284 (10.0%)</w:t>
            </w:r>
          </w:p>
        </w:tc>
        <w:tc>
          <w:tcPr>
            <w:tcW w:w="989" w:type="dxa"/>
            <w:vMerge/>
            <w:vAlign w:val="center"/>
          </w:tcPr>
          <w:p w14:paraId="5063E181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705E8511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75BCB201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6305C9D2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Completed Form 6</w:t>
            </w:r>
          </w:p>
        </w:tc>
        <w:tc>
          <w:tcPr>
            <w:tcW w:w="1567" w:type="dxa"/>
            <w:vAlign w:val="bottom"/>
          </w:tcPr>
          <w:p w14:paraId="701C680F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587</w:t>
            </w:r>
          </w:p>
        </w:tc>
        <w:tc>
          <w:tcPr>
            <w:tcW w:w="1567" w:type="dxa"/>
            <w:vAlign w:val="center"/>
          </w:tcPr>
          <w:p w14:paraId="0CD10170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68 (11.6%)</w:t>
            </w:r>
          </w:p>
        </w:tc>
        <w:tc>
          <w:tcPr>
            <w:tcW w:w="989" w:type="dxa"/>
            <w:vMerge/>
            <w:vAlign w:val="center"/>
          </w:tcPr>
          <w:p w14:paraId="4930CE13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50198CB2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7523D908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7B49EB7C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Post-secondary</w:t>
            </w:r>
          </w:p>
        </w:tc>
        <w:tc>
          <w:tcPr>
            <w:tcW w:w="1567" w:type="dxa"/>
            <w:vAlign w:val="bottom"/>
          </w:tcPr>
          <w:p w14:paraId="5DDBDD52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387</w:t>
            </w:r>
          </w:p>
        </w:tc>
        <w:tc>
          <w:tcPr>
            <w:tcW w:w="1567" w:type="dxa"/>
            <w:vAlign w:val="center"/>
          </w:tcPr>
          <w:p w14:paraId="56C67492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55 (14.2%)</w:t>
            </w:r>
          </w:p>
        </w:tc>
        <w:tc>
          <w:tcPr>
            <w:tcW w:w="989" w:type="dxa"/>
            <w:vMerge/>
            <w:vAlign w:val="center"/>
          </w:tcPr>
          <w:p w14:paraId="1672E07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49396473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 w:val="restart"/>
            <w:vAlign w:val="center"/>
          </w:tcPr>
          <w:p w14:paraId="7F37583C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Socioeconomic status</w:t>
            </w:r>
          </w:p>
        </w:tc>
        <w:tc>
          <w:tcPr>
            <w:tcW w:w="2493" w:type="dxa"/>
            <w:vAlign w:val="center"/>
          </w:tcPr>
          <w:p w14:paraId="0940F242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Poorest</w:t>
            </w:r>
          </w:p>
        </w:tc>
        <w:tc>
          <w:tcPr>
            <w:tcW w:w="1567" w:type="dxa"/>
            <w:vAlign w:val="bottom"/>
          </w:tcPr>
          <w:p w14:paraId="1B9A763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3647</w:t>
            </w:r>
          </w:p>
        </w:tc>
        <w:tc>
          <w:tcPr>
            <w:tcW w:w="1567" w:type="dxa"/>
            <w:vAlign w:val="center"/>
          </w:tcPr>
          <w:p w14:paraId="0FB5E43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287 (7.9%)</w:t>
            </w:r>
          </w:p>
        </w:tc>
        <w:tc>
          <w:tcPr>
            <w:tcW w:w="989" w:type="dxa"/>
            <w:vMerge w:val="restart"/>
            <w:vAlign w:val="center"/>
          </w:tcPr>
          <w:p w14:paraId="5000C95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075B7">
              <w:rPr>
                <w:rFonts w:ascii="Symbol" w:hAnsi="Symbol" w:cs="Times New Roman"/>
              </w:rPr>
              <w:t>C</w:t>
            </w:r>
            <w:r w:rsidRPr="00890404">
              <w:rPr>
                <w:rFonts w:ascii="Times New Roman" w:hAnsi="Times New Roman" w:cs="Times New Roman"/>
                <w:vertAlign w:val="superscript"/>
              </w:rPr>
              <w:t>2</w:t>
            </w:r>
            <w:r w:rsidRPr="00890404">
              <w:rPr>
                <w:rFonts w:ascii="Times New Roman" w:hAnsi="Times New Roman" w:cs="Times New Roman"/>
              </w:rPr>
              <w:t>=8.8, p=0.065</w:t>
            </w:r>
          </w:p>
        </w:tc>
      </w:tr>
      <w:tr w:rsidR="00271BEB" w:rsidRPr="00890404" w14:paraId="5DA45ABF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39CF790D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6763C96D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7" w:type="dxa"/>
            <w:vAlign w:val="bottom"/>
          </w:tcPr>
          <w:p w14:paraId="7A335567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2927</w:t>
            </w:r>
          </w:p>
        </w:tc>
        <w:tc>
          <w:tcPr>
            <w:tcW w:w="1567" w:type="dxa"/>
            <w:vAlign w:val="center"/>
          </w:tcPr>
          <w:p w14:paraId="1E604575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196 (6.6%)</w:t>
            </w:r>
          </w:p>
        </w:tc>
        <w:tc>
          <w:tcPr>
            <w:tcW w:w="989" w:type="dxa"/>
            <w:vMerge/>
            <w:vAlign w:val="center"/>
          </w:tcPr>
          <w:p w14:paraId="6E5568D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0DC4C048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053A2C6E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23C71FAD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7" w:type="dxa"/>
            <w:vAlign w:val="bottom"/>
          </w:tcPr>
          <w:p w14:paraId="2916EDA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3322</w:t>
            </w:r>
          </w:p>
        </w:tc>
        <w:tc>
          <w:tcPr>
            <w:tcW w:w="1567" w:type="dxa"/>
            <w:vAlign w:val="center"/>
          </w:tcPr>
          <w:p w14:paraId="6FA866FA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235 (7.1%)</w:t>
            </w:r>
          </w:p>
        </w:tc>
        <w:tc>
          <w:tcPr>
            <w:tcW w:w="989" w:type="dxa"/>
            <w:vMerge/>
            <w:vAlign w:val="center"/>
          </w:tcPr>
          <w:p w14:paraId="2A8364F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62A695F6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50114340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414DD7D3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7" w:type="dxa"/>
            <w:vAlign w:val="bottom"/>
          </w:tcPr>
          <w:p w14:paraId="625D90DE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3237</w:t>
            </w:r>
          </w:p>
        </w:tc>
        <w:tc>
          <w:tcPr>
            <w:tcW w:w="1567" w:type="dxa"/>
            <w:vAlign w:val="center"/>
          </w:tcPr>
          <w:p w14:paraId="3A8B7EF9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208 (6.4%)</w:t>
            </w:r>
          </w:p>
        </w:tc>
        <w:tc>
          <w:tcPr>
            <w:tcW w:w="989" w:type="dxa"/>
            <w:vMerge/>
            <w:vAlign w:val="center"/>
          </w:tcPr>
          <w:p w14:paraId="1492E6A2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71BEB" w:rsidRPr="00890404" w14:paraId="3DCC087E" w14:textId="77777777" w:rsidTr="000B680F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1" w:type="dxa"/>
            <w:vMerge/>
            <w:vAlign w:val="center"/>
          </w:tcPr>
          <w:p w14:paraId="2BD3F8A7" w14:textId="77777777" w:rsidR="00271BEB" w:rsidRPr="00890404" w:rsidRDefault="00271BEB" w:rsidP="000B680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93" w:type="dxa"/>
            <w:vAlign w:val="center"/>
          </w:tcPr>
          <w:p w14:paraId="7DF6E2ED" w14:textId="77777777" w:rsidR="00271BEB" w:rsidRPr="00890404" w:rsidRDefault="00271BEB" w:rsidP="000B680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Least poor</w:t>
            </w:r>
          </w:p>
        </w:tc>
        <w:tc>
          <w:tcPr>
            <w:tcW w:w="1567" w:type="dxa"/>
            <w:vAlign w:val="bottom"/>
          </w:tcPr>
          <w:p w14:paraId="036C8A26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3317</w:t>
            </w:r>
          </w:p>
        </w:tc>
        <w:tc>
          <w:tcPr>
            <w:tcW w:w="1567" w:type="dxa"/>
            <w:vAlign w:val="center"/>
          </w:tcPr>
          <w:p w14:paraId="75FC8494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259 (7.8%)</w:t>
            </w:r>
          </w:p>
        </w:tc>
        <w:tc>
          <w:tcPr>
            <w:tcW w:w="989" w:type="dxa"/>
            <w:vMerge/>
            <w:vAlign w:val="center"/>
          </w:tcPr>
          <w:p w14:paraId="73772B7B" w14:textId="77777777" w:rsidR="00271BEB" w:rsidRPr="00890404" w:rsidRDefault="00271BEB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576E9886" w14:textId="77777777" w:rsidR="00271BEB" w:rsidRPr="00890404" w:rsidRDefault="00271BEB" w:rsidP="00271BEB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48DE22D9" w14:textId="77777777" w:rsidR="00271BEB" w:rsidRPr="00890404" w:rsidRDefault="00271BEB" w:rsidP="00271BEB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CEBB454" w14:textId="77777777" w:rsidR="00271BEB" w:rsidRDefault="00271BEB" w:rsidP="00271BEB">
      <w:pPr>
        <w:spacing w:line="480" w:lineRule="auto"/>
        <w:rPr>
          <w:rFonts w:ascii="Times New Roman" w:hAnsi="Times New Roman" w:cs="Times New Roman"/>
          <w:i/>
          <w:iCs/>
          <w:color w:val="0E2841" w:themeColor="text2"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0D39611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BEB"/>
    <w:rsid w:val="0003689D"/>
    <w:rsid w:val="00271BEB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DE2F2"/>
  <w15:chartTrackingRefBased/>
  <w15:docId w15:val="{9C57C5E2-FBE9-44A0-BC69-5E5D73825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BEB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B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B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B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B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B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B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B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B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B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1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B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1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B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1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BE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1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BEB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271BEB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271BE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157</Words>
  <Characters>896</Characters>
  <Application>Microsoft Office Word</Application>
  <DocSecurity>0</DocSecurity>
  <Lines>7</Lines>
  <Paragraphs>2</Paragraphs>
  <ScaleCrop>false</ScaleCrop>
  <Company>Springer Nature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2025-05-28T10:37:00Z</dcterms:created>
  <dcterms:modified xsi:type="dcterms:W3CDTF">2025-05-28T10:38:00Z</dcterms:modified>
</cp:coreProperties>
</file>