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69E18" w14:textId="14173CBB" w:rsidR="00607380" w:rsidRDefault="000913E9" w:rsidP="000913E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913E9">
        <w:rPr>
          <w:rFonts w:ascii="Times New Roman" w:hAnsi="Times New Roman" w:cs="Times New Roman"/>
          <w:sz w:val="24"/>
          <w:szCs w:val="24"/>
          <w:lang w:val="en-US"/>
        </w:rPr>
        <w:t>Supplementary Data Information</w:t>
      </w:r>
    </w:p>
    <w:p w14:paraId="6F426FED" w14:textId="77777777" w:rsidR="000913E9" w:rsidRPr="00BA2115" w:rsidRDefault="000913E9" w:rsidP="000913E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2115">
        <w:rPr>
          <w:rFonts w:ascii="Times New Roman" w:hAnsi="Times New Roman" w:cs="Times New Roman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Design, Synthesis, Structural, and Computational Studies of (Z)-2,2′,4,4′,5,5′-Hexahydroxy Stilbene as a Potential Antifungal Agent</w:t>
      </w:r>
    </w:p>
    <w:p w14:paraId="62CCCE4F" w14:textId="77777777" w:rsidR="000913E9" w:rsidRPr="00240E9E" w:rsidRDefault="000913E9" w:rsidP="00091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Gopal Krishna Murthy H.R.</w:t>
      </w:r>
      <w:r w:rsidRPr="00240E9E">
        <w:rPr>
          <w:rFonts w:ascii="Times New Roman" w:hAnsi="Times New Roman" w:cs="Times New Roman"/>
          <w:sz w:val="24"/>
          <w:szCs w:val="24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* a</w:t>
      </w:r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Revanasiddappa</w:t>
      </w:r>
      <w:proofErr w:type="spellEnd"/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H.D.</w:t>
      </w:r>
      <w:r w:rsidRPr="00240E9E">
        <w:rPr>
          <w:rFonts w:ascii="Times New Roman" w:hAnsi="Times New Roman" w:cs="Times New Roman"/>
          <w:sz w:val="24"/>
          <w:szCs w:val="24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</w:t>
      </w:r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Shivaprakash. S </w:t>
      </w:r>
      <w:r w:rsidRPr="00240E9E">
        <w:rPr>
          <w:rFonts w:ascii="Times New Roman" w:hAnsi="Times New Roman" w:cs="Times New Roman"/>
          <w:sz w:val="24"/>
          <w:szCs w:val="24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Vennila Kailasam Natesan</w:t>
      </w:r>
      <w:r w:rsidRPr="00240E9E">
        <w:rPr>
          <w:rFonts w:ascii="Times New Roman" w:hAnsi="Times New Roman" w:cs="Times New Roman"/>
          <w:sz w:val="24"/>
          <w:szCs w:val="24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</w:t>
      </w:r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Mohammed Saleh Al Ansari</w:t>
      </w:r>
      <w:r w:rsidRPr="00240E9E">
        <w:rPr>
          <w:rFonts w:ascii="Times New Roman" w:hAnsi="Times New Roman" w:cs="Times New Roman"/>
        </w:rPr>
        <w:t xml:space="preserve"> </w:t>
      </w:r>
      <w:r w:rsidRPr="00240E9E">
        <w:rPr>
          <w:rFonts w:ascii="Times New Roman" w:hAnsi="Times New Roman" w:cs="Times New Roman"/>
          <w:sz w:val="24"/>
          <w:szCs w:val="24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Suhail Ahmad</w:t>
      </w:r>
      <w:r w:rsidRPr="00240E9E">
        <w:rPr>
          <w:rFonts w:ascii="Times New Roman" w:hAnsi="Times New Roman" w:cs="Times New Roman"/>
          <w:sz w:val="24"/>
          <w:szCs w:val="24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* e</w:t>
      </w:r>
      <w:r w:rsidRPr="00240E9E"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613863D" w14:textId="77777777" w:rsidR="000913E9" w:rsidRPr="00240E9E" w:rsidRDefault="000913E9" w:rsidP="000913E9">
      <w:pPr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0E9E">
        <w:rPr>
          <w:rFonts w:ascii="Times New Roman" w:hAnsi="Times New Roman" w:cs="Times New Roman"/>
          <w:sz w:val="20"/>
          <w:szCs w:val="20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Department of Studies in Chemistry, University of Mysore, Mysuru-570005, Karnataka, India.</w:t>
      </w:r>
    </w:p>
    <w:p w14:paraId="1611AE53" w14:textId="77777777" w:rsidR="000913E9" w:rsidRPr="00240E9E" w:rsidRDefault="000913E9" w:rsidP="000913E9">
      <w:pPr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0E9E">
        <w:rPr>
          <w:rFonts w:ascii="Times New Roman" w:hAnsi="Times New Roman" w:cs="Times New Roman"/>
          <w:sz w:val="20"/>
          <w:szCs w:val="20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Former Scientist in Vittal Mallya Scientific Research Foundation, Bangalore, India.</w:t>
      </w:r>
    </w:p>
    <w:p w14:paraId="3F5969AA" w14:textId="77777777" w:rsidR="000913E9" w:rsidRPr="00240E9E" w:rsidRDefault="000913E9" w:rsidP="000913E9">
      <w:pPr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0E9E">
        <w:rPr>
          <w:rFonts w:ascii="Times New Roman" w:hAnsi="Times New Roman" w:cs="Times New Roman"/>
          <w:sz w:val="20"/>
          <w:szCs w:val="20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Dept of Physics, PSNA College of Engineering and Technology, </w:t>
      </w:r>
      <w:proofErr w:type="spellStart"/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Dindigul</w:t>
      </w:r>
      <w:proofErr w:type="spellEnd"/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Tamil Nadu, </w:t>
      </w:r>
      <w:proofErr w:type="gramStart"/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India .</w:t>
      </w:r>
      <w:proofErr w:type="gramEnd"/>
    </w:p>
    <w:p w14:paraId="64376B7C" w14:textId="77777777" w:rsidR="000913E9" w:rsidRPr="00240E9E" w:rsidRDefault="000913E9" w:rsidP="000913E9">
      <w:pPr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240E9E">
        <w:rPr>
          <w:rFonts w:ascii="Times New Roman" w:hAnsi="Times New Roman" w:cs="Times New Roman"/>
          <w:sz w:val="20"/>
          <w:szCs w:val="20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Department</w:t>
      </w:r>
      <w:proofErr w:type="spellEnd"/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Chemical Engineering, College of Engineering, University of Bahrain</w:t>
      </w:r>
      <w:r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Sakhir</w:t>
      </w:r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Bahrain</w:t>
      </w:r>
    </w:p>
    <w:p w14:paraId="3D234DE3" w14:textId="77777777" w:rsidR="000913E9" w:rsidRPr="00240E9E" w:rsidRDefault="000913E9" w:rsidP="000913E9">
      <w:pPr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0E9E">
        <w:rPr>
          <w:rFonts w:ascii="Times New Roman" w:hAnsi="Times New Roman" w:cs="Times New Roman"/>
          <w:sz w:val="20"/>
          <w:szCs w:val="20"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</w:t>
      </w:r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Department of Chemistry, School of Sciences, Maulana Azad National Urdu University, Hyderabad, 500032, Telangana, India.</w:t>
      </w:r>
    </w:p>
    <w:p w14:paraId="0E6FCF24" w14:textId="77777777" w:rsidR="000913E9" w:rsidRPr="00240E9E" w:rsidRDefault="000913E9" w:rsidP="000913E9">
      <w:pPr>
        <w:spacing w:after="0" w:line="240" w:lineRule="auto"/>
        <w:ind w:left="180"/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6A4B1A" w14:textId="77777777" w:rsidR="000913E9" w:rsidRDefault="000913E9" w:rsidP="000913E9">
      <w:pPr>
        <w:spacing w:line="276" w:lineRule="auto"/>
      </w:pPr>
      <w:r w:rsidRPr="00240E9E">
        <w:rPr>
          <w:rFonts w:ascii="Times New Roman" w:hAnsi="Times New Roman" w:cs="Times New Roman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*Corresponding Author: </w:t>
      </w:r>
      <w:hyperlink r:id="rId4" w:history="1">
        <w:r w:rsidRPr="00240E9E">
          <w:rPr>
            <w:rStyle w:val="Hyperlink"/>
            <w:rFonts w:ascii="Times New Roman" w:hAnsi="Times New Roman" w:cs="Times New Roman"/>
            <w:sz w:val="20"/>
            <w:szCs w:val="20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suhailalig5187@gmail.com</w:t>
        </w:r>
      </w:hyperlink>
    </w:p>
    <w:p w14:paraId="78654253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BA6586" w14:textId="77777777" w:rsidR="000913E9" w:rsidRPr="009F4B12" w:rsidRDefault="000913E9" w:rsidP="000913E9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en-IN"/>
          <w14:ligatures w14:val="none"/>
        </w:rPr>
      </w:pPr>
      <w:r w:rsidRPr="009F4B12">
        <w:rPr>
          <w:rFonts w:ascii="Times New Roman" w:hAnsi="Times New Roman" w:cs="Times New Roman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Graphical Abstract</w:t>
      </w:r>
    </w:p>
    <w:p w14:paraId="1ED583A6" w14:textId="77777777" w:rsidR="000913E9" w:rsidRPr="008E5EB4" w:rsidRDefault="000913E9" w:rsidP="000913E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5EB4">
        <w:rPr>
          <w:rFonts w:ascii="Times New Roman" w:hAnsi="Times New Roman" w:cs="Times New Roman"/>
          <w:b/>
          <w:bCs/>
          <w:noProof/>
          <w:sz w:val="10"/>
          <w:szCs w:val="1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028331A" wp14:editId="213D1DFA">
            <wp:extent cx="6386195" cy="4328795"/>
            <wp:effectExtent l="0" t="0" r="0" b="0"/>
            <wp:docPr id="210904182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5374CF0F-E44C-DAF4-496D-069EF024A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2E7FF349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2164BA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279A09" w14:textId="77777777" w:rsidR="000913E9" w:rsidRPr="008E5EB4" w:rsidRDefault="000913E9" w:rsidP="00091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E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CC6967" wp14:editId="6BF49751">
            <wp:extent cx="1609344" cy="1258824"/>
            <wp:effectExtent l="19050" t="19050" r="10160" b="17780"/>
            <wp:docPr id="19544922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92297" name="Picture 19544922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2588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4D1931" w14:textId="77777777" w:rsidR="000913E9" w:rsidRPr="008E5EB4" w:rsidRDefault="000913E9" w:rsidP="000913E9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8E5EB4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Pr="008E5EB4">
        <w:rPr>
          <w:rFonts w:ascii="Times New Roman" w:hAnsi="Times New Roman" w:cs="Times New Roman"/>
          <w:sz w:val="24"/>
          <w:szCs w:val="24"/>
        </w:rPr>
        <w:t xml:space="preserve">: </w:t>
      </w:r>
      <w:r w:rsidRPr="008E5EB4">
        <w:rPr>
          <w:rFonts w:ascii="Times New Roman" w:hAnsi="Times New Roman" w:cs="Times New Roman"/>
          <w:i/>
          <w:sz w:val="24"/>
          <w:szCs w:val="24"/>
        </w:rPr>
        <w:t>(Z)</w:t>
      </w:r>
      <w:r w:rsidRPr="008E5EB4">
        <w:rPr>
          <w:rFonts w:ascii="Times New Roman" w:hAnsi="Times New Roman" w:cs="Times New Roman"/>
          <w:sz w:val="24"/>
          <w:szCs w:val="24"/>
        </w:rPr>
        <w:t>-2, 2', 4, 4', 5, 5'- Hexahydroxy stilbene</w:t>
      </w:r>
    </w:p>
    <w:p w14:paraId="4FBE225E" w14:textId="77777777" w:rsidR="000913E9" w:rsidRPr="008E5EB4" w:rsidRDefault="000913E9" w:rsidP="000913E9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3961E4" w14:textId="77777777" w:rsidR="000913E9" w:rsidRPr="008E5EB4" w:rsidRDefault="000913E9" w:rsidP="000913E9">
      <w:pPr>
        <w:spacing w:line="276" w:lineRule="auto"/>
        <w:jc w:val="center"/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  <w:r w:rsidRPr="008E5EB4">
        <w:rPr>
          <w:rFonts w:ascii="Times New Roman" w:hAnsi="Times New Roman" w:cs="Times New Roman"/>
          <w:noProof/>
          <w:color w:val="ED7D31" w:themeColor="accent2"/>
          <w:sz w:val="24"/>
          <w:szCs w:val="24"/>
          <w:lang w:val="en-US"/>
        </w:rPr>
        <w:drawing>
          <wp:inline distT="0" distB="0" distL="0" distR="0" wp14:anchorId="08F060A5" wp14:editId="08B8463A">
            <wp:extent cx="4940808" cy="1298448"/>
            <wp:effectExtent l="19050" t="19050" r="12700" b="16510"/>
            <wp:docPr id="1690691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91540" name="Picture 16906915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808" cy="12984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D3754" w14:textId="77777777" w:rsidR="000913E9" w:rsidRPr="00260D61" w:rsidRDefault="000913E9" w:rsidP="000913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D61">
        <w:rPr>
          <w:rFonts w:ascii="Times New Roman" w:hAnsi="Times New Roman" w:cs="Times New Roman"/>
          <w:b/>
          <w:bCs/>
          <w:sz w:val="24"/>
          <w:szCs w:val="24"/>
        </w:rPr>
        <w:t xml:space="preserve">Figure 2: </w:t>
      </w:r>
      <w:r w:rsidRPr="00260D61">
        <w:rPr>
          <w:rFonts w:ascii="Times New Roman" w:hAnsi="Times New Roman" w:cs="Times New Roman"/>
          <w:sz w:val="24"/>
          <w:szCs w:val="24"/>
        </w:rPr>
        <w:t>Synthesis of (Z)-2, 2', 4, 4', 5, 5'-Hexahydroxy stilbene</w:t>
      </w:r>
    </w:p>
    <w:p w14:paraId="46781E22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0DC448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91B3A4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10C6662D" wp14:editId="264A8C57">
            <wp:extent cx="4962525" cy="2651760"/>
            <wp:effectExtent l="19050" t="19050" r="28575" b="15240"/>
            <wp:docPr id="961892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92264" name="Picture 96189226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" t="14108" r="6271" b="26021"/>
                    <a:stretch/>
                  </pic:blipFill>
                  <pic:spPr bwMode="auto">
                    <a:xfrm>
                      <a:off x="0" y="0"/>
                      <a:ext cx="4962525" cy="2651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57000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sz w:val="24"/>
          <w:szCs w:val="24"/>
        </w:rPr>
        <w:t>Figure 3</w:t>
      </w:r>
      <w:r w:rsidRPr="008E5EB4">
        <w:rPr>
          <w:rFonts w:ascii="Times New Roman" w:eastAsia="Times New Roman" w:hAnsi="Times New Roman" w:cs="Times New Roman"/>
          <w:bCs/>
          <w:sz w:val="24"/>
          <w:szCs w:val="24"/>
        </w:rPr>
        <w:t>: FTIR analysis of (Z) - 2, 2', 4, 4', 5, 5'-Hexahydroxy stilbene</w:t>
      </w:r>
    </w:p>
    <w:p w14:paraId="3F1E9F62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FE91D4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364589B" wp14:editId="1BA82540">
            <wp:extent cx="2730500" cy="3230150"/>
            <wp:effectExtent l="19050" t="19050" r="12700" b="27940"/>
            <wp:docPr id="8086904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90480" name="Picture 8086904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3237" cy="32688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E5EB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E5E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CA9D428" wp14:editId="3A3CB615">
            <wp:extent cx="2770909" cy="3234055"/>
            <wp:effectExtent l="19050" t="19050" r="10795" b="23495"/>
            <wp:docPr id="1200875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75054" name="Picture 12008750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52" cy="32846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D640F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4: 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>Mass spectrometry analysis of 2, 2', 4, 4', 5, 5'-Hexahydroxy stilbene</w:t>
      </w:r>
    </w:p>
    <w:p w14:paraId="5B610D95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A35856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463021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6A4B8F5" wp14:editId="0858689F">
            <wp:extent cx="4100513" cy="3650423"/>
            <wp:effectExtent l="19050" t="19050" r="14605" b="26670"/>
            <wp:docPr id="19835607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60700" name="Picture 198356070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9" r="28465" b="5748"/>
                    <a:stretch/>
                  </pic:blipFill>
                  <pic:spPr bwMode="auto">
                    <a:xfrm>
                      <a:off x="0" y="0"/>
                      <a:ext cx="4119038" cy="3666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130AB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bCs/>
          <w:sz w:val="24"/>
          <w:szCs w:val="24"/>
        </w:rPr>
        <w:t>Figure 5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E5EB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>H-NMR analysis of 2, 2', 4, 4', 5, 5'-Hexahydroxy stilbene</w:t>
      </w:r>
    </w:p>
    <w:p w14:paraId="11008BB4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FB18CC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4140AB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EA688B7" wp14:editId="25D78915">
            <wp:extent cx="3957638" cy="3786575"/>
            <wp:effectExtent l="19050" t="19050" r="24130" b="23495"/>
            <wp:docPr id="13642263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26325" name="Picture 136422632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3289" r="28995" b="4903"/>
                    <a:stretch/>
                  </pic:blipFill>
                  <pic:spPr bwMode="auto">
                    <a:xfrm>
                      <a:off x="0" y="0"/>
                      <a:ext cx="3976010" cy="38041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A922C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bCs/>
          <w:sz w:val="24"/>
          <w:szCs w:val="24"/>
        </w:rPr>
        <w:t>Figure 6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E5EB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>H-NMR analysis of 2, 2', 4, 4', 5, 5'-Hexahydroxy stilbene</w:t>
      </w:r>
    </w:p>
    <w:p w14:paraId="35CE48EF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596199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85BC02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8E4F5F7" wp14:editId="02BCFEE8">
            <wp:extent cx="4357688" cy="4050849"/>
            <wp:effectExtent l="19050" t="19050" r="24130" b="26035"/>
            <wp:docPr id="6042705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70588" name="Picture 60427058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t="3645" r="28638" b="6699"/>
                    <a:stretch/>
                  </pic:blipFill>
                  <pic:spPr bwMode="auto">
                    <a:xfrm>
                      <a:off x="0" y="0"/>
                      <a:ext cx="4388256" cy="4079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307F0" w14:textId="30A089C9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bCs/>
          <w:sz w:val="24"/>
          <w:szCs w:val="24"/>
        </w:rPr>
        <w:t>Figure 7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E5EB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>C-NMR analysis of 2, 2', 4, 4', 5, 5'-Hexahydroxy stilbene</w:t>
      </w:r>
    </w:p>
    <w:p w14:paraId="70E44C97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015B24DC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8BB105" wp14:editId="3512E323">
            <wp:extent cx="3871595" cy="3647938"/>
            <wp:effectExtent l="19050" t="19050" r="14605" b="10160"/>
            <wp:docPr id="19335911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91164" name="Picture 193359116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3473" r="28920" b="6250"/>
                    <a:stretch/>
                  </pic:blipFill>
                  <pic:spPr bwMode="auto">
                    <a:xfrm>
                      <a:off x="0" y="0"/>
                      <a:ext cx="3913475" cy="36873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1C3E5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bCs/>
          <w:sz w:val="24"/>
          <w:szCs w:val="24"/>
        </w:rPr>
        <w:t>Figure 8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8E5EB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>C-NMR analysis of 2, 2', 4, 4', 5, 5'-Hexahydroxy stilbene</w:t>
      </w:r>
    </w:p>
    <w:p w14:paraId="252F03AC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5E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B4A2D8" wp14:editId="30D82830">
            <wp:extent cx="5101590" cy="3245314"/>
            <wp:effectExtent l="19050" t="19050" r="22860" b="12700"/>
            <wp:docPr id="769110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" b="16370"/>
                    <a:stretch/>
                  </pic:blipFill>
                  <pic:spPr bwMode="auto">
                    <a:xfrm>
                      <a:off x="0" y="0"/>
                      <a:ext cx="5111580" cy="32516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CA14C" w14:textId="77777777" w:rsidR="000913E9" w:rsidRPr="008E5EB4" w:rsidRDefault="000913E9" w:rsidP="000913E9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bCs/>
          <w:sz w:val="24"/>
          <w:szCs w:val="24"/>
        </w:rPr>
        <w:t>Figure 9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>: XRD analysis of 2, 2', 4, 4', 5, 5'-Hexahydroxy stilbene</w:t>
      </w:r>
    </w:p>
    <w:p w14:paraId="118A7F41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4107FA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7D9341" w14:textId="77777777" w:rsidR="000913E9" w:rsidRPr="008E5EB4" w:rsidRDefault="000913E9" w:rsidP="000913E9">
      <w:pPr>
        <w:shd w:val="clear" w:color="auto" w:fill="FFFFFF"/>
        <w:tabs>
          <w:tab w:val="left" w:pos="-142"/>
        </w:tabs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E5EB4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Pr="008E5EB4">
        <w:rPr>
          <w:rFonts w:ascii="Times New Roman" w:hAnsi="Times New Roman" w:cs="Times New Roman"/>
          <w:sz w:val="24"/>
          <w:szCs w:val="24"/>
        </w:rPr>
        <w:t>: Ramachandran plot favourable regions of proteins.</w:t>
      </w:r>
    </w:p>
    <w:tbl>
      <w:tblPr>
        <w:tblW w:w="9159" w:type="dxa"/>
        <w:jc w:val="center"/>
        <w:tblLook w:val="0000" w:firstRow="0" w:lastRow="0" w:firstColumn="0" w:lastColumn="0" w:noHBand="0" w:noVBand="0"/>
      </w:tblPr>
      <w:tblGrid>
        <w:gridCol w:w="669"/>
        <w:gridCol w:w="2806"/>
        <w:gridCol w:w="1908"/>
        <w:gridCol w:w="2074"/>
        <w:gridCol w:w="1702"/>
      </w:tblGrid>
      <w:tr w:rsidR="000913E9" w:rsidRPr="008E5EB4" w14:paraId="788513F1" w14:textId="77777777" w:rsidTr="00334680">
        <w:trPr>
          <w:trHeight w:val="935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86F3AA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26" w:righ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S.N.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23E8C70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firstLine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-Protein Structure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49E69B2" w14:textId="77777777" w:rsidR="000913E9" w:rsidRPr="008E5EB4" w:rsidRDefault="000913E9" w:rsidP="00334680">
            <w:pPr>
              <w:tabs>
                <w:tab w:val="left" w:pos="34"/>
                <w:tab w:val="left" w:pos="1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Number of Residues in Favoured Regions (%)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C49B6AA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2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Number of Residues in Allowed Regions (%)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F19244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3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Number of Residues in Disallowed Regions (%)</w:t>
            </w:r>
          </w:p>
        </w:tc>
      </w:tr>
      <w:tr w:rsidR="000913E9" w:rsidRPr="008E5EB4" w14:paraId="7289664C" w14:textId="77777777" w:rsidTr="00334680">
        <w:trPr>
          <w:trHeight w:val="536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AEB34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26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DFE09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Style w:val="Strong"/>
                <w:rFonts w:ascii="Times New Roman" w:hAnsi="Times New Roman" w:cs="Times New Roman"/>
                <w:i/>
                <w:iCs/>
                <w:sz w:val="24"/>
                <w:szCs w:val="24"/>
              </w:rPr>
              <w:t>Candida albicans</w:t>
            </w:r>
            <w:r w:rsidRPr="008E5EB4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 (PDB ID:4HOE)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77870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right="98" w:firstLine="741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tbl>
            <w:tblPr>
              <w:tblW w:w="1692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2"/>
            </w:tblGrid>
            <w:tr w:rsidR="000913E9" w:rsidRPr="008E5EB4" w14:paraId="308696D8" w14:textId="77777777" w:rsidTr="00334680">
              <w:trPr>
                <w:trHeight w:val="409"/>
                <w:tblCellSpacing w:w="15" w:type="dxa"/>
              </w:trPr>
              <w:tc>
                <w:tcPr>
                  <w:tcW w:w="1632" w:type="dxa"/>
                  <w:vAlign w:val="center"/>
                  <w:hideMark/>
                </w:tcPr>
                <w:p w14:paraId="16A41A03" w14:textId="77777777" w:rsidR="000913E9" w:rsidRPr="008E5EB4" w:rsidRDefault="000913E9" w:rsidP="00334680">
                  <w:pPr>
                    <w:tabs>
                      <w:tab w:val="left" w:pos="-142"/>
                    </w:tabs>
                    <w:spacing w:line="276" w:lineRule="auto"/>
                    <w:ind w:left="-567" w:right="98" w:firstLine="741"/>
                    <w:rPr>
                      <w:rFonts w:ascii="Times New Roman" w:eastAsia="Calibri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 w:rsidRPr="008E5EB4">
                    <w:rPr>
                      <w:rFonts w:ascii="Times New Roman" w:eastAsia="Calibri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      93.3%</w:t>
                  </w:r>
                </w:p>
              </w:tc>
            </w:tr>
          </w:tbl>
          <w:p w14:paraId="3655B2D3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right="98" w:firstLine="741"/>
              <w:rPr>
                <w:rFonts w:ascii="Times New Roman" w:eastAsia="Calibri" w:hAnsi="Times New Roman" w:cs="Times New Roman"/>
                <w:vanish/>
                <w:color w:val="000000"/>
                <w:kern w:val="0"/>
                <w:sz w:val="24"/>
                <w:szCs w:val="24"/>
              </w:rPr>
            </w:pPr>
          </w:p>
          <w:tbl>
            <w:tblPr>
              <w:tblW w:w="9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913E9" w:rsidRPr="008E5EB4" w14:paraId="4EDFC7F3" w14:textId="77777777" w:rsidTr="00334680">
              <w:trPr>
                <w:trHeight w:hRule="exact" w:val="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0BA1C63" w14:textId="77777777" w:rsidR="000913E9" w:rsidRPr="008E5EB4" w:rsidRDefault="000913E9" w:rsidP="00334680">
                  <w:pPr>
                    <w:tabs>
                      <w:tab w:val="left" w:pos="-142"/>
                    </w:tabs>
                    <w:spacing w:line="276" w:lineRule="auto"/>
                    <w:ind w:left="-567" w:right="98" w:firstLine="741"/>
                    <w:rPr>
                      <w:rFonts w:ascii="Times New Roman" w:eastAsia="Calibri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14:paraId="7A0681C7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right="98" w:firstLine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D9A97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firstLine="741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34"/>
            </w:tblGrid>
            <w:tr w:rsidR="000913E9" w:rsidRPr="008E5EB4" w14:paraId="6AC7B317" w14:textId="77777777" w:rsidTr="00334680">
              <w:trPr>
                <w:trHeight w:val="409"/>
                <w:tblCellSpacing w:w="15" w:type="dxa"/>
              </w:trPr>
              <w:tc>
                <w:tcPr>
                  <w:tcW w:w="1474" w:type="dxa"/>
                  <w:vAlign w:val="center"/>
                  <w:hideMark/>
                </w:tcPr>
                <w:p w14:paraId="2D1070E4" w14:textId="77777777" w:rsidR="000913E9" w:rsidRPr="008E5EB4" w:rsidRDefault="000913E9" w:rsidP="00334680">
                  <w:pPr>
                    <w:tabs>
                      <w:tab w:val="left" w:pos="-142"/>
                    </w:tabs>
                    <w:spacing w:line="276" w:lineRule="auto"/>
                    <w:ind w:left="-567" w:firstLine="741"/>
                    <w:rPr>
                      <w:rFonts w:ascii="Times New Roman" w:eastAsia="Calibri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 w:rsidRPr="008E5EB4">
                    <w:rPr>
                      <w:rFonts w:ascii="Times New Roman" w:eastAsia="Calibri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      6.7%</w:t>
                  </w:r>
                </w:p>
              </w:tc>
            </w:tr>
          </w:tbl>
          <w:p w14:paraId="0A2E7883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firstLine="741"/>
              <w:rPr>
                <w:rFonts w:ascii="Times New Roman" w:eastAsia="Calibri" w:hAnsi="Times New Roman" w:cs="Times New Roman"/>
                <w:vanish/>
                <w:color w:val="000000"/>
                <w:kern w:val="0"/>
                <w:sz w:val="24"/>
                <w:szCs w:val="24"/>
              </w:rPr>
            </w:pPr>
          </w:p>
          <w:tbl>
            <w:tblPr>
              <w:tblW w:w="9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913E9" w:rsidRPr="008E5EB4" w14:paraId="18EAA68E" w14:textId="77777777" w:rsidTr="00334680">
              <w:trPr>
                <w:trHeight w:hRule="exact" w:val="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D1F682" w14:textId="77777777" w:rsidR="000913E9" w:rsidRPr="008E5EB4" w:rsidRDefault="000913E9" w:rsidP="00334680">
                  <w:pPr>
                    <w:tabs>
                      <w:tab w:val="left" w:pos="-142"/>
                    </w:tabs>
                    <w:spacing w:line="276" w:lineRule="auto"/>
                    <w:ind w:left="-567" w:firstLine="741"/>
                    <w:rPr>
                      <w:rFonts w:ascii="Times New Roman" w:eastAsia="Calibri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</w:tr>
          </w:tbl>
          <w:p w14:paraId="7D045A71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firstLine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E9E7B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right="172" w:firstLine="741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EB4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6AE2B138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    0.0%</w:t>
            </w:r>
          </w:p>
          <w:p w14:paraId="15B597B3" w14:textId="77777777" w:rsidR="000913E9" w:rsidRPr="008E5EB4" w:rsidRDefault="000913E9" w:rsidP="00334680">
            <w:pPr>
              <w:tabs>
                <w:tab w:val="left" w:pos="-142"/>
              </w:tabs>
              <w:spacing w:line="276" w:lineRule="auto"/>
              <w:ind w:left="-567" w:right="172" w:firstLine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F191CF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1A7B69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EC127D" w14:textId="77777777" w:rsidR="000913E9" w:rsidRPr="008E5EB4" w:rsidRDefault="000913E9" w:rsidP="000913E9">
      <w:pPr>
        <w:tabs>
          <w:tab w:val="left" w:pos="-142"/>
        </w:tabs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E5E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22FFF3" wp14:editId="2BC1F8F3">
            <wp:extent cx="3566160" cy="5002979"/>
            <wp:effectExtent l="0" t="0" r="0" b="7620"/>
            <wp:docPr id="13736120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12021" name="Picture 13736120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427" cy="500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38B9" w14:textId="77777777" w:rsidR="000913E9" w:rsidRPr="000913E9" w:rsidRDefault="000913E9" w:rsidP="000913E9">
      <w:pPr>
        <w:tabs>
          <w:tab w:val="left" w:pos="-142"/>
        </w:tabs>
        <w:spacing w:line="276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0913E9">
        <w:rPr>
          <w:rStyle w:val="Strong"/>
          <w:rFonts w:ascii="Times New Roman" w:hAnsi="Times New Roman" w:cs="Times New Roman"/>
          <w:sz w:val="24"/>
          <w:szCs w:val="24"/>
        </w:rPr>
        <w:t>Figure 10:</w:t>
      </w:r>
      <w:r w:rsidRPr="000913E9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The Ramachandran plot generated from RAMPAGE. The Ramachandran plot representing energetically allowable regions for backbone dihedral angles ψ vs φ amino acid residues in selected protein structure (A) </w:t>
      </w:r>
      <w:r w:rsidRPr="000913E9">
        <w:rPr>
          <w:rFonts w:ascii="Times New Roman" w:hAnsi="Times New Roman" w:cs="Times New Roman"/>
          <w:b/>
          <w:bCs/>
          <w:color w:val="252525"/>
          <w:sz w:val="24"/>
          <w:szCs w:val="24"/>
        </w:rPr>
        <w:t xml:space="preserve">The structure </w:t>
      </w:r>
      <w:r w:rsidRPr="000913E9">
        <w:rPr>
          <w:rStyle w:val="Strong"/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Candida albicans</w:t>
      </w:r>
      <w:r w:rsidRPr="000913E9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(PDB ID:4HOE)</w:t>
      </w:r>
    </w:p>
    <w:p w14:paraId="40ED1677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F51C28" w14:textId="77777777" w:rsidR="000913E9" w:rsidRPr="008E5EB4" w:rsidRDefault="000913E9" w:rsidP="000913E9">
      <w:pPr>
        <w:spacing w:line="276" w:lineRule="auto"/>
        <w:jc w:val="center"/>
        <w:rPr>
          <w:rStyle w:val="Strong"/>
          <w:rFonts w:ascii="Times New Roman" w:hAnsi="Times New Roman" w:cs="Times New Roman"/>
          <w:color w:val="252525"/>
          <w:sz w:val="24"/>
          <w:szCs w:val="24"/>
        </w:rPr>
      </w:pPr>
      <w:r w:rsidRPr="008E5EB4">
        <w:rPr>
          <w:rFonts w:ascii="Times New Roman" w:hAnsi="Times New Roman" w:cs="Times New Roman"/>
          <w:b/>
          <w:bCs/>
          <w:noProof/>
          <w:color w:val="252525"/>
          <w:sz w:val="24"/>
          <w:szCs w:val="24"/>
          <w:lang w:val="en-US"/>
        </w:rPr>
        <w:drawing>
          <wp:inline distT="0" distB="0" distL="0" distR="0" wp14:anchorId="0A5D6338" wp14:editId="3BB40A2D">
            <wp:extent cx="5558187" cy="1996440"/>
            <wp:effectExtent l="0" t="0" r="4445" b="3810"/>
            <wp:docPr id="481777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77739" name="Picture 481777739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7" t="25183" r="25420" b="41093"/>
                    <a:stretch/>
                  </pic:blipFill>
                  <pic:spPr bwMode="auto">
                    <a:xfrm>
                      <a:off x="0" y="0"/>
                      <a:ext cx="5624171" cy="202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5EB4">
        <w:rPr>
          <w:rStyle w:val="Strong"/>
          <w:rFonts w:ascii="Times New Roman" w:hAnsi="Times New Roman" w:cs="Times New Roman"/>
          <w:color w:val="252525"/>
          <w:sz w:val="24"/>
          <w:szCs w:val="24"/>
        </w:rPr>
        <w:t xml:space="preserve">    </w:t>
      </w:r>
    </w:p>
    <w:p w14:paraId="3C45E713" w14:textId="77777777" w:rsidR="000913E9" w:rsidRPr="008E5EB4" w:rsidRDefault="000913E9" w:rsidP="000913E9">
      <w:pPr>
        <w:spacing w:line="276" w:lineRule="auto"/>
        <w:ind w:left="1596"/>
        <w:rPr>
          <w:rStyle w:val="Strong"/>
          <w:rFonts w:ascii="Times New Roman" w:hAnsi="Times New Roman" w:cs="Times New Roman"/>
          <w:color w:val="252525"/>
          <w:sz w:val="24"/>
          <w:szCs w:val="24"/>
        </w:rPr>
      </w:pPr>
      <w:r w:rsidRPr="008E5EB4">
        <w:rPr>
          <w:rStyle w:val="Strong"/>
          <w:rFonts w:ascii="Times New Roman" w:hAnsi="Times New Roman" w:cs="Times New Roman"/>
          <w:color w:val="252525"/>
          <w:sz w:val="24"/>
          <w:szCs w:val="24"/>
        </w:rPr>
        <w:t xml:space="preserve">          (A)                                                           </w:t>
      </w:r>
      <w:proofErr w:type="gramStart"/>
      <w:r w:rsidRPr="008E5EB4">
        <w:rPr>
          <w:rStyle w:val="Strong"/>
          <w:rFonts w:ascii="Times New Roman" w:hAnsi="Times New Roman" w:cs="Times New Roman"/>
          <w:color w:val="252525"/>
          <w:sz w:val="24"/>
          <w:szCs w:val="24"/>
        </w:rPr>
        <w:t xml:space="preserve">   (</w:t>
      </w:r>
      <w:proofErr w:type="gramEnd"/>
      <w:r w:rsidRPr="008E5EB4">
        <w:rPr>
          <w:rStyle w:val="Strong"/>
          <w:rFonts w:ascii="Times New Roman" w:hAnsi="Times New Roman" w:cs="Times New Roman"/>
          <w:color w:val="252525"/>
          <w:sz w:val="24"/>
          <w:szCs w:val="24"/>
        </w:rPr>
        <w:t xml:space="preserve">B)                                                                         </w:t>
      </w:r>
    </w:p>
    <w:p w14:paraId="60BE94C0" w14:textId="77777777" w:rsidR="000913E9" w:rsidRPr="008E5EB4" w:rsidRDefault="000913E9" w:rsidP="000913E9">
      <w:pPr>
        <w:spacing w:line="276" w:lineRule="auto"/>
        <w:jc w:val="both"/>
        <w:rPr>
          <w:rStyle w:val="Strong"/>
          <w:rFonts w:ascii="Times New Roman" w:hAnsi="Times New Roman" w:cs="Times New Roman"/>
          <w:sz w:val="24"/>
          <w:szCs w:val="24"/>
        </w:rPr>
      </w:pPr>
      <w:r w:rsidRPr="008E5EB4">
        <w:rPr>
          <w:rStyle w:val="Strong"/>
          <w:rFonts w:ascii="Times New Roman" w:hAnsi="Times New Roman" w:cs="Times New Roman"/>
          <w:sz w:val="24"/>
          <w:szCs w:val="24"/>
        </w:rPr>
        <w:t xml:space="preserve">Figure 11: 2-dimensional visualisation of molecular docking of Candida albicans (PDB ID: 4HOE) </w:t>
      </w:r>
      <w:r w:rsidRPr="008E5EB4">
        <w:rPr>
          <w:rFonts w:ascii="Times New Roman" w:hAnsi="Times New Roman" w:cs="Times New Roman"/>
          <w:sz w:val="24"/>
          <w:szCs w:val="24"/>
        </w:rPr>
        <w:t>highlighting hydrogen bonds, hydrophobic interactions where (A) and (B) The molecular docking interactions of hydroxy stilbene with the fungal protein (PDB ID: 4HOE)</w:t>
      </w:r>
    </w:p>
    <w:p w14:paraId="4D339A37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96BD44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1CFC30" w14:textId="77777777" w:rsidR="000913E9" w:rsidRPr="008E5EB4" w:rsidRDefault="000913E9" w:rsidP="000913E9">
      <w:pPr>
        <w:spacing w:line="276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 w:rsidRPr="008E5E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DB2E8C7" wp14:editId="1398FB2E">
            <wp:extent cx="3186542" cy="3409950"/>
            <wp:effectExtent l="19050" t="19050" r="13970" b="19050"/>
            <wp:docPr id="1792126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2663" name="Picture 17921266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13799" r="26590" b="5115"/>
                    <a:stretch/>
                  </pic:blipFill>
                  <pic:spPr bwMode="auto">
                    <a:xfrm>
                      <a:off x="0" y="0"/>
                      <a:ext cx="3190026" cy="341367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5EB4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14:paraId="57038930" w14:textId="77777777" w:rsidR="000913E9" w:rsidRPr="008E5EB4" w:rsidRDefault="000913E9" w:rsidP="000913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EB4">
        <w:rPr>
          <w:rStyle w:val="Strong"/>
          <w:rFonts w:ascii="Times New Roman" w:hAnsi="Times New Roman" w:cs="Times New Roman"/>
          <w:sz w:val="24"/>
          <w:szCs w:val="24"/>
        </w:rPr>
        <w:t xml:space="preserve">Figure 12 &amp; Table 2: </w:t>
      </w:r>
      <w:r w:rsidRPr="008E5EB4">
        <w:rPr>
          <w:rFonts w:ascii="Times New Roman" w:hAnsi="Times New Roman" w:cs="Times New Roman"/>
          <w:sz w:val="24"/>
          <w:szCs w:val="24"/>
          <w:lang w:val="pt-BR"/>
        </w:rPr>
        <w:t>HOMO-LUMO Surface Structures</w:t>
      </w:r>
      <w:r w:rsidRPr="008E5EB4">
        <w:rPr>
          <w:rFonts w:ascii="Times New Roman" w:hAnsi="Times New Roman" w:cs="Times New Roman"/>
          <w:sz w:val="24"/>
          <w:szCs w:val="24"/>
        </w:rPr>
        <w:t xml:space="preserve"> energy gap (ΔE = 3.948 eV) of the stilbene derivative, highlighting its electronic stability and potential reactivity.</w:t>
      </w:r>
    </w:p>
    <w:p w14:paraId="0889710D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7746EF" w14:textId="77777777" w:rsid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EFE311" w14:textId="77777777" w:rsidR="000913E9" w:rsidRPr="008E5EB4" w:rsidRDefault="000913E9" w:rsidP="000913E9">
      <w:pPr>
        <w:tabs>
          <w:tab w:val="left" w:pos="-142"/>
        </w:tabs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A957F5F" wp14:editId="24440EB8">
            <wp:extent cx="2489200" cy="2334317"/>
            <wp:effectExtent l="19050" t="19050" r="25400" b="2794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DCC8FD4-42E2-1DE6-70A9-54C225353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DCC8FD4-42E2-1DE6-70A9-54C2253538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t="29191" r="14769" b="15162"/>
                    <a:stretch/>
                  </pic:blipFill>
                  <pic:spPr bwMode="auto">
                    <a:xfrm>
                      <a:off x="0" y="0"/>
                      <a:ext cx="2501768" cy="2346103"/>
                    </a:xfrm>
                    <a:prstGeom prst="ellipse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6D30C" w14:textId="77777777" w:rsidR="000913E9" w:rsidRPr="008E5EB4" w:rsidRDefault="000913E9" w:rsidP="000913E9">
      <w:pPr>
        <w:tabs>
          <w:tab w:val="left" w:pos="-142"/>
        </w:tabs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EB4">
        <w:rPr>
          <w:rFonts w:ascii="Times New Roman" w:eastAsia="Times New Roman" w:hAnsi="Times New Roman" w:cs="Times New Roman"/>
          <w:b/>
          <w:bCs/>
          <w:sz w:val="24"/>
          <w:szCs w:val="24"/>
        </w:rPr>
        <w:t>Figure 13: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 xml:space="preserve"> The inhibition of </w:t>
      </w:r>
      <w:r w:rsidRPr="008E5EB4">
        <w:rPr>
          <w:rFonts w:ascii="Times New Roman" w:eastAsia="Times New Roman" w:hAnsi="Times New Roman" w:cs="Times New Roman"/>
          <w:i/>
          <w:iCs/>
          <w:sz w:val="24"/>
          <w:szCs w:val="24"/>
        </w:rPr>
        <w:t>Candida albicans</w:t>
      </w:r>
      <w:r w:rsidRPr="008E5EB4">
        <w:rPr>
          <w:rFonts w:ascii="Times New Roman" w:eastAsia="Times New Roman" w:hAnsi="Times New Roman" w:cs="Times New Roman"/>
          <w:sz w:val="24"/>
          <w:szCs w:val="24"/>
        </w:rPr>
        <w:t xml:space="preserve"> treated with 2, 2', 4, 4', 5, 5'-Hexahydroxystilbene at varying concentrations (200, 400, 800, 1000 µg/ml) and Itraconazole (10 µg/ml) as a positive control.</w:t>
      </w:r>
    </w:p>
    <w:p w14:paraId="4D3B6553" w14:textId="77777777" w:rsidR="000913E9" w:rsidRPr="008E5EB4" w:rsidRDefault="000913E9" w:rsidP="000913E9">
      <w:pPr>
        <w:tabs>
          <w:tab w:val="left" w:pos="-142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AB058E" w14:textId="77777777" w:rsidR="000913E9" w:rsidRPr="008E5EB4" w:rsidRDefault="000913E9" w:rsidP="000913E9">
      <w:pPr>
        <w:tabs>
          <w:tab w:val="left" w:pos="-142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EB4">
        <w:rPr>
          <w:rFonts w:ascii="Times New Roman" w:hAnsi="Times New Roman" w:cs="Times New Roman"/>
          <w:b/>
          <w:bCs/>
          <w:sz w:val="24"/>
          <w:szCs w:val="24"/>
        </w:rPr>
        <w:t>Table 3</w:t>
      </w:r>
      <w:r w:rsidRPr="008E5EB4">
        <w:rPr>
          <w:rFonts w:ascii="Times New Roman" w:hAnsi="Times New Roman" w:cs="Times New Roman"/>
          <w:sz w:val="24"/>
          <w:szCs w:val="24"/>
        </w:rPr>
        <w:t>: Minimum inhibition concentration values</w:t>
      </w:r>
    </w:p>
    <w:tbl>
      <w:tblPr>
        <w:tblStyle w:val="TableGrid"/>
        <w:tblW w:w="7641" w:type="dxa"/>
        <w:jc w:val="center"/>
        <w:tblLayout w:type="fixed"/>
        <w:tblLook w:val="04A0" w:firstRow="1" w:lastRow="0" w:firstColumn="1" w:lastColumn="0" w:noHBand="0" w:noVBand="1"/>
      </w:tblPr>
      <w:tblGrid>
        <w:gridCol w:w="2643"/>
        <w:gridCol w:w="2651"/>
        <w:gridCol w:w="2347"/>
      </w:tblGrid>
      <w:tr w:rsidR="000913E9" w:rsidRPr="008E5EB4" w14:paraId="548472FC" w14:textId="77777777" w:rsidTr="00334680">
        <w:trPr>
          <w:trHeight w:val="363"/>
          <w:jc w:val="center"/>
        </w:trPr>
        <w:tc>
          <w:tcPr>
            <w:tcW w:w="2643" w:type="dxa"/>
          </w:tcPr>
          <w:p w14:paraId="0E0101B7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Compound</w:t>
            </w:r>
          </w:p>
        </w:tc>
        <w:tc>
          <w:tcPr>
            <w:tcW w:w="2651" w:type="dxa"/>
          </w:tcPr>
          <w:p w14:paraId="57AB76F6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sz w:val="24"/>
                <w:szCs w:val="24"/>
              </w:rPr>
              <w:t>Concentration</w:t>
            </w:r>
          </w:p>
        </w:tc>
        <w:tc>
          <w:tcPr>
            <w:tcW w:w="2347" w:type="dxa"/>
          </w:tcPr>
          <w:p w14:paraId="67FF9F05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Candida albicans </w:t>
            </w:r>
          </w:p>
        </w:tc>
      </w:tr>
      <w:tr w:rsidR="000913E9" w:rsidRPr="008E5EB4" w14:paraId="41E91FB0" w14:textId="77777777" w:rsidTr="00334680">
        <w:trPr>
          <w:trHeight w:val="363"/>
          <w:jc w:val="center"/>
        </w:trPr>
        <w:tc>
          <w:tcPr>
            <w:tcW w:w="2643" w:type="dxa"/>
            <w:vMerge w:val="restart"/>
          </w:tcPr>
          <w:p w14:paraId="783C0429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eastAsia="Times New Roman" w:hAnsi="Times New Roman" w:cs="Times New Roman"/>
                <w:sz w:val="24"/>
                <w:szCs w:val="24"/>
              </w:rPr>
              <w:t>2, 2', 4, 4', 5, 5'-Hexahydroxystilbene</w:t>
            </w:r>
          </w:p>
        </w:tc>
        <w:tc>
          <w:tcPr>
            <w:tcW w:w="2651" w:type="dxa"/>
          </w:tcPr>
          <w:p w14:paraId="31789833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200 µg/ml</w:t>
            </w:r>
          </w:p>
        </w:tc>
        <w:tc>
          <w:tcPr>
            <w:tcW w:w="2347" w:type="dxa"/>
          </w:tcPr>
          <w:p w14:paraId="7A73A761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       0.8 mm</w:t>
            </w:r>
          </w:p>
        </w:tc>
      </w:tr>
      <w:tr w:rsidR="000913E9" w:rsidRPr="008E5EB4" w14:paraId="7D012D24" w14:textId="77777777" w:rsidTr="00334680">
        <w:trPr>
          <w:trHeight w:val="363"/>
          <w:jc w:val="center"/>
        </w:trPr>
        <w:tc>
          <w:tcPr>
            <w:tcW w:w="2643" w:type="dxa"/>
            <w:vMerge/>
          </w:tcPr>
          <w:p w14:paraId="277168B3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</w:tcPr>
          <w:p w14:paraId="44CA52A0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400 µg/ml</w:t>
            </w:r>
          </w:p>
        </w:tc>
        <w:tc>
          <w:tcPr>
            <w:tcW w:w="2347" w:type="dxa"/>
          </w:tcPr>
          <w:p w14:paraId="20D0956D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2.4 mm</w:t>
            </w:r>
          </w:p>
        </w:tc>
      </w:tr>
      <w:tr w:rsidR="000913E9" w:rsidRPr="008E5EB4" w14:paraId="381E353B" w14:textId="77777777" w:rsidTr="00334680">
        <w:trPr>
          <w:trHeight w:val="363"/>
          <w:jc w:val="center"/>
        </w:trPr>
        <w:tc>
          <w:tcPr>
            <w:tcW w:w="2643" w:type="dxa"/>
            <w:vMerge/>
          </w:tcPr>
          <w:p w14:paraId="312DC746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</w:tcPr>
          <w:p w14:paraId="44429262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800 µg/ml</w:t>
            </w:r>
          </w:p>
        </w:tc>
        <w:tc>
          <w:tcPr>
            <w:tcW w:w="2347" w:type="dxa"/>
          </w:tcPr>
          <w:p w14:paraId="48F69E28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15.1mm</w:t>
            </w:r>
          </w:p>
        </w:tc>
      </w:tr>
      <w:tr w:rsidR="000913E9" w:rsidRPr="008E5EB4" w14:paraId="56D9B01C" w14:textId="77777777" w:rsidTr="00334680">
        <w:trPr>
          <w:trHeight w:val="363"/>
          <w:jc w:val="center"/>
        </w:trPr>
        <w:tc>
          <w:tcPr>
            <w:tcW w:w="2643" w:type="dxa"/>
            <w:vMerge/>
          </w:tcPr>
          <w:p w14:paraId="79ECE3F5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1" w:type="dxa"/>
          </w:tcPr>
          <w:p w14:paraId="0FF231CE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1000 µg/ml</w:t>
            </w:r>
          </w:p>
        </w:tc>
        <w:tc>
          <w:tcPr>
            <w:tcW w:w="2347" w:type="dxa"/>
          </w:tcPr>
          <w:p w14:paraId="596D72CB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18.2 mm</w:t>
            </w:r>
          </w:p>
        </w:tc>
      </w:tr>
      <w:tr w:rsidR="000913E9" w:rsidRPr="008E5EB4" w14:paraId="19D7E5BF" w14:textId="77777777" w:rsidTr="00334680">
        <w:trPr>
          <w:trHeight w:val="363"/>
          <w:jc w:val="center"/>
        </w:trPr>
        <w:tc>
          <w:tcPr>
            <w:tcW w:w="2643" w:type="dxa"/>
          </w:tcPr>
          <w:p w14:paraId="7845FE41" w14:textId="77777777" w:rsidR="000913E9" w:rsidRPr="008E5EB4" w:rsidRDefault="000913E9" w:rsidP="00334680">
            <w:pPr>
              <w:pStyle w:val="NoSpacing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bCs/>
                <w:sz w:val="24"/>
                <w:szCs w:val="24"/>
              </w:rPr>
              <w:t>Itraconazole</w:t>
            </w:r>
          </w:p>
        </w:tc>
        <w:tc>
          <w:tcPr>
            <w:tcW w:w="2651" w:type="dxa"/>
          </w:tcPr>
          <w:p w14:paraId="30380CE2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 xml:space="preserve"> 10   µg/ml</w:t>
            </w:r>
          </w:p>
        </w:tc>
        <w:tc>
          <w:tcPr>
            <w:tcW w:w="2347" w:type="dxa"/>
          </w:tcPr>
          <w:p w14:paraId="71530AF2" w14:textId="77777777" w:rsidR="000913E9" w:rsidRPr="008E5EB4" w:rsidRDefault="000913E9" w:rsidP="0033468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EB4">
              <w:rPr>
                <w:rFonts w:ascii="Times New Roman" w:hAnsi="Times New Roman" w:cs="Times New Roman"/>
                <w:sz w:val="24"/>
                <w:szCs w:val="24"/>
              </w:rPr>
              <w:t>16.1mm</w:t>
            </w:r>
          </w:p>
        </w:tc>
      </w:tr>
    </w:tbl>
    <w:p w14:paraId="194A501B" w14:textId="3EF19602" w:rsidR="000913E9" w:rsidRPr="000913E9" w:rsidRDefault="000913E9" w:rsidP="000913E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0913E9" w:rsidRPr="00091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E9"/>
    <w:rsid w:val="000913E9"/>
    <w:rsid w:val="00607380"/>
    <w:rsid w:val="007672D5"/>
    <w:rsid w:val="00CC169B"/>
    <w:rsid w:val="00FA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A9CAF"/>
  <w15:chartTrackingRefBased/>
  <w15:docId w15:val="{B1F8E2F7-0330-4949-BF11-DB4FF101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3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3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3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13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13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13E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13E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13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13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13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13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1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1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13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3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3E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3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13E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3E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13E9"/>
    <w:rPr>
      <w:color w:val="0563C1" w:themeColor="hyperlink"/>
      <w:u w:val="single"/>
    </w:rPr>
  </w:style>
  <w:style w:type="character" w:styleId="Strong">
    <w:name w:val="Strong"/>
    <w:uiPriority w:val="22"/>
    <w:qFormat/>
    <w:rsid w:val="000913E9"/>
    <w:rPr>
      <w:b/>
      <w:bCs/>
    </w:rPr>
  </w:style>
  <w:style w:type="table" w:styleId="TableGrid">
    <w:name w:val="Table Grid"/>
    <w:basedOn w:val="TableNormal"/>
    <w:uiPriority w:val="39"/>
    <w:qFormat/>
    <w:rsid w:val="00091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13E9"/>
    <w:pPr>
      <w:spacing w:after="0" w:line="240" w:lineRule="auto"/>
    </w:pPr>
    <w:rPr>
      <w:rFonts w:eastAsiaTheme="minorEastAsia"/>
      <w:kern w:val="0"/>
      <w:lang w:eastAsia="en-IN"/>
      <w14:ligatures w14:val="none"/>
    </w:rPr>
  </w:style>
  <w:style w:type="paragraph" w:styleId="NormalWeb">
    <w:name w:val="Normal (Web)"/>
    <w:basedOn w:val="Normal"/>
    <w:uiPriority w:val="99"/>
    <w:unhideWhenUsed/>
    <w:rsid w:val="00091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5.tif"/><Relationship Id="rId24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tif"/><Relationship Id="rId19" Type="http://schemas.openxmlformats.org/officeDocument/2006/relationships/image" Target="media/image13.emf"/><Relationship Id="rId4" Type="http://schemas.openxmlformats.org/officeDocument/2006/relationships/hyperlink" Target="mailto:suhailalig5187@gmail.com" TargetMode="External"/><Relationship Id="rId9" Type="http://schemas.microsoft.com/office/2007/relationships/diagramDrawing" Target="diagrams/drawing1.xml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image" Target="../media/image2.jpe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EAC497-6C77-4752-A654-3542C9AB70DD}" type="doc">
      <dgm:prSet loTypeId="urn:microsoft.com/office/officeart/2005/8/layout/radial6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IN"/>
        </a:p>
      </dgm:t>
    </dgm:pt>
    <dgm:pt modelId="{148A0244-F7E0-4945-B6FF-5DC1EEB514B4}">
      <dgm:prSet phldrT="[Text]" custT="1"/>
      <dgm:spPr/>
      <dgm:t>
        <a:bodyPr/>
        <a:lstStyle/>
        <a:p>
          <a:pPr algn="ctr">
            <a:buNone/>
          </a:pPr>
          <a:r>
            <a:rPr lang="en-IN" sz="1100" i="1" dirty="0">
              <a:solidFill>
                <a:srgbClr val="FF0000"/>
              </a:solidFill>
            </a:rPr>
            <a:t>(Z)</a:t>
          </a:r>
          <a:r>
            <a:rPr lang="en-IN" sz="1100" dirty="0">
              <a:solidFill>
                <a:srgbClr val="FF0000"/>
              </a:solidFill>
            </a:rPr>
            <a:t>-2, 2', 4, 4', 5, 5'- Hexahydroxy stilbene </a:t>
          </a:r>
        </a:p>
      </dgm:t>
    </dgm:pt>
    <dgm:pt modelId="{B86CF65F-A148-4E29-8FEF-B4448A75E64A}" type="sibTrans" cxnId="{70E85EC3-8395-42A6-B8F3-3A0C2A2A50EF}">
      <dgm:prSet/>
      <dgm:spPr/>
      <dgm:t>
        <a:bodyPr/>
        <a:lstStyle/>
        <a:p>
          <a:pPr algn="ctr"/>
          <a:endParaRPr lang="en-IN"/>
        </a:p>
      </dgm:t>
    </dgm:pt>
    <dgm:pt modelId="{33612F4E-091C-4220-A79A-F212615E559D}" type="parTrans" cxnId="{70E85EC3-8395-42A6-B8F3-3A0C2A2A50EF}">
      <dgm:prSet/>
      <dgm:spPr/>
      <dgm:t>
        <a:bodyPr/>
        <a:lstStyle/>
        <a:p>
          <a:pPr algn="ctr"/>
          <a:endParaRPr lang="en-IN"/>
        </a:p>
      </dgm:t>
    </dgm:pt>
    <dgm:pt modelId="{366527A0-EBC0-440E-BB53-D6B068EF0136}">
      <dgm:prSet/>
      <dgm:spPr/>
      <dgm:t>
        <a:bodyPr/>
        <a:lstStyle/>
        <a:p>
          <a:pPr algn="ctr"/>
          <a:endParaRPr lang="en-IN"/>
        </a:p>
      </dgm:t>
    </dgm:pt>
    <dgm:pt modelId="{245F6101-DF49-4DC9-B80F-F1D105F19735}" type="parTrans" cxnId="{5647C867-FE54-41EB-ABCF-179608B502C4}">
      <dgm:prSet/>
      <dgm:spPr/>
      <dgm:t>
        <a:bodyPr/>
        <a:lstStyle/>
        <a:p>
          <a:pPr algn="ctr"/>
          <a:endParaRPr lang="en-IN"/>
        </a:p>
      </dgm:t>
    </dgm:pt>
    <dgm:pt modelId="{1D03E5EC-0B5A-462B-BA5E-EC25D03E3B09}" type="sibTrans" cxnId="{5647C867-FE54-41EB-ABCF-179608B502C4}">
      <dgm:prSet/>
      <dgm:spPr/>
      <dgm:t>
        <a:bodyPr/>
        <a:lstStyle/>
        <a:p>
          <a:pPr algn="ctr"/>
          <a:endParaRPr lang="en-IN"/>
        </a:p>
      </dgm:t>
    </dgm:pt>
    <dgm:pt modelId="{45727630-BE6E-4EF2-8785-6CEA9646FEF4}">
      <dgm:prSet phldrT="[Text]" custT="1"/>
      <dgm:spPr>
        <a:blipFill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t>
        <a:bodyPr/>
        <a:lstStyle/>
        <a:p>
          <a:pPr algn="ctr"/>
          <a:endParaRPr lang="en-IN" sz="1200" dirty="0"/>
        </a:p>
      </dgm:t>
    </dgm:pt>
    <dgm:pt modelId="{8C9DA320-B2EE-4371-91AA-D45038975323}" type="sibTrans" cxnId="{B6737635-D59D-4AFE-8DC0-7B204E67067B}">
      <dgm:prSet/>
      <dgm:spPr/>
      <dgm:t>
        <a:bodyPr/>
        <a:lstStyle/>
        <a:p>
          <a:pPr algn="ctr"/>
          <a:endParaRPr lang="en-IN"/>
        </a:p>
      </dgm:t>
    </dgm:pt>
    <dgm:pt modelId="{4EF19321-87F1-4635-8DAA-1B65E6AED9A9}" type="parTrans" cxnId="{B6737635-D59D-4AFE-8DC0-7B204E67067B}">
      <dgm:prSet/>
      <dgm:spPr/>
      <dgm:t>
        <a:bodyPr/>
        <a:lstStyle/>
        <a:p>
          <a:pPr algn="ctr"/>
          <a:endParaRPr lang="en-IN"/>
        </a:p>
      </dgm:t>
    </dgm:pt>
    <dgm:pt modelId="{20E81FD3-F3BF-43F2-A72F-A2674C8D442C}">
      <dgm:prSet phldrT="[Text]" custT="1"/>
      <dgm:spPr>
        <a:blipFill rotWithShape="0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  <dgm:t>
        <a:bodyPr/>
        <a:lstStyle/>
        <a:p>
          <a:pPr algn="ctr"/>
          <a:endParaRPr lang="en-IN" sz="2000" dirty="0"/>
        </a:p>
      </dgm:t>
    </dgm:pt>
    <dgm:pt modelId="{00F4E837-F342-4CF6-887F-5544EC4B9D7F}" type="sibTrans" cxnId="{1B1A09D5-5DA0-424B-8DAF-4FA822BC0A03}">
      <dgm:prSet/>
      <dgm:spPr/>
      <dgm:t>
        <a:bodyPr/>
        <a:lstStyle/>
        <a:p>
          <a:pPr algn="ctr"/>
          <a:endParaRPr lang="en-IN"/>
        </a:p>
      </dgm:t>
    </dgm:pt>
    <dgm:pt modelId="{1224572C-DE37-49F9-9093-161FEBA71713}" type="parTrans" cxnId="{1B1A09D5-5DA0-424B-8DAF-4FA822BC0A03}">
      <dgm:prSet/>
      <dgm:spPr/>
      <dgm:t>
        <a:bodyPr/>
        <a:lstStyle/>
        <a:p>
          <a:pPr algn="ctr"/>
          <a:endParaRPr lang="en-IN"/>
        </a:p>
      </dgm:t>
    </dgm:pt>
    <dgm:pt modelId="{BFAAB221-54F0-4F14-A4C0-E5DF3DED6BA4}">
      <dgm:prSet phldrT="[Text]" custT="1"/>
      <dgm:spPr>
        <a:blipFill rotWithShape="0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  <dgm:t>
        <a:bodyPr/>
        <a:lstStyle/>
        <a:p>
          <a:pPr algn="ctr"/>
          <a:endParaRPr lang="en-IN" sz="1400" dirty="0"/>
        </a:p>
      </dgm:t>
    </dgm:pt>
    <dgm:pt modelId="{47001498-8043-41C7-A115-3DA07CE5CE9B}" type="sibTrans" cxnId="{4074AEA2-7C1D-4393-812D-F46D1731EF00}">
      <dgm:prSet/>
      <dgm:spPr/>
      <dgm:t>
        <a:bodyPr/>
        <a:lstStyle/>
        <a:p>
          <a:pPr algn="ctr"/>
          <a:endParaRPr lang="en-IN"/>
        </a:p>
      </dgm:t>
    </dgm:pt>
    <dgm:pt modelId="{BE1A5C73-8A94-45BF-BA8F-B0443BE6EF10}" type="parTrans" cxnId="{4074AEA2-7C1D-4393-812D-F46D1731EF00}">
      <dgm:prSet/>
      <dgm:spPr/>
      <dgm:t>
        <a:bodyPr/>
        <a:lstStyle/>
        <a:p>
          <a:pPr algn="ctr"/>
          <a:endParaRPr lang="en-IN"/>
        </a:p>
      </dgm:t>
    </dgm:pt>
    <dgm:pt modelId="{48EF558B-DD04-4334-9DFA-759657DA252B}">
      <dgm:prSet phldrT="[Text]" custT="1"/>
      <dgm:spPr/>
      <dgm:t>
        <a:bodyPr/>
        <a:lstStyle/>
        <a:p>
          <a:pPr algn="ctr"/>
          <a:r>
            <a:rPr lang="en-US" sz="1600" b="1">
              <a:solidFill>
                <a:srgbClr val="FFFF00"/>
              </a:solidFill>
            </a:rPr>
            <a:t>Synthesis</a:t>
          </a:r>
          <a:endParaRPr lang="en-IN" sz="1600" dirty="0">
            <a:solidFill>
              <a:srgbClr val="FFFF00"/>
            </a:solidFill>
          </a:endParaRPr>
        </a:p>
      </dgm:t>
    </dgm:pt>
    <dgm:pt modelId="{029E89B4-31A2-4767-970D-F2B723CAF0F6}" type="sibTrans" cxnId="{27860B89-EF1E-4CD5-A7DA-11BFBEF8C0DE}">
      <dgm:prSet/>
      <dgm:spPr/>
      <dgm:t>
        <a:bodyPr/>
        <a:lstStyle/>
        <a:p>
          <a:pPr algn="ctr"/>
          <a:endParaRPr lang="en-IN"/>
        </a:p>
      </dgm:t>
    </dgm:pt>
    <dgm:pt modelId="{242340B1-150F-4AAF-97A8-61EC3394E6EB}" type="parTrans" cxnId="{27860B89-EF1E-4CD5-A7DA-11BFBEF8C0DE}">
      <dgm:prSet/>
      <dgm:spPr/>
      <dgm:t>
        <a:bodyPr/>
        <a:lstStyle/>
        <a:p>
          <a:pPr algn="ctr"/>
          <a:endParaRPr lang="en-IN"/>
        </a:p>
      </dgm:t>
    </dgm:pt>
    <dgm:pt modelId="{6C71819D-4F2D-4852-959E-77E72A826D53}" type="pres">
      <dgm:prSet presAssocID="{4AEAC497-6C77-4752-A654-3542C9AB70DD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0C1C652-00F8-40B5-BB8D-6F3A2E379632}" type="pres">
      <dgm:prSet presAssocID="{148A0244-F7E0-4945-B6FF-5DC1EEB514B4}" presName="centerShape" presStyleLbl="node0" presStyleIdx="0" presStyleCnt="1" custScaleX="124970" custScaleY="100240"/>
      <dgm:spPr/>
    </dgm:pt>
    <dgm:pt modelId="{339057F7-6B05-4891-AD95-230CA69A2F03}" type="pres">
      <dgm:prSet presAssocID="{48EF558B-DD04-4334-9DFA-759657DA252B}" presName="node" presStyleLbl="node1" presStyleIdx="0" presStyleCnt="4" custScaleX="158345" custScaleY="84652">
        <dgm:presLayoutVars>
          <dgm:bulletEnabled val="1"/>
        </dgm:presLayoutVars>
      </dgm:prSet>
      <dgm:spPr/>
    </dgm:pt>
    <dgm:pt modelId="{413336FD-37E1-404E-8F1F-633CA2606BAC}" type="pres">
      <dgm:prSet presAssocID="{48EF558B-DD04-4334-9DFA-759657DA252B}" presName="dummy" presStyleCnt="0"/>
      <dgm:spPr/>
    </dgm:pt>
    <dgm:pt modelId="{42275421-E442-4E21-8C70-B997D22B016F}" type="pres">
      <dgm:prSet presAssocID="{029E89B4-31A2-4767-970D-F2B723CAF0F6}" presName="sibTrans" presStyleLbl="sibTrans2D1" presStyleIdx="0" presStyleCnt="4"/>
      <dgm:spPr/>
    </dgm:pt>
    <dgm:pt modelId="{73E17CE2-EFC4-4D2C-AE98-15FFBE508645}" type="pres">
      <dgm:prSet presAssocID="{BFAAB221-54F0-4F14-A4C0-E5DF3DED6BA4}" presName="node" presStyleLbl="node1" presStyleIdx="1" presStyleCnt="4" custScaleX="100294">
        <dgm:presLayoutVars>
          <dgm:bulletEnabled val="1"/>
        </dgm:presLayoutVars>
      </dgm:prSet>
      <dgm:spPr/>
    </dgm:pt>
    <dgm:pt modelId="{86A6F1BE-7367-43CF-A0FD-45D279C5D750}" type="pres">
      <dgm:prSet presAssocID="{BFAAB221-54F0-4F14-A4C0-E5DF3DED6BA4}" presName="dummy" presStyleCnt="0"/>
      <dgm:spPr/>
    </dgm:pt>
    <dgm:pt modelId="{B5EB0DAA-0925-410F-8EBA-9EFE059898FD}" type="pres">
      <dgm:prSet presAssocID="{47001498-8043-41C7-A115-3DA07CE5CE9B}" presName="sibTrans" presStyleLbl="sibTrans2D1" presStyleIdx="1" presStyleCnt="4"/>
      <dgm:spPr/>
    </dgm:pt>
    <dgm:pt modelId="{6FE36FFE-6B1E-4F4C-B127-915CA7D8AB32}" type="pres">
      <dgm:prSet presAssocID="{20E81FD3-F3BF-43F2-A72F-A2674C8D442C}" presName="node" presStyleLbl="node1" presStyleIdx="2" presStyleCnt="4" custScaleX="174925">
        <dgm:presLayoutVars>
          <dgm:bulletEnabled val="1"/>
        </dgm:presLayoutVars>
      </dgm:prSet>
      <dgm:spPr/>
    </dgm:pt>
    <dgm:pt modelId="{E727F73C-C945-4DB0-8F40-3588F65FCEA1}" type="pres">
      <dgm:prSet presAssocID="{20E81FD3-F3BF-43F2-A72F-A2674C8D442C}" presName="dummy" presStyleCnt="0"/>
      <dgm:spPr/>
    </dgm:pt>
    <dgm:pt modelId="{B971E292-C8D0-4146-A369-9E0E3C628975}" type="pres">
      <dgm:prSet presAssocID="{00F4E837-F342-4CF6-887F-5544EC4B9D7F}" presName="sibTrans" presStyleLbl="sibTrans2D1" presStyleIdx="2" presStyleCnt="4"/>
      <dgm:spPr/>
    </dgm:pt>
    <dgm:pt modelId="{C0DE7C31-F356-4044-9F79-3B2577987457}" type="pres">
      <dgm:prSet presAssocID="{45727630-BE6E-4EF2-8785-6CEA9646FEF4}" presName="node" presStyleLbl="node1" presStyleIdx="3" presStyleCnt="4">
        <dgm:presLayoutVars>
          <dgm:bulletEnabled val="1"/>
        </dgm:presLayoutVars>
      </dgm:prSet>
      <dgm:spPr/>
    </dgm:pt>
    <dgm:pt modelId="{1EA91697-5B82-4FE2-A6E6-AC19A2501DF2}" type="pres">
      <dgm:prSet presAssocID="{45727630-BE6E-4EF2-8785-6CEA9646FEF4}" presName="dummy" presStyleCnt="0"/>
      <dgm:spPr/>
    </dgm:pt>
    <dgm:pt modelId="{80D6A0D1-C347-41C9-A86A-ACD77B16A573}" type="pres">
      <dgm:prSet presAssocID="{8C9DA320-B2EE-4371-91AA-D45038975323}" presName="sibTrans" presStyleLbl="sibTrans2D1" presStyleIdx="3" presStyleCnt="4"/>
      <dgm:spPr/>
    </dgm:pt>
  </dgm:ptLst>
  <dgm:cxnLst>
    <dgm:cxn modelId="{1D13F618-8C5D-4063-B368-8E745CEF4070}" type="presOf" srcId="{45727630-BE6E-4EF2-8785-6CEA9646FEF4}" destId="{C0DE7C31-F356-4044-9F79-3B2577987457}" srcOrd="0" destOrd="0" presId="urn:microsoft.com/office/officeart/2005/8/layout/radial6"/>
    <dgm:cxn modelId="{88B52C1C-0DE8-4E21-97D8-4AED2F978AA7}" type="presOf" srcId="{47001498-8043-41C7-A115-3DA07CE5CE9B}" destId="{B5EB0DAA-0925-410F-8EBA-9EFE059898FD}" srcOrd="0" destOrd="0" presId="urn:microsoft.com/office/officeart/2005/8/layout/radial6"/>
    <dgm:cxn modelId="{697A8122-72A6-43B6-85AE-5B41B23B4E2B}" type="presOf" srcId="{48EF558B-DD04-4334-9DFA-759657DA252B}" destId="{339057F7-6B05-4891-AD95-230CA69A2F03}" srcOrd="0" destOrd="0" presId="urn:microsoft.com/office/officeart/2005/8/layout/radial6"/>
    <dgm:cxn modelId="{89D92D25-EC25-4B64-A073-5D895F12BBD8}" type="presOf" srcId="{148A0244-F7E0-4945-B6FF-5DC1EEB514B4}" destId="{70C1C652-00F8-40B5-BB8D-6F3A2E379632}" srcOrd="0" destOrd="0" presId="urn:microsoft.com/office/officeart/2005/8/layout/radial6"/>
    <dgm:cxn modelId="{B6737635-D59D-4AFE-8DC0-7B204E67067B}" srcId="{148A0244-F7E0-4945-B6FF-5DC1EEB514B4}" destId="{45727630-BE6E-4EF2-8785-6CEA9646FEF4}" srcOrd="3" destOrd="0" parTransId="{4EF19321-87F1-4635-8DAA-1B65E6AED9A9}" sibTransId="{8C9DA320-B2EE-4371-91AA-D45038975323}"/>
    <dgm:cxn modelId="{F9BF545E-81F8-4E5B-8ECD-3F10776B3C59}" type="presOf" srcId="{4AEAC497-6C77-4752-A654-3542C9AB70DD}" destId="{6C71819D-4F2D-4852-959E-77E72A826D53}" srcOrd="0" destOrd="0" presId="urn:microsoft.com/office/officeart/2005/8/layout/radial6"/>
    <dgm:cxn modelId="{5647C867-FE54-41EB-ABCF-179608B502C4}" srcId="{4AEAC497-6C77-4752-A654-3542C9AB70DD}" destId="{366527A0-EBC0-440E-BB53-D6B068EF0136}" srcOrd="1" destOrd="0" parTransId="{245F6101-DF49-4DC9-B80F-F1D105F19735}" sibTransId="{1D03E5EC-0B5A-462B-BA5E-EC25D03E3B09}"/>
    <dgm:cxn modelId="{8419D553-CC3A-4E1B-B145-D85B827C5D74}" type="presOf" srcId="{029E89B4-31A2-4767-970D-F2B723CAF0F6}" destId="{42275421-E442-4E21-8C70-B997D22B016F}" srcOrd="0" destOrd="0" presId="urn:microsoft.com/office/officeart/2005/8/layout/radial6"/>
    <dgm:cxn modelId="{8976E975-BA80-4354-93C6-BE32BC76B9BC}" type="presOf" srcId="{8C9DA320-B2EE-4371-91AA-D45038975323}" destId="{80D6A0D1-C347-41C9-A86A-ACD77B16A573}" srcOrd="0" destOrd="0" presId="urn:microsoft.com/office/officeart/2005/8/layout/radial6"/>
    <dgm:cxn modelId="{27860B89-EF1E-4CD5-A7DA-11BFBEF8C0DE}" srcId="{148A0244-F7E0-4945-B6FF-5DC1EEB514B4}" destId="{48EF558B-DD04-4334-9DFA-759657DA252B}" srcOrd="0" destOrd="0" parTransId="{242340B1-150F-4AAF-97A8-61EC3394E6EB}" sibTransId="{029E89B4-31A2-4767-970D-F2B723CAF0F6}"/>
    <dgm:cxn modelId="{9CB5CE98-1B28-45BF-98D5-F27776BF28BA}" type="presOf" srcId="{00F4E837-F342-4CF6-887F-5544EC4B9D7F}" destId="{B971E292-C8D0-4146-A369-9E0E3C628975}" srcOrd="0" destOrd="0" presId="urn:microsoft.com/office/officeart/2005/8/layout/radial6"/>
    <dgm:cxn modelId="{4074AEA2-7C1D-4393-812D-F46D1731EF00}" srcId="{148A0244-F7E0-4945-B6FF-5DC1EEB514B4}" destId="{BFAAB221-54F0-4F14-A4C0-E5DF3DED6BA4}" srcOrd="1" destOrd="0" parTransId="{BE1A5C73-8A94-45BF-BA8F-B0443BE6EF10}" sibTransId="{47001498-8043-41C7-A115-3DA07CE5CE9B}"/>
    <dgm:cxn modelId="{02410BB1-D050-4D85-81A6-3D0F27916883}" type="presOf" srcId="{20E81FD3-F3BF-43F2-A72F-A2674C8D442C}" destId="{6FE36FFE-6B1E-4F4C-B127-915CA7D8AB32}" srcOrd="0" destOrd="0" presId="urn:microsoft.com/office/officeart/2005/8/layout/radial6"/>
    <dgm:cxn modelId="{70E85EC3-8395-42A6-B8F3-3A0C2A2A50EF}" srcId="{4AEAC497-6C77-4752-A654-3542C9AB70DD}" destId="{148A0244-F7E0-4945-B6FF-5DC1EEB514B4}" srcOrd="0" destOrd="0" parTransId="{33612F4E-091C-4220-A79A-F212615E559D}" sibTransId="{B86CF65F-A148-4E29-8FEF-B4448A75E64A}"/>
    <dgm:cxn modelId="{1B1A09D5-5DA0-424B-8DAF-4FA822BC0A03}" srcId="{148A0244-F7E0-4945-B6FF-5DC1EEB514B4}" destId="{20E81FD3-F3BF-43F2-A72F-A2674C8D442C}" srcOrd="2" destOrd="0" parTransId="{1224572C-DE37-49F9-9093-161FEBA71713}" sibTransId="{00F4E837-F342-4CF6-887F-5544EC4B9D7F}"/>
    <dgm:cxn modelId="{80EAA2F2-2FDE-47DC-8A8C-BDC416B3DF13}" type="presOf" srcId="{BFAAB221-54F0-4F14-A4C0-E5DF3DED6BA4}" destId="{73E17CE2-EFC4-4D2C-AE98-15FFBE508645}" srcOrd="0" destOrd="0" presId="urn:microsoft.com/office/officeart/2005/8/layout/radial6"/>
    <dgm:cxn modelId="{FC50BF2D-4141-44BC-B62E-8258A3786E0D}" type="presParOf" srcId="{6C71819D-4F2D-4852-959E-77E72A826D53}" destId="{70C1C652-00F8-40B5-BB8D-6F3A2E379632}" srcOrd="0" destOrd="0" presId="urn:microsoft.com/office/officeart/2005/8/layout/radial6"/>
    <dgm:cxn modelId="{63CE1077-03CB-41E8-963A-9CE8CF066755}" type="presParOf" srcId="{6C71819D-4F2D-4852-959E-77E72A826D53}" destId="{339057F7-6B05-4891-AD95-230CA69A2F03}" srcOrd="1" destOrd="0" presId="urn:microsoft.com/office/officeart/2005/8/layout/radial6"/>
    <dgm:cxn modelId="{1976E4AC-E0E1-455E-9527-6F56DDD2B1BD}" type="presParOf" srcId="{6C71819D-4F2D-4852-959E-77E72A826D53}" destId="{413336FD-37E1-404E-8F1F-633CA2606BAC}" srcOrd="2" destOrd="0" presId="urn:microsoft.com/office/officeart/2005/8/layout/radial6"/>
    <dgm:cxn modelId="{C6BEF173-47BF-4EE6-9509-D9D04E419FDC}" type="presParOf" srcId="{6C71819D-4F2D-4852-959E-77E72A826D53}" destId="{42275421-E442-4E21-8C70-B997D22B016F}" srcOrd="3" destOrd="0" presId="urn:microsoft.com/office/officeart/2005/8/layout/radial6"/>
    <dgm:cxn modelId="{AA0B6FF3-C0BB-4C8A-A120-364FD93029DA}" type="presParOf" srcId="{6C71819D-4F2D-4852-959E-77E72A826D53}" destId="{73E17CE2-EFC4-4D2C-AE98-15FFBE508645}" srcOrd="4" destOrd="0" presId="urn:microsoft.com/office/officeart/2005/8/layout/radial6"/>
    <dgm:cxn modelId="{6A14C29C-2CAD-4A6A-AF1C-F77EED1A3CB0}" type="presParOf" srcId="{6C71819D-4F2D-4852-959E-77E72A826D53}" destId="{86A6F1BE-7367-43CF-A0FD-45D279C5D750}" srcOrd="5" destOrd="0" presId="urn:microsoft.com/office/officeart/2005/8/layout/radial6"/>
    <dgm:cxn modelId="{C0D5256C-F768-400E-A101-60CBEDF8866A}" type="presParOf" srcId="{6C71819D-4F2D-4852-959E-77E72A826D53}" destId="{B5EB0DAA-0925-410F-8EBA-9EFE059898FD}" srcOrd="6" destOrd="0" presId="urn:microsoft.com/office/officeart/2005/8/layout/radial6"/>
    <dgm:cxn modelId="{1DA4B638-708F-473B-86EC-09BA2D813B48}" type="presParOf" srcId="{6C71819D-4F2D-4852-959E-77E72A826D53}" destId="{6FE36FFE-6B1E-4F4C-B127-915CA7D8AB32}" srcOrd="7" destOrd="0" presId="urn:microsoft.com/office/officeart/2005/8/layout/radial6"/>
    <dgm:cxn modelId="{5A699F05-3AC1-46B9-AEFB-EA05F5B9D28E}" type="presParOf" srcId="{6C71819D-4F2D-4852-959E-77E72A826D53}" destId="{E727F73C-C945-4DB0-8F40-3588F65FCEA1}" srcOrd="8" destOrd="0" presId="urn:microsoft.com/office/officeart/2005/8/layout/radial6"/>
    <dgm:cxn modelId="{A608F907-F089-44EE-BE1D-2E3B7BB78C6A}" type="presParOf" srcId="{6C71819D-4F2D-4852-959E-77E72A826D53}" destId="{B971E292-C8D0-4146-A369-9E0E3C628975}" srcOrd="9" destOrd="0" presId="urn:microsoft.com/office/officeart/2005/8/layout/radial6"/>
    <dgm:cxn modelId="{139B0A93-2505-4426-933D-77FAEB60D413}" type="presParOf" srcId="{6C71819D-4F2D-4852-959E-77E72A826D53}" destId="{C0DE7C31-F356-4044-9F79-3B2577987457}" srcOrd="10" destOrd="0" presId="urn:microsoft.com/office/officeart/2005/8/layout/radial6"/>
    <dgm:cxn modelId="{B58DE565-7AB3-4794-8AB9-A4178E63931D}" type="presParOf" srcId="{6C71819D-4F2D-4852-959E-77E72A826D53}" destId="{1EA91697-5B82-4FE2-A6E6-AC19A2501DF2}" srcOrd="11" destOrd="0" presId="urn:microsoft.com/office/officeart/2005/8/layout/radial6"/>
    <dgm:cxn modelId="{AF0FAD99-6723-4214-97F4-F2A98324392C}" type="presParOf" srcId="{6C71819D-4F2D-4852-959E-77E72A826D53}" destId="{80D6A0D1-C347-41C9-A86A-ACD77B16A573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D6A0D1-C347-41C9-A86A-ACD77B16A573}">
      <dsp:nvSpPr>
        <dsp:cNvPr id="0" name=""/>
        <dsp:cNvSpPr/>
      </dsp:nvSpPr>
      <dsp:spPr>
        <a:xfrm>
          <a:off x="1527026" y="457909"/>
          <a:ext cx="3330562" cy="3330562"/>
        </a:xfrm>
        <a:prstGeom prst="blockArc">
          <a:avLst>
            <a:gd name="adj1" fmla="val 10800000"/>
            <a:gd name="adj2" fmla="val 16200000"/>
            <a:gd name="adj3" fmla="val 4643"/>
          </a:avLst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71E292-C8D0-4146-A369-9E0E3C628975}">
      <dsp:nvSpPr>
        <dsp:cNvPr id="0" name=""/>
        <dsp:cNvSpPr/>
      </dsp:nvSpPr>
      <dsp:spPr>
        <a:xfrm>
          <a:off x="1527026" y="457909"/>
          <a:ext cx="3330562" cy="3330562"/>
        </a:xfrm>
        <a:prstGeom prst="blockArc">
          <a:avLst>
            <a:gd name="adj1" fmla="val 5400000"/>
            <a:gd name="adj2" fmla="val 10800000"/>
            <a:gd name="adj3" fmla="val 4643"/>
          </a:avLst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EB0DAA-0925-410F-8EBA-9EFE059898FD}">
      <dsp:nvSpPr>
        <dsp:cNvPr id="0" name=""/>
        <dsp:cNvSpPr/>
      </dsp:nvSpPr>
      <dsp:spPr>
        <a:xfrm>
          <a:off x="1527026" y="457909"/>
          <a:ext cx="3330562" cy="3330562"/>
        </a:xfrm>
        <a:prstGeom prst="blockArc">
          <a:avLst>
            <a:gd name="adj1" fmla="val 0"/>
            <a:gd name="adj2" fmla="val 5400000"/>
            <a:gd name="adj3" fmla="val 4643"/>
          </a:avLst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275421-E442-4E21-8C70-B997D22B016F}">
      <dsp:nvSpPr>
        <dsp:cNvPr id="0" name=""/>
        <dsp:cNvSpPr/>
      </dsp:nvSpPr>
      <dsp:spPr>
        <a:xfrm>
          <a:off x="1527026" y="457909"/>
          <a:ext cx="3330562" cy="3330562"/>
        </a:xfrm>
        <a:prstGeom prst="blockArc">
          <a:avLst>
            <a:gd name="adj1" fmla="val 16200000"/>
            <a:gd name="adj2" fmla="val 0"/>
            <a:gd name="adj3" fmla="val 4643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C1C652-00F8-40B5-BB8D-6F3A2E379632}">
      <dsp:nvSpPr>
        <dsp:cNvPr id="0" name=""/>
        <dsp:cNvSpPr/>
      </dsp:nvSpPr>
      <dsp:spPr>
        <a:xfrm>
          <a:off x="2233673" y="1354258"/>
          <a:ext cx="1917269" cy="153786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N" sz="1100" i="1" kern="1200" dirty="0">
              <a:solidFill>
                <a:srgbClr val="FF0000"/>
              </a:solidFill>
            </a:rPr>
            <a:t>(Z)</a:t>
          </a:r>
          <a:r>
            <a:rPr lang="en-IN" sz="1100" kern="1200" dirty="0">
              <a:solidFill>
                <a:srgbClr val="FF0000"/>
              </a:solidFill>
            </a:rPr>
            <a:t>-2, 2', 4, 4', 5, 5'- Hexahydroxy stilbene </a:t>
          </a:r>
        </a:p>
      </dsp:txBody>
      <dsp:txXfrm>
        <a:off x="2514451" y="1579473"/>
        <a:ext cx="1355713" cy="1087435"/>
      </dsp:txXfrm>
    </dsp:sp>
    <dsp:sp modelId="{339057F7-6B05-4891-AD95-230CA69A2F03}">
      <dsp:nvSpPr>
        <dsp:cNvPr id="0" name=""/>
        <dsp:cNvSpPr/>
      </dsp:nvSpPr>
      <dsp:spPr>
        <a:xfrm>
          <a:off x="2342052" y="42020"/>
          <a:ext cx="1700512" cy="909101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solidFill>
                <a:srgbClr val="FFFF00"/>
              </a:solidFill>
            </a:rPr>
            <a:t>Synthesis</a:t>
          </a:r>
          <a:endParaRPr lang="en-IN" sz="1600" kern="1200" dirty="0">
            <a:solidFill>
              <a:srgbClr val="FFFF00"/>
            </a:solidFill>
          </a:endParaRPr>
        </a:p>
      </dsp:txBody>
      <dsp:txXfrm>
        <a:off x="2591086" y="175155"/>
        <a:ext cx="1202444" cy="642831"/>
      </dsp:txXfrm>
    </dsp:sp>
    <dsp:sp modelId="{73E17CE2-EFC4-4D2C-AE98-15FFBE508645}">
      <dsp:nvSpPr>
        <dsp:cNvPr id="0" name=""/>
        <dsp:cNvSpPr/>
      </dsp:nvSpPr>
      <dsp:spPr>
        <a:xfrm>
          <a:off x="4280385" y="1586226"/>
          <a:ext cx="1077085" cy="1073928"/>
        </a:xfrm>
        <a:prstGeom prst="ellipse">
          <a:avLst/>
        </a:prstGeom>
        <a:blipFill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N" sz="1400" kern="1200" dirty="0"/>
        </a:p>
      </dsp:txBody>
      <dsp:txXfrm>
        <a:off x="4438120" y="1743499"/>
        <a:ext cx="761615" cy="759382"/>
      </dsp:txXfrm>
    </dsp:sp>
    <dsp:sp modelId="{6FE36FFE-6B1E-4F4C-B127-915CA7D8AB32}">
      <dsp:nvSpPr>
        <dsp:cNvPr id="0" name=""/>
        <dsp:cNvSpPr/>
      </dsp:nvSpPr>
      <dsp:spPr>
        <a:xfrm>
          <a:off x="2253023" y="3212846"/>
          <a:ext cx="1878569" cy="1073928"/>
        </a:xfrm>
        <a:prstGeom prst="ellipse">
          <a:avLst/>
        </a:prstGeom>
        <a:blipFill rotWithShape="0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N" sz="2000" kern="1200" dirty="0"/>
        </a:p>
      </dsp:txBody>
      <dsp:txXfrm>
        <a:off x="2528133" y="3370119"/>
        <a:ext cx="1328349" cy="759382"/>
      </dsp:txXfrm>
    </dsp:sp>
    <dsp:sp modelId="{C0DE7C31-F356-4044-9F79-3B2577987457}">
      <dsp:nvSpPr>
        <dsp:cNvPr id="0" name=""/>
        <dsp:cNvSpPr/>
      </dsp:nvSpPr>
      <dsp:spPr>
        <a:xfrm>
          <a:off x="1028724" y="1586226"/>
          <a:ext cx="1073928" cy="1073928"/>
        </a:xfrm>
        <a:prstGeom prst="ellipse">
          <a:avLst/>
        </a:prstGeom>
        <a:blipFill rotWithShape="0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N" sz="1200" kern="1200" dirty="0"/>
        </a:p>
      </dsp:txBody>
      <dsp:txXfrm>
        <a:off x="1185997" y="1743499"/>
        <a:ext cx="759382" cy="7593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Suhail Ahmad</dc:creator>
  <cp:keywords/>
  <dc:description/>
  <cp:lastModifiedBy>Suhail Ahmad</cp:lastModifiedBy>
  <cp:revision>1</cp:revision>
  <dcterms:created xsi:type="dcterms:W3CDTF">2025-05-29T12:26:00Z</dcterms:created>
  <dcterms:modified xsi:type="dcterms:W3CDTF">2025-05-29T12:37:00Z</dcterms:modified>
</cp:coreProperties>
</file>