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9F42" w14:textId="77777777" w:rsidR="001816BB" w:rsidRPr="00EF7201" w:rsidRDefault="001816BB" w:rsidP="001816BB">
      <w:pPr>
        <w:widowControl w:val="0"/>
        <w:autoSpaceDE w:val="0"/>
        <w:autoSpaceDN w:val="0"/>
        <w:adjustRightInd w:val="0"/>
        <w:snapToGrid w:val="0"/>
        <w:spacing w:line="480" w:lineRule="auto"/>
        <w:ind w:left="640" w:hanging="640"/>
        <w:rPr>
          <w:rFonts w:ascii="Times New Roman" w:hAnsi="Times New Roman" w:cs="Times New Roman"/>
          <w:b/>
          <w:bCs/>
        </w:rPr>
      </w:pPr>
      <w:r w:rsidRPr="00EF7201">
        <w:rPr>
          <w:rFonts w:ascii="Times New Roman" w:hAnsi="Times New Roman" w:cs="Times New Roman"/>
          <w:b/>
          <w:bCs/>
        </w:rPr>
        <w:t>Supplementary material</w:t>
      </w:r>
      <w:r>
        <w:rPr>
          <w:rFonts w:ascii="Times New Roman" w:hAnsi="Times New Roman" w:cs="Times New Roman" w:hint="eastAsia"/>
          <w:b/>
          <w:bCs/>
        </w:rPr>
        <w:t>s</w:t>
      </w:r>
    </w:p>
    <w:p w14:paraId="35E07F51" w14:textId="77777777" w:rsidR="001816BB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0812630" w14:textId="77777777" w:rsidR="001816BB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F7201">
        <w:rPr>
          <w:rFonts w:ascii="Times New Roman" w:hAnsi="Times New Roman" w:cs="Times New Roman"/>
          <w:b/>
          <w:bCs/>
        </w:rPr>
        <w:t>Figure S1. M</w:t>
      </w:r>
      <w:r>
        <w:rPr>
          <w:rFonts w:ascii="Times New Roman" w:hAnsi="Times New Roman" w:cs="Times New Roman" w:hint="eastAsia"/>
          <w:b/>
          <w:bCs/>
        </w:rPr>
        <w:t>R</w:t>
      </w:r>
      <w:r w:rsidRPr="00EF7201">
        <w:rPr>
          <w:rFonts w:ascii="Times New Roman" w:hAnsi="Times New Roman" w:cs="Times New Roman"/>
          <w:b/>
          <w:bCs/>
        </w:rPr>
        <w:t xml:space="preserve"> study design overview</w:t>
      </w:r>
    </w:p>
    <w:p w14:paraId="75A2B828" w14:textId="77777777" w:rsidR="001816BB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</w:rPr>
      </w:pPr>
      <w:r w:rsidRPr="00EF7201">
        <w:rPr>
          <w:rFonts w:ascii="Times New Roman" w:hAnsi="Times New Roman" w:cs="Times New Roman"/>
        </w:rPr>
        <w:t xml:space="preserve">SNPs: single nucleotide polymorphisms; LD: linkage disequilibrium; IVW: inverse variance weighted; MR-PRESSO: Mendelian randomization pleiotropy residual sum and outlier. </w:t>
      </w:r>
    </w:p>
    <w:p w14:paraId="7E7FC3A0" w14:textId="77777777" w:rsidR="001816BB" w:rsidRPr="00EF7201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</w:rPr>
      </w:pPr>
    </w:p>
    <w:p w14:paraId="0680C87D" w14:textId="77777777" w:rsidR="001816BB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F7201">
        <w:rPr>
          <w:rFonts w:ascii="Times New Roman" w:hAnsi="Times New Roman" w:cs="Times New Roman"/>
          <w:b/>
          <w:bCs/>
        </w:rPr>
        <w:t>Table S1</w:t>
      </w:r>
      <w:r w:rsidRPr="00C22476">
        <w:rPr>
          <w:rFonts w:ascii="Times New Roman" w:hAnsi="Times New Roman" w:cs="Times New Roman"/>
          <w:b/>
          <w:bCs/>
        </w:rPr>
        <w:t>. SNPs associated with P</w:t>
      </w:r>
      <w:r w:rsidRPr="00C22476">
        <w:rPr>
          <w:rFonts w:ascii="Times New Roman" w:hAnsi="Times New Roman" w:cs="Times New Roman" w:hint="eastAsia"/>
          <w:b/>
          <w:bCs/>
        </w:rPr>
        <w:t>D</w:t>
      </w:r>
      <w:r w:rsidRPr="00C22476">
        <w:rPr>
          <w:rFonts w:ascii="Times New Roman" w:hAnsi="Times New Roman" w:cs="Times New Roman"/>
          <w:b/>
          <w:bCs/>
        </w:rPr>
        <w:t xml:space="preserve"> from previous studies</w:t>
      </w:r>
    </w:p>
    <w:p w14:paraId="15982487" w14:textId="77777777" w:rsidR="001816BB" w:rsidRPr="00C22476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8BDFC9A" w14:textId="77777777" w:rsidR="001816BB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F7201">
        <w:rPr>
          <w:rFonts w:ascii="Times New Roman" w:hAnsi="Times New Roman" w:cs="Times New Roman"/>
          <w:b/>
          <w:bCs/>
        </w:rPr>
        <w:t>Table S2</w:t>
      </w:r>
      <w:r w:rsidRPr="00C22476">
        <w:rPr>
          <w:rFonts w:ascii="Times New Roman" w:hAnsi="Times New Roman" w:cs="Times New Roman"/>
          <w:b/>
          <w:bCs/>
        </w:rPr>
        <w:t>. Clinical data of P</w:t>
      </w:r>
      <w:r w:rsidRPr="00C22476">
        <w:rPr>
          <w:rFonts w:ascii="Times New Roman" w:hAnsi="Times New Roman" w:cs="Times New Roman" w:hint="eastAsia"/>
          <w:b/>
          <w:bCs/>
        </w:rPr>
        <w:t>D</w:t>
      </w:r>
      <w:r w:rsidRPr="00C22476">
        <w:rPr>
          <w:rFonts w:ascii="Times New Roman" w:hAnsi="Times New Roman" w:cs="Times New Roman"/>
          <w:b/>
          <w:bCs/>
        </w:rPr>
        <w:t xml:space="preserve"> from Tianjin</w:t>
      </w:r>
    </w:p>
    <w:p w14:paraId="7B906434" w14:textId="77777777" w:rsidR="001816BB" w:rsidRPr="00C22476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6D610AEF" w14:textId="77777777" w:rsidR="001816BB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F7201">
        <w:rPr>
          <w:rFonts w:ascii="Times New Roman" w:hAnsi="Times New Roman" w:cs="Times New Roman"/>
          <w:b/>
          <w:bCs/>
        </w:rPr>
        <w:t>Table S3</w:t>
      </w:r>
      <w:r w:rsidRPr="00C22476">
        <w:rPr>
          <w:rFonts w:ascii="Times New Roman" w:hAnsi="Times New Roman" w:cs="Times New Roman"/>
          <w:b/>
          <w:bCs/>
        </w:rPr>
        <w:t>. Clinical data of P</w:t>
      </w:r>
      <w:r w:rsidRPr="00C22476">
        <w:rPr>
          <w:rFonts w:ascii="Times New Roman" w:hAnsi="Times New Roman" w:cs="Times New Roman" w:hint="eastAsia"/>
          <w:b/>
          <w:bCs/>
        </w:rPr>
        <w:t>D</w:t>
      </w:r>
      <w:r w:rsidRPr="00C22476">
        <w:rPr>
          <w:rFonts w:ascii="Times New Roman" w:hAnsi="Times New Roman" w:cs="Times New Roman"/>
          <w:b/>
          <w:bCs/>
        </w:rPr>
        <w:t xml:space="preserve"> from Xuzhou</w:t>
      </w:r>
    </w:p>
    <w:p w14:paraId="3EED7054" w14:textId="77777777" w:rsidR="001816BB" w:rsidRPr="00C22476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35FB29F2" w14:textId="77777777" w:rsidR="001816BB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F7201">
        <w:rPr>
          <w:rFonts w:ascii="Times New Roman" w:hAnsi="Times New Roman" w:cs="Times New Roman"/>
          <w:b/>
          <w:bCs/>
        </w:rPr>
        <w:t>Table S4</w:t>
      </w:r>
      <w:r w:rsidRPr="00C2247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>The GWAS data of e</w:t>
      </w:r>
      <w:r w:rsidRPr="00C22476">
        <w:rPr>
          <w:rFonts w:ascii="Times New Roman" w:hAnsi="Times New Roman" w:cs="Times New Roman"/>
          <w:b/>
          <w:bCs/>
        </w:rPr>
        <w:t>xposure and outcome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C22476">
        <w:rPr>
          <w:rFonts w:ascii="Times New Roman" w:hAnsi="Times New Roman" w:cs="Times New Roman"/>
          <w:b/>
          <w:bCs/>
        </w:rPr>
        <w:t>for M</w:t>
      </w:r>
      <w:r w:rsidRPr="00C22476">
        <w:rPr>
          <w:rFonts w:ascii="Times New Roman" w:hAnsi="Times New Roman" w:cs="Times New Roman" w:hint="eastAsia"/>
          <w:b/>
          <w:bCs/>
        </w:rPr>
        <w:t>R</w:t>
      </w:r>
      <w:r w:rsidRPr="00C22476">
        <w:rPr>
          <w:rFonts w:ascii="Times New Roman" w:hAnsi="Times New Roman" w:cs="Times New Roman"/>
          <w:b/>
          <w:bCs/>
        </w:rPr>
        <w:t xml:space="preserve"> analysis</w:t>
      </w:r>
    </w:p>
    <w:p w14:paraId="7F85042C" w14:textId="77777777" w:rsidR="001816BB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 w:hint="eastAsia"/>
        </w:rPr>
      </w:pPr>
      <w:r w:rsidRPr="00AE5476">
        <w:rPr>
          <w:rFonts w:ascii="Times New Roman" w:hAnsi="Times New Roman" w:cs="Times New Roman" w:hint="eastAsia"/>
        </w:rPr>
        <w:t>GWAS</w:t>
      </w:r>
      <w:r>
        <w:rPr>
          <w:rFonts w:ascii="Times New Roman" w:hAnsi="Times New Roman" w:cs="Times New Roman" w:hint="eastAsia"/>
        </w:rPr>
        <w:t>, genome-wide association study.</w:t>
      </w:r>
    </w:p>
    <w:p w14:paraId="2CFE1554" w14:textId="77777777" w:rsidR="001816BB" w:rsidRPr="00AE5476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 w:hint="eastAsia"/>
        </w:rPr>
      </w:pPr>
    </w:p>
    <w:p w14:paraId="2A850F68" w14:textId="77777777" w:rsidR="001816BB" w:rsidRPr="00C22476" w:rsidRDefault="001816BB" w:rsidP="001816BB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EF7201">
        <w:rPr>
          <w:rFonts w:ascii="Times New Roman" w:hAnsi="Times New Roman" w:cs="Times New Roman"/>
          <w:b/>
          <w:bCs/>
        </w:rPr>
        <w:t>Table S5</w:t>
      </w:r>
      <w:r w:rsidRPr="00C22476">
        <w:rPr>
          <w:rFonts w:ascii="Times New Roman" w:hAnsi="Times New Roman" w:cs="Times New Roman"/>
          <w:b/>
          <w:bCs/>
        </w:rPr>
        <w:t>. M</w:t>
      </w:r>
      <w:r w:rsidRPr="00C22476">
        <w:rPr>
          <w:rFonts w:ascii="Times New Roman" w:hAnsi="Times New Roman" w:cs="Times New Roman" w:hint="eastAsia"/>
          <w:b/>
          <w:bCs/>
        </w:rPr>
        <w:t>R-</w:t>
      </w:r>
      <w:r w:rsidRPr="00C22476">
        <w:rPr>
          <w:rFonts w:ascii="Times New Roman" w:hAnsi="Times New Roman" w:cs="Times New Roman"/>
          <w:b/>
          <w:bCs/>
        </w:rPr>
        <w:t>characterized SNPs</w:t>
      </w:r>
    </w:p>
    <w:p w14:paraId="467E15F6" w14:textId="2A9F117D" w:rsidR="00EB742F" w:rsidRDefault="00EB742F">
      <w:pPr>
        <w:rPr>
          <w:rFonts w:hint="eastAsia"/>
        </w:rPr>
      </w:pPr>
    </w:p>
    <w:sectPr w:rsidR="00EB742F" w:rsidSect="001816BB">
      <w:pgSz w:w="11900" w:h="16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8DD1" w14:textId="77777777" w:rsidR="00EF696D" w:rsidRDefault="00EF696D" w:rsidP="00C778B2">
      <w:pPr>
        <w:rPr>
          <w:rFonts w:hint="eastAsia"/>
        </w:rPr>
      </w:pPr>
      <w:r>
        <w:separator/>
      </w:r>
    </w:p>
  </w:endnote>
  <w:endnote w:type="continuationSeparator" w:id="0">
    <w:p w14:paraId="4D3528A0" w14:textId="77777777" w:rsidR="00EF696D" w:rsidRDefault="00EF696D" w:rsidP="00C778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7498" w14:textId="77777777" w:rsidR="00EF696D" w:rsidRDefault="00EF696D" w:rsidP="00C778B2">
      <w:pPr>
        <w:rPr>
          <w:rFonts w:hint="eastAsia"/>
        </w:rPr>
      </w:pPr>
      <w:r>
        <w:separator/>
      </w:r>
    </w:p>
  </w:footnote>
  <w:footnote w:type="continuationSeparator" w:id="0">
    <w:p w14:paraId="73134D2B" w14:textId="77777777" w:rsidR="00EF696D" w:rsidRDefault="00EF696D" w:rsidP="00C778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1F"/>
    <w:rsid w:val="00080EC7"/>
    <w:rsid w:val="000C1457"/>
    <w:rsid w:val="000E670E"/>
    <w:rsid w:val="00165B37"/>
    <w:rsid w:val="001816BB"/>
    <w:rsid w:val="001B5553"/>
    <w:rsid w:val="003E753F"/>
    <w:rsid w:val="004174F0"/>
    <w:rsid w:val="004E7214"/>
    <w:rsid w:val="004F7D72"/>
    <w:rsid w:val="00595D5B"/>
    <w:rsid w:val="005C261F"/>
    <w:rsid w:val="00612F53"/>
    <w:rsid w:val="006A0105"/>
    <w:rsid w:val="006B07F8"/>
    <w:rsid w:val="006E4B4F"/>
    <w:rsid w:val="007A64F4"/>
    <w:rsid w:val="008A7D36"/>
    <w:rsid w:val="008F1AF6"/>
    <w:rsid w:val="00987C54"/>
    <w:rsid w:val="00A11924"/>
    <w:rsid w:val="00B55A29"/>
    <w:rsid w:val="00C778B2"/>
    <w:rsid w:val="00D44CA9"/>
    <w:rsid w:val="00DA5B05"/>
    <w:rsid w:val="00E176F6"/>
    <w:rsid w:val="00E832C9"/>
    <w:rsid w:val="00EB742F"/>
    <w:rsid w:val="00E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F280A"/>
  <w15:chartTrackingRefBased/>
  <w15:docId w15:val="{E8834F7C-F71E-4A9B-B4DF-69DE0CEF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6BB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261F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61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61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61F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61F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61F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61F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61F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61F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61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C2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61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61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61F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5C2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61F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5C2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61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5C2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61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78B2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778B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778B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778B2"/>
    <w:rPr>
      <w:sz w:val="18"/>
      <w:szCs w:val="18"/>
    </w:rPr>
  </w:style>
  <w:style w:type="character" w:styleId="af2">
    <w:name w:val="Hyperlink"/>
    <w:basedOn w:val="a0"/>
    <w:uiPriority w:val="99"/>
    <w:unhideWhenUsed/>
    <w:rsid w:val="00C778B2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778B2"/>
    <w:rPr>
      <w:color w:val="605E5C"/>
      <w:shd w:val="clear" w:color="auto" w:fill="E1DFDD"/>
    </w:rPr>
  </w:style>
  <w:style w:type="character" w:styleId="af4">
    <w:name w:val="line number"/>
    <w:basedOn w:val="a0"/>
    <w:uiPriority w:val="99"/>
    <w:semiHidden/>
    <w:unhideWhenUsed/>
    <w:rsid w:val="0018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d</dc:creator>
  <cp:keywords/>
  <dc:description/>
  <cp:lastModifiedBy>weiyiliang.2013@tsinghua.org.cn</cp:lastModifiedBy>
  <cp:revision>10</cp:revision>
  <dcterms:created xsi:type="dcterms:W3CDTF">2025-03-01T14:57:00Z</dcterms:created>
  <dcterms:modified xsi:type="dcterms:W3CDTF">2025-05-16T02:18:00Z</dcterms:modified>
</cp:coreProperties>
</file>