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BD602E" w14:textId="356642DD" w:rsidR="00F503C5" w:rsidRPr="00282647" w:rsidRDefault="00D01DFB" w:rsidP="001C38A6">
      <w:pPr>
        <w:ind w:firstLineChars="0" w:firstLine="0"/>
        <w:jc w:val="left"/>
        <w:rPr>
          <w:b/>
          <w:bCs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Additional</w:t>
      </w:r>
      <w:r>
        <w:rPr>
          <w:rFonts w:hint="eastAsia"/>
          <w:b/>
          <w:bCs/>
          <w:color w:val="000000"/>
          <w:sz w:val="21"/>
          <w:szCs w:val="21"/>
        </w:rPr>
        <w:t xml:space="preserve"> </w:t>
      </w:r>
      <w:r>
        <w:rPr>
          <w:b/>
          <w:bCs/>
          <w:color w:val="000000"/>
          <w:sz w:val="21"/>
          <w:szCs w:val="21"/>
        </w:rPr>
        <w:t>Table</w:t>
      </w:r>
      <w:r>
        <w:rPr>
          <w:rFonts w:hint="eastAsia"/>
          <w:b/>
          <w:bCs/>
          <w:color w:val="000000"/>
          <w:sz w:val="21"/>
          <w:szCs w:val="21"/>
        </w:rPr>
        <w:t xml:space="preserve"> </w:t>
      </w:r>
      <w:r w:rsidR="00A8624D">
        <w:rPr>
          <w:rFonts w:hint="eastAsia"/>
          <w:b/>
          <w:bCs/>
          <w:color w:val="000000"/>
          <w:sz w:val="21"/>
          <w:szCs w:val="21"/>
        </w:rPr>
        <w:t>4</w:t>
      </w:r>
      <w:r w:rsidR="00882086">
        <w:rPr>
          <w:rFonts w:hint="eastAsia"/>
          <w:b/>
          <w:bCs/>
          <w:color w:val="000000"/>
          <w:sz w:val="21"/>
          <w:szCs w:val="21"/>
        </w:rPr>
        <w:t xml:space="preserve"> </w:t>
      </w:r>
      <w:r w:rsidR="00F503C5" w:rsidRPr="00E562F6">
        <w:rPr>
          <w:rFonts w:cs="Times New Roman"/>
          <w:color w:val="000000"/>
          <w:sz w:val="21"/>
          <w:szCs w:val="21"/>
        </w:rPr>
        <w:t xml:space="preserve">Results of </w:t>
      </w:r>
      <w:r w:rsidR="00E562F6" w:rsidRPr="00E562F6">
        <w:rPr>
          <w:rFonts w:cs="Times New Roman"/>
          <w:color w:val="000000"/>
          <w:sz w:val="21"/>
          <w:szCs w:val="21"/>
        </w:rPr>
        <w:t xml:space="preserve">the </w:t>
      </w:r>
      <w:r w:rsidR="00F503C5" w:rsidRPr="00E562F6">
        <w:rPr>
          <w:rFonts w:cs="Times New Roman"/>
          <w:color w:val="000000"/>
          <w:sz w:val="21"/>
          <w:szCs w:val="21"/>
        </w:rPr>
        <w:t xml:space="preserve">K-B </w:t>
      </w:r>
      <w:r w:rsidR="00E41649" w:rsidRPr="00E562F6">
        <w:rPr>
          <w:rFonts w:cs="Times New Roman"/>
          <w:color w:val="000000"/>
          <w:sz w:val="21"/>
          <w:szCs w:val="21"/>
        </w:rPr>
        <w:t>disk</w:t>
      </w:r>
      <w:r w:rsidR="00F503C5" w:rsidRPr="00E562F6">
        <w:rPr>
          <w:rFonts w:cs="Times New Roman"/>
          <w:color w:val="000000"/>
          <w:sz w:val="21"/>
          <w:szCs w:val="21"/>
        </w:rPr>
        <w:t xml:space="preserve"> diffusion method for determining the susceptibility of GXEC-STL2 to </w:t>
      </w:r>
      <w:r w:rsidR="001C38A6" w:rsidRPr="00E562F6">
        <w:rPr>
          <w:rFonts w:cs="Times New Roman" w:hint="eastAsia"/>
          <w:color w:val="000000"/>
          <w:sz w:val="21"/>
          <w:szCs w:val="21"/>
        </w:rPr>
        <w:t>a</w:t>
      </w:r>
      <w:r w:rsidR="001C38A6" w:rsidRPr="00E562F6">
        <w:rPr>
          <w:rFonts w:cs="Times New Roman"/>
          <w:color w:val="000000"/>
          <w:sz w:val="21"/>
          <w:szCs w:val="21"/>
        </w:rPr>
        <w:t>ntibiotic</w:t>
      </w:r>
      <w:r w:rsidR="00E41649" w:rsidRPr="00E562F6">
        <w:rPr>
          <w:rFonts w:cs="Times New Roman" w:hint="eastAsia"/>
          <w:color w:val="000000"/>
          <w:sz w:val="21"/>
          <w:szCs w:val="21"/>
        </w:rPr>
        <w:t>s.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1717"/>
        <w:gridCol w:w="1625"/>
        <w:gridCol w:w="1626"/>
        <w:gridCol w:w="1626"/>
        <w:gridCol w:w="1626"/>
        <w:gridCol w:w="1192"/>
      </w:tblGrid>
      <w:tr w:rsidR="00E562F6" w:rsidRPr="0062796C" w14:paraId="5F097D4D" w14:textId="77777777" w:rsidTr="00E562F6">
        <w:trPr>
          <w:jc w:val="center"/>
        </w:trPr>
        <w:tc>
          <w:tcPr>
            <w:tcW w:w="912" w:type="pct"/>
            <w:vMerge w:val="restart"/>
            <w:tcBorders>
              <w:top w:val="single" w:sz="12" w:space="0" w:color="auto"/>
            </w:tcBorders>
            <w:vAlign w:val="center"/>
          </w:tcPr>
          <w:p w14:paraId="1CA3E70E" w14:textId="6F016B3A" w:rsidR="00E562F6" w:rsidRPr="00882086" w:rsidRDefault="00E562F6" w:rsidP="00E562F6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82086">
              <w:rPr>
                <w:color w:val="000000"/>
                <w:sz w:val="21"/>
                <w:szCs w:val="21"/>
              </w:rPr>
              <w:t>Antibiotic</w:t>
            </w:r>
          </w:p>
        </w:tc>
        <w:tc>
          <w:tcPr>
            <w:tcW w:w="2591" w:type="pct"/>
            <w:gridSpan w:val="3"/>
            <w:tcBorders>
              <w:top w:val="single" w:sz="12" w:space="0" w:color="auto"/>
            </w:tcBorders>
          </w:tcPr>
          <w:p w14:paraId="2C574E5A" w14:textId="2BE93C74" w:rsidR="00E562F6" w:rsidRPr="009C40E5" w:rsidRDefault="00E562F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E562F6">
              <w:rPr>
                <w:color w:val="000000"/>
                <w:sz w:val="21"/>
                <w:szCs w:val="21"/>
              </w:rPr>
              <w:t>Criteria of bacteriostatic zone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(mm)</w:t>
            </w:r>
          </w:p>
        </w:tc>
        <w:tc>
          <w:tcPr>
            <w:tcW w:w="864" w:type="pct"/>
            <w:vMerge w:val="restart"/>
            <w:tcBorders>
              <w:top w:val="single" w:sz="12" w:space="0" w:color="auto"/>
            </w:tcBorders>
            <w:vAlign w:val="center"/>
          </w:tcPr>
          <w:p w14:paraId="2C6593F6" w14:textId="3A7A186D" w:rsidR="00E562F6" w:rsidRPr="009C40E5" w:rsidRDefault="00E562F6" w:rsidP="00E562F6">
            <w:pPr>
              <w:spacing w:line="400" w:lineRule="exact"/>
              <w:ind w:firstLineChars="0" w:firstLine="0"/>
              <w:rPr>
                <w:color w:val="000000"/>
                <w:sz w:val="21"/>
                <w:szCs w:val="21"/>
              </w:rPr>
            </w:pPr>
            <w:r w:rsidRPr="009C40E5">
              <w:rPr>
                <w:color w:val="000000"/>
                <w:sz w:val="21"/>
                <w:szCs w:val="21"/>
              </w:rPr>
              <w:t>Inhibition circle diameter (mm)</w:t>
            </w:r>
          </w:p>
        </w:tc>
        <w:tc>
          <w:tcPr>
            <w:tcW w:w="633" w:type="pct"/>
            <w:vMerge w:val="restart"/>
            <w:tcBorders>
              <w:top w:val="single" w:sz="12" w:space="0" w:color="auto"/>
            </w:tcBorders>
            <w:vAlign w:val="center"/>
          </w:tcPr>
          <w:p w14:paraId="4FE9FFDC" w14:textId="4A1892D2" w:rsidR="00E562F6" w:rsidRDefault="00E562F6" w:rsidP="00E562F6">
            <w:pPr>
              <w:spacing w:line="400" w:lineRule="exact"/>
              <w:ind w:firstLineChars="0" w:firstLine="0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T</w:t>
            </w:r>
            <w:r w:rsidRPr="009C40E5">
              <w:rPr>
                <w:color w:val="000000"/>
                <w:sz w:val="21"/>
                <w:szCs w:val="21"/>
              </w:rPr>
              <w:t>olerance</w:t>
            </w:r>
          </w:p>
        </w:tc>
      </w:tr>
      <w:tr w:rsidR="00E562F6" w:rsidRPr="0062796C" w14:paraId="5FD0C20A" w14:textId="77777777" w:rsidTr="00E562F6">
        <w:trPr>
          <w:jc w:val="center"/>
        </w:trPr>
        <w:tc>
          <w:tcPr>
            <w:tcW w:w="912" w:type="pct"/>
            <w:vMerge/>
            <w:tcBorders>
              <w:bottom w:val="single" w:sz="6" w:space="0" w:color="auto"/>
            </w:tcBorders>
            <w:vAlign w:val="center"/>
          </w:tcPr>
          <w:p w14:paraId="33B65DA8" w14:textId="5F76E378" w:rsidR="00E562F6" w:rsidRPr="0062796C" w:rsidRDefault="00E562F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863" w:type="pct"/>
            <w:tcBorders>
              <w:bottom w:val="single" w:sz="6" w:space="0" w:color="auto"/>
            </w:tcBorders>
          </w:tcPr>
          <w:p w14:paraId="7F582B23" w14:textId="0C5CA061" w:rsidR="00E562F6" w:rsidRPr="009C40E5" w:rsidRDefault="00E562F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E562F6">
              <w:rPr>
                <w:color w:val="000000"/>
                <w:sz w:val="21"/>
                <w:szCs w:val="21"/>
              </w:rPr>
              <w:t>Resistance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(R)</w:t>
            </w:r>
          </w:p>
        </w:tc>
        <w:tc>
          <w:tcPr>
            <w:tcW w:w="864" w:type="pct"/>
            <w:tcBorders>
              <w:bottom w:val="single" w:sz="6" w:space="0" w:color="auto"/>
            </w:tcBorders>
          </w:tcPr>
          <w:p w14:paraId="2B88E3AF" w14:textId="347ECFDC" w:rsidR="00E562F6" w:rsidRPr="009C40E5" w:rsidRDefault="00E562F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E562F6">
              <w:rPr>
                <w:color w:val="000000"/>
                <w:sz w:val="21"/>
                <w:szCs w:val="21"/>
              </w:rPr>
              <w:t xml:space="preserve">Intermediary </w:t>
            </w:r>
            <w:r>
              <w:rPr>
                <w:rFonts w:hint="eastAsia"/>
                <w:color w:val="000000"/>
                <w:sz w:val="21"/>
                <w:szCs w:val="21"/>
              </w:rPr>
              <w:t>(I)</w:t>
            </w:r>
          </w:p>
        </w:tc>
        <w:tc>
          <w:tcPr>
            <w:tcW w:w="864" w:type="pct"/>
            <w:tcBorders>
              <w:bottom w:val="single" w:sz="6" w:space="0" w:color="auto"/>
            </w:tcBorders>
          </w:tcPr>
          <w:p w14:paraId="7F2DD005" w14:textId="4EEADC1A" w:rsidR="00E562F6" w:rsidRPr="009C40E5" w:rsidRDefault="00E562F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E562F6">
              <w:rPr>
                <w:color w:val="000000"/>
                <w:sz w:val="21"/>
                <w:szCs w:val="21"/>
              </w:rPr>
              <w:t>Sensitive</w:t>
            </w:r>
            <w:r>
              <w:rPr>
                <w:rFonts w:hint="eastAsia"/>
                <w:color w:val="000000"/>
                <w:sz w:val="21"/>
                <w:szCs w:val="21"/>
              </w:rPr>
              <w:t xml:space="preserve"> (S)</w:t>
            </w:r>
            <w:r w:rsidRPr="00E562F6">
              <w:rPr>
                <w:color w:val="000000"/>
                <w:sz w:val="21"/>
                <w:szCs w:val="21"/>
              </w:rPr>
              <w:t xml:space="preserve"> </w:t>
            </w:r>
          </w:p>
        </w:tc>
        <w:tc>
          <w:tcPr>
            <w:tcW w:w="864" w:type="pct"/>
            <w:vMerge/>
            <w:tcBorders>
              <w:bottom w:val="single" w:sz="6" w:space="0" w:color="auto"/>
            </w:tcBorders>
            <w:vAlign w:val="center"/>
          </w:tcPr>
          <w:p w14:paraId="7633B891" w14:textId="5F2F73CB" w:rsidR="00E562F6" w:rsidRPr="0062796C" w:rsidRDefault="00E562F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</w:p>
        </w:tc>
        <w:tc>
          <w:tcPr>
            <w:tcW w:w="633" w:type="pct"/>
            <w:vMerge/>
            <w:tcBorders>
              <w:bottom w:val="single" w:sz="6" w:space="0" w:color="auto"/>
            </w:tcBorders>
            <w:vAlign w:val="center"/>
          </w:tcPr>
          <w:p w14:paraId="393C77E8" w14:textId="055C89A1" w:rsidR="00E562F6" w:rsidRPr="0062796C" w:rsidRDefault="00E562F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</w:p>
        </w:tc>
      </w:tr>
      <w:tr w:rsidR="00882086" w:rsidRPr="0062796C" w14:paraId="030DEC5C" w14:textId="77777777" w:rsidTr="00E562F6">
        <w:trPr>
          <w:jc w:val="center"/>
        </w:trPr>
        <w:tc>
          <w:tcPr>
            <w:tcW w:w="912" w:type="pct"/>
            <w:tcBorders>
              <w:top w:val="single" w:sz="6" w:space="0" w:color="auto"/>
            </w:tcBorders>
            <w:vAlign w:val="center"/>
          </w:tcPr>
          <w:p w14:paraId="66B0F3C4" w14:textId="3E0FC42E" w:rsidR="00882086" w:rsidRPr="0062796C" w:rsidRDefault="0088208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Tildipirosin</w:t>
            </w:r>
          </w:p>
        </w:tc>
        <w:tc>
          <w:tcPr>
            <w:tcW w:w="863" w:type="pct"/>
            <w:tcBorders>
              <w:top w:val="single" w:sz="6" w:space="0" w:color="auto"/>
            </w:tcBorders>
          </w:tcPr>
          <w:p w14:paraId="511F798C" w14:textId="454A59A2" w:rsidR="00882086" w:rsidRPr="008968D7" w:rsidRDefault="008968D7" w:rsidP="00EF75C5">
            <w:pPr>
              <w:spacing w:line="400" w:lineRule="exact"/>
              <w:ind w:firstLineChars="0" w:firstLine="0"/>
              <w:jc w:val="center"/>
              <w:rPr>
                <w:rFonts w:cs="Times New Roman"/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  <w:tcBorders>
              <w:top w:val="single" w:sz="6" w:space="0" w:color="auto"/>
            </w:tcBorders>
          </w:tcPr>
          <w:p w14:paraId="5D01894B" w14:textId="48605F04" w:rsidR="00882086" w:rsidRDefault="008968D7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13-17</w:t>
            </w:r>
          </w:p>
        </w:tc>
        <w:tc>
          <w:tcPr>
            <w:tcW w:w="864" w:type="pct"/>
            <w:tcBorders>
              <w:top w:val="single" w:sz="6" w:space="0" w:color="auto"/>
            </w:tcBorders>
          </w:tcPr>
          <w:p w14:paraId="57C3F999" w14:textId="46E69442" w:rsidR="00882086" w:rsidRDefault="008968D7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18</w:t>
            </w:r>
          </w:p>
        </w:tc>
        <w:tc>
          <w:tcPr>
            <w:tcW w:w="864" w:type="pct"/>
            <w:tcBorders>
              <w:top w:val="single" w:sz="6" w:space="0" w:color="auto"/>
            </w:tcBorders>
            <w:vAlign w:val="center"/>
          </w:tcPr>
          <w:p w14:paraId="2D8482E4" w14:textId="1B925498" w:rsidR="00882086" w:rsidRPr="0062796C" w:rsidRDefault="0088208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18</w:t>
            </w:r>
          </w:p>
        </w:tc>
        <w:tc>
          <w:tcPr>
            <w:tcW w:w="633" w:type="pct"/>
            <w:tcBorders>
              <w:top w:val="single" w:sz="6" w:space="0" w:color="auto"/>
            </w:tcBorders>
            <w:vAlign w:val="center"/>
          </w:tcPr>
          <w:p w14:paraId="4F9E32C1" w14:textId="77777777" w:rsidR="00882086" w:rsidRPr="0062796C" w:rsidRDefault="00882086" w:rsidP="00EF75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S</w:t>
            </w:r>
          </w:p>
        </w:tc>
      </w:tr>
      <w:tr w:rsidR="00882086" w:rsidRPr="0062796C" w14:paraId="580A777C" w14:textId="77777777" w:rsidTr="00E562F6">
        <w:trPr>
          <w:jc w:val="center"/>
        </w:trPr>
        <w:tc>
          <w:tcPr>
            <w:tcW w:w="912" w:type="pct"/>
          </w:tcPr>
          <w:p w14:paraId="48313B85" w14:textId="664EF2DB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Doxycycline</w:t>
            </w:r>
          </w:p>
        </w:tc>
        <w:tc>
          <w:tcPr>
            <w:tcW w:w="863" w:type="pct"/>
          </w:tcPr>
          <w:p w14:paraId="2F95F97A" w14:textId="2EC61E76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14</w:t>
            </w:r>
          </w:p>
        </w:tc>
        <w:tc>
          <w:tcPr>
            <w:tcW w:w="864" w:type="pct"/>
          </w:tcPr>
          <w:p w14:paraId="67B63117" w14:textId="69D986B3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15-18</w:t>
            </w:r>
          </w:p>
        </w:tc>
        <w:tc>
          <w:tcPr>
            <w:tcW w:w="864" w:type="pct"/>
          </w:tcPr>
          <w:p w14:paraId="27DAD011" w14:textId="2460A562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19</w:t>
            </w:r>
          </w:p>
        </w:tc>
        <w:tc>
          <w:tcPr>
            <w:tcW w:w="864" w:type="pct"/>
            <w:vAlign w:val="center"/>
          </w:tcPr>
          <w:p w14:paraId="23C53CB4" w14:textId="144B4D22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15</w:t>
            </w:r>
          </w:p>
        </w:tc>
        <w:tc>
          <w:tcPr>
            <w:tcW w:w="633" w:type="pct"/>
            <w:vAlign w:val="center"/>
          </w:tcPr>
          <w:p w14:paraId="60B698A2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I</w:t>
            </w:r>
          </w:p>
        </w:tc>
      </w:tr>
      <w:tr w:rsidR="00882086" w:rsidRPr="0062796C" w14:paraId="554FB2DC" w14:textId="77777777" w:rsidTr="00E562F6">
        <w:trPr>
          <w:jc w:val="center"/>
        </w:trPr>
        <w:tc>
          <w:tcPr>
            <w:tcW w:w="912" w:type="pct"/>
          </w:tcPr>
          <w:p w14:paraId="2496BAD2" w14:textId="716D7D9D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Cefquinaxime</w:t>
            </w:r>
          </w:p>
        </w:tc>
        <w:tc>
          <w:tcPr>
            <w:tcW w:w="863" w:type="pct"/>
          </w:tcPr>
          <w:p w14:paraId="718DCB5B" w14:textId="5CF2099F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18</w:t>
            </w:r>
          </w:p>
        </w:tc>
        <w:tc>
          <w:tcPr>
            <w:tcW w:w="864" w:type="pct"/>
          </w:tcPr>
          <w:p w14:paraId="5DD43E8E" w14:textId="10DA276A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19-23</w:t>
            </w:r>
          </w:p>
        </w:tc>
        <w:tc>
          <w:tcPr>
            <w:tcW w:w="864" w:type="pct"/>
          </w:tcPr>
          <w:p w14:paraId="3F57A6ED" w14:textId="0EF0752F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24</w:t>
            </w:r>
          </w:p>
        </w:tc>
        <w:tc>
          <w:tcPr>
            <w:tcW w:w="864" w:type="pct"/>
            <w:vAlign w:val="center"/>
          </w:tcPr>
          <w:p w14:paraId="4589DDE9" w14:textId="106CF74B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16</w:t>
            </w:r>
          </w:p>
        </w:tc>
        <w:tc>
          <w:tcPr>
            <w:tcW w:w="633" w:type="pct"/>
            <w:vAlign w:val="center"/>
          </w:tcPr>
          <w:p w14:paraId="55130265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690FD2A5" w14:textId="77777777" w:rsidTr="00E562F6">
        <w:trPr>
          <w:jc w:val="center"/>
        </w:trPr>
        <w:tc>
          <w:tcPr>
            <w:tcW w:w="912" w:type="pct"/>
          </w:tcPr>
          <w:p w14:paraId="6D8D776A" w14:textId="0ABC24E0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Kanamycin</w:t>
            </w:r>
          </w:p>
        </w:tc>
        <w:tc>
          <w:tcPr>
            <w:tcW w:w="863" w:type="pct"/>
          </w:tcPr>
          <w:p w14:paraId="33324136" w14:textId="4F818527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64" w:type="pct"/>
          </w:tcPr>
          <w:p w14:paraId="27ED8599" w14:textId="77007604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11-14</w:t>
            </w:r>
          </w:p>
        </w:tc>
        <w:tc>
          <w:tcPr>
            <w:tcW w:w="864" w:type="pct"/>
          </w:tcPr>
          <w:p w14:paraId="75DE7D1F" w14:textId="6BD9F3F4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64" w:type="pct"/>
            <w:vAlign w:val="center"/>
          </w:tcPr>
          <w:p w14:paraId="672B0103" w14:textId="20ABB228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633" w:type="pct"/>
            <w:vAlign w:val="center"/>
          </w:tcPr>
          <w:p w14:paraId="77D2B251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2147F445" w14:textId="77777777" w:rsidTr="00E562F6">
        <w:trPr>
          <w:jc w:val="center"/>
        </w:trPr>
        <w:tc>
          <w:tcPr>
            <w:tcW w:w="912" w:type="pct"/>
          </w:tcPr>
          <w:p w14:paraId="1F1102A6" w14:textId="0B29804F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Tylenol</w:t>
            </w:r>
          </w:p>
        </w:tc>
        <w:tc>
          <w:tcPr>
            <w:tcW w:w="863" w:type="pct"/>
          </w:tcPr>
          <w:p w14:paraId="558AF75C" w14:textId="7E0F366E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</w:tcPr>
          <w:p w14:paraId="333B5C9A" w14:textId="400523F4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13-14</w:t>
            </w:r>
          </w:p>
        </w:tc>
        <w:tc>
          <w:tcPr>
            <w:tcW w:w="864" w:type="pct"/>
          </w:tcPr>
          <w:p w14:paraId="2069181F" w14:textId="37805465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64" w:type="pct"/>
            <w:vAlign w:val="center"/>
          </w:tcPr>
          <w:p w14:paraId="6A9F53B3" w14:textId="7373113C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633" w:type="pct"/>
            <w:vAlign w:val="center"/>
          </w:tcPr>
          <w:p w14:paraId="7D5AD91C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48E36CFB" w14:textId="77777777" w:rsidTr="00E562F6">
        <w:trPr>
          <w:jc w:val="center"/>
        </w:trPr>
        <w:tc>
          <w:tcPr>
            <w:tcW w:w="912" w:type="pct"/>
          </w:tcPr>
          <w:p w14:paraId="6072C086" w14:textId="7E0AF7F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Enrofloxacin</w:t>
            </w:r>
          </w:p>
        </w:tc>
        <w:tc>
          <w:tcPr>
            <w:tcW w:w="863" w:type="pct"/>
          </w:tcPr>
          <w:p w14:paraId="76837E72" w14:textId="53205917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</w:tcPr>
          <w:p w14:paraId="7AD69DBE" w14:textId="53012522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13-16</w:t>
            </w:r>
          </w:p>
        </w:tc>
        <w:tc>
          <w:tcPr>
            <w:tcW w:w="864" w:type="pct"/>
          </w:tcPr>
          <w:p w14:paraId="74D8F34B" w14:textId="1AF24224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17</w:t>
            </w:r>
          </w:p>
        </w:tc>
        <w:tc>
          <w:tcPr>
            <w:tcW w:w="864" w:type="pct"/>
            <w:vAlign w:val="center"/>
          </w:tcPr>
          <w:p w14:paraId="2D50BD22" w14:textId="7ACF1155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17</w:t>
            </w:r>
          </w:p>
        </w:tc>
        <w:tc>
          <w:tcPr>
            <w:tcW w:w="633" w:type="pct"/>
            <w:vAlign w:val="center"/>
          </w:tcPr>
          <w:p w14:paraId="0D747CC6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I</w:t>
            </w:r>
          </w:p>
        </w:tc>
      </w:tr>
      <w:tr w:rsidR="00882086" w:rsidRPr="0062796C" w14:paraId="0E67815B" w14:textId="77777777" w:rsidTr="00E562F6">
        <w:trPr>
          <w:jc w:val="center"/>
        </w:trPr>
        <w:tc>
          <w:tcPr>
            <w:tcW w:w="912" w:type="pct"/>
          </w:tcPr>
          <w:p w14:paraId="57D8A3BC" w14:textId="405D2D3A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Mucomycin</w:t>
            </w:r>
          </w:p>
        </w:tc>
        <w:tc>
          <w:tcPr>
            <w:tcW w:w="863" w:type="pct"/>
          </w:tcPr>
          <w:p w14:paraId="0C4692AC" w14:textId="6B8A887E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864" w:type="pct"/>
          </w:tcPr>
          <w:p w14:paraId="2858BEE3" w14:textId="403D0653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12-15</w:t>
            </w:r>
          </w:p>
        </w:tc>
        <w:tc>
          <w:tcPr>
            <w:tcW w:w="864" w:type="pct"/>
          </w:tcPr>
          <w:p w14:paraId="437B78BB" w14:textId="60B908D1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64" w:type="pct"/>
            <w:vAlign w:val="center"/>
          </w:tcPr>
          <w:p w14:paraId="2D0E593C" w14:textId="41FA898B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633" w:type="pct"/>
            <w:vAlign w:val="center"/>
          </w:tcPr>
          <w:p w14:paraId="1A8228E4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1677EA96" w14:textId="77777777" w:rsidTr="00E562F6">
        <w:trPr>
          <w:jc w:val="center"/>
        </w:trPr>
        <w:tc>
          <w:tcPr>
            <w:tcW w:w="912" w:type="pct"/>
          </w:tcPr>
          <w:p w14:paraId="33DA4152" w14:textId="0B16D0DD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Ceftiofur</w:t>
            </w:r>
          </w:p>
        </w:tc>
        <w:tc>
          <w:tcPr>
            <w:tcW w:w="863" w:type="pct"/>
          </w:tcPr>
          <w:p w14:paraId="5B904C4D" w14:textId="5E377AB4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864" w:type="pct"/>
          </w:tcPr>
          <w:p w14:paraId="63627D61" w14:textId="5E608FD4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12-22</w:t>
            </w:r>
          </w:p>
        </w:tc>
        <w:tc>
          <w:tcPr>
            <w:tcW w:w="864" w:type="pct"/>
          </w:tcPr>
          <w:p w14:paraId="34E06187" w14:textId="10450FA8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23</w:t>
            </w:r>
          </w:p>
        </w:tc>
        <w:tc>
          <w:tcPr>
            <w:tcW w:w="864" w:type="pct"/>
            <w:vAlign w:val="center"/>
          </w:tcPr>
          <w:p w14:paraId="5708C8A5" w14:textId="72D3729A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633" w:type="pct"/>
            <w:vAlign w:val="center"/>
          </w:tcPr>
          <w:p w14:paraId="07064453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1981F893" w14:textId="77777777" w:rsidTr="00E562F6">
        <w:trPr>
          <w:jc w:val="center"/>
        </w:trPr>
        <w:tc>
          <w:tcPr>
            <w:tcW w:w="912" w:type="pct"/>
          </w:tcPr>
          <w:p w14:paraId="116F4C72" w14:textId="0400AB02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Amoxicillin</w:t>
            </w:r>
          </w:p>
        </w:tc>
        <w:tc>
          <w:tcPr>
            <w:tcW w:w="863" w:type="pct"/>
          </w:tcPr>
          <w:p w14:paraId="35A557C2" w14:textId="57A82CC9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13</w:t>
            </w:r>
          </w:p>
        </w:tc>
        <w:tc>
          <w:tcPr>
            <w:tcW w:w="864" w:type="pct"/>
          </w:tcPr>
          <w:p w14:paraId="06F8A571" w14:textId="5EC2CD66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14-17</w:t>
            </w:r>
          </w:p>
        </w:tc>
        <w:tc>
          <w:tcPr>
            <w:tcW w:w="864" w:type="pct"/>
          </w:tcPr>
          <w:p w14:paraId="66848458" w14:textId="0DC42D7E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18</w:t>
            </w:r>
          </w:p>
        </w:tc>
        <w:tc>
          <w:tcPr>
            <w:tcW w:w="864" w:type="pct"/>
            <w:vAlign w:val="center"/>
          </w:tcPr>
          <w:p w14:paraId="75D45D9E" w14:textId="1F0A3AF5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19</w:t>
            </w:r>
          </w:p>
        </w:tc>
        <w:tc>
          <w:tcPr>
            <w:tcW w:w="633" w:type="pct"/>
            <w:vAlign w:val="center"/>
          </w:tcPr>
          <w:p w14:paraId="6F187D0B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S</w:t>
            </w:r>
          </w:p>
        </w:tc>
      </w:tr>
      <w:tr w:rsidR="00882086" w:rsidRPr="0062796C" w14:paraId="410E7B1A" w14:textId="77777777" w:rsidTr="00E562F6">
        <w:trPr>
          <w:jc w:val="center"/>
        </w:trPr>
        <w:tc>
          <w:tcPr>
            <w:tcW w:w="912" w:type="pct"/>
          </w:tcPr>
          <w:p w14:paraId="2A29D055" w14:textId="13EF06F0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Gamycin</w:t>
            </w:r>
          </w:p>
        </w:tc>
        <w:tc>
          <w:tcPr>
            <w:tcW w:w="863" w:type="pct"/>
          </w:tcPr>
          <w:p w14:paraId="47C1CA21" w14:textId="29B052A4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64" w:type="pct"/>
          </w:tcPr>
          <w:p w14:paraId="7F9703BF" w14:textId="3F3CDCBF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16-19</w:t>
            </w:r>
          </w:p>
        </w:tc>
        <w:tc>
          <w:tcPr>
            <w:tcW w:w="864" w:type="pct"/>
          </w:tcPr>
          <w:p w14:paraId="256786F8" w14:textId="5D69795C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20</w:t>
            </w:r>
          </w:p>
        </w:tc>
        <w:tc>
          <w:tcPr>
            <w:tcW w:w="864" w:type="pct"/>
            <w:vAlign w:val="center"/>
          </w:tcPr>
          <w:p w14:paraId="212A17CF" w14:textId="04D61EC8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14</w:t>
            </w:r>
          </w:p>
        </w:tc>
        <w:tc>
          <w:tcPr>
            <w:tcW w:w="633" w:type="pct"/>
            <w:vAlign w:val="center"/>
          </w:tcPr>
          <w:p w14:paraId="66E02C40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38DCF18E" w14:textId="77777777" w:rsidTr="00E562F6">
        <w:trPr>
          <w:jc w:val="center"/>
        </w:trPr>
        <w:tc>
          <w:tcPr>
            <w:tcW w:w="912" w:type="pct"/>
          </w:tcPr>
          <w:p w14:paraId="639564D7" w14:textId="4DCD9C0F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Tavanamycin</w:t>
            </w:r>
          </w:p>
        </w:tc>
        <w:tc>
          <w:tcPr>
            <w:tcW w:w="863" w:type="pct"/>
          </w:tcPr>
          <w:p w14:paraId="337C5649" w14:textId="1723ABFE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</w:tcPr>
          <w:p w14:paraId="106ABC2C" w14:textId="03ACCE2C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13-15</w:t>
            </w:r>
          </w:p>
        </w:tc>
        <w:tc>
          <w:tcPr>
            <w:tcW w:w="864" w:type="pct"/>
          </w:tcPr>
          <w:p w14:paraId="2D6BC1DD" w14:textId="673A5B91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64" w:type="pct"/>
            <w:vAlign w:val="center"/>
          </w:tcPr>
          <w:p w14:paraId="754A887C" w14:textId="0FB1A74C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12</w:t>
            </w:r>
          </w:p>
        </w:tc>
        <w:tc>
          <w:tcPr>
            <w:tcW w:w="633" w:type="pct"/>
            <w:vAlign w:val="center"/>
          </w:tcPr>
          <w:p w14:paraId="4762EAF7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0CA47B75" w14:textId="77777777" w:rsidTr="00E562F6">
        <w:trPr>
          <w:jc w:val="center"/>
        </w:trPr>
        <w:tc>
          <w:tcPr>
            <w:tcW w:w="912" w:type="pct"/>
          </w:tcPr>
          <w:p w14:paraId="0F2B96AD" w14:textId="731F227A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Gentamicin</w:t>
            </w:r>
          </w:p>
        </w:tc>
        <w:tc>
          <w:tcPr>
            <w:tcW w:w="863" w:type="pct"/>
          </w:tcPr>
          <w:p w14:paraId="59CAA645" w14:textId="1C08E333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</w:tcPr>
          <w:p w14:paraId="43FEAE7A" w14:textId="105A2F7E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13-14</w:t>
            </w:r>
          </w:p>
        </w:tc>
        <w:tc>
          <w:tcPr>
            <w:tcW w:w="864" w:type="pct"/>
          </w:tcPr>
          <w:p w14:paraId="7F50F079" w14:textId="2399C33C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64" w:type="pct"/>
            <w:vAlign w:val="center"/>
          </w:tcPr>
          <w:p w14:paraId="16402645" w14:textId="19F8F80E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2</w:t>
            </w:r>
            <w:r w:rsidRPr="0062796C">
              <w:rPr>
                <w:color w:val="000000"/>
                <w:sz w:val="21"/>
                <w:szCs w:val="21"/>
              </w:rPr>
              <w:t>0</w:t>
            </w:r>
          </w:p>
        </w:tc>
        <w:tc>
          <w:tcPr>
            <w:tcW w:w="633" w:type="pct"/>
            <w:vAlign w:val="center"/>
          </w:tcPr>
          <w:p w14:paraId="3608DA1E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S</w:t>
            </w:r>
          </w:p>
        </w:tc>
      </w:tr>
      <w:tr w:rsidR="00882086" w:rsidRPr="0062796C" w14:paraId="4C6FFEB9" w14:textId="77777777" w:rsidTr="00E562F6">
        <w:trPr>
          <w:jc w:val="center"/>
        </w:trPr>
        <w:tc>
          <w:tcPr>
            <w:tcW w:w="912" w:type="pct"/>
          </w:tcPr>
          <w:p w14:paraId="1D20E0B8" w14:textId="5447480E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Vicodin</w:t>
            </w:r>
          </w:p>
        </w:tc>
        <w:tc>
          <w:tcPr>
            <w:tcW w:w="863" w:type="pct"/>
          </w:tcPr>
          <w:p w14:paraId="5B970E3E" w14:textId="670F1FA7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64" w:type="pct"/>
          </w:tcPr>
          <w:p w14:paraId="50A70562" w14:textId="62C8F232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16-19</w:t>
            </w:r>
          </w:p>
        </w:tc>
        <w:tc>
          <w:tcPr>
            <w:tcW w:w="864" w:type="pct"/>
          </w:tcPr>
          <w:p w14:paraId="5A4216A0" w14:textId="2190845A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20</w:t>
            </w:r>
          </w:p>
        </w:tc>
        <w:tc>
          <w:tcPr>
            <w:tcW w:w="864" w:type="pct"/>
            <w:vAlign w:val="center"/>
          </w:tcPr>
          <w:p w14:paraId="1159A294" w14:textId="5F26456C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1</w:t>
            </w:r>
            <w:r w:rsidRPr="0062796C"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633" w:type="pct"/>
            <w:vAlign w:val="center"/>
          </w:tcPr>
          <w:p w14:paraId="36BEAFEE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6B463E66" w14:textId="77777777" w:rsidTr="00E562F6">
        <w:trPr>
          <w:jc w:val="center"/>
        </w:trPr>
        <w:tc>
          <w:tcPr>
            <w:tcW w:w="912" w:type="pct"/>
          </w:tcPr>
          <w:p w14:paraId="7F8BE10F" w14:textId="2B78E9F8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Ampicillin</w:t>
            </w:r>
          </w:p>
        </w:tc>
        <w:tc>
          <w:tcPr>
            <w:tcW w:w="863" w:type="pct"/>
          </w:tcPr>
          <w:p w14:paraId="1FE32BA0" w14:textId="4A3E3809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7</w:t>
            </w:r>
          </w:p>
        </w:tc>
        <w:tc>
          <w:tcPr>
            <w:tcW w:w="864" w:type="pct"/>
          </w:tcPr>
          <w:p w14:paraId="695C3ACC" w14:textId="679A7A5C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8-11</w:t>
            </w:r>
          </w:p>
        </w:tc>
        <w:tc>
          <w:tcPr>
            <w:tcW w:w="864" w:type="pct"/>
          </w:tcPr>
          <w:p w14:paraId="038105D3" w14:textId="6101025E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  <w:vAlign w:val="center"/>
          </w:tcPr>
          <w:p w14:paraId="34460532" w14:textId="346AE286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633" w:type="pct"/>
            <w:vAlign w:val="center"/>
          </w:tcPr>
          <w:p w14:paraId="7D4215AB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S</w:t>
            </w:r>
          </w:p>
        </w:tc>
      </w:tr>
      <w:tr w:rsidR="00882086" w:rsidRPr="0062796C" w14:paraId="009DAE81" w14:textId="77777777" w:rsidTr="00E562F6">
        <w:trPr>
          <w:jc w:val="center"/>
        </w:trPr>
        <w:tc>
          <w:tcPr>
            <w:tcW w:w="912" w:type="pct"/>
          </w:tcPr>
          <w:p w14:paraId="00D4C3DF" w14:textId="24B096C9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Streptomycin</w:t>
            </w:r>
          </w:p>
        </w:tc>
        <w:tc>
          <w:tcPr>
            <w:tcW w:w="863" w:type="pct"/>
          </w:tcPr>
          <w:p w14:paraId="437085DE" w14:textId="1030BDFD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64" w:type="pct"/>
          </w:tcPr>
          <w:p w14:paraId="02BE3D53" w14:textId="4535365C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11-13</w:t>
            </w:r>
          </w:p>
        </w:tc>
        <w:tc>
          <w:tcPr>
            <w:tcW w:w="864" w:type="pct"/>
          </w:tcPr>
          <w:p w14:paraId="4BC28A3C" w14:textId="5B946B3E" w:rsidR="00882086" w:rsidRPr="0062796C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14</w:t>
            </w:r>
          </w:p>
        </w:tc>
        <w:tc>
          <w:tcPr>
            <w:tcW w:w="864" w:type="pct"/>
            <w:vAlign w:val="center"/>
          </w:tcPr>
          <w:p w14:paraId="7D6AFC61" w14:textId="07C92CA6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1</w:t>
            </w:r>
            <w:r>
              <w:rPr>
                <w:color w:val="000000"/>
                <w:sz w:val="21"/>
                <w:szCs w:val="21"/>
              </w:rPr>
              <w:t>4</w:t>
            </w:r>
          </w:p>
        </w:tc>
        <w:tc>
          <w:tcPr>
            <w:tcW w:w="633" w:type="pct"/>
            <w:vAlign w:val="center"/>
          </w:tcPr>
          <w:p w14:paraId="0C610230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S</w:t>
            </w:r>
          </w:p>
        </w:tc>
      </w:tr>
      <w:tr w:rsidR="00882086" w:rsidRPr="0062796C" w14:paraId="3299FAC7" w14:textId="77777777" w:rsidTr="00E562F6">
        <w:trPr>
          <w:jc w:val="center"/>
        </w:trPr>
        <w:tc>
          <w:tcPr>
            <w:tcW w:w="912" w:type="pct"/>
          </w:tcPr>
          <w:p w14:paraId="3C3C2DC8" w14:textId="6D5A7D01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bookmarkStart w:id="0" w:name="_Hlk197800332"/>
            <w:r w:rsidRPr="00F503C5">
              <w:rPr>
                <w:color w:val="000000"/>
                <w:sz w:val="21"/>
                <w:szCs w:val="21"/>
              </w:rPr>
              <w:t>Lincomycin</w:t>
            </w:r>
            <w:bookmarkEnd w:id="0"/>
          </w:p>
        </w:tc>
        <w:tc>
          <w:tcPr>
            <w:tcW w:w="863" w:type="pct"/>
          </w:tcPr>
          <w:p w14:paraId="15EEC84A" w14:textId="36BF1CF0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864" w:type="pct"/>
          </w:tcPr>
          <w:p w14:paraId="49DD0550" w14:textId="74896F60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11-15</w:t>
            </w:r>
          </w:p>
        </w:tc>
        <w:tc>
          <w:tcPr>
            <w:tcW w:w="864" w:type="pct"/>
          </w:tcPr>
          <w:p w14:paraId="439B7CFF" w14:textId="0C8BC6DF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64" w:type="pct"/>
            <w:vAlign w:val="center"/>
          </w:tcPr>
          <w:p w14:paraId="6BB51DDB" w14:textId="013E06E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6</w:t>
            </w:r>
          </w:p>
        </w:tc>
        <w:tc>
          <w:tcPr>
            <w:tcW w:w="633" w:type="pct"/>
            <w:vAlign w:val="center"/>
          </w:tcPr>
          <w:p w14:paraId="1E475BD0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7BD4AF96" w14:textId="77777777" w:rsidTr="00E562F6">
        <w:trPr>
          <w:jc w:val="center"/>
        </w:trPr>
        <w:tc>
          <w:tcPr>
            <w:tcW w:w="912" w:type="pct"/>
          </w:tcPr>
          <w:p w14:paraId="58367151" w14:textId="4C2B0A2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Neomycin</w:t>
            </w:r>
          </w:p>
        </w:tc>
        <w:tc>
          <w:tcPr>
            <w:tcW w:w="863" w:type="pct"/>
          </w:tcPr>
          <w:p w14:paraId="3625B65A" w14:textId="2F7DCA43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</w:tcPr>
          <w:p w14:paraId="0824E6C0" w14:textId="13AD243A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13-15</w:t>
            </w:r>
          </w:p>
        </w:tc>
        <w:tc>
          <w:tcPr>
            <w:tcW w:w="864" w:type="pct"/>
          </w:tcPr>
          <w:p w14:paraId="7486F322" w14:textId="1A6E8FFF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64" w:type="pct"/>
            <w:vAlign w:val="center"/>
          </w:tcPr>
          <w:p w14:paraId="3BA62624" w14:textId="3F171B81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11</w:t>
            </w:r>
          </w:p>
        </w:tc>
        <w:tc>
          <w:tcPr>
            <w:tcW w:w="633" w:type="pct"/>
            <w:vAlign w:val="center"/>
          </w:tcPr>
          <w:p w14:paraId="7011F443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386F3C70" w14:textId="77777777" w:rsidTr="00E562F6">
        <w:trPr>
          <w:jc w:val="center"/>
        </w:trPr>
        <w:tc>
          <w:tcPr>
            <w:tcW w:w="912" w:type="pct"/>
          </w:tcPr>
          <w:p w14:paraId="29611A6F" w14:textId="44929E51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Ciprofloxacin</w:t>
            </w:r>
          </w:p>
        </w:tc>
        <w:tc>
          <w:tcPr>
            <w:tcW w:w="863" w:type="pct"/>
          </w:tcPr>
          <w:p w14:paraId="7FF50E82" w14:textId="36B4BDCA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15</w:t>
            </w:r>
          </w:p>
        </w:tc>
        <w:tc>
          <w:tcPr>
            <w:tcW w:w="864" w:type="pct"/>
          </w:tcPr>
          <w:p w14:paraId="5E61880D" w14:textId="562CD598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16-20</w:t>
            </w:r>
          </w:p>
        </w:tc>
        <w:tc>
          <w:tcPr>
            <w:tcW w:w="864" w:type="pct"/>
          </w:tcPr>
          <w:p w14:paraId="0DA350B2" w14:textId="1D87E961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21</w:t>
            </w:r>
          </w:p>
        </w:tc>
        <w:tc>
          <w:tcPr>
            <w:tcW w:w="864" w:type="pct"/>
            <w:vAlign w:val="center"/>
          </w:tcPr>
          <w:p w14:paraId="0D3FE16E" w14:textId="782A664B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633" w:type="pct"/>
            <w:vAlign w:val="center"/>
          </w:tcPr>
          <w:p w14:paraId="66B7E8EA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  <w:tr w:rsidR="00882086" w:rsidRPr="0062796C" w14:paraId="609DD016" w14:textId="77777777" w:rsidTr="00E562F6">
        <w:trPr>
          <w:jc w:val="center"/>
        </w:trPr>
        <w:tc>
          <w:tcPr>
            <w:tcW w:w="912" w:type="pct"/>
          </w:tcPr>
          <w:p w14:paraId="1E6E6FF4" w14:textId="2096D83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F503C5">
              <w:rPr>
                <w:color w:val="000000"/>
                <w:sz w:val="21"/>
                <w:szCs w:val="21"/>
              </w:rPr>
              <w:t>Florfenicol</w:t>
            </w:r>
          </w:p>
        </w:tc>
        <w:tc>
          <w:tcPr>
            <w:tcW w:w="863" w:type="pct"/>
          </w:tcPr>
          <w:p w14:paraId="1DE12F97" w14:textId="43F984D7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</w:tcPr>
          <w:p w14:paraId="374778A8" w14:textId="476AC99D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13-17</w:t>
            </w:r>
          </w:p>
        </w:tc>
        <w:tc>
          <w:tcPr>
            <w:tcW w:w="864" w:type="pct"/>
          </w:tcPr>
          <w:p w14:paraId="4ACF8562" w14:textId="616D0493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18</w:t>
            </w:r>
          </w:p>
        </w:tc>
        <w:tc>
          <w:tcPr>
            <w:tcW w:w="864" w:type="pct"/>
            <w:vAlign w:val="center"/>
          </w:tcPr>
          <w:p w14:paraId="0DC9A043" w14:textId="4D5B8379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20</w:t>
            </w:r>
          </w:p>
        </w:tc>
        <w:tc>
          <w:tcPr>
            <w:tcW w:w="633" w:type="pct"/>
            <w:vAlign w:val="center"/>
          </w:tcPr>
          <w:p w14:paraId="0B15DBCC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S</w:t>
            </w:r>
          </w:p>
        </w:tc>
      </w:tr>
      <w:tr w:rsidR="00882086" w:rsidRPr="0062796C" w14:paraId="61C4BD04" w14:textId="77777777" w:rsidTr="00E562F6">
        <w:trPr>
          <w:jc w:val="center"/>
        </w:trPr>
        <w:tc>
          <w:tcPr>
            <w:tcW w:w="912" w:type="pct"/>
            <w:tcBorders>
              <w:bottom w:val="single" w:sz="12" w:space="0" w:color="auto"/>
            </w:tcBorders>
          </w:tcPr>
          <w:p w14:paraId="2144D7ED" w14:textId="7B535D12" w:rsidR="00882086" w:rsidRPr="0062796C" w:rsidRDefault="007C2843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O</w:t>
            </w:r>
            <w:r w:rsidR="00882086" w:rsidRPr="00F503C5">
              <w:rPr>
                <w:color w:val="000000"/>
                <w:sz w:val="21"/>
                <w:szCs w:val="21"/>
              </w:rPr>
              <w:t>xytetracycline</w:t>
            </w:r>
          </w:p>
        </w:tc>
        <w:tc>
          <w:tcPr>
            <w:tcW w:w="863" w:type="pct"/>
            <w:tcBorders>
              <w:bottom w:val="single" w:sz="12" w:space="0" w:color="auto"/>
            </w:tcBorders>
          </w:tcPr>
          <w:p w14:paraId="7B863DF2" w14:textId="3C2B09D2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rFonts w:cs="Times New Roman"/>
                <w:color w:val="000000"/>
                <w:sz w:val="21"/>
                <w:szCs w:val="21"/>
              </w:rPr>
              <w:t>≤</w:t>
            </w:r>
            <w:r>
              <w:rPr>
                <w:rFonts w:cs="Times New Roman" w:hint="eastAsi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864" w:type="pct"/>
            <w:tcBorders>
              <w:bottom w:val="single" w:sz="12" w:space="0" w:color="auto"/>
            </w:tcBorders>
          </w:tcPr>
          <w:p w14:paraId="4D41BD95" w14:textId="2D238DF7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rFonts w:hint="eastAsia"/>
                <w:color w:val="000000"/>
                <w:sz w:val="21"/>
                <w:szCs w:val="21"/>
              </w:rPr>
              <w:t>13-15</w:t>
            </w:r>
          </w:p>
        </w:tc>
        <w:tc>
          <w:tcPr>
            <w:tcW w:w="864" w:type="pct"/>
            <w:tcBorders>
              <w:bottom w:val="single" w:sz="12" w:space="0" w:color="auto"/>
            </w:tcBorders>
          </w:tcPr>
          <w:p w14:paraId="3927609E" w14:textId="1E79E8BF" w:rsidR="00882086" w:rsidRDefault="008968D7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8968D7">
              <w:rPr>
                <w:color w:val="000000"/>
                <w:sz w:val="21"/>
                <w:szCs w:val="21"/>
              </w:rPr>
              <w:t>≥</w:t>
            </w:r>
            <w:r>
              <w:rPr>
                <w:rFonts w:hint="eastAsia"/>
                <w:color w:val="000000"/>
                <w:sz w:val="21"/>
                <w:szCs w:val="21"/>
              </w:rPr>
              <w:t>16</w:t>
            </w:r>
          </w:p>
        </w:tc>
        <w:tc>
          <w:tcPr>
            <w:tcW w:w="864" w:type="pct"/>
            <w:tcBorders>
              <w:bottom w:val="single" w:sz="12" w:space="0" w:color="auto"/>
            </w:tcBorders>
            <w:vAlign w:val="center"/>
          </w:tcPr>
          <w:p w14:paraId="691C6335" w14:textId="163CE4EF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6</w:t>
            </w:r>
          </w:p>
        </w:tc>
        <w:tc>
          <w:tcPr>
            <w:tcW w:w="633" w:type="pct"/>
            <w:tcBorders>
              <w:bottom w:val="single" w:sz="12" w:space="0" w:color="auto"/>
            </w:tcBorders>
            <w:vAlign w:val="center"/>
          </w:tcPr>
          <w:p w14:paraId="0116C65E" w14:textId="77777777" w:rsidR="00882086" w:rsidRPr="0062796C" w:rsidRDefault="00882086" w:rsidP="00F503C5">
            <w:pPr>
              <w:spacing w:line="400" w:lineRule="exact"/>
              <w:ind w:firstLineChars="0" w:firstLine="0"/>
              <w:jc w:val="center"/>
              <w:rPr>
                <w:color w:val="000000"/>
                <w:sz w:val="21"/>
                <w:szCs w:val="21"/>
              </w:rPr>
            </w:pPr>
            <w:r w:rsidRPr="0062796C">
              <w:rPr>
                <w:rFonts w:hint="eastAsia"/>
                <w:color w:val="000000"/>
                <w:sz w:val="21"/>
                <w:szCs w:val="21"/>
              </w:rPr>
              <w:t>R</w:t>
            </w:r>
          </w:p>
        </w:tc>
      </w:tr>
    </w:tbl>
    <w:p w14:paraId="4BFA4997" w14:textId="77777777" w:rsidR="009C68EE" w:rsidRDefault="009C68EE" w:rsidP="00F503C5">
      <w:pPr>
        <w:ind w:firstLineChars="0" w:firstLine="0"/>
        <w:rPr>
          <w:b/>
          <w:bCs/>
          <w:color w:val="000000"/>
          <w:sz w:val="21"/>
          <w:szCs w:val="21"/>
        </w:rPr>
      </w:pPr>
    </w:p>
    <w:p w14:paraId="191EB12F" w14:textId="77777777" w:rsidR="009C68EE" w:rsidRDefault="009C68EE">
      <w:pPr>
        <w:spacing w:line="240" w:lineRule="auto"/>
        <w:ind w:firstLineChars="0" w:firstLine="0"/>
        <w:jc w:val="left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br w:type="page"/>
      </w:r>
    </w:p>
    <w:p w14:paraId="291C89F1" w14:textId="52A60514" w:rsidR="009C68EE" w:rsidRDefault="0094506A" w:rsidP="00F503C5">
      <w:pPr>
        <w:ind w:firstLineChars="0" w:firstLine="0"/>
        <w:rPr>
          <w:b/>
          <w:bCs/>
          <w:color w:val="000000"/>
          <w:sz w:val="21"/>
          <w:szCs w:val="21"/>
        </w:rPr>
      </w:pPr>
      <w:r>
        <w:rPr>
          <w:b/>
          <w:bCs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58240" behindDoc="0" locked="0" layoutInCell="1" allowOverlap="1" wp14:anchorId="46C5C255" wp14:editId="0BA543C9">
            <wp:simplePos x="0" y="0"/>
            <wp:positionH relativeFrom="margin">
              <wp:posOffset>107315</wp:posOffset>
            </wp:positionH>
            <wp:positionV relativeFrom="paragraph">
              <wp:posOffset>590550</wp:posOffset>
            </wp:positionV>
            <wp:extent cx="5613400" cy="5478780"/>
            <wp:effectExtent l="0" t="0" r="6350" b="7620"/>
            <wp:wrapTopAndBottom/>
            <wp:docPr id="13826901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90155" name="图片 138269015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5478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C2B90" w14:textId="5C4769C9" w:rsidR="0094506A" w:rsidRPr="00793C0C" w:rsidRDefault="00D01DFB" w:rsidP="00D01DFB">
      <w:pPr>
        <w:ind w:firstLineChars="0" w:firstLine="0"/>
        <w:rPr>
          <w:rFonts w:cs="Times New Roman"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>Additional</w:t>
      </w:r>
      <w:r>
        <w:rPr>
          <w:rFonts w:hint="eastAsia"/>
          <w:b/>
          <w:bCs/>
          <w:color w:val="000000"/>
          <w:sz w:val="21"/>
          <w:szCs w:val="21"/>
        </w:rPr>
        <w:t xml:space="preserve"> </w:t>
      </w:r>
      <w:r w:rsidR="0094506A" w:rsidRPr="00793C0C">
        <w:rPr>
          <w:rFonts w:cs="Times New Roman"/>
          <w:b/>
          <w:bCs/>
          <w:color w:val="000000"/>
          <w:sz w:val="21"/>
          <w:szCs w:val="21"/>
        </w:rPr>
        <w:t>Fig</w:t>
      </w:r>
      <w:r>
        <w:rPr>
          <w:rFonts w:cs="Times New Roman" w:hint="eastAsia"/>
          <w:b/>
          <w:bCs/>
          <w:color w:val="000000"/>
          <w:sz w:val="21"/>
          <w:szCs w:val="21"/>
        </w:rPr>
        <w:t>ure</w:t>
      </w:r>
      <w:r w:rsidR="00915CCE">
        <w:rPr>
          <w:rFonts w:cs="Times New Roman" w:hint="eastAsia"/>
          <w:b/>
          <w:bCs/>
          <w:color w:val="000000"/>
          <w:sz w:val="21"/>
          <w:szCs w:val="21"/>
        </w:rPr>
        <w:t xml:space="preserve"> 1</w:t>
      </w:r>
      <w:r w:rsidR="0094506A" w:rsidRPr="00793C0C">
        <w:rPr>
          <w:rFonts w:cs="Times New Roman"/>
          <w:b/>
          <w:bCs/>
          <w:color w:val="000000"/>
          <w:sz w:val="21"/>
          <w:szCs w:val="21"/>
        </w:rPr>
        <w:t xml:space="preserve"> </w:t>
      </w:r>
      <w:r w:rsidR="0094506A" w:rsidRPr="00793C0C">
        <w:rPr>
          <w:rFonts w:cs="Times New Roman"/>
          <w:color w:val="000000"/>
          <w:sz w:val="21"/>
          <w:szCs w:val="21"/>
        </w:rPr>
        <w:t xml:space="preserve">Results of the K-B disk diffusion method for determining the susceptibility of GXEC-STL2 to antibiotics. (A1, Tildipirosin; A2, Doxycycline; A3 Cefquinaxime; A4, Kanamycin; A5, Tylenol; B1, Enrofloxacin; B2, Mucomycin; B3, Ceftiofur; B4, Amoxicillin; B5, Gamycin; C1, Tavanamycin; C2, Gentamicin; C3, Vicodin; C4, Ampicillin; C5, Streptomycin; D1, Lincomycin; D2, Neomycin; D3, Ciprofloxacin; D4, Florfenicol; D5, </w:t>
      </w:r>
      <w:r w:rsidR="0094506A">
        <w:rPr>
          <w:rFonts w:cs="Times New Roman" w:hint="eastAsia"/>
          <w:color w:val="000000"/>
          <w:sz w:val="21"/>
          <w:szCs w:val="21"/>
        </w:rPr>
        <w:t>O</w:t>
      </w:r>
      <w:r w:rsidR="0094506A" w:rsidRPr="00793C0C">
        <w:rPr>
          <w:rFonts w:cs="Times New Roman"/>
          <w:color w:val="000000"/>
          <w:sz w:val="21"/>
          <w:szCs w:val="21"/>
        </w:rPr>
        <w:t>xytetracycline)</w:t>
      </w:r>
    </w:p>
    <w:p w14:paraId="5AF81D7D" w14:textId="4D499DF4" w:rsidR="008E0A6A" w:rsidRPr="0094506A" w:rsidRDefault="008E0A6A" w:rsidP="00A476EB">
      <w:pPr>
        <w:spacing w:line="240" w:lineRule="auto"/>
        <w:ind w:firstLineChars="0" w:firstLine="0"/>
        <w:jc w:val="left"/>
        <w:rPr>
          <w:b/>
          <w:bCs/>
          <w:color w:val="000000"/>
          <w:sz w:val="21"/>
          <w:szCs w:val="21"/>
        </w:rPr>
      </w:pPr>
    </w:p>
    <w:sectPr w:rsidR="008E0A6A" w:rsidRPr="0094506A" w:rsidSect="0088208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247" w:bottom="1134" w:left="1247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8C0824" w14:textId="77777777" w:rsidR="006E70EC" w:rsidRDefault="006E70EC" w:rsidP="00A476EB">
      <w:pPr>
        <w:spacing w:line="240" w:lineRule="auto"/>
        <w:ind w:firstLine="480"/>
      </w:pPr>
      <w:r>
        <w:separator/>
      </w:r>
    </w:p>
  </w:endnote>
  <w:endnote w:type="continuationSeparator" w:id="0">
    <w:p w14:paraId="77D0FA37" w14:textId="77777777" w:rsidR="006E70EC" w:rsidRDefault="006E70EC" w:rsidP="00A476EB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3DBA29" w14:textId="77777777" w:rsidR="00A476EB" w:rsidRDefault="00A476EB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1469D" w14:textId="77777777" w:rsidR="00A476EB" w:rsidRDefault="00A476EB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C8A07" w14:textId="77777777" w:rsidR="00A476EB" w:rsidRDefault="00A476EB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FE2F55" w14:textId="77777777" w:rsidR="006E70EC" w:rsidRDefault="006E70EC" w:rsidP="00A476EB">
      <w:pPr>
        <w:spacing w:line="240" w:lineRule="auto"/>
        <w:ind w:firstLine="480"/>
      </w:pPr>
      <w:r>
        <w:separator/>
      </w:r>
    </w:p>
  </w:footnote>
  <w:footnote w:type="continuationSeparator" w:id="0">
    <w:p w14:paraId="0EC44C1B" w14:textId="77777777" w:rsidR="006E70EC" w:rsidRDefault="006E70EC" w:rsidP="00A476EB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F424F" w14:textId="77777777" w:rsidR="00A476EB" w:rsidRDefault="00A476EB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EC456" w14:textId="77777777" w:rsidR="00A476EB" w:rsidRDefault="00A476EB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CB675" w14:textId="77777777" w:rsidR="00A476EB" w:rsidRDefault="00A476EB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3C5"/>
    <w:rsid w:val="00000DB9"/>
    <w:rsid w:val="00041B21"/>
    <w:rsid w:val="000610BB"/>
    <w:rsid w:val="00076BB0"/>
    <w:rsid w:val="00087091"/>
    <w:rsid w:val="000C6609"/>
    <w:rsid w:val="000E76E1"/>
    <w:rsid w:val="000F1FB0"/>
    <w:rsid w:val="001210B7"/>
    <w:rsid w:val="00153A8A"/>
    <w:rsid w:val="001669C5"/>
    <w:rsid w:val="001C38A6"/>
    <w:rsid w:val="001D16D1"/>
    <w:rsid w:val="001F29E8"/>
    <w:rsid w:val="00216F56"/>
    <w:rsid w:val="00221CF8"/>
    <w:rsid w:val="00222121"/>
    <w:rsid w:val="00225DDD"/>
    <w:rsid w:val="00233CA4"/>
    <w:rsid w:val="00261A4D"/>
    <w:rsid w:val="00270424"/>
    <w:rsid w:val="00272D24"/>
    <w:rsid w:val="00280487"/>
    <w:rsid w:val="00284AA9"/>
    <w:rsid w:val="002857DB"/>
    <w:rsid w:val="002A3CAE"/>
    <w:rsid w:val="0030353E"/>
    <w:rsid w:val="00354D0A"/>
    <w:rsid w:val="00376F55"/>
    <w:rsid w:val="00392B9A"/>
    <w:rsid w:val="003F7F3D"/>
    <w:rsid w:val="00413B5E"/>
    <w:rsid w:val="0041749C"/>
    <w:rsid w:val="00420776"/>
    <w:rsid w:val="00452D0E"/>
    <w:rsid w:val="00453B9A"/>
    <w:rsid w:val="004843D0"/>
    <w:rsid w:val="004A264E"/>
    <w:rsid w:val="00544715"/>
    <w:rsid w:val="00590287"/>
    <w:rsid w:val="00592154"/>
    <w:rsid w:val="00597C19"/>
    <w:rsid w:val="005A453C"/>
    <w:rsid w:val="005B2F00"/>
    <w:rsid w:val="005D6BC1"/>
    <w:rsid w:val="005F45D3"/>
    <w:rsid w:val="00600822"/>
    <w:rsid w:val="00616D27"/>
    <w:rsid w:val="00624B9A"/>
    <w:rsid w:val="00677BA5"/>
    <w:rsid w:val="006A4153"/>
    <w:rsid w:val="006B4953"/>
    <w:rsid w:val="006E26E2"/>
    <w:rsid w:val="006E70EC"/>
    <w:rsid w:val="00703B73"/>
    <w:rsid w:val="00760476"/>
    <w:rsid w:val="007A1523"/>
    <w:rsid w:val="007A1A6C"/>
    <w:rsid w:val="007C2843"/>
    <w:rsid w:val="007E27B3"/>
    <w:rsid w:val="008179F0"/>
    <w:rsid w:val="0082403B"/>
    <w:rsid w:val="0083014D"/>
    <w:rsid w:val="008756E6"/>
    <w:rsid w:val="00882086"/>
    <w:rsid w:val="00890150"/>
    <w:rsid w:val="008968D7"/>
    <w:rsid w:val="008A39AB"/>
    <w:rsid w:val="008E0A6A"/>
    <w:rsid w:val="00911C04"/>
    <w:rsid w:val="00915CCE"/>
    <w:rsid w:val="0092780C"/>
    <w:rsid w:val="0094506A"/>
    <w:rsid w:val="00963449"/>
    <w:rsid w:val="009C68EE"/>
    <w:rsid w:val="009F2B41"/>
    <w:rsid w:val="00A203DF"/>
    <w:rsid w:val="00A21455"/>
    <w:rsid w:val="00A476EB"/>
    <w:rsid w:val="00A664FB"/>
    <w:rsid w:val="00A8624D"/>
    <w:rsid w:val="00AD0E5C"/>
    <w:rsid w:val="00AE6806"/>
    <w:rsid w:val="00AE7D44"/>
    <w:rsid w:val="00AF3214"/>
    <w:rsid w:val="00B53FC1"/>
    <w:rsid w:val="00B71A48"/>
    <w:rsid w:val="00BD30F0"/>
    <w:rsid w:val="00BE38B0"/>
    <w:rsid w:val="00BF494C"/>
    <w:rsid w:val="00BF4FE4"/>
    <w:rsid w:val="00C21235"/>
    <w:rsid w:val="00C41CE6"/>
    <w:rsid w:val="00C54DB0"/>
    <w:rsid w:val="00C82029"/>
    <w:rsid w:val="00CB366E"/>
    <w:rsid w:val="00D01DFB"/>
    <w:rsid w:val="00D1492A"/>
    <w:rsid w:val="00D2296D"/>
    <w:rsid w:val="00D47DEC"/>
    <w:rsid w:val="00D50DB0"/>
    <w:rsid w:val="00DD0863"/>
    <w:rsid w:val="00DE5B00"/>
    <w:rsid w:val="00DF0D31"/>
    <w:rsid w:val="00E02E8B"/>
    <w:rsid w:val="00E0413C"/>
    <w:rsid w:val="00E41649"/>
    <w:rsid w:val="00E562F6"/>
    <w:rsid w:val="00E64041"/>
    <w:rsid w:val="00E642B5"/>
    <w:rsid w:val="00E73AB2"/>
    <w:rsid w:val="00F161DC"/>
    <w:rsid w:val="00F503C5"/>
    <w:rsid w:val="00F57E9B"/>
    <w:rsid w:val="00F60821"/>
    <w:rsid w:val="00F674EE"/>
    <w:rsid w:val="00F74E2E"/>
    <w:rsid w:val="00FD5266"/>
    <w:rsid w:val="00FD673D"/>
    <w:rsid w:val="00FE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45DDDFA"/>
  <w15:chartTrackingRefBased/>
  <w15:docId w15:val="{DF939E6C-0168-954D-9BCB-870D2DB08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503C5"/>
    <w:pPr>
      <w:spacing w:line="500" w:lineRule="exact"/>
      <w:ind w:firstLineChars="200" w:firstLine="200"/>
      <w:jc w:val="both"/>
    </w:pPr>
    <w:rPr>
      <w:rFonts w:ascii="Times New Roman" w:eastAsia="宋体" w:hAnsi="Times New Roman" w:cs="宋体"/>
      <w:kern w:val="0"/>
      <w:sz w:val="24"/>
    </w:rPr>
  </w:style>
  <w:style w:type="paragraph" w:styleId="2">
    <w:name w:val="heading 2"/>
    <w:aliases w:val="1.2"/>
    <w:basedOn w:val="a"/>
    <w:next w:val="a"/>
    <w:link w:val="20"/>
    <w:uiPriority w:val="9"/>
    <w:unhideWhenUsed/>
    <w:qFormat/>
    <w:rsid w:val="00A21455"/>
    <w:pPr>
      <w:keepNext/>
      <w:keepLines/>
      <w:spacing w:before="260" w:after="260"/>
      <w:ind w:firstLineChars="0" w:firstLine="0"/>
      <w:jc w:val="left"/>
      <w:outlineLvl w:val="1"/>
    </w:pPr>
    <w:rPr>
      <w:rFonts w:asciiTheme="majorHAnsi" w:eastAsia="黑体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21455"/>
    <w:pPr>
      <w:keepNext/>
      <w:keepLines/>
      <w:spacing w:before="260" w:after="260"/>
      <w:ind w:firstLineChars="0" w:firstLine="0"/>
      <w:jc w:val="left"/>
      <w:outlineLvl w:val="2"/>
    </w:pPr>
    <w:rPr>
      <w:rFonts w:ascii="黑体" w:eastAsia="黑体" w:hAnsi="黑体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aliases w:val="1.2 字符"/>
    <w:basedOn w:val="a0"/>
    <w:link w:val="2"/>
    <w:uiPriority w:val="9"/>
    <w:rsid w:val="00A21455"/>
    <w:rPr>
      <w:rFonts w:asciiTheme="majorHAnsi" w:eastAsia="黑体" w:hAnsiTheme="majorHAnsi" w:cstheme="majorBidi"/>
      <w:b/>
      <w:bCs/>
      <w:kern w:val="0"/>
      <w:sz w:val="28"/>
      <w:szCs w:val="32"/>
    </w:rPr>
  </w:style>
  <w:style w:type="character" w:customStyle="1" w:styleId="30">
    <w:name w:val="标题 3 字符"/>
    <w:basedOn w:val="a0"/>
    <w:link w:val="3"/>
    <w:uiPriority w:val="9"/>
    <w:semiHidden/>
    <w:rsid w:val="00A21455"/>
    <w:rPr>
      <w:rFonts w:ascii="黑体" w:eastAsia="黑体" w:hAnsi="黑体" w:cs="宋体"/>
      <w:b/>
      <w:bCs/>
      <w:kern w:val="0"/>
      <w:sz w:val="28"/>
      <w:szCs w:val="32"/>
    </w:rPr>
  </w:style>
  <w:style w:type="paragraph" w:styleId="a3">
    <w:name w:val="header"/>
    <w:basedOn w:val="a"/>
    <w:link w:val="a4"/>
    <w:uiPriority w:val="99"/>
    <w:unhideWhenUsed/>
    <w:rsid w:val="00A476EB"/>
    <w:pP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476EB"/>
    <w:rPr>
      <w:rFonts w:ascii="Times New Roman" w:eastAsia="宋体" w:hAnsi="Times New Roman" w:cs="宋体"/>
      <w:kern w:val="0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476EB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476EB"/>
    <w:rPr>
      <w:rFonts w:ascii="Times New Roman" w:eastAsia="宋体" w:hAnsi="Times New Roman" w:cs="宋体"/>
      <w:kern w:val="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3737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3DAC6E-BA85-4E57-B46B-11FA07CB6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217</Words>
  <Characters>1124</Characters>
  <Application>Microsoft Office Word</Application>
  <DocSecurity>0</DocSecurity>
  <Lines>160</Lines>
  <Paragraphs>148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A5523</dc:creator>
  <cp:keywords/>
  <dc:description/>
  <cp:lastModifiedBy>书明 唐</cp:lastModifiedBy>
  <cp:revision>10</cp:revision>
  <dcterms:created xsi:type="dcterms:W3CDTF">2024-10-20T18:32:00Z</dcterms:created>
  <dcterms:modified xsi:type="dcterms:W3CDTF">2025-05-24T07:28:00Z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5031d46a-5d61-4b3e-8f2b-b8ecd1afd9cc</vt:lpwstr>
  </property>
</Properties>
</file>