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3D2" w:rsidRDefault="00C23733" w:rsidP="000F5CE5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jc w:val="left"/>
      </w:pPr>
      <w:r>
        <w:t>Table 2: Predictors of Pediatric Tuberculosis in Turkana West Subcounty, Turkana County, Jan 2023-May 2023.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3273"/>
        <w:gridCol w:w="1988"/>
        <w:gridCol w:w="1582"/>
        <w:gridCol w:w="1326"/>
        <w:gridCol w:w="3517"/>
        <w:gridCol w:w="3712"/>
      </w:tblGrid>
      <w:tr w:rsidR="004D5BD7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Pediatrics TB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Control</w:t>
            </w:r>
            <w:r w:rsidR="0020766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n</w:t>
            </w:r>
            <w:r w:rsidR="004D5BD7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="0020766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Case</w:t>
            </w:r>
            <w:r w:rsidR="0020766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OR (univariable</w:t>
            </w:r>
            <w:r w:rsidR="0020766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95%CI, p-value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OR (multivariable</w:t>
            </w:r>
            <w:r w:rsidR="0020766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95%CI, p-value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Sex of Child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123 (72.8)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46 (27.2)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89 (59.7)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 (40.3)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1.80 (1.13-2.90, p=0.014)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1.01 (0.43-2.32, p=0.983)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Contact with TB case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188 (87.9)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26 (12.1)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24 (23.1)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80 (76.9)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24.10 (13.29-45.47,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20.02 (8.05-56.53, p&lt;0.001)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Hospitalized in the past 1 year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161 (77.8)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46 (22.2)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51 (45.9)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 (54.1)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4.12 (2.52-6.81,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2.51 (1.07-6.00, p=0.035)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Knowledge of TB Spread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44 (32.8)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90 (67.2)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168 (91.3)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 (8.7)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 (0.02-0.09,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0.37 (0.08-1.46, p=0.171)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Knowledge on TB Prevention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53 (36.1)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94 (63.9)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159 (93.0)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(7.0)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0.04 (0.02-0.08,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0.07 (0.01-0.35, p=0.001)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Smoking habit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201 (70.3)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85 (29.7)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 (34.4)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21 (65.6)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4.51 (2.12-10.10,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1.57 (0.42-5.84, p=0.498)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Caregiver alcohol Consumption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195 (78.3)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54 (21.7)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17 (24.6)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52 (75.4)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11.05 (6.02-21.15,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5.75 (2.15-16.56, p=0.001)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Monthly income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815A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t>&lt;$10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181 (63.7)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103 (36.3)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815AE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t>&gt;$10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 (91.2)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(8.8)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0.17 (0.04-0.49, p=0.004)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1.06 (0.20-4.34, p=0.944)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Cooking place</w:t>
            </w:r>
            <w:r w:rsidR="0080596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(Kitchen)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Outside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113 (66.1)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58 (33.9)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Separate room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62 (66.0)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 (34.0)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1.01 (0.59-1.71, p=0.984)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2.11 (0.82-5.68, p=0.128)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Within the house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37 (69.8)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 (30.2)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0.84 (0.42-1.62, p=0.614)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 (0.40-4.37, p=0.635)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Sleeping Place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Inside the house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199 (71.1)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81 (28.9)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-</w:t>
            </w:r>
          </w:p>
        </w:tc>
      </w:tr>
      <w:tr w:rsidR="004D5BD7">
        <w:trPr>
          <w:jc w:val="center"/>
        </w:trPr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EC43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Outside the house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13 (34.2)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25 (65.8)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4.72 (2.34-9.95, p&lt;0.001)</w:t>
            </w:r>
          </w:p>
        </w:tc>
        <w:tc>
          <w:tcPr>
            <w:tcW w:w="0" w:type="auto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43D2" w:rsidRDefault="00C237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3.81 (1.24-12.52, p=0.022)</w:t>
            </w:r>
          </w:p>
        </w:tc>
      </w:tr>
    </w:tbl>
    <w:p w:rsidR="00C23733" w:rsidRDefault="00C23733"/>
    <w:sectPr w:rsidR="00C23733" w:rsidSect="000F5CE5">
      <w:type w:val="continuous"/>
      <w:pgSz w:w="16838" w:h="11906" w:orient="landscape"/>
      <w:pgMar w:top="288" w:right="720" w:bottom="144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UyszQ0trQ0NjUwNTZT0lEKTi0uzszPAykwqQUAiImRHiwAAAA="/>
  </w:docVars>
  <w:rsids>
    <w:rsidRoot w:val="00EC43D2"/>
    <w:rsid w:val="000F5CE5"/>
    <w:rsid w:val="00207660"/>
    <w:rsid w:val="004D5BD7"/>
    <w:rsid w:val="00805966"/>
    <w:rsid w:val="00815AEF"/>
    <w:rsid w:val="00BF22A1"/>
    <w:rsid w:val="00C23733"/>
    <w:rsid w:val="00EC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762E0"/>
  <w15:docId w15:val="{9D30B455-8E50-4D76-B8FD-8D4E24DD1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Lazarus Odeny</dc:creator>
  <cp:keywords/>
  <dc:description/>
  <cp:lastModifiedBy>James Marcomic</cp:lastModifiedBy>
  <cp:revision>8</cp:revision>
  <dcterms:created xsi:type="dcterms:W3CDTF">2024-07-12T14:49:00Z</dcterms:created>
  <dcterms:modified xsi:type="dcterms:W3CDTF">2024-09-28T18:57:00Z</dcterms:modified>
  <cp:category/>
</cp:coreProperties>
</file>