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653D2" w14:textId="77777777" w:rsidR="002546B3" w:rsidRPr="0088326D" w:rsidRDefault="002546B3" w:rsidP="002546B3">
      <w:pPr>
        <w:jc w:val="center"/>
        <w:rPr>
          <w:b/>
          <w:bCs/>
        </w:rPr>
      </w:pPr>
      <w:r w:rsidRPr="0088326D">
        <w:rPr>
          <w:b/>
          <w:bCs/>
          <w:lang w:val="en-US"/>
        </w:rPr>
        <w:t>SUPPLEMENTARY MATERIAL</w:t>
      </w:r>
    </w:p>
    <w:p w14:paraId="617A5C0E" w14:textId="77777777" w:rsidR="002546B3" w:rsidRDefault="002546B3" w:rsidP="002546B3">
      <w:pPr>
        <w:jc w:val="center"/>
        <w:rPr>
          <w:b/>
          <w:bCs/>
        </w:rPr>
      </w:pPr>
    </w:p>
    <w:p w14:paraId="17E9C153" w14:textId="4BBB66C7" w:rsidR="007E57BF" w:rsidRDefault="00540E70" w:rsidP="007E57BF">
      <w:pPr>
        <w:jc w:val="center"/>
        <w:rPr>
          <w:b/>
          <w:bCs/>
        </w:rPr>
      </w:pPr>
      <w:r w:rsidRPr="00540E70">
        <w:rPr>
          <w:b/>
          <w:bCs/>
        </w:rPr>
        <w:t>Pairing Indigenous Knowledge Systems with Western science can strengthen ecosystem approaches to fisheries management of forage fish</w:t>
      </w:r>
    </w:p>
    <w:p w14:paraId="7DAA58D4" w14:textId="77777777" w:rsidR="007E57BF" w:rsidRDefault="007E57BF" w:rsidP="007E57BF">
      <w:pPr>
        <w:jc w:val="center"/>
        <w:rPr>
          <w:b/>
          <w:bCs/>
        </w:rPr>
      </w:pPr>
    </w:p>
    <w:p w14:paraId="08574BD0" w14:textId="77777777" w:rsidR="008B0E21" w:rsidRPr="00AC70CB" w:rsidRDefault="008B0E21" w:rsidP="008B0E21">
      <w:pPr>
        <w:rPr>
          <w:vertAlign w:val="superscript"/>
        </w:rPr>
      </w:pPr>
      <w:r>
        <w:t>Alejandro Frid</w:t>
      </w:r>
      <w:r w:rsidRPr="52954D99">
        <w:rPr>
          <w:rFonts w:ascii="Times" w:hAnsi="Times"/>
          <w:vertAlign w:val="superscript"/>
        </w:rPr>
        <w:t>1,2*</w:t>
      </w:r>
      <w:r>
        <w:t>Keshia Moffat</w:t>
      </w:r>
      <w:r w:rsidRPr="52954D99">
        <w:rPr>
          <w:vertAlign w:val="superscript"/>
          <w:lang w:val="en-US"/>
        </w:rPr>
        <w:t>3</w:t>
      </w:r>
      <w:r>
        <w:t>, Rebecca Schjins</w:t>
      </w:r>
      <w:r w:rsidRPr="52954D99">
        <w:rPr>
          <w:vertAlign w:val="superscript"/>
        </w:rPr>
        <w:t>4</w:t>
      </w:r>
      <w:r>
        <w:t>, Jack Daly</w:t>
      </w:r>
      <w:r w:rsidRPr="52954D99">
        <w:rPr>
          <w:vertAlign w:val="superscript"/>
        </w:rPr>
        <w:t>5</w:t>
      </w:r>
      <w:r>
        <w:t>, Lauren McLennan</w:t>
      </w:r>
      <w:r w:rsidRPr="52954D99">
        <w:rPr>
          <w:vertAlign w:val="superscript"/>
        </w:rPr>
        <w:t>5</w:t>
      </w:r>
      <w:r>
        <w:t>, Robert Rangeley</w:t>
      </w:r>
      <w:r w:rsidRPr="52954D99">
        <w:rPr>
          <w:vertAlign w:val="superscript"/>
        </w:rPr>
        <w:t>5</w:t>
      </w:r>
    </w:p>
    <w:p w14:paraId="18041F8A" w14:textId="77777777" w:rsidR="008B0E21" w:rsidRPr="00090C4B" w:rsidRDefault="008B0E21" w:rsidP="008B0E21"/>
    <w:p w14:paraId="713AB4B7" w14:textId="77777777" w:rsidR="008B0E21" w:rsidRDefault="008B0E21" w:rsidP="008B0E21">
      <w:pPr>
        <w:pStyle w:val="Normal1"/>
        <w:spacing w:after="120"/>
        <w:contextualSpacing w:val="0"/>
        <w:rPr>
          <w:rFonts w:ascii="Times" w:hAnsi="Times"/>
          <w:sz w:val="24"/>
          <w:lang w:val="en-CA"/>
        </w:rPr>
      </w:pPr>
      <w:bookmarkStart w:id="0" w:name="_Hlk127262557"/>
      <w:r>
        <w:rPr>
          <w:rFonts w:ascii="Times" w:hAnsi="Times"/>
          <w:sz w:val="24"/>
          <w:szCs w:val="24"/>
          <w:vertAlign w:val="superscript"/>
          <w:lang w:val="en-GB"/>
        </w:rPr>
        <w:t>1</w:t>
      </w:r>
      <w:r w:rsidRPr="00790E37">
        <w:rPr>
          <w:rFonts w:ascii="Times" w:hAnsi="Times"/>
          <w:sz w:val="24"/>
          <w:lang w:val="en-CA"/>
        </w:rPr>
        <w:t>Alejandro Frid Ecology and Conservation</w:t>
      </w:r>
      <w:r w:rsidRPr="00570BFA">
        <w:rPr>
          <w:rFonts w:ascii="Times" w:hAnsi="Times"/>
          <w:sz w:val="24"/>
          <w:lang w:val="en-CA"/>
        </w:rPr>
        <w:t xml:space="preserve">, Bowen Island, British Columbia, Canada </w:t>
      </w:r>
    </w:p>
    <w:p w14:paraId="7433CA89" w14:textId="77777777" w:rsidR="008B0E21" w:rsidRDefault="008B0E21" w:rsidP="008B0E21">
      <w:pPr>
        <w:pStyle w:val="Normal1"/>
        <w:spacing w:after="120"/>
        <w:contextualSpacing w:val="0"/>
        <w:rPr>
          <w:rFonts w:ascii="Times" w:hAnsi="Times"/>
          <w:sz w:val="24"/>
          <w:lang w:val="en-CA"/>
        </w:rPr>
      </w:pPr>
      <w:r>
        <w:rPr>
          <w:rFonts w:ascii="Times" w:hAnsi="Times"/>
          <w:sz w:val="24"/>
          <w:szCs w:val="24"/>
          <w:vertAlign w:val="superscript"/>
          <w:lang w:val="en-GB"/>
        </w:rPr>
        <w:t>2</w:t>
      </w:r>
      <w:r w:rsidRPr="006C32FC">
        <w:rPr>
          <w:rFonts w:ascii="Times" w:hAnsi="Times"/>
          <w:sz w:val="24"/>
          <w:lang w:val="en-CA"/>
        </w:rPr>
        <w:t>School of Environmental Studies, University of Victoria, Victoria, British Columbia, Canada</w:t>
      </w:r>
    </w:p>
    <w:bookmarkEnd w:id="0"/>
    <w:p w14:paraId="01EDE5EE" w14:textId="77777777" w:rsidR="008B0E21" w:rsidRDefault="008B0E21" w:rsidP="008B0E21">
      <w:pPr>
        <w:spacing w:after="120"/>
        <w:rPr>
          <w:lang w:val="en-US"/>
        </w:rPr>
      </w:pPr>
      <w:r w:rsidRPr="52954D99">
        <w:rPr>
          <w:vertAlign w:val="superscript"/>
          <w:lang w:val="en-US"/>
        </w:rPr>
        <w:t>3</w:t>
      </w:r>
      <w:r w:rsidRPr="52954D99">
        <w:rPr>
          <w:lang w:val="en-US"/>
        </w:rPr>
        <w:t>Ugpi'ganjig First Nation, New Brunswick, Canada</w:t>
      </w:r>
    </w:p>
    <w:p w14:paraId="1E9A8E31" w14:textId="77777777" w:rsidR="008B0E21" w:rsidRDefault="008B0E21" w:rsidP="008B0E21">
      <w:pPr>
        <w:spacing w:after="120"/>
        <w:rPr>
          <w:rFonts w:eastAsia="Times New Roman"/>
          <w:lang w:val="es-ES"/>
        </w:rPr>
      </w:pPr>
      <w:r w:rsidRPr="52954D99">
        <w:rPr>
          <w:rFonts w:eastAsia="Times New Roman"/>
          <w:vertAlign w:val="superscript"/>
          <w:lang w:val="es-ES"/>
        </w:rPr>
        <w:t>4</w:t>
      </w:r>
      <w:r w:rsidRPr="52954D99">
        <w:rPr>
          <w:rFonts w:eastAsia="Times New Roman"/>
          <w:lang w:val="es-ES"/>
        </w:rPr>
        <w:t xml:space="preserve">Oceana </w:t>
      </w:r>
      <w:proofErr w:type="spellStart"/>
      <w:r w:rsidRPr="52954D99">
        <w:rPr>
          <w:rFonts w:eastAsia="Times New Roman"/>
          <w:lang w:val="es-ES"/>
        </w:rPr>
        <w:t>Canada</w:t>
      </w:r>
      <w:proofErr w:type="spellEnd"/>
      <w:r w:rsidRPr="52954D99">
        <w:rPr>
          <w:rFonts w:eastAsia="Times New Roman"/>
          <w:lang w:val="es-ES"/>
        </w:rPr>
        <w:t xml:space="preserve">, Vancouver, British Columbia, </w:t>
      </w:r>
      <w:proofErr w:type="spellStart"/>
      <w:r w:rsidRPr="52954D99">
        <w:rPr>
          <w:rFonts w:eastAsia="Times New Roman"/>
          <w:lang w:val="es-ES"/>
        </w:rPr>
        <w:t>Canada</w:t>
      </w:r>
      <w:proofErr w:type="spellEnd"/>
    </w:p>
    <w:p w14:paraId="2A4DA028" w14:textId="77777777" w:rsidR="008B0E21" w:rsidRPr="00FE1976" w:rsidRDefault="008B0E21" w:rsidP="008B0E21">
      <w:pPr>
        <w:spacing w:after="120"/>
        <w:rPr>
          <w:rFonts w:eastAsia="Times New Roman"/>
          <w:lang w:val="es-ES"/>
        </w:rPr>
      </w:pPr>
      <w:r w:rsidRPr="52954D99">
        <w:rPr>
          <w:rFonts w:eastAsia="Times New Roman"/>
          <w:vertAlign w:val="superscript"/>
          <w:lang w:val="es-ES"/>
        </w:rPr>
        <w:t>5</w:t>
      </w:r>
      <w:r w:rsidRPr="52954D99">
        <w:rPr>
          <w:rFonts w:eastAsia="Times New Roman"/>
          <w:lang w:val="es-ES"/>
        </w:rPr>
        <w:t xml:space="preserve">Oceana </w:t>
      </w:r>
      <w:proofErr w:type="spellStart"/>
      <w:r w:rsidRPr="52954D99">
        <w:rPr>
          <w:rFonts w:eastAsia="Times New Roman"/>
          <w:lang w:val="es-ES"/>
        </w:rPr>
        <w:t>Canada</w:t>
      </w:r>
      <w:proofErr w:type="spellEnd"/>
      <w:r w:rsidRPr="52954D99">
        <w:rPr>
          <w:rFonts w:eastAsia="Times New Roman"/>
          <w:lang w:val="es-ES"/>
        </w:rPr>
        <w:t xml:space="preserve">, Halifax, Nova </w:t>
      </w:r>
      <w:proofErr w:type="spellStart"/>
      <w:r w:rsidRPr="52954D99">
        <w:rPr>
          <w:rFonts w:eastAsia="Times New Roman"/>
          <w:lang w:val="es-ES"/>
        </w:rPr>
        <w:t>Scotia</w:t>
      </w:r>
      <w:proofErr w:type="spellEnd"/>
      <w:r w:rsidRPr="52954D99">
        <w:rPr>
          <w:rFonts w:eastAsia="Times New Roman"/>
          <w:lang w:val="es-ES"/>
        </w:rPr>
        <w:t xml:space="preserve">, </w:t>
      </w:r>
      <w:proofErr w:type="spellStart"/>
      <w:r w:rsidRPr="52954D99">
        <w:rPr>
          <w:rFonts w:eastAsia="Times New Roman"/>
          <w:lang w:val="es-ES"/>
        </w:rPr>
        <w:t>Canada</w:t>
      </w:r>
      <w:proofErr w:type="spellEnd"/>
    </w:p>
    <w:p w14:paraId="7F05EB67" w14:textId="77777777" w:rsidR="008B0E21" w:rsidRPr="00090C4B" w:rsidRDefault="008B0E21" w:rsidP="008B0E21">
      <w:pPr>
        <w:pStyle w:val="Normal1"/>
        <w:spacing w:after="120"/>
        <w:contextualSpacing w:val="0"/>
        <w:rPr>
          <w:rFonts w:ascii="Times" w:hAnsi="Times"/>
          <w:sz w:val="24"/>
        </w:rPr>
      </w:pPr>
      <w:r w:rsidRPr="00090C4B">
        <w:rPr>
          <w:rFonts w:ascii="Times" w:hAnsi="Times"/>
          <w:sz w:val="24"/>
        </w:rPr>
        <w:t xml:space="preserve">*Corresponding Author: </w:t>
      </w:r>
      <w:hyperlink r:id="rId6" w:history="1">
        <w:r w:rsidRPr="00090C4B">
          <w:rPr>
            <w:rStyle w:val="Hyperlink"/>
            <w:rFonts w:ascii="Times" w:hAnsi="Times"/>
            <w:sz w:val="24"/>
          </w:rPr>
          <w:t>alejfrid@gmail.com</w:t>
        </w:r>
      </w:hyperlink>
    </w:p>
    <w:p w14:paraId="01767E63" w14:textId="77777777" w:rsidR="00336FE1" w:rsidRDefault="00336FE1">
      <w:pPr>
        <w:rPr>
          <w:b/>
          <w:bCs/>
        </w:rPr>
      </w:pPr>
      <w:r>
        <w:rPr>
          <w:b/>
          <w:bCs/>
        </w:rPr>
        <w:br w:type="page"/>
      </w:r>
    </w:p>
    <w:p w14:paraId="2B728B85" w14:textId="0AB28447" w:rsidR="00336FE1" w:rsidRDefault="007D1C0B" w:rsidP="004378FC">
      <w:pPr>
        <w:rPr>
          <w:lang w:val="en-US"/>
        </w:rPr>
      </w:pPr>
      <w:r>
        <w:rPr>
          <w:b/>
          <w:bCs/>
        </w:rPr>
        <w:lastRenderedPageBreak/>
        <w:t>Supplementary text</w:t>
      </w:r>
      <w:r w:rsidR="00811591" w:rsidRPr="00811591">
        <w:rPr>
          <w:b/>
          <w:bCs/>
        </w:rPr>
        <w:t xml:space="preserve"> S1</w:t>
      </w:r>
      <w:r w:rsidR="004378FC">
        <w:rPr>
          <w:b/>
          <w:bCs/>
        </w:rPr>
        <w:t>.</w:t>
      </w:r>
      <w:r w:rsidR="00CD242F">
        <w:rPr>
          <w:lang w:val="en-US"/>
        </w:rPr>
        <w:t xml:space="preserve"> </w:t>
      </w:r>
      <w:r>
        <w:rPr>
          <w:lang w:val="en-US"/>
        </w:rPr>
        <w:t>Additional j</w:t>
      </w:r>
      <w:r w:rsidR="00CD242F">
        <w:rPr>
          <w:lang w:val="en-US"/>
        </w:rPr>
        <w:t xml:space="preserve">ustifications for </w:t>
      </w:r>
      <w:r w:rsidR="00E2336E">
        <w:rPr>
          <w:lang w:val="en-US"/>
        </w:rPr>
        <w:t xml:space="preserve">including </w:t>
      </w:r>
      <w:r w:rsidR="00444257">
        <w:rPr>
          <w:lang w:val="en-US"/>
        </w:rPr>
        <w:t xml:space="preserve">in our analysis </w:t>
      </w:r>
      <w:r w:rsidR="00E2336E">
        <w:rPr>
          <w:lang w:val="en-US"/>
        </w:rPr>
        <w:t xml:space="preserve">the </w:t>
      </w:r>
      <w:r w:rsidR="0037082A">
        <w:t>document</w:t>
      </w:r>
      <w:r w:rsidR="00444257">
        <w:t>:</w:t>
      </w:r>
      <w:r w:rsidR="0037082A">
        <w:t xml:space="preserve"> </w:t>
      </w:r>
      <w:r w:rsidR="002559F0" w:rsidRPr="00475891">
        <w:rPr>
          <w:noProof/>
        </w:rPr>
        <w:t>DFO et al</w:t>
      </w:r>
      <w:r w:rsidR="002559F0">
        <w:t xml:space="preserve"> </w:t>
      </w:r>
      <w:r w:rsidR="00475891">
        <w:fldChar w:fldCharType="begin" w:fldLock="1"/>
      </w:r>
      <w:r w:rsidR="00EF0E85">
        <w:instrText>ADDIN CSL_CITATION {"citationItems":[{"id":"ITEM-1","itemData":{"URL":"https://waves-vagues.dfo-mpo.gc.ca/library-bibliotheque/41284161.pdf","author":[{"dropping-particle":"","family":"DFO","given":"","non-dropping-particle":"","parse-names":false,"suffix":""},{"dropping-particle":"","family":"CHN","given":"","non-dropping-particle":"","parse-names":false,"suffix":""},{"dropping-particle":"","family":"PC","given":"","non-dropping-particle":"","parse-names":false,"suffix":""}],"id":"ITEM-1","issued":{"date-parts":[["2025"]]},"title":"Haida Gwaii ʹíináang | iinang Pacific Herring: An Ecosystem Overview and Ecosystem-based Rebuilding Plan","type":"webpage"},"suppress-author":1,"uris":["http://www.mendeley.com/documents/?uuid=8176ab36-7271-4aa1-ab61-5261ccb49463"]}],"mendeley":{"formattedCitation":"(2025)","plainTextFormattedCitation":"(2025)","previouslyFormattedCitation":"(2025)"},"properties":{"noteIndex":0},"schema":"https://github.com/citation-style-language/schema/raw/master/csl-citation.json"}</w:instrText>
      </w:r>
      <w:r w:rsidR="00475891">
        <w:fldChar w:fldCharType="separate"/>
      </w:r>
      <w:r w:rsidR="002559F0" w:rsidRPr="002559F0">
        <w:rPr>
          <w:noProof/>
        </w:rPr>
        <w:t>(2025)</w:t>
      </w:r>
      <w:r w:rsidR="00475891">
        <w:fldChar w:fldCharType="end"/>
      </w:r>
      <w:r w:rsidR="00E2336E">
        <w:rPr>
          <w:lang w:val="en-US"/>
        </w:rPr>
        <w:t xml:space="preserve">. </w:t>
      </w:r>
    </w:p>
    <w:p w14:paraId="7A2B3EC0" w14:textId="77777777" w:rsidR="006B46D2" w:rsidRDefault="006B46D2" w:rsidP="006B46D2">
      <w:pPr>
        <w:pStyle w:val="ListParagraph"/>
        <w:numPr>
          <w:ilvl w:val="0"/>
          <w:numId w:val="1"/>
        </w:numPr>
      </w:pPr>
      <w:r>
        <w:t>The plan has been public since 2022, when</w:t>
      </w:r>
      <w:r w:rsidRPr="00445EC7">
        <w:t xml:space="preserve"> </w:t>
      </w:r>
      <w:r>
        <w:t xml:space="preserve">DFO announced it’s availability via a </w:t>
      </w:r>
      <w:hyperlink r:id="rId7" w:history="1">
        <w:r w:rsidRPr="0073009D">
          <w:rPr>
            <w:rStyle w:val="Hyperlink"/>
          </w:rPr>
          <w:t>Fisheries Notice</w:t>
        </w:r>
      </w:hyperlink>
      <w:r>
        <w:t xml:space="preserve">. It is referred to widely in the most recent </w:t>
      </w:r>
      <w:hyperlink r:id="rId8" w:history="1">
        <w:r w:rsidRPr="00D9655D">
          <w:rPr>
            <w:rStyle w:val="Hyperlink"/>
          </w:rPr>
          <w:t>Pacific Herring Integrated Fisheries Management Plan</w:t>
        </w:r>
      </w:hyperlink>
      <w:r>
        <w:t xml:space="preserve">. </w:t>
      </w:r>
    </w:p>
    <w:p w14:paraId="2200C290" w14:textId="2438CE48" w:rsidR="00B62E39" w:rsidRDefault="00B62E39" w:rsidP="00B62E39">
      <w:pPr>
        <w:pStyle w:val="ListParagraph"/>
        <w:numPr>
          <w:ilvl w:val="0"/>
          <w:numId w:val="1"/>
        </w:numPr>
      </w:pPr>
      <w:r>
        <w:t xml:space="preserve">As stated in the most recent </w:t>
      </w:r>
      <w:hyperlink r:id="rId9" w:history="1">
        <w:r w:rsidRPr="00D9655D">
          <w:rPr>
            <w:rStyle w:val="Hyperlink"/>
          </w:rPr>
          <w:t>Pacific Herring Integrated Fisheries Management Plan</w:t>
        </w:r>
      </w:hyperlink>
      <w:r>
        <w:t>, “</w:t>
      </w:r>
      <w:r w:rsidRPr="004C4E05">
        <w:t xml:space="preserve">The rebuilding plan was </w:t>
      </w:r>
      <w:r w:rsidRPr="00A243F7">
        <w:rPr>
          <w:i/>
          <w:iCs/>
        </w:rPr>
        <w:t>approved and finalized in April 2024</w:t>
      </w:r>
      <w:r w:rsidRPr="004C4E05">
        <w:t xml:space="preserve"> and can be requested from Fisheries Management</w:t>
      </w:r>
      <w:r>
        <w:t xml:space="preserve"> [emphasis ours]</w:t>
      </w:r>
      <w:r w:rsidRPr="004C4E05">
        <w:t>.</w:t>
      </w:r>
      <w:r>
        <w:t xml:space="preserve">” </w:t>
      </w:r>
    </w:p>
    <w:p w14:paraId="1234DAD1" w14:textId="2C807481" w:rsidR="00B62E39" w:rsidRPr="00FC5FC0" w:rsidRDefault="00F65E7E" w:rsidP="00B62E39">
      <w:pPr>
        <w:pStyle w:val="ListParagraph"/>
        <w:numPr>
          <w:ilvl w:val="0"/>
          <w:numId w:val="1"/>
        </w:numPr>
      </w:pPr>
      <w:r>
        <w:t xml:space="preserve">Email correspondence with DFO on April </w:t>
      </w:r>
      <w:r w:rsidR="00935C2D">
        <w:t>8, 2025, indicated that the rebuilding plan still did not have a specific publication date forthcoming.</w:t>
      </w:r>
    </w:p>
    <w:p w14:paraId="7BE6FDF4" w14:textId="01D5E059" w:rsidR="00B62E39" w:rsidRDefault="004943B6" w:rsidP="00B62E39">
      <w:pPr>
        <w:pStyle w:val="ListParagraph"/>
        <w:numPr>
          <w:ilvl w:val="0"/>
          <w:numId w:val="1"/>
        </w:numPr>
      </w:pPr>
      <w:r w:rsidRPr="00B4030E">
        <w:t>Differences between the version at the C</w:t>
      </w:r>
      <w:r w:rsidR="002559F0">
        <w:t xml:space="preserve">ouncil of the </w:t>
      </w:r>
      <w:r w:rsidRPr="00B4030E">
        <w:t>H</w:t>
      </w:r>
      <w:r w:rsidR="002559F0">
        <w:t xml:space="preserve">aida </w:t>
      </w:r>
      <w:r w:rsidRPr="00B4030E">
        <w:t>N</w:t>
      </w:r>
      <w:r w:rsidR="002559F0">
        <w:t>ation</w:t>
      </w:r>
      <w:r>
        <w:t>’s</w:t>
      </w:r>
      <w:r w:rsidRPr="00B4030E">
        <w:t xml:space="preserve"> website </w:t>
      </w:r>
      <w:r w:rsidR="00302637">
        <w:t xml:space="preserve">used in our analysis </w:t>
      </w:r>
      <w:r w:rsidRPr="00B4030E">
        <w:t xml:space="preserve">and that approved by </w:t>
      </w:r>
      <w:r>
        <w:t xml:space="preserve">Canada’s </w:t>
      </w:r>
      <w:r w:rsidRPr="00B4030E">
        <w:t>Minister of Fisheries are “very minor” (Russ Jones,</w:t>
      </w:r>
      <w:r>
        <w:t xml:space="preserve"> a </w:t>
      </w:r>
      <w:r w:rsidRPr="00B4030E">
        <w:t>CHN author of the rebuilding plan, email to AF on July 4, 2024).</w:t>
      </w:r>
      <w:r>
        <w:t xml:space="preserve"> </w:t>
      </w:r>
      <w:r w:rsidR="00B62E39">
        <w:t xml:space="preserve"> </w:t>
      </w:r>
    </w:p>
    <w:p w14:paraId="4555BDA1" w14:textId="77777777" w:rsidR="002559F0" w:rsidRDefault="002559F0" w:rsidP="002559F0"/>
    <w:p w14:paraId="557EDF9F" w14:textId="00BE5ECA" w:rsidR="00CF035D" w:rsidRPr="00CF035D" w:rsidRDefault="00CF035D" w:rsidP="00CF035D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b/>
          <w:bCs/>
        </w:rPr>
      </w:pPr>
      <w:r w:rsidRPr="00CF035D">
        <w:rPr>
          <w:b/>
          <w:bCs/>
        </w:rPr>
        <w:t>Reference</w:t>
      </w:r>
    </w:p>
    <w:p w14:paraId="1CD27489" w14:textId="4F9E7ED5" w:rsidR="00EF0E85" w:rsidRPr="00EF0E85" w:rsidRDefault="00CF035D" w:rsidP="00EF0E8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noProof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="00EF0E85" w:rsidRPr="00EF0E85">
        <w:rPr>
          <w:noProof/>
          <w:kern w:val="0"/>
        </w:rPr>
        <w:t xml:space="preserve">DFO, CHN, &amp; PC. (2025). </w:t>
      </w:r>
      <w:r w:rsidR="00EF0E85" w:rsidRPr="00EF0E85">
        <w:rPr>
          <w:i/>
          <w:iCs/>
          <w:noProof/>
          <w:kern w:val="0"/>
        </w:rPr>
        <w:t>Haida Gwaii ʹíináang | iinang Pacific Herring: An Ecosystem Overview and Ecosystem-based Rebuilding Plan</w:t>
      </w:r>
      <w:r w:rsidR="00EF0E85" w:rsidRPr="00EF0E85">
        <w:rPr>
          <w:noProof/>
          <w:kern w:val="0"/>
        </w:rPr>
        <w:t>. https://waves-vagues.dfo-mpo.gc.ca/library-bibliotheque/41284161.pdf</w:t>
      </w:r>
    </w:p>
    <w:p w14:paraId="6B9186D7" w14:textId="3F59D995" w:rsidR="002559F0" w:rsidRDefault="00CF035D" w:rsidP="002559F0">
      <w:r>
        <w:fldChar w:fldCharType="end"/>
      </w:r>
    </w:p>
    <w:p w14:paraId="3376D6FB" w14:textId="397BFA62" w:rsidR="00AF3D15" w:rsidRDefault="00AF3D15">
      <w:pPr>
        <w:rPr>
          <w:lang w:val="en-US"/>
        </w:rPr>
      </w:pPr>
      <w:r>
        <w:rPr>
          <w:lang w:val="en-US"/>
        </w:rPr>
        <w:br w:type="page"/>
      </w:r>
    </w:p>
    <w:p w14:paraId="3807EAA0" w14:textId="68E081C2" w:rsidR="00AF3D15" w:rsidRDefault="008340D1" w:rsidP="00AF3D15">
      <w:r w:rsidRPr="00C674F8">
        <w:rPr>
          <w:b/>
          <w:bCs/>
        </w:rPr>
        <w:lastRenderedPageBreak/>
        <w:t xml:space="preserve">Supplementary </w:t>
      </w:r>
      <w:r w:rsidR="00AF3D15" w:rsidRPr="00C674F8">
        <w:rPr>
          <w:b/>
          <w:bCs/>
        </w:rPr>
        <w:t>Table S1</w:t>
      </w:r>
      <w:r w:rsidR="00AF3D15">
        <w:t xml:space="preserve">: </w:t>
      </w:r>
      <w:r w:rsidR="00AF3D15" w:rsidRPr="008C0214">
        <w:t>Indicator Z-scores, by species and stock</w:t>
      </w:r>
      <w:r w:rsidR="00AF3D15">
        <w:t>. This information is the same as Fig. 2 in the main text.</w:t>
      </w:r>
      <w:r w:rsidR="00AF3D15" w:rsidRPr="008C0214">
        <w:t xml:space="preserve"> (</w:t>
      </w:r>
      <w:proofErr w:type="spellStart"/>
      <w:r w:rsidR="00AF3D15" w:rsidRPr="008C0214">
        <w:t>AtHe</w:t>
      </w:r>
      <w:proofErr w:type="spellEnd"/>
      <w:r w:rsidR="00AF3D15" w:rsidRPr="008C0214">
        <w:t xml:space="preserve">=Atlantic herring, AtMa=Atlantic Mackerel, Cap=Capelin, </w:t>
      </w:r>
      <w:proofErr w:type="spellStart"/>
      <w:r w:rsidR="00AF3D15" w:rsidRPr="008C0214">
        <w:t>PaHer</w:t>
      </w:r>
      <w:proofErr w:type="spellEnd"/>
      <w:r w:rsidR="00AF3D15" w:rsidRPr="008C0214">
        <w:t>=Pacific herring, RHAL= river herring, alewife, RHBL=river herring, blueback; other letters in the first column identify the stocks. See Appendix 1 for details)</w:t>
      </w:r>
      <w:r w:rsidR="00AF3D15">
        <w:t>.</w:t>
      </w:r>
    </w:p>
    <w:p w14:paraId="47C543EB" w14:textId="77777777" w:rsidR="00943E7E" w:rsidRDefault="00943E7E" w:rsidP="00AF3D1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7413"/>
      </w:tblGrid>
      <w:tr w:rsidR="00943E7E" w:rsidRPr="004475B7" w14:paraId="723D9165" w14:textId="77777777" w:rsidTr="00943E7E">
        <w:trPr>
          <w:trHeight w:val="290"/>
        </w:trPr>
        <w:tc>
          <w:tcPr>
            <w:tcW w:w="1796" w:type="dxa"/>
            <w:noWrap/>
          </w:tcPr>
          <w:p w14:paraId="7216F286" w14:textId="77777777" w:rsidR="00943E7E" w:rsidRPr="004475B7" w:rsidRDefault="00943E7E" w:rsidP="00044E76">
            <w:pPr>
              <w:rPr>
                <w:b/>
                <w:bCs/>
              </w:rPr>
            </w:pPr>
            <w:r w:rsidRPr="004475B7">
              <w:rPr>
                <w:b/>
                <w:bCs/>
              </w:rPr>
              <w:t>Species-stock</w:t>
            </w:r>
          </w:p>
        </w:tc>
        <w:tc>
          <w:tcPr>
            <w:tcW w:w="7413" w:type="dxa"/>
            <w:noWrap/>
          </w:tcPr>
          <w:p w14:paraId="75630180" w14:textId="77777777" w:rsidR="00943E7E" w:rsidRPr="004475B7" w:rsidRDefault="00943E7E" w:rsidP="00044E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Indicator</w:t>
            </w:r>
          </w:p>
        </w:tc>
      </w:tr>
    </w:tbl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6"/>
        <w:gridCol w:w="1235"/>
        <w:gridCol w:w="1236"/>
        <w:gridCol w:w="1235"/>
        <w:gridCol w:w="1236"/>
        <w:gridCol w:w="1235"/>
        <w:gridCol w:w="1236"/>
      </w:tblGrid>
      <w:tr w:rsidR="004475B7" w:rsidRPr="004475B7" w14:paraId="5E2CC5E9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0DD12BDF" w14:textId="30F346DD" w:rsidR="004475B7" w:rsidRPr="004475B7" w:rsidRDefault="004475B7" w:rsidP="00023BCC">
            <w:pPr>
              <w:rPr>
                <w:b/>
                <w:bCs/>
              </w:rPr>
            </w:pPr>
          </w:p>
        </w:tc>
        <w:tc>
          <w:tcPr>
            <w:tcW w:w="1235" w:type="dxa"/>
            <w:noWrap/>
            <w:hideMark/>
          </w:tcPr>
          <w:p w14:paraId="2C8CB3F9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1</w:t>
            </w:r>
          </w:p>
        </w:tc>
        <w:tc>
          <w:tcPr>
            <w:tcW w:w="1236" w:type="dxa"/>
            <w:noWrap/>
            <w:hideMark/>
          </w:tcPr>
          <w:p w14:paraId="2CE12682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2</w:t>
            </w:r>
          </w:p>
        </w:tc>
        <w:tc>
          <w:tcPr>
            <w:tcW w:w="1235" w:type="dxa"/>
            <w:noWrap/>
            <w:hideMark/>
          </w:tcPr>
          <w:p w14:paraId="548F14E7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3</w:t>
            </w:r>
          </w:p>
        </w:tc>
        <w:tc>
          <w:tcPr>
            <w:tcW w:w="1236" w:type="dxa"/>
            <w:noWrap/>
            <w:hideMark/>
          </w:tcPr>
          <w:p w14:paraId="1021CD4B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4</w:t>
            </w:r>
          </w:p>
        </w:tc>
        <w:tc>
          <w:tcPr>
            <w:tcW w:w="1235" w:type="dxa"/>
            <w:noWrap/>
            <w:hideMark/>
          </w:tcPr>
          <w:p w14:paraId="7BCD74E2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5</w:t>
            </w:r>
          </w:p>
        </w:tc>
        <w:tc>
          <w:tcPr>
            <w:tcW w:w="1236" w:type="dxa"/>
            <w:noWrap/>
            <w:hideMark/>
          </w:tcPr>
          <w:p w14:paraId="1409FC9D" w14:textId="77777777" w:rsidR="004475B7" w:rsidRPr="004475B7" w:rsidRDefault="004475B7" w:rsidP="004475B7">
            <w:pPr>
              <w:jc w:val="center"/>
              <w:rPr>
                <w:b/>
                <w:bCs/>
              </w:rPr>
            </w:pPr>
            <w:r w:rsidRPr="004475B7">
              <w:rPr>
                <w:b/>
                <w:bCs/>
              </w:rPr>
              <w:t>6</w:t>
            </w:r>
          </w:p>
        </w:tc>
      </w:tr>
      <w:tr w:rsidR="00943E7E" w:rsidRPr="004475B7" w14:paraId="3E324551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63A63A83" w14:textId="77777777" w:rsidR="004475B7" w:rsidRPr="004475B7" w:rsidRDefault="004475B7">
            <w:r w:rsidRPr="004475B7">
              <w:t>AtHe-3KLP</w:t>
            </w:r>
          </w:p>
        </w:tc>
        <w:tc>
          <w:tcPr>
            <w:tcW w:w="1235" w:type="dxa"/>
            <w:noWrap/>
            <w:hideMark/>
          </w:tcPr>
          <w:p w14:paraId="7B1F9824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061C9425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116BF4AF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75969B9D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2DDCBF29" w14:textId="77777777" w:rsidR="004475B7" w:rsidRPr="004475B7" w:rsidRDefault="004475B7" w:rsidP="004475B7">
            <w:pPr>
              <w:jc w:val="center"/>
            </w:pPr>
            <w:r w:rsidRPr="004475B7">
              <w:t>-0.44</w:t>
            </w:r>
          </w:p>
        </w:tc>
        <w:tc>
          <w:tcPr>
            <w:tcW w:w="1236" w:type="dxa"/>
            <w:noWrap/>
            <w:hideMark/>
          </w:tcPr>
          <w:p w14:paraId="089E5BBE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14DFC785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2999FE3B" w14:textId="77777777" w:rsidR="004475B7" w:rsidRPr="004475B7" w:rsidRDefault="004475B7">
            <w:r w:rsidRPr="004475B7">
              <w:t>AtHe-4R</w:t>
            </w:r>
          </w:p>
        </w:tc>
        <w:tc>
          <w:tcPr>
            <w:tcW w:w="1235" w:type="dxa"/>
            <w:noWrap/>
            <w:hideMark/>
          </w:tcPr>
          <w:p w14:paraId="13BAF40E" w14:textId="77777777" w:rsidR="004475B7" w:rsidRPr="004475B7" w:rsidRDefault="004475B7" w:rsidP="004475B7">
            <w:pPr>
              <w:jc w:val="center"/>
            </w:pPr>
            <w:r w:rsidRPr="004475B7">
              <w:t>-0.06</w:t>
            </w:r>
          </w:p>
        </w:tc>
        <w:tc>
          <w:tcPr>
            <w:tcW w:w="1236" w:type="dxa"/>
            <w:noWrap/>
            <w:hideMark/>
          </w:tcPr>
          <w:p w14:paraId="06316FAB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3195978A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52E3473F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74312BFA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1D710BD6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0F103AF4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67F5E453" w14:textId="77777777" w:rsidR="004475B7" w:rsidRPr="004475B7" w:rsidRDefault="004475B7">
            <w:r w:rsidRPr="004475B7">
              <w:t>AtHe-4S</w:t>
            </w:r>
          </w:p>
        </w:tc>
        <w:tc>
          <w:tcPr>
            <w:tcW w:w="1235" w:type="dxa"/>
            <w:noWrap/>
            <w:hideMark/>
          </w:tcPr>
          <w:p w14:paraId="5F452808" w14:textId="77777777" w:rsidR="004475B7" w:rsidRPr="004475B7" w:rsidRDefault="004475B7" w:rsidP="004475B7">
            <w:pPr>
              <w:jc w:val="center"/>
            </w:pPr>
            <w:r w:rsidRPr="004475B7">
              <w:t>-0.06</w:t>
            </w:r>
          </w:p>
        </w:tc>
        <w:tc>
          <w:tcPr>
            <w:tcW w:w="1236" w:type="dxa"/>
            <w:noWrap/>
            <w:hideMark/>
          </w:tcPr>
          <w:p w14:paraId="7B1D999D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399B0CA7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0C413CCF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3DC69862" w14:textId="77777777" w:rsidR="004475B7" w:rsidRPr="004475B7" w:rsidRDefault="004475B7" w:rsidP="004475B7">
            <w:pPr>
              <w:jc w:val="center"/>
            </w:pPr>
            <w:r w:rsidRPr="004475B7">
              <w:t>-0.44</w:t>
            </w:r>
          </w:p>
        </w:tc>
        <w:tc>
          <w:tcPr>
            <w:tcW w:w="1236" w:type="dxa"/>
            <w:noWrap/>
            <w:hideMark/>
          </w:tcPr>
          <w:p w14:paraId="06D0B083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6B44E338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7CB2604E" w14:textId="77777777" w:rsidR="004475B7" w:rsidRPr="004475B7" w:rsidRDefault="004475B7">
            <w:r w:rsidRPr="004475B7">
              <w:t>AtHe-4TVN-Fall</w:t>
            </w:r>
          </w:p>
        </w:tc>
        <w:tc>
          <w:tcPr>
            <w:tcW w:w="1235" w:type="dxa"/>
            <w:noWrap/>
            <w:hideMark/>
          </w:tcPr>
          <w:p w14:paraId="62257CFB" w14:textId="77777777" w:rsidR="004475B7" w:rsidRPr="004475B7" w:rsidRDefault="004475B7" w:rsidP="004475B7">
            <w:pPr>
              <w:jc w:val="center"/>
            </w:pPr>
            <w:r w:rsidRPr="004475B7">
              <w:t>-0.06</w:t>
            </w:r>
          </w:p>
        </w:tc>
        <w:tc>
          <w:tcPr>
            <w:tcW w:w="1236" w:type="dxa"/>
            <w:noWrap/>
            <w:hideMark/>
          </w:tcPr>
          <w:p w14:paraId="533891B5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3C3AB581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3351ED28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6903E275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551394EB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</w:tr>
      <w:tr w:rsidR="00943E7E" w:rsidRPr="004475B7" w14:paraId="457DDB84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4CCDD21B" w14:textId="77777777" w:rsidR="004475B7" w:rsidRPr="004475B7" w:rsidRDefault="004475B7">
            <w:r w:rsidRPr="004475B7">
              <w:t>AtHe-4TVN-Sprl</w:t>
            </w:r>
          </w:p>
        </w:tc>
        <w:tc>
          <w:tcPr>
            <w:tcW w:w="1235" w:type="dxa"/>
            <w:noWrap/>
            <w:hideMark/>
          </w:tcPr>
          <w:p w14:paraId="0F022BE8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615B0B71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7CD2D5AC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3F5C2FB4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4E9EEEEC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4240A81B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</w:tr>
      <w:tr w:rsidR="00943E7E" w:rsidRPr="004475B7" w14:paraId="13A60EC0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085B2A47" w14:textId="77777777" w:rsidR="004475B7" w:rsidRPr="004475B7" w:rsidRDefault="004475B7">
            <w:r w:rsidRPr="004475B7">
              <w:t>AtHe-4X5Y</w:t>
            </w:r>
          </w:p>
        </w:tc>
        <w:tc>
          <w:tcPr>
            <w:tcW w:w="1235" w:type="dxa"/>
            <w:noWrap/>
            <w:hideMark/>
          </w:tcPr>
          <w:p w14:paraId="2C7198AC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1CFABEC6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5A7585EC" w14:textId="77777777" w:rsidR="004475B7" w:rsidRPr="004475B7" w:rsidRDefault="004475B7" w:rsidP="004475B7">
            <w:pPr>
              <w:jc w:val="center"/>
            </w:pPr>
            <w:r w:rsidRPr="004475B7">
              <w:t>1.42</w:t>
            </w:r>
          </w:p>
        </w:tc>
        <w:tc>
          <w:tcPr>
            <w:tcW w:w="1236" w:type="dxa"/>
            <w:noWrap/>
            <w:hideMark/>
          </w:tcPr>
          <w:p w14:paraId="699FA053" w14:textId="77777777" w:rsidR="004475B7" w:rsidRPr="004475B7" w:rsidRDefault="004475B7" w:rsidP="004475B7">
            <w:pPr>
              <w:jc w:val="center"/>
            </w:pPr>
            <w:r w:rsidRPr="004475B7">
              <w:t>0.58</w:t>
            </w:r>
          </w:p>
        </w:tc>
        <w:tc>
          <w:tcPr>
            <w:tcW w:w="1235" w:type="dxa"/>
            <w:noWrap/>
            <w:hideMark/>
          </w:tcPr>
          <w:p w14:paraId="2BD67814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5DC96EA1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28B63B2C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6490A3AE" w14:textId="77777777" w:rsidR="004475B7" w:rsidRPr="004475B7" w:rsidRDefault="004475B7">
            <w:r w:rsidRPr="004475B7">
              <w:t>AtMa-N34</w:t>
            </w:r>
          </w:p>
        </w:tc>
        <w:tc>
          <w:tcPr>
            <w:tcW w:w="1235" w:type="dxa"/>
            <w:noWrap/>
            <w:hideMark/>
          </w:tcPr>
          <w:p w14:paraId="1BE43270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1C6FBF91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0614DF18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69BF3EC8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68D87F28" w14:textId="77777777" w:rsidR="004475B7" w:rsidRPr="004475B7" w:rsidRDefault="004475B7" w:rsidP="004475B7">
            <w:pPr>
              <w:jc w:val="center"/>
            </w:pPr>
            <w:r w:rsidRPr="004475B7">
              <w:t>0.28</w:t>
            </w:r>
          </w:p>
        </w:tc>
        <w:tc>
          <w:tcPr>
            <w:tcW w:w="1236" w:type="dxa"/>
            <w:noWrap/>
            <w:hideMark/>
          </w:tcPr>
          <w:p w14:paraId="54930F13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</w:tr>
      <w:tr w:rsidR="00943E7E" w:rsidRPr="004475B7" w14:paraId="47F437E4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7208D6B5" w14:textId="77777777" w:rsidR="004475B7" w:rsidRPr="004475B7" w:rsidRDefault="004475B7">
            <w:r w:rsidRPr="004475B7">
              <w:t>Cap-2J3KL</w:t>
            </w:r>
          </w:p>
        </w:tc>
        <w:tc>
          <w:tcPr>
            <w:tcW w:w="1235" w:type="dxa"/>
            <w:noWrap/>
            <w:hideMark/>
          </w:tcPr>
          <w:p w14:paraId="5821C1C8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22140261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74AC0C37" w14:textId="77777777" w:rsidR="004475B7" w:rsidRPr="004475B7" w:rsidRDefault="004475B7" w:rsidP="004475B7">
            <w:pPr>
              <w:jc w:val="center"/>
            </w:pPr>
            <w:r w:rsidRPr="004475B7">
              <w:t>1.42</w:t>
            </w:r>
          </w:p>
        </w:tc>
        <w:tc>
          <w:tcPr>
            <w:tcW w:w="1236" w:type="dxa"/>
            <w:noWrap/>
            <w:hideMark/>
          </w:tcPr>
          <w:p w14:paraId="075D970A" w14:textId="77777777" w:rsidR="004475B7" w:rsidRPr="004475B7" w:rsidRDefault="004475B7" w:rsidP="004475B7">
            <w:pPr>
              <w:jc w:val="center"/>
            </w:pPr>
            <w:r w:rsidRPr="004475B7">
              <w:t>-1.15</w:t>
            </w:r>
          </w:p>
        </w:tc>
        <w:tc>
          <w:tcPr>
            <w:tcW w:w="1235" w:type="dxa"/>
            <w:noWrap/>
            <w:hideMark/>
          </w:tcPr>
          <w:p w14:paraId="2C781441" w14:textId="77777777" w:rsidR="004475B7" w:rsidRPr="004475B7" w:rsidRDefault="004475B7" w:rsidP="004475B7">
            <w:pPr>
              <w:jc w:val="center"/>
            </w:pPr>
            <w:r w:rsidRPr="004475B7">
              <w:t>-0.44</w:t>
            </w:r>
          </w:p>
        </w:tc>
        <w:tc>
          <w:tcPr>
            <w:tcW w:w="1236" w:type="dxa"/>
            <w:noWrap/>
            <w:hideMark/>
          </w:tcPr>
          <w:p w14:paraId="15ADCF3E" w14:textId="77777777" w:rsidR="004475B7" w:rsidRPr="004475B7" w:rsidRDefault="004475B7" w:rsidP="004475B7">
            <w:pPr>
              <w:jc w:val="center"/>
            </w:pPr>
            <w:r w:rsidRPr="004475B7">
              <w:t>2.36</w:t>
            </w:r>
          </w:p>
        </w:tc>
      </w:tr>
      <w:tr w:rsidR="00943E7E" w:rsidRPr="004475B7" w14:paraId="4ABE6DBB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7F1112C5" w14:textId="77777777" w:rsidR="004475B7" w:rsidRPr="004475B7" w:rsidRDefault="004475B7">
            <w:r w:rsidRPr="004475B7">
              <w:t>Cap-4RST</w:t>
            </w:r>
          </w:p>
        </w:tc>
        <w:tc>
          <w:tcPr>
            <w:tcW w:w="1235" w:type="dxa"/>
            <w:noWrap/>
            <w:hideMark/>
          </w:tcPr>
          <w:p w14:paraId="4D0A13D0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16A70355" w14:textId="77777777" w:rsidR="004475B7" w:rsidRPr="004475B7" w:rsidRDefault="004475B7" w:rsidP="004475B7">
            <w:pPr>
              <w:jc w:val="center"/>
            </w:pPr>
            <w:r w:rsidRPr="004475B7">
              <w:t>-1.89</w:t>
            </w:r>
          </w:p>
        </w:tc>
        <w:tc>
          <w:tcPr>
            <w:tcW w:w="1235" w:type="dxa"/>
            <w:noWrap/>
            <w:hideMark/>
          </w:tcPr>
          <w:p w14:paraId="20379585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0F6FC74B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4E3D2FA8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1C5A2EB4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21042A78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06847D92" w14:textId="77777777" w:rsidR="004475B7" w:rsidRPr="004475B7" w:rsidRDefault="004475B7">
            <w:proofErr w:type="spellStart"/>
            <w:r w:rsidRPr="004475B7">
              <w:t>PaHe</w:t>
            </w:r>
            <w:proofErr w:type="spellEnd"/>
            <w:r w:rsidRPr="004475B7">
              <w:t>-CC</w:t>
            </w:r>
          </w:p>
        </w:tc>
        <w:tc>
          <w:tcPr>
            <w:tcW w:w="1235" w:type="dxa"/>
            <w:noWrap/>
            <w:hideMark/>
          </w:tcPr>
          <w:p w14:paraId="23D20D54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4C560756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1B645472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730869F6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24D5E653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3CF1BD9E" w14:textId="77777777" w:rsidR="004475B7" w:rsidRPr="004475B7" w:rsidRDefault="004475B7" w:rsidP="004475B7">
            <w:pPr>
              <w:jc w:val="center"/>
            </w:pPr>
            <w:r w:rsidRPr="004475B7">
              <w:t>1.30</w:t>
            </w:r>
          </w:p>
        </w:tc>
      </w:tr>
      <w:tr w:rsidR="00943E7E" w:rsidRPr="004475B7" w14:paraId="0EA47FF9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37DE0FCA" w14:textId="77777777" w:rsidR="004475B7" w:rsidRPr="004475B7" w:rsidRDefault="004475B7">
            <w:proofErr w:type="spellStart"/>
            <w:r w:rsidRPr="004475B7">
              <w:t>PaHe-HaGw</w:t>
            </w:r>
            <w:proofErr w:type="spellEnd"/>
          </w:p>
        </w:tc>
        <w:tc>
          <w:tcPr>
            <w:tcW w:w="1235" w:type="dxa"/>
            <w:noWrap/>
            <w:hideMark/>
          </w:tcPr>
          <w:p w14:paraId="5D109C30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6144B52D" w14:textId="77777777" w:rsidR="004475B7" w:rsidRPr="004475B7" w:rsidRDefault="004475B7" w:rsidP="004475B7">
            <w:pPr>
              <w:jc w:val="center"/>
            </w:pPr>
            <w:r w:rsidRPr="004475B7">
              <w:t>2.36</w:t>
            </w:r>
          </w:p>
        </w:tc>
        <w:tc>
          <w:tcPr>
            <w:tcW w:w="1235" w:type="dxa"/>
            <w:noWrap/>
            <w:hideMark/>
          </w:tcPr>
          <w:p w14:paraId="23E77417" w14:textId="77777777" w:rsidR="004475B7" w:rsidRPr="004475B7" w:rsidRDefault="004475B7" w:rsidP="004475B7">
            <w:pPr>
              <w:jc w:val="center"/>
            </w:pPr>
            <w:r w:rsidRPr="004475B7">
              <w:t>3.24</w:t>
            </w:r>
          </w:p>
        </w:tc>
        <w:tc>
          <w:tcPr>
            <w:tcW w:w="1236" w:type="dxa"/>
            <w:noWrap/>
            <w:hideMark/>
          </w:tcPr>
          <w:p w14:paraId="015D49AF" w14:textId="77777777" w:rsidR="004475B7" w:rsidRPr="004475B7" w:rsidRDefault="004475B7" w:rsidP="004475B7">
            <w:pPr>
              <w:jc w:val="center"/>
            </w:pPr>
            <w:r w:rsidRPr="004475B7">
              <w:t>0.58</w:t>
            </w:r>
          </w:p>
        </w:tc>
        <w:tc>
          <w:tcPr>
            <w:tcW w:w="1235" w:type="dxa"/>
            <w:noWrap/>
            <w:hideMark/>
          </w:tcPr>
          <w:p w14:paraId="72E0824E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29F3F255" w14:textId="77777777" w:rsidR="004475B7" w:rsidRPr="004475B7" w:rsidRDefault="004475B7" w:rsidP="004475B7">
            <w:pPr>
              <w:jc w:val="center"/>
            </w:pPr>
            <w:r w:rsidRPr="004475B7">
              <w:t>1.30</w:t>
            </w:r>
          </w:p>
        </w:tc>
      </w:tr>
      <w:tr w:rsidR="00943E7E" w:rsidRPr="004475B7" w14:paraId="0471FE52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57CE25CF" w14:textId="77777777" w:rsidR="004475B7" w:rsidRPr="004475B7" w:rsidRDefault="004475B7">
            <w:proofErr w:type="spellStart"/>
            <w:r w:rsidRPr="004475B7">
              <w:t>PaHe</w:t>
            </w:r>
            <w:proofErr w:type="spellEnd"/>
            <w:r w:rsidRPr="004475B7">
              <w:t>-PR</w:t>
            </w:r>
          </w:p>
        </w:tc>
        <w:tc>
          <w:tcPr>
            <w:tcW w:w="1235" w:type="dxa"/>
            <w:noWrap/>
            <w:hideMark/>
          </w:tcPr>
          <w:p w14:paraId="1A8D5270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3AA05D2B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3523033A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1B3FA249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734198AB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368AC345" w14:textId="77777777" w:rsidR="004475B7" w:rsidRPr="004475B7" w:rsidRDefault="004475B7" w:rsidP="004475B7">
            <w:pPr>
              <w:jc w:val="center"/>
            </w:pPr>
            <w:r w:rsidRPr="004475B7">
              <w:t>1.30</w:t>
            </w:r>
          </w:p>
        </w:tc>
      </w:tr>
      <w:tr w:rsidR="00943E7E" w:rsidRPr="004475B7" w14:paraId="1D150F82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24363182" w14:textId="77777777" w:rsidR="004475B7" w:rsidRPr="004475B7" w:rsidRDefault="004475B7">
            <w:proofErr w:type="spellStart"/>
            <w:r w:rsidRPr="004475B7">
              <w:t>PaHe</w:t>
            </w:r>
            <w:proofErr w:type="spellEnd"/>
            <w:r w:rsidRPr="004475B7">
              <w:t>-SOG</w:t>
            </w:r>
          </w:p>
        </w:tc>
        <w:tc>
          <w:tcPr>
            <w:tcW w:w="1235" w:type="dxa"/>
            <w:noWrap/>
            <w:hideMark/>
          </w:tcPr>
          <w:p w14:paraId="4E161806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40A4892D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032F6BE0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4D4A32C3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328A3A23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7BE50C48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</w:tr>
      <w:tr w:rsidR="00943E7E" w:rsidRPr="004475B7" w14:paraId="1A2315CB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4C00B0B0" w14:textId="77777777" w:rsidR="004475B7" w:rsidRPr="004475B7" w:rsidRDefault="004475B7">
            <w:proofErr w:type="spellStart"/>
            <w:r w:rsidRPr="004475B7">
              <w:t>PaHe</w:t>
            </w:r>
            <w:proofErr w:type="spellEnd"/>
            <w:r w:rsidRPr="004475B7">
              <w:t>-WCVI</w:t>
            </w:r>
          </w:p>
        </w:tc>
        <w:tc>
          <w:tcPr>
            <w:tcW w:w="1235" w:type="dxa"/>
            <w:noWrap/>
            <w:hideMark/>
          </w:tcPr>
          <w:p w14:paraId="51872E32" w14:textId="77777777" w:rsidR="004475B7" w:rsidRPr="004475B7" w:rsidRDefault="004475B7" w:rsidP="004475B7">
            <w:pPr>
              <w:jc w:val="center"/>
            </w:pPr>
            <w:r w:rsidRPr="004475B7">
              <w:t>-1.13</w:t>
            </w:r>
          </w:p>
        </w:tc>
        <w:tc>
          <w:tcPr>
            <w:tcW w:w="1236" w:type="dxa"/>
            <w:noWrap/>
            <w:hideMark/>
          </w:tcPr>
          <w:p w14:paraId="4A042156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1B7FACAC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0C100074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5CEE1DEF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35FF31B7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</w:tr>
      <w:tr w:rsidR="00943E7E" w:rsidRPr="004475B7" w14:paraId="49CFE1E5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4F07DE31" w14:textId="77777777" w:rsidR="004475B7" w:rsidRPr="004475B7" w:rsidRDefault="004475B7">
            <w:r w:rsidRPr="004475B7">
              <w:t>RHAL-Marg</w:t>
            </w:r>
          </w:p>
        </w:tc>
        <w:tc>
          <w:tcPr>
            <w:tcW w:w="1235" w:type="dxa"/>
            <w:noWrap/>
            <w:hideMark/>
          </w:tcPr>
          <w:p w14:paraId="7BE3E8A5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716102E4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31B8D5E5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1AF28FC8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66829A1C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3B5F15B0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6D038A5E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4719E9AE" w14:textId="77777777" w:rsidR="004475B7" w:rsidRPr="004475B7" w:rsidRDefault="004475B7">
            <w:r w:rsidRPr="004475B7">
              <w:t>RHAL-Mirim</w:t>
            </w:r>
          </w:p>
        </w:tc>
        <w:tc>
          <w:tcPr>
            <w:tcW w:w="1235" w:type="dxa"/>
            <w:noWrap/>
            <w:hideMark/>
          </w:tcPr>
          <w:p w14:paraId="482689BC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097EBCC1" w14:textId="77777777" w:rsidR="004475B7" w:rsidRPr="004475B7" w:rsidRDefault="004475B7" w:rsidP="004475B7">
            <w:pPr>
              <w:jc w:val="center"/>
            </w:pPr>
            <w:r w:rsidRPr="004475B7">
              <w:t>-1.89</w:t>
            </w:r>
          </w:p>
        </w:tc>
        <w:tc>
          <w:tcPr>
            <w:tcW w:w="1235" w:type="dxa"/>
            <w:noWrap/>
            <w:hideMark/>
          </w:tcPr>
          <w:p w14:paraId="5E1BE837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6FA87758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2CF7645B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29D1B46D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518BE8FA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3BE03102" w14:textId="77777777" w:rsidR="004475B7" w:rsidRPr="004475B7" w:rsidRDefault="004475B7">
            <w:r w:rsidRPr="004475B7">
              <w:t>RHBL-Marg</w:t>
            </w:r>
          </w:p>
        </w:tc>
        <w:tc>
          <w:tcPr>
            <w:tcW w:w="1235" w:type="dxa"/>
            <w:noWrap/>
            <w:hideMark/>
          </w:tcPr>
          <w:p w14:paraId="22C4F31E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78AF941F" w14:textId="77777777" w:rsidR="004475B7" w:rsidRPr="004475B7" w:rsidRDefault="004475B7" w:rsidP="004475B7">
            <w:pPr>
              <w:jc w:val="center"/>
            </w:pPr>
            <w:r w:rsidRPr="004475B7">
              <w:t>0.24</w:t>
            </w:r>
          </w:p>
        </w:tc>
        <w:tc>
          <w:tcPr>
            <w:tcW w:w="1235" w:type="dxa"/>
            <w:noWrap/>
            <w:hideMark/>
          </w:tcPr>
          <w:p w14:paraId="02D25B62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5B08644A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6BFC52BC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49FEDDB3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  <w:tr w:rsidR="00943E7E" w:rsidRPr="004475B7" w14:paraId="14AD92B9" w14:textId="77777777" w:rsidTr="00943E7E">
        <w:trPr>
          <w:trHeight w:val="290"/>
        </w:trPr>
        <w:tc>
          <w:tcPr>
            <w:tcW w:w="1796" w:type="dxa"/>
            <w:noWrap/>
            <w:hideMark/>
          </w:tcPr>
          <w:p w14:paraId="7F75AD90" w14:textId="77777777" w:rsidR="004475B7" w:rsidRPr="004475B7" w:rsidRDefault="004475B7">
            <w:r w:rsidRPr="004475B7">
              <w:t>RHBL-Mirim</w:t>
            </w:r>
          </w:p>
        </w:tc>
        <w:tc>
          <w:tcPr>
            <w:tcW w:w="1235" w:type="dxa"/>
            <w:noWrap/>
            <w:hideMark/>
          </w:tcPr>
          <w:p w14:paraId="609058FC" w14:textId="77777777" w:rsidR="004475B7" w:rsidRPr="004475B7" w:rsidRDefault="004475B7" w:rsidP="004475B7">
            <w:pPr>
              <w:jc w:val="center"/>
            </w:pPr>
            <w:r w:rsidRPr="004475B7">
              <w:t>1.01</w:t>
            </w:r>
          </w:p>
        </w:tc>
        <w:tc>
          <w:tcPr>
            <w:tcW w:w="1236" w:type="dxa"/>
            <w:noWrap/>
            <w:hideMark/>
          </w:tcPr>
          <w:p w14:paraId="1CB29623" w14:textId="77777777" w:rsidR="004475B7" w:rsidRPr="004475B7" w:rsidRDefault="004475B7" w:rsidP="004475B7">
            <w:pPr>
              <w:jc w:val="center"/>
            </w:pPr>
            <w:r w:rsidRPr="004475B7">
              <w:t>-1.89</w:t>
            </w:r>
          </w:p>
        </w:tc>
        <w:tc>
          <w:tcPr>
            <w:tcW w:w="1235" w:type="dxa"/>
            <w:noWrap/>
            <w:hideMark/>
          </w:tcPr>
          <w:p w14:paraId="0A368759" w14:textId="77777777" w:rsidR="004475B7" w:rsidRPr="004475B7" w:rsidRDefault="004475B7" w:rsidP="004475B7">
            <w:pPr>
              <w:jc w:val="center"/>
            </w:pPr>
            <w:r w:rsidRPr="004475B7">
              <w:t>-0.41</w:t>
            </w:r>
          </w:p>
        </w:tc>
        <w:tc>
          <w:tcPr>
            <w:tcW w:w="1236" w:type="dxa"/>
            <w:noWrap/>
            <w:hideMark/>
          </w:tcPr>
          <w:p w14:paraId="68F31182" w14:textId="77777777" w:rsidR="004475B7" w:rsidRPr="004475B7" w:rsidRDefault="004475B7" w:rsidP="004475B7">
            <w:pPr>
              <w:jc w:val="center"/>
            </w:pPr>
          </w:p>
        </w:tc>
        <w:tc>
          <w:tcPr>
            <w:tcW w:w="1235" w:type="dxa"/>
            <w:noWrap/>
            <w:hideMark/>
          </w:tcPr>
          <w:p w14:paraId="4FF3A090" w14:textId="77777777" w:rsidR="004475B7" w:rsidRPr="004475B7" w:rsidRDefault="004475B7" w:rsidP="004475B7">
            <w:pPr>
              <w:jc w:val="center"/>
            </w:pPr>
            <w:r w:rsidRPr="004475B7">
              <w:t>-1.17</w:t>
            </w:r>
          </w:p>
        </w:tc>
        <w:tc>
          <w:tcPr>
            <w:tcW w:w="1236" w:type="dxa"/>
            <w:noWrap/>
            <w:hideMark/>
          </w:tcPr>
          <w:p w14:paraId="50638336" w14:textId="77777777" w:rsidR="004475B7" w:rsidRPr="004475B7" w:rsidRDefault="004475B7" w:rsidP="004475B7">
            <w:pPr>
              <w:jc w:val="center"/>
            </w:pPr>
            <w:r w:rsidRPr="004475B7">
              <w:t>-0.82</w:t>
            </w:r>
          </w:p>
        </w:tc>
      </w:tr>
    </w:tbl>
    <w:p w14:paraId="64414BDB" w14:textId="77777777" w:rsidR="009D5CDF" w:rsidRPr="00935C2D" w:rsidRDefault="009D5CDF" w:rsidP="00363F00">
      <w:pPr>
        <w:rPr>
          <w:lang w:val="en-US"/>
        </w:rPr>
      </w:pPr>
    </w:p>
    <w:sectPr w:rsidR="009D5CDF" w:rsidRPr="00935C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40FC7"/>
    <w:multiLevelType w:val="hybridMultilevel"/>
    <w:tmpl w:val="F8FEEEC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20119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64"/>
    <w:rsid w:val="000D192F"/>
    <w:rsid w:val="000F3A2F"/>
    <w:rsid w:val="00107F4B"/>
    <w:rsid w:val="0011350B"/>
    <w:rsid w:val="0013753D"/>
    <w:rsid w:val="001401D2"/>
    <w:rsid w:val="0016442F"/>
    <w:rsid w:val="001705CB"/>
    <w:rsid w:val="0017538C"/>
    <w:rsid w:val="00176564"/>
    <w:rsid w:val="00176790"/>
    <w:rsid w:val="001C36D6"/>
    <w:rsid w:val="001C513F"/>
    <w:rsid w:val="001D70D5"/>
    <w:rsid w:val="001E1FFC"/>
    <w:rsid w:val="001F471F"/>
    <w:rsid w:val="0020335F"/>
    <w:rsid w:val="00245978"/>
    <w:rsid w:val="002546B3"/>
    <w:rsid w:val="002559F0"/>
    <w:rsid w:val="00281051"/>
    <w:rsid w:val="002D5CA9"/>
    <w:rsid w:val="00302637"/>
    <w:rsid w:val="00334E4F"/>
    <w:rsid w:val="00336FE1"/>
    <w:rsid w:val="00352387"/>
    <w:rsid w:val="00363F00"/>
    <w:rsid w:val="00364168"/>
    <w:rsid w:val="0037082A"/>
    <w:rsid w:val="003E34B0"/>
    <w:rsid w:val="00400CF8"/>
    <w:rsid w:val="00411E67"/>
    <w:rsid w:val="00434AE6"/>
    <w:rsid w:val="004378FC"/>
    <w:rsid w:val="00444257"/>
    <w:rsid w:val="004475B7"/>
    <w:rsid w:val="00475891"/>
    <w:rsid w:val="004943B6"/>
    <w:rsid w:val="0049781B"/>
    <w:rsid w:val="00497E07"/>
    <w:rsid w:val="004A4515"/>
    <w:rsid w:val="004C0BE7"/>
    <w:rsid w:val="00511DA6"/>
    <w:rsid w:val="00522A6C"/>
    <w:rsid w:val="0053515C"/>
    <w:rsid w:val="00540E70"/>
    <w:rsid w:val="00547130"/>
    <w:rsid w:val="0056778D"/>
    <w:rsid w:val="00581948"/>
    <w:rsid w:val="005B56C5"/>
    <w:rsid w:val="005D745E"/>
    <w:rsid w:val="0069147F"/>
    <w:rsid w:val="00696571"/>
    <w:rsid w:val="006B46D2"/>
    <w:rsid w:val="006D40E9"/>
    <w:rsid w:val="00703D7E"/>
    <w:rsid w:val="007500D5"/>
    <w:rsid w:val="00776E11"/>
    <w:rsid w:val="007C1F24"/>
    <w:rsid w:val="007D1C0B"/>
    <w:rsid w:val="007E57BF"/>
    <w:rsid w:val="00811591"/>
    <w:rsid w:val="00814E06"/>
    <w:rsid w:val="008340D1"/>
    <w:rsid w:val="008A1733"/>
    <w:rsid w:val="008B0E21"/>
    <w:rsid w:val="008B2894"/>
    <w:rsid w:val="008B3727"/>
    <w:rsid w:val="008C14D2"/>
    <w:rsid w:val="00931E89"/>
    <w:rsid w:val="00935C2D"/>
    <w:rsid w:val="00936EF7"/>
    <w:rsid w:val="00943E7E"/>
    <w:rsid w:val="009572B8"/>
    <w:rsid w:val="00971973"/>
    <w:rsid w:val="00983826"/>
    <w:rsid w:val="00983FC2"/>
    <w:rsid w:val="009D5CDF"/>
    <w:rsid w:val="00AA1367"/>
    <w:rsid w:val="00AD1A7E"/>
    <w:rsid w:val="00AE5B9A"/>
    <w:rsid w:val="00AF3D15"/>
    <w:rsid w:val="00B237BE"/>
    <w:rsid w:val="00B26B68"/>
    <w:rsid w:val="00B555B3"/>
    <w:rsid w:val="00B62E39"/>
    <w:rsid w:val="00B92314"/>
    <w:rsid w:val="00BE35E8"/>
    <w:rsid w:val="00C24181"/>
    <w:rsid w:val="00C64259"/>
    <w:rsid w:val="00C66040"/>
    <w:rsid w:val="00C674F8"/>
    <w:rsid w:val="00C87693"/>
    <w:rsid w:val="00C942FE"/>
    <w:rsid w:val="00CD242F"/>
    <w:rsid w:val="00CD2ADA"/>
    <w:rsid w:val="00CE41EA"/>
    <w:rsid w:val="00CF035D"/>
    <w:rsid w:val="00CF4FA0"/>
    <w:rsid w:val="00D06ACD"/>
    <w:rsid w:val="00D24015"/>
    <w:rsid w:val="00D543E4"/>
    <w:rsid w:val="00E2336E"/>
    <w:rsid w:val="00E40363"/>
    <w:rsid w:val="00E44E7B"/>
    <w:rsid w:val="00E62EF5"/>
    <w:rsid w:val="00EA4227"/>
    <w:rsid w:val="00EA44FB"/>
    <w:rsid w:val="00EF0E85"/>
    <w:rsid w:val="00F31D7F"/>
    <w:rsid w:val="00F61CE8"/>
    <w:rsid w:val="00F65E7E"/>
    <w:rsid w:val="00F76521"/>
    <w:rsid w:val="00FA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20BDC"/>
  <w15:chartTrackingRefBased/>
  <w15:docId w15:val="{F2A4BFCC-DE5D-4F7A-8E90-BEF9E339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5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5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5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5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5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5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5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5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5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56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56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564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564"/>
    <w:rPr>
      <w:rFonts w:asciiTheme="minorHAnsi" w:eastAsiaTheme="majorEastAsia" w:hAnsiTheme="minorHAnsi" w:cstheme="majorBidi"/>
      <w:i/>
      <w:iCs/>
      <w:color w:val="0F4761" w:themeColor="accent1" w:themeShade="BF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564"/>
    <w:rPr>
      <w:rFonts w:asciiTheme="minorHAnsi" w:eastAsiaTheme="majorEastAsia" w:hAnsiTheme="minorHAnsi" w:cstheme="majorBidi"/>
      <w:color w:val="0F4761" w:themeColor="accent1" w:themeShade="BF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564"/>
    <w:rPr>
      <w:rFonts w:asciiTheme="minorHAnsi" w:eastAsiaTheme="majorEastAsia" w:hAnsiTheme="minorHAnsi" w:cstheme="majorBidi"/>
      <w:i/>
      <w:iCs/>
      <w:color w:val="595959" w:themeColor="text1" w:themeTint="A6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564"/>
    <w:rPr>
      <w:rFonts w:asciiTheme="minorHAnsi" w:eastAsiaTheme="majorEastAsia" w:hAnsiTheme="minorHAnsi" w:cstheme="majorBidi"/>
      <w:color w:val="595959" w:themeColor="text1" w:themeTint="A6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564"/>
    <w:rPr>
      <w:rFonts w:asciiTheme="minorHAnsi" w:eastAsiaTheme="majorEastAsia" w:hAnsiTheme="minorHAnsi" w:cstheme="majorBidi"/>
      <w:i/>
      <w:iCs/>
      <w:color w:val="272727" w:themeColor="text1" w:themeTint="D8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564"/>
    <w:rPr>
      <w:rFonts w:asciiTheme="minorHAnsi" w:eastAsiaTheme="majorEastAsia" w:hAnsiTheme="minorHAnsi" w:cstheme="majorBidi"/>
      <w:color w:val="272727" w:themeColor="text1" w:themeTint="D8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1765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6564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5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65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1765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564"/>
    <w:rPr>
      <w:i/>
      <w:iCs/>
      <w:color w:val="404040" w:themeColor="text1" w:themeTint="BF"/>
      <w:lang w:val="en-CA"/>
    </w:rPr>
  </w:style>
  <w:style w:type="paragraph" w:styleId="ListParagraph">
    <w:name w:val="List Paragraph"/>
    <w:basedOn w:val="Normal"/>
    <w:uiPriority w:val="34"/>
    <w:qFormat/>
    <w:rsid w:val="001765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5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5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564"/>
    <w:rPr>
      <w:i/>
      <w:iCs/>
      <w:color w:val="0F4761" w:themeColor="accent1" w:themeShade="BF"/>
      <w:lang w:val="en-CA"/>
    </w:rPr>
  </w:style>
  <w:style w:type="character" w:styleId="IntenseReference">
    <w:name w:val="Intense Reference"/>
    <w:basedOn w:val="DefaultParagraphFont"/>
    <w:uiPriority w:val="32"/>
    <w:qFormat/>
    <w:rsid w:val="001765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37B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34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4B0"/>
    <w:rPr>
      <w:color w:val="605E5C"/>
      <w:shd w:val="clear" w:color="auto" w:fill="E1DFDD"/>
    </w:rPr>
  </w:style>
  <w:style w:type="paragraph" w:customStyle="1" w:styleId="Normal1">
    <w:name w:val="Normal1"/>
    <w:rsid w:val="002546B3"/>
    <w:pPr>
      <w:spacing w:line="276" w:lineRule="auto"/>
      <w:contextualSpacing/>
    </w:pPr>
    <w:rPr>
      <w:rFonts w:ascii="Arial" w:eastAsia="Arial" w:hAnsi="Arial" w:cs="Arial"/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35C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5C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5C2D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C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C2D"/>
    <w:rPr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7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c.dfo-mpo.gc.ca/fm-gp/mplans/herring-hareng-ifmp-pgip-sm-eng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-ops2.pac.dfo-mpo.gc.ca/fns-sap/index-eng.cfm?pg=view_notice&amp;DOC_ID=26635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lejfrid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pac.dfo-mpo.gc.ca/fm-gp/mplans/herring-hareng-ifmp-pgip-sm-e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5AFBC-4CBA-402F-89B6-BABB4D4B4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590</Words>
  <Characters>3670</Characters>
  <Application>Microsoft Office Word</Application>
  <DocSecurity>0</DocSecurity>
  <Lines>47</Lines>
  <Paragraphs>2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Frid</dc:creator>
  <cp:keywords/>
  <dc:description/>
  <cp:lastModifiedBy>Alejandro Frid</cp:lastModifiedBy>
  <cp:revision>21</cp:revision>
  <dcterms:created xsi:type="dcterms:W3CDTF">2025-04-24T22:33:00Z</dcterms:created>
  <dcterms:modified xsi:type="dcterms:W3CDTF">2025-05-23T00:54:00Z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http://www.zotero.org/styles/fish-and-fisheries</vt:lpwstr>
  </property>
  <property fmtid="{D5CDD505-2E9C-101B-9397-08002B2CF9AE}" pid="9" name="Mendeley Recent Style Name 3_1">
    <vt:lpwstr>Fish and Fisheries</vt:lpwstr>
  </property>
  <property fmtid="{D5CDD505-2E9C-101B-9397-08002B2CF9AE}" pid="10" name="Mendeley Recent Style Id 4_1">
    <vt:lpwstr>http://www.zotero.org/styles/human-ecology</vt:lpwstr>
  </property>
  <property fmtid="{D5CDD505-2E9C-101B-9397-08002B2CF9AE}" pid="11" name="Mendeley Recent Style Name 4_1">
    <vt:lpwstr>Human Ecology</vt:lpwstr>
  </property>
  <property fmtid="{D5CDD505-2E9C-101B-9397-08002B2CF9AE}" pid="12" name="Mendeley Recent Style Id 5_1">
    <vt:lpwstr>http://www.zotero.org/styles/ices-journal-of-marine-science</vt:lpwstr>
  </property>
  <property fmtid="{D5CDD505-2E9C-101B-9397-08002B2CF9AE}" pid="13" name="Mendeley Recent Style Name 5_1">
    <vt:lpwstr>ICES Journal of Marine Science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http://www.zotero.org/styles/pesticides-people-and-nature</vt:lpwstr>
  </property>
  <property fmtid="{D5CDD505-2E9C-101B-9397-08002B2CF9AE}" pid="19" name="Mendeley Recent Style Name 8_1">
    <vt:lpwstr>Pesticides, People and 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b0337d76-3009-38b8-a483-0bc91033c2a5</vt:lpwstr>
  </property>
  <property fmtid="{D5CDD505-2E9C-101B-9397-08002B2CF9AE}" pid="24" name="Mendeley Citation Style_1">
    <vt:lpwstr>http://www.zotero.org/styles/fish-and-fisheries</vt:lpwstr>
  </property>
</Properties>
</file>