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3989" w14:textId="77777777" w:rsidR="00605427" w:rsidRDefault="00605427" w:rsidP="00605427">
      <w:pPr>
        <w:spacing w:before="240" w:after="24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Supplementary Material</w:t>
      </w:r>
    </w:p>
    <w:p w14:paraId="7F42E680"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p>
    <w:p w14:paraId="4491C360"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Resolving Coral Temperature Vulnerability through Heat and Cold Bleaching Thresholds</w:t>
      </w:r>
    </w:p>
    <w:p w14:paraId="270102A2" w14:textId="77777777" w:rsidR="00605427" w:rsidRDefault="00605427" w:rsidP="006054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CCEC2A3"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Yusuf C. El-Khaled</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Francisca C. García</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Neus Garcias-Bonet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Matteo Monti</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Erika P. Santoro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Matilde Marques</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Natalie Dunn</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Tina Keller-Costa</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Christian R. Voolstra</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Raquel S. Peixoto</w:t>
      </w:r>
      <w:r>
        <w:rPr>
          <w:rFonts w:ascii="Times New Roman" w:eastAsia="Times New Roman" w:hAnsi="Times New Roman" w:cs="Times New Roman"/>
          <w:sz w:val="24"/>
          <w:szCs w:val="24"/>
          <w:vertAlign w:val="superscript"/>
        </w:rPr>
        <w:t>1,5</w:t>
      </w:r>
    </w:p>
    <w:p w14:paraId="530DD37C" w14:textId="77777777" w:rsidR="00605427" w:rsidRDefault="00605427" w:rsidP="0060542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772805" w14:textId="77777777" w:rsidR="00605427" w:rsidRDefault="00605427" w:rsidP="00605427">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corresponding</w:t>
      </w:r>
      <w:proofErr w:type="gramEnd"/>
      <w:r>
        <w:rPr>
          <w:rFonts w:ascii="Times New Roman" w:eastAsia="Times New Roman" w:hAnsi="Times New Roman" w:cs="Times New Roman"/>
          <w:sz w:val="24"/>
          <w:szCs w:val="24"/>
        </w:rPr>
        <w:t xml:space="preserve"> author: Yusuf Christian El-Khaled, yusuf.khaled@kaust.edu.sa</w:t>
      </w:r>
    </w:p>
    <w:p w14:paraId="7A4717D6" w14:textId="77777777" w:rsidR="00605427" w:rsidRDefault="00605427" w:rsidP="00605427">
      <w:pPr>
        <w:spacing w:before="240" w:after="240"/>
        <w:jc w:val="both"/>
        <w:rPr>
          <w:rFonts w:ascii="Times New Roman" w:eastAsia="Times New Roman" w:hAnsi="Times New Roman" w:cs="Times New Roman"/>
          <w:sz w:val="24"/>
          <w:szCs w:val="24"/>
        </w:rPr>
      </w:pPr>
    </w:p>
    <w:p w14:paraId="146A6CA6" w14:textId="77777777" w:rsidR="00605427" w:rsidRDefault="00605427" w:rsidP="00605427">
      <w:pPr>
        <w:spacing w:before="240" w:after="240"/>
        <w:jc w:val="both"/>
        <w:rPr>
          <w:rFonts w:ascii="Times New Roman" w:eastAsia="Times New Roman" w:hAnsi="Times New Roman" w:cs="Times New Roman"/>
          <w:sz w:val="24"/>
          <w:szCs w:val="24"/>
        </w:rPr>
        <w:sectPr w:rsidR="00605427" w:rsidSect="00605427">
          <w:pgSz w:w="12240" w:h="15840"/>
          <w:pgMar w:top="1440" w:right="1440" w:bottom="1440" w:left="1440" w:header="720" w:footer="720" w:gutter="0"/>
          <w:lnNumType w:countBy="1" w:restart="continuous"/>
          <w:cols w:space="720"/>
        </w:sectPr>
      </w:pPr>
    </w:p>
    <w:p w14:paraId="51D6D22D" w14:textId="77777777" w:rsidR="00605427" w:rsidRDefault="00605427" w:rsidP="00605427">
      <w:pPr>
        <w:spacing w:before="240" w:after="240"/>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Supplementary Table S1:</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Bleaching prevalence associated with cold water temperatures observed for various hard corals and octocorals and hydrozoan species, both in the present study and in reports from various locations around the world. Reports are listed chronologically starting with the most recent one, according to their respective geographic location. Values in parentheses indicate the total number of colonies found at the respective location </w:t>
      </w:r>
      <w:proofErr w:type="gramStart"/>
      <w:r>
        <w:rPr>
          <w:rFonts w:ascii="Times New Roman" w:eastAsia="Times New Roman" w:hAnsi="Times New Roman" w:cs="Times New Roman"/>
        </w:rPr>
        <w:t>with ‘n</w:t>
      </w:r>
      <w:proofErr w:type="gramEnd"/>
      <w:r>
        <w:rPr>
          <w:rFonts w:ascii="Times New Roman" w:eastAsia="Times New Roman" w:hAnsi="Times New Roman" w:cs="Times New Roman"/>
        </w:rPr>
        <w:t>/a’ as an indication of no information given in the respective reference.</w:t>
      </w:r>
    </w:p>
    <w:tbl>
      <w:tblPr>
        <w:tblW w:w="12960" w:type="dxa"/>
        <w:tblBorders>
          <w:top w:val="nil"/>
          <w:left w:val="nil"/>
          <w:bottom w:val="nil"/>
          <w:right w:val="nil"/>
          <w:insideH w:val="nil"/>
          <w:insideV w:val="nil"/>
        </w:tblBorders>
        <w:tblLayout w:type="fixed"/>
        <w:tblLook w:val="0600" w:firstRow="0" w:lastRow="0" w:firstColumn="0" w:lastColumn="0" w:noHBand="1" w:noVBand="1"/>
      </w:tblPr>
      <w:tblGrid>
        <w:gridCol w:w="2415"/>
        <w:gridCol w:w="1740"/>
        <w:gridCol w:w="1410"/>
        <w:gridCol w:w="2175"/>
        <w:gridCol w:w="1770"/>
        <w:gridCol w:w="1635"/>
        <w:gridCol w:w="1815"/>
      </w:tblGrid>
      <w:tr w:rsidR="00605427" w:rsidRPr="00AD069D" w14:paraId="259BCA9C" w14:textId="77777777" w:rsidTr="00D20BE4">
        <w:trPr>
          <w:trHeight w:val="1320"/>
        </w:trPr>
        <w:tc>
          <w:tcPr>
            <w:tcW w:w="2415" w:type="dxa"/>
            <w:tcBorders>
              <w:top w:val="nil"/>
              <w:left w:val="nil"/>
              <w:bottom w:val="single" w:sz="12" w:space="0" w:color="000000"/>
              <w:right w:val="nil"/>
            </w:tcBorders>
            <w:tcMar>
              <w:top w:w="0" w:type="dxa"/>
              <w:left w:w="100" w:type="dxa"/>
              <w:bottom w:w="0" w:type="dxa"/>
              <w:right w:w="100" w:type="dxa"/>
            </w:tcMar>
          </w:tcPr>
          <w:p w14:paraId="3949F931"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Species</w:t>
            </w:r>
          </w:p>
        </w:tc>
        <w:tc>
          <w:tcPr>
            <w:tcW w:w="1740" w:type="dxa"/>
            <w:tcBorders>
              <w:top w:val="nil"/>
              <w:left w:val="nil"/>
              <w:bottom w:val="single" w:sz="12" w:space="0" w:color="000000"/>
              <w:right w:val="nil"/>
            </w:tcBorders>
            <w:tcMar>
              <w:top w:w="0" w:type="dxa"/>
              <w:left w:w="100" w:type="dxa"/>
              <w:bottom w:w="0" w:type="dxa"/>
              <w:right w:w="100" w:type="dxa"/>
            </w:tcMar>
          </w:tcPr>
          <w:p w14:paraId="65E99568"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Bleaching prevalence [% of total colonies found at location]</w:t>
            </w:r>
          </w:p>
        </w:tc>
        <w:tc>
          <w:tcPr>
            <w:tcW w:w="1410" w:type="dxa"/>
            <w:tcBorders>
              <w:top w:val="nil"/>
              <w:left w:val="nil"/>
              <w:bottom w:val="single" w:sz="12" w:space="0" w:color="000000"/>
              <w:right w:val="nil"/>
            </w:tcBorders>
            <w:tcMar>
              <w:top w:w="0" w:type="dxa"/>
              <w:left w:w="100" w:type="dxa"/>
              <w:bottom w:w="0" w:type="dxa"/>
              <w:right w:w="100" w:type="dxa"/>
            </w:tcMar>
          </w:tcPr>
          <w:p w14:paraId="4D1590FF"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Depth [m]</w:t>
            </w:r>
          </w:p>
        </w:tc>
        <w:tc>
          <w:tcPr>
            <w:tcW w:w="2175" w:type="dxa"/>
            <w:tcBorders>
              <w:top w:val="nil"/>
              <w:left w:val="nil"/>
              <w:bottom w:val="single" w:sz="12" w:space="0" w:color="000000"/>
              <w:right w:val="nil"/>
            </w:tcBorders>
            <w:tcMar>
              <w:top w:w="0" w:type="dxa"/>
              <w:left w:w="100" w:type="dxa"/>
              <w:bottom w:w="0" w:type="dxa"/>
              <w:right w:w="100" w:type="dxa"/>
            </w:tcMar>
          </w:tcPr>
          <w:p w14:paraId="4F6854C9"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Location</w:t>
            </w:r>
          </w:p>
        </w:tc>
        <w:tc>
          <w:tcPr>
            <w:tcW w:w="1770" w:type="dxa"/>
            <w:tcBorders>
              <w:top w:val="nil"/>
              <w:left w:val="nil"/>
              <w:bottom w:val="single" w:sz="12" w:space="0" w:color="000000"/>
              <w:right w:val="nil"/>
            </w:tcBorders>
            <w:tcMar>
              <w:top w:w="0" w:type="dxa"/>
              <w:left w:w="100" w:type="dxa"/>
              <w:bottom w:w="0" w:type="dxa"/>
              <w:right w:w="100" w:type="dxa"/>
            </w:tcMar>
          </w:tcPr>
          <w:p w14:paraId="70898E2A"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Minimum water temperature</w:t>
            </w:r>
          </w:p>
        </w:tc>
        <w:tc>
          <w:tcPr>
            <w:tcW w:w="1635" w:type="dxa"/>
            <w:tcBorders>
              <w:top w:val="nil"/>
              <w:left w:val="nil"/>
              <w:bottom w:val="single" w:sz="12" w:space="0" w:color="000000"/>
              <w:right w:val="nil"/>
            </w:tcBorders>
            <w:tcMar>
              <w:top w:w="0" w:type="dxa"/>
              <w:left w:w="100" w:type="dxa"/>
              <w:bottom w:w="0" w:type="dxa"/>
              <w:right w:w="100" w:type="dxa"/>
            </w:tcMar>
          </w:tcPr>
          <w:p w14:paraId="681FD7B8" w14:textId="77777777" w:rsidR="00605427" w:rsidRDefault="00605427" w:rsidP="00D20BE4">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 of observation</w:t>
            </w:r>
          </w:p>
        </w:tc>
        <w:tc>
          <w:tcPr>
            <w:tcW w:w="1815" w:type="dxa"/>
            <w:tcBorders>
              <w:top w:val="nil"/>
              <w:left w:val="nil"/>
              <w:bottom w:val="single" w:sz="12" w:space="0" w:color="000000"/>
              <w:right w:val="nil"/>
            </w:tcBorders>
            <w:tcMar>
              <w:top w:w="0" w:type="dxa"/>
              <w:left w:w="100" w:type="dxa"/>
              <w:bottom w:w="0" w:type="dxa"/>
              <w:right w:w="100" w:type="dxa"/>
            </w:tcMar>
          </w:tcPr>
          <w:p w14:paraId="28A38E6E" w14:textId="77777777" w:rsidR="00605427" w:rsidRPr="00AD069D" w:rsidRDefault="00605427" w:rsidP="00D20BE4">
            <w:pPr>
              <w:spacing w:before="240" w:after="240" w:line="240" w:lineRule="auto"/>
              <w:jc w:val="center"/>
              <w:rPr>
                <w:rFonts w:asciiTheme="majorBidi" w:eastAsia="Times New Roman" w:hAnsiTheme="majorBidi" w:cstheme="majorBidi"/>
                <w:b/>
                <w:sz w:val="20"/>
                <w:szCs w:val="20"/>
              </w:rPr>
            </w:pPr>
            <w:r w:rsidRPr="00AD069D">
              <w:rPr>
                <w:rFonts w:asciiTheme="majorBidi" w:eastAsia="Times New Roman" w:hAnsiTheme="majorBidi" w:cstheme="majorBidi"/>
                <w:b/>
                <w:sz w:val="20"/>
                <w:szCs w:val="20"/>
              </w:rPr>
              <w:t>Reference</w:t>
            </w:r>
          </w:p>
        </w:tc>
      </w:tr>
      <w:tr w:rsidR="00605427" w:rsidRPr="00AD069D" w14:paraId="48925FE9"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64B8826F"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P. verrucosa</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sz w:val="18"/>
                <w:szCs w:val="18"/>
              </w:rPr>
              <w:t>Echinopora</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sp.</w:t>
            </w:r>
          </w:p>
        </w:tc>
        <w:tc>
          <w:tcPr>
            <w:tcW w:w="1740" w:type="dxa"/>
            <w:tcBorders>
              <w:top w:val="nil"/>
              <w:left w:val="nil"/>
              <w:bottom w:val="nil"/>
              <w:right w:val="nil"/>
            </w:tcBorders>
            <w:tcMar>
              <w:top w:w="0" w:type="dxa"/>
              <w:left w:w="100" w:type="dxa"/>
              <w:bottom w:w="0" w:type="dxa"/>
              <w:right w:w="100" w:type="dxa"/>
            </w:tcMar>
          </w:tcPr>
          <w:p w14:paraId="1570CC45"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38 % (16)</w:t>
            </w:r>
          </w:p>
        </w:tc>
        <w:tc>
          <w:tcPr>
            <w:tcW w:w="1410" w:type="dxa"/>
            <w:tcBorders>
              <w:top w:val="nil"/>
              <w:left w:val="nil"/>
              <w:bottom w:val="nil"/>
              <w:right w:val="nil"/>
            </w:tcBorders>
            <w:tcMar>
              <w:top w:w="0" w:type="dxa"/>
              <w:left w:w="100" w:type="dxa"/>
              <w:bottom w:w="0" w:type="dxa"/>
              <w:right w:w="100" w:type="dxa"/>
            </w:tcMar>
          </w:tcPr>
          <w:p w14:paraId="235934C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22 m</w:t>
            </w:r>
          </w:p>
        </w:tc>
        <w:tc>
          <w:tcPr>
            <w:tcW w:w="2175" w:type="dxa"/>
            <w:tcBorders>
              <w:top w:val="nil"/>
              <w:left w:val="nil"/>
              <w:bottom w:val="nil"/>
              <w:right w:val="nil"/>
            </w:tcBorders>
            <w:tcMar>
              <w:top w:w="0" w:type="dxa"/>
              <w:left w:w="100" w:type="dxa"/>
              <w:bottom w:w="0" w:type="dxa"/>
              <w:right w:w="100" w:type="dxa"/>
            </w:tcMar>
          </w:tcPr>
          <w:p w14:paraId="304A9B99"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Shib Nazar, Central Red Sea</w:t>
            </w:r>
          </w:p>
        </w:tc>
        <w:tc>
          <w:tcPr>
            <w:tcW w:w="1770" w:type="dxa"/>
            <w:tcBorders>
              <w:top w:val="nil"/>
              <w:left w:val="nil"/>
              <w:bottom w:val="nil"/>
              <w:right w:val="nil"/>
            </w:tcBorders>
            <w:tcMar>
              <w:top w:w="0" w:type="dxa"/>
              <w:left w:w="100" w:type="dxa"/>
              <w:bottom w:w="0" w:type="dxa"/>
              <w:right w:w="100" w:type="dxa"/>
            </w:tcMar>
          </w:tcPr>
          <w:p w14:paraId="3940063D"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24.2 °C</w:t>
            </w:r>
          </w:p>
        </w:tc>
        <w:tc>
          <w:tcPr>
            <w:tcW w:w="1635" w:type="dxa"/>
            <w:tcBorders>
              <w:top w:val="nil"/>
              <w:left w:val="nil"/>
              <w:bottom w:val="nil"/>
              <w:right w:val="nil"/>
            </w:tcBorders>
            <w:tcMar>
              <w:top w:w="0" w:type="dxa"/>
              <w:left w:w="100" w:type="dxa"/>
              <w:bottom w:w="0" w:type="dxa"/>
              <w:right w:w="100" w:type="dxa"/>
            </w:tcMar>
          </w:tcPr>
          <w:p w14:paraId="683C1AD7"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2025 </w:t>
            </w:r>
          </w:p>
        </w:tc>
        <w:tc>
          <w:tcPr>
            <w:tcW w:w="1815" w:type="dxa"/>
            <w:tcBorders>
              <w:top w:val="nil"/>
              <w:left w:val="nil"/>
              <w:bottom w:val="nil"/>
              <w:right w:val="nil"/>
            </w:tcBorders>
            <w:tcMar>
              <w:top w:w="0" w:type="dxa"/>
              <w:left w:w="100" w:type="dxa"/>
              <w:bottom w:w="0" w:type="dxa"/>
              <w:right w:w="100" w:type="dxa"/>
            </w:tcMar>
          </w:tcPr>
          <w:p w14:paraId="64DE8B49" w14:textId="77777777" w:rsidR="00605427" w:rsidRPr="00AD069D" w:rsidRDefault="00605427"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sz w:val="18"/>
                <w:szCs w:val="18"/>
              </w:rPr>
              <w:t xml:space="preserve">Present study </w:t>
            </w:r>
          </w:p>
        </w:tc>
      </w:tr>
      <w:tr w:rsidR="00605427" w:rsidRPr="00AD069D" w14:paraId="29D26E64"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3276592B"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Acropora</w:t>
            </w:r>
            <w:r>
              <w:rPr>
                <w:rFonts w:ascii="Times New Roman" w:eastAsia="Times New Roman" w:hAnsi="Times New Roman" w:cs="Times New Roman"/>
                <w:sz w:val="18"/>
                <w:szCs w:val="18"/>
              </w:rPr>
              <w:t xml:space="preserve"> sp.</w:t>
            </w:r>
          </w:p>
        </w:tc>
        <w:tc>
          <w:tcPr>
            <w:tcW w:w="1740" w:type="dxa"/>
            <w:tcBorders>
              <w:top w:val="nil"/>
              <w:left w:val="nil"/>
              <w:bottom w:val="nil"/>
              <w:right w:val="nil"/>
            </w:tcBorders>
            <w:tcMar>
              <w:top w:w="0" w:type="dxa"/>
              <w:left w:w="100" w:type="dxa"/>
              <w:bottom w:w="0" w:type="dxa"/>
              <w:right w:w="100" w:type="dxa"/>
            </w:tcMar>
          </w:tcPr>
          <w:p w14:paraId="01479334"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 (8)</w:t>
            </w:r>
          </w:p>
        </w:tc>
        <w:tc>
          <w:tcPr>
            <w:tcW w:w="1410" w:type="dxa"/>
            <w:tcBorders>
              <w:top w:val="nil"/>
              <w:left w:val="nil"/>
              <w:bottom w:val="nil"/>
              <w:right w:val="nil"/>
            </w:tcBorders>
            <w:tcMar>
              <w:top w:w="0" w:type="dxa"/>
              <w:left w:w="100" w:type="dxa"/>
              <w:bottom w:w="0" w:type="dxa"/>
              <w:right w:w="100" w:type="dxa"/>
            </w:tcMar>
          </w:tcPr>
          <w:p w14:paraId="31E6D76E"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 11 m</w:t>
            </w:r>
          </w:p>
        </w:tc>
        <w:tc>
          <w:tcPr>
            <w:tcW w:w="2175" w:type="dxa"/>
            <w:tcBorders>
              <w:top w:val="nil"/>
              <w:left w:val="nil"/>
              <w:bottom w:val="nil"/>
              <w:right w:val="nil"/>
            </w:tcBorders>
            <w:tcMar>
              <w:top w:w="0" w:type="dxa"/>
              <w:left w:w="100" w:type="dxa"/>
              <w:bottom w:w="0" w:type="dxa"/>
              <w:right w:w="100" w:type="dxa"/>
            </w:tcMar>
          </w:tcPr>
          <w:p w14:paraId="7FE370DF"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 Fahal, Central Red Sea</w:t>
            </w:r>
          </w:p>
        </w:tc>
        <w:tc>
          <w:tcPr>
            <w:tcW w:w="1770" w:type="dxa"/>
            <w:tcBorders>
              <w:top w:val="nil"/>
              <w:left w:val="nil"/>
              <w:bottom w:val="nil"/>
              <w:right w:val="nil"/>
            </w:tcBorders>
            <w:tcMar>
              <w:top w:w="0" w:type="dxa"/>
              <w:left w:w="100" w:type="dxa"/>
              <w:bottom w:w="0" w:type="dxa"/>
              <w:right w:w="100" w:type="dxa"/>
            </w:tcMar>
          </w:tcPr>
          <w:p w14:paraId="536E2584"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25.1 °C</w:t>
            </w:r>
          </w:p>
        </w:tc>
        <w:tc>
          <w:tcPr>
            <w:tcW w:w="1635" w:type="dxa"/>
            <w:tcBorders>
              <w:top w:val="nil"/>
              <w:left w:val="nil"/>
              <w:bottom w:val="nil"/>
              <w:right w:val="nil"/>
            </w:tcBorders>
            <w:tcMar>
              <w:top w:w="0" w:type="dxa"/>
              <w:left w:w="100" w:type="dxa"/>
              <w:bottom w:w="0" w:type="dxa"/>
              <w:right w:w="100" w:type="dxa"/>
            </w:tcMar>
          </w:tcPr>
          <w:p w14:paraId="43A21CFC"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2023</w:t>
            </w:r>
          </w:p>
        </w:tc>
        <w:tc>
          <w:tcPr>
            <w:tcW w:w="1815" w:type="dxa"/>
            <w:tcBorders>
              <w:top w:val="nil"/>
              <w:left w:val="nil"/>
              <w:bottom w:val="nil"/>
              <w:right w:val="nil"/>
            </w:tcBorders>
            <w:tcMar>
              <w:top w:w="0" w:type="dxa"/>
              <w:left w:w="100" w:type="dxa"/>
              <w:bottom w:w="0" w:type="dxa"/>
              <w:right w:w="100" w:type="dxa"/>
            </w:tcMar>
          </w:tcPr>
          <w:p w14:paraId="3D3EB5D5" w14:textId="77777777" w:rsidR="00605427" w:rsidRPr="00AD069D" w:rsidRDefault="00605427"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sz w:val="18"/>
                <w:szCs w:val="18"/>
              </w:rPr>
              <w:t>Present study</w:t>
            </w:r>
          </w:p>
        </w:tc>
      </w:tr>
      <w:tr w:rsidR="00605427" w:rsidRPr="00AD069D" w14:paraId="0AC2F9F0"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08E1CD25"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Galaxea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fasicularis</w:t>
            </w:r>
            <w:proofErr w:type="spellEnd"/>
          </w:p>
        </w:tc>
        <w:tc>
          <w:tcPr>
            <w:tcW w:w="1740" w:type="dxa"/>
            <w:tcBorders>
              <w:top w:val="nil"/>
              <w:left w:val="nil"/>
              <w:bottom w:val="nil"/>
              <w:right w:val="nil"/>
            </w:tcBorders>
            <w:tcMar>
              <w:top w:w="0" w:type="dxa"/>
              <w:left w:w="100" w:type="dxa"/>
              <w:bottom w:w="0" w:type="dxa"/>
              <w:right w:w="100" w:type="dxa"/>
            </w:tcMar>
          </w:tcPr>
          <w:p w14:paraId="5987BD9C"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 (9)</w:t>
            </w:r>
          </w:p>
        </w:tc>
        <w:tc>
          <w:tcPr>
            <w:tcW w:w="1410" w:type="dxa"/>
            <w:tcBorders>
              <w:top w:val="nil"/>
              <w:left w:val="nil"/>
              <w:bottom w:val="nil"/>
              <w:right w:val="nil"/>
            </w:tcBorders>
            <w:tcMar>
              <w:top w:w="0" w:type="dxa"/>
              <w:left w:w="100" w:type="dxa"/>
              <w:bottom w:w="0" w:type="dxa"/>
              <w:right w:w="100" w:type="dxa"/>
            </w:tcMar>
          </w:tcPr>
          <w:p w14:paraId="4781FA37"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2175" w:type="dxa"/>
            <w:tcBorders>
              <w:top w:val="nil"/>
              <w:left w:val="nil"/>
              <w:bottom w:val="nil"/>
              <w:right w:val="nil"/>
            </w:tcBorders>
            <w:tcMar>
              <w:top w:w="0" w:type="dxa"/>
              <w:left w:w="100" w:type="dxa"/>
              <w:bottom w:w="0" w:type="dxa"/>
              <w:right w:w="100" w:type="dxa"/>
            </w:tcMar>
          </w:tcPr>
          <w:p w14:paraId="6068E313"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Shib Nazar, Central Red Sea</w:t>
            </w:r>
          </w:p>
        </w:tc>
        <w:tc>
          <w:tcPr>
            <w:tcW w:w="1770" w:type="dxa"/>
            <w:tcBorders>
              <w:top w:val="nil"/>
              <w:left w:val="nil"/>
              <w:bottom w:val="nil"/>
              <w:right w:val="nil"/>
            </w:tcBorders>
            <w:tcMar>
              <w:top w:w="0" w:type="dxa"/>
              <w:left w:w="100" w:type="dxa"/>
              <w:bottom w:w="0" w:type="dxa"/>
              <w:right w:w="100" w:type="dxa"/>
            </w:tcMar>
          </w:tcPr>
          <w:p w14:paraId="32DC3A9A"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25.3 °C</w:t>
            </w:r>
          </w:p>
        </w:tc>
        <w:tc>
          <w:tcPr>
            <w:tcW w:w="1635" w:type="dxa"/>
            <w:tcBorders>
              <w:top w:val="nil"/>
              <w:left w:val="nil"/>
              <w:bottom w:val="nil"/>
              <w:right w:val="nil"/>
            </w:tcBorders>
            <w:tcMar>
              <w:top w:w="0" w:type="dxa"/>
              <w:left w:w="100" w:type="dxa"/>
              <w:bottom w:w="0" w:type="dxa"/>
              <w:right w:w="100" w:type="dxa"/>
            </w:tcMar>
          </w:tcPr>
          <w:p w14:paraId="45C0F299"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2023</w:t>
            </w:r>
          </w:p>
        </w:tc>
        <w:tc>
          <w:tcPr>
            <w:tcW w:w="1815" w:type="dxa"/>
            <w:tcBorders>
              <w:top w:val="nil"/>
              <w:left w:val="nil"/>
              <w:bottom w:val="nil"/>
              <w:right w:val="nil"/>
            </w:tcBorders>
            <w:tcMar>
              <w:top w:w="0" w:type="dxa"/>
              <w:left w:w="100" w:type="dxa"/>
              <w:bottom w:w="0" w:type="dxa"/>
              <w:right w:w="100" w:type="dxa"/>
            </w:tcMar>
          </w:tcPr>
          <w:p w14:paraId="1627AA75" w14:textId="77777777" w:rsidR="00605427" w:rsidRPr="00AD069D" w:rsidRDefault="00605427"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sz w:val="18"/>
                <w:szCs w:val="18"/>
              </w:rPr>
              <w:t>Present study</w:t>
            </w:r>
          </w:p>
        </w:tc>
      </w:tr>
      <w:tr w:rsidR="00605427" w:rsidRPr="00AD069D" w14:paraId="0F09111B"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74FB1ED6"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Pocillopora verrucosa</w:t>
            </w:r>
          </w:p>
        </w:tc>
        <w:tc>
          <w:tcPr>
            <w:tcW w:w="1740" w:type="dxa"/>
            <w:tcBorders>
              <w:top w:val="nil"/>
              <w:left w:val="nil"/>
              <w:bottom w:val="nil"/>
              <w:right w:val="nil"/>
            </w:tcBorders>
            <w:tcMar>
              <w:top w:w="0" w:type="dxa"/>
              <w:left w:w="100" w:type="dxa"/>
              <w:bottom w:w="0" w:type="dxa"/>
              <w:right w:w="100" w:type="dxa"/>
            </w:tcMar>
          </w:tcPr>
          <w:p w14:paraId="60DAEFDA"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25 % (8)</w:t>
            </w:r>
          </w:p>
        </w:tc>
        <w:tc>
          <w:tcPr>
            <w:tcW w:w="1410" w:type="dxa"/>
            <w:tcBorders>
              <w:top w:val="nil"/>
              <w:left w:val="nil"/>
              <w:bottom w:val="nil"/>
              <w:right w:val="nil"/>
            </w:tcBorders>
            <w:tcMar>
              <w:top w:w="0" w:type="dxa"/>
              <w:left w:w="100" w:type="dxa"/>
              <w:bottom w:w="0" w:type="dxa"/>
              <w:right w:w="100" w:type="dxa"/>
            </w:tcMar>
          </w:tcPr>
          <w:p w14:paraId="4A305EA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 11 m</w:t>
            </w:r>
          </w:p>
        </w:tc>
        <w:tc>
          <w:tcPr>
            <w:tcW w:w="2175" w:type="dxa"/>
            <w:tcBorders>
              <w:top w:val="nil"/>
              <w:left w:val="nil"/>
              <w:bottom w:val="nil"/>
              <w:right w:val="nil"/>
            </w:tcBorders>
            <w:tcMar>
              <w:top w:w="0" w:type="dxa"/>
              <w:left w:w="100" w:type="dxa"/>
              <w:bottom w:w="0" w:type="dxa"/>
              <w:right w:w="100" w:type="dxa"/>
            </w:tcMar>
          </w:tcPr>
          <w:p w14:paraId="3CAB1790"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Al Fahal, Central Red Sea</w:t>
            </w:r>
          </w:p>
        </w:tc>
        <w:tc>
          <w:tcPr>
            <w:tcW w:w="1770" w:type="dxa"/>
            <w:tcBorders>
              <w:top w:val="nil"/>
              <w:left w:val="nil"/>
              <w:bottom w:val="nil"/>
              <w:right w:val="nil"/>
            </w:tcBorders>
            <w:tcMar>
              <w:top w:w="0" w:type="dxa"/>
              <w:left w:w="100" w:type="dxa"/>
              <w:bottom w:w="0" w:type="dxa"/>
              <w:right w:w="100" w:type="dxa"/>
            </w:tcMar>
          </w:tcPr>
          <w:p w14:paraId="0AB3B75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25.1 °C</w:t>
            </w:r>
          </w:p>
        </w:tc>
        <w:tc>
          <w:tcPr>
            <w:tcW w:w="1635" w:type="dxa"/>
            <w:tcBorders>
              <w:top w:val="nil"/>
              <w:left w:val="nil"/>
              <w:bottom w:val="nil"/>
              <w:right w:val="nil"/>
            </w:tcBorders>
            <w:tcMar>
              <w:top w:w="0" w:type="dxa"/>
              <w:left w:w="100" w:type="dxa"/>
              <w:bottom w:w="0" w:type="dxa"/>
              <w:right w:w="100" w:type="dxa"/>
            </w:tcMar>
          </w:tcPr>
          <w:p w14:paraId="2B8C8D9F"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2023</w:t>
            </w:r>
          </w:p>
        </w:tc>
        <w:tc>
          <w:tcPr>
            <w:tcW w:w="1815" w:type="dxa"/>
            <w:tcBorders>
              <w:top w:val="nil"/>
              <w:left w:val="nil"/>
              <w:bottom w:val="nil"/>
              <w:right w:val="nil"/>
            </w:tcBorders>
            <w:tcMar>
              <w:top w:w="0" w:type="dxa"/>
              <w:left w:w="100" w:type="dxa"/>
              <w:bottom w:w="0" w:type="dxa"/>
              <w:right w:w="100" w:type="dxa"/>
            </w:tcMar>
          </w:tcPr>
          <w:p w14:paraId="4A21D584" w14:textId="77777777" w:rsidR="00605427" w:rsidRPr="00AD069D" w:rsidRDefault="00605427"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sz w:val="18"/>
                <w:szCs w:val="18"/>
              </w:rPr>
              <w:t>Present study</w:t>
            </w:r>
          </w:p>
        </w:tc>
      </w:tr>
      <w:tr w:rsidR="00605427" w:rsidRPr="00AD069D" w14:paraId="3E8BE1E3" w14:textId="77777777" w:rsidTr="00D20BE4">
        <w:trPr>
          <w:trHeight w:val="1155"/>
        </w:trPr>
        <w:tc>
          <w:tcPr>
            <w:tcW w:w="2415" w:type="dxa"/>
            <w:tcBorders>
              <w:top w:val="nil"/>
              <w:left w:val="nil"/>
              <w:bottom w:val="single" w:sz="8" w:space="0" w:color="000000"/>
              <w:right w:val="nil"/>
            </w:tcBorders>
            <w:tcMar>
              <w:top w:w="0" w:type="dxa"/>
              <w:left w:w="100" w:type="dxa"/>
              <w:bottom w:w="0" w:type="dxa"/>
              <w:right w:w="100" w:type="dxa"/>
            </w:tcMar>
          </w:tcPr>
          <w:p w14:paraId="69E1FEB7"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S. pistillata</w:t>
            </w:r>
          </w:p>
        </w:tc>
        <w:tc>
          <w:tcPr>
            <w:tcW w:w="1740" w:type="dxa"/>
            <w:tcBorders>
              <w:top w:val="nil"/>
              <w:left w:val="nil"/>
              <w:bottom w:val="single" w:sz="8" w:space="0" w:color="000000"/>
              <w:right w:val="nil"/>
            </w:tcBorders>
            <w:tcMar>
              <w:top w:w="0" w:type="dxa"/>
              <w:left w:w="100" w:type="dxa"/>
              <w:bottom w:w="0" w:type="dxa"/>
              <w:right w:w="100" w:type="dxa"/>
            </w:tcMar>
          </w:tcPr>
          <w:p w14:paraId="1DF59E6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(n/a)</w:t>
            </w:r>
          </w:p>
        </w:tc>
        <w:tc>
          <w:tcPr>
            <w:tcW w:w="1410" w:type="dxa"/>
            <w:tcBorders>
              <w:top w:val="nil"/>
              <w:left w:val="nil"/>
              <w:bottom w:val="single" w:sz="8" w:space="0" w:color="000000"/>
              <w:right w:val="nil"/>
            </w:tcBorders>
            <w:tcMar>
              <w:top w:w="0" w:type="dxa"/>
              <w:left w:w="100" w:type="dxa"/>
              <w:bottom w:w="0" w:type="dxa"/>
              <w:right w:w="100" w:type="dxa"/>
            </w:tcMar>
          </w:tcPr>
          <w:p w14:paraId="72C9B84A"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 1.5 m</w:t>
            </w:r>
          </w:p>
        </w:tc>
        <w:tc>
          <w:tcPr>
            <w:tcW w:w="2175" w:type="dxa"/>
            <w:tcBorders>
              <w:top w:val="nil"/>
              <w:left w:val="nil"/>
              <w:bottom w:val="single" w:sz="8" w:space="0" w:color="000000"/>
              <w:right w:val="nil"/>
            </w:tcBorders>
            <w:tcMar>
              <w:top w:w="0" w:type="dxa"/>
              <w:left w:w="100" w:type="dxa"/>
              <w:bottom w:w="0" w:type="dxa"/>
              <w:right w:w="100" w:type="dxa"/>
            </w:tcMar>
          </w:tcPr>
          <w:p w14:paraId="3FAFF2E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Abu </w:t>
            </w:r>
            <w:proofErr w:type="spellStart"/>
            <w:r>
              <w:rPr>
                <w:rFonts w:ascii="Times New Roman" w:eastAsia="Times New Roman" w:hAnsi="Times New Roman" w:cs="Times New Roman"/>
                <w:sz w:val="18"/>
                <w:szCs w:val="18"/>
              </w:rPr>
              <w:t>Shousha</w:t>
            </w:r>
            <w:proofErr w:type="spellEnd"/>
            <w:r>
              <w:rPr>
                <w:rFonts w:ascii="Times New Roman" w:eastAsia="Times New Roman" w:hAnsi="Times New Roman" w:cs="Times New Roman"/>
                <w:sz w:val="18"/>
                <w:szCs w:val="18"/>
              </w:rPr>
              <w:t>, Tahla Reef, Shark Reef, Cement Wreck, Shib Nazar, all Central Red Sea</w:t>
            </w:r>
          </w:p>
        </w:tc>
        <w:tc>
          <w:tcPr>
            <w:tcW w:w="1770" w:type="dxa"/>
            <w:tcBorders>
              <w:top w:val="nil"/>
              <w:left w:val="nil"/>
              <w:bottom w:val="single" w:sz="8" w:space="0" w:color="000000"/>
              <w:right w:val="nil"/>
            </w:tcBorders>
            <w:tcMar>
              <w:top w:w="0" w:type="dxa"/>
              <w:left w:w="100" w:type="dxa"/>
              <w:bottom w:w="0" w:type="dxa"/>
              <w:right w:w="100" w:type="dxa"/>
            </w:tcMar>
          </w:tcPr>
          <w:p w14:paraId="5C068A3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°C</w:t>
            </w:r>
          </w:p>
        </w:tc>
        <w:tc>
          <w:tcPr>
            <w:tcW w:w="1635" w:type="dxa"/>
            <w:tcBorders>
              <w:top w:val="nil"/>
              <w:left w:val="nil"/>
              <w:bottom w:val="single" w:sz="8" w:space="0" w:color="000000"/>
              <w:right w:val="nil"/>
            </w:tcBorders>
            <w:tcMar>
              <w:top w:w="0" w:type="dxa"/>
              <w:left w:w="100" w:type="dxa"/>
              <w:bottom w:w="0" w:type="dxa"/>
              <w:right w:w="100" w:type="dxa"/>
            </w:tcMar>
          </w:tcPr>
          <w:p w14:paraId="01F15B5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2020</w:t>
            </w:r>
          </w:p>
        </w:tc>
        <w:tc>
          <w:tcPr>
            <w:tcW w:w="1815" w:type="dxa"/>
            <w:tcBorders>
              <w:top w:val="nil"/>
              <w:left w:val="nil"/>
              <w:bottom w:val="single" w:sz="8" w:space="0" w:color="000000"/>
              <w:right w:val="nil"/>
            </w:tcBorders>
            <w:tcMar>
              <w:top w:w="0" w:type="dxa"/>
              <w:left w:w="100" w:type="dxa"/>
              <w:bottom w:w="0" w:type="dxa"/>
              <w:right w:w="100" w:type="dxa"/>
            </w:tcMar>
          </w:tcPr>
          <w:sdt>
            <w:sdtPr>
              <w:rPr>
                <w:rFonts w:asciiTheme="majorBidi" w:eastAsia="Times New Roman" w:hAnsiTheme="majorBidi" w:cstheme="majorBidi"/>
                <w:color w:val="000000"/>
                <w:sz w:val="18"/>
                <w:szCs w:val="18"/>
              </w:rPr>
              <w:tag w:val="MENDELEY_CITATION_v3_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"/>
              <w:id w:val="-455802896"/>
              <w:placeholder>
                <w:docPart w:val="DefaultPlaceholder_-1854013440"/>
              </w:placeholder>
            </w:sdtPr>
            <w:sdtContent>
              <w:p w14:paraId="2348E528" w14:textId="6EB22B60" w:rsidR="00605427" w:rsidRPr="00AD069D" w:rsidRDefault="00576B36" w:rsidP="00995F50">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color w:val="000000"/>
                    <w:sz w:val="18"/>
                    <w:szCs w:val="18"/>
                  </w:rPr>
                  <w:t>(Rich et al., 2022)</w:t>
                </w:r>
              </w:p>
            </w:sdtContent>
          </w:sdt>
        </w:tc>
      </w:tr>
      <w:tr w:rsidR="00605427" w:rsidRPr="00AD069D" w14:paraId="0B9B381D"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17658E58"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Acropora </w:t>
            </w:r>
            <w:proofErr w:type="spellStart"/>
            <w:r>
              <w:rPr>
                <w:rFonts w:ascii="Times New Roman" w:eastAsia="Times New Roman" w:hAnsi="Times New Roman" w:cs="Times New Roman"/>
                <w:i/>
                <w:sz w:val="18"/>
                <w:szCs w:val="18"/>
              </w:rPr>
              <w:t>pharaonis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Platygyra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daedalea</w:t>
            </w:r>
            <w:proofErr w:type="spellEnd"/>
          </w:p>
        </w:tc>
        <w:tc>
          <w:tcPr>
            <w:tcW w:w="1740" w:type="dxa"/>
            <w:tcBorders>
              <w:top w:val="nil"/>
              <w:left w:val="nil"/>
              <w:bottom w:val="nil"/>
              <w:right w:val="nil"/>
            </w:tcBorders>
            <w:tcMar>
              <w:top w:w="0" w:type="dxa"/>
              <w:left w:w="100" w:type="dxa"/>
              <w:bottom w:w="0" w:type="dxa"/>
              <w:right w:w="100" w:type="dxa"/>
            </w:tcMar>
          </w:tcPr>
          <w:p w14:paraId="2E12876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w:t>
            </w:r>
          </w:p>
        </w:tc>
        <w:tc>
          <w:tcPr>
            <w:tcW w:w="1410" w:type="dxa"/>
            <w:tcBorders>
              <w:top w:val="nil"/>
              <w:left w:val="nil"/>
              <w:bottom w:val="nil"/>
              <w:right w:val="nil"/>
            </w:tcBorders>
            <w:tcMar>
              <w:top w:w="0" w:type="dxa"/>
              <w:left w:w="100" w:type="dxa"/>
              <w:bottom w:w="0" w:type="dxa"/>
              <w:right w:w="100" w:type="dxa"/>
            </w:tcMar>
          </w:tcPr>
          <w:p w14:paraId="17E08409"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Reef flat*</w:t>
            </w:r>
          </w:p>
        </w:tc>
        <w:tc>
          <w:tcPr>
            <w:tcW w:w="2175" w:type="dxa"/>
            <w:tcBorders>
              <w:top w:val="nil"/>
              <w:left w:val="nil"/>
              <w:bottom w:val="nil"/>
              <w:right w:val="nil"/>
            </w:tcBorders>
            <w:tcMar>
              <w:top w:w="0" w:type="dxa"/>
              <w:left w:w="100" w:type="dxa"/>
              <w:bottom w:w="0" w:type="dxa"/>
              <w:right w:w="100" w:type="dxa"/>
            </w:tcMar>
          </w:tcPr>
          <w:p w14:paraId="1B36010C"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Manifa Reef, Gulf of Arabia</w:t>
            </w:r>
          </w:p>
        </w:tc>
        <w:tc>
          <w:tcPr>
            <w:tcW w:w="1770" w:type="dxa"/>
            <w:tcBorders>
              <w:top w:val="nil"/>
              <w:left w:val="nil"/>
              <w:bottom w:val="nil"/>
              <w:right w:val="nil"/>
            </w:tcBorders>
            <w:tcMar>
              <w:top w:w="0" w:type="dxa"/>
              <w:left w:w="100" w:type="dxa"/>
              <w:bottom w:w="0" w:type="dxa"/>
              <w:right w:w="100" w:type="dxa"/>
            </w:tcMar>
          </w:tcPr>
          <w:p w14:paraId="01D2F08C"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 12 °C</w:t>
            </w:r>
          </w:p>
        </w:tc>
        <w:tc>
          <w:tcPr>
            <w:tcW w:w="1635" w:type="dxa"/>
            <w:tcBorders>
              <w:top w:val="nil"/>
              <w:left w:val="nil"/>
              <w:bottom w:val="nil"/>
              <w:right w:val="nil"/>
            </w:tcBorders>
            <w:tcMar>
              <w:top w:w="0" w:type="dxa"/>
              <w:left w:w="100" w:type="dxa"/>
              <w:bottom w:w="0" w:type="dxa"/>
              <w:right w:w="100" w:type="dxa"/>
            </w:tcMar>
          </w:tcPr>
          <w:p w14:paraId="1462CD6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1988/89</w:t>
            </w:r>
          </w:p>
        </w:tc>
        <w:tc>
          <w:tcPr>
            <w:tcW w:w="1815" w:type="dxa"/>
            <w:tcBorders>
              <w:top w:val="nil"/>
              <w:left w:val="nil"/>
              <w:bottom w:val="nil"/>
              <w:right w:val="nil"/>
            </w:tcBorders>
            <w:tcMar>
              <w:top w:w="0" w:type="dxa"/>
              <w:left w:w="100" w:type="dxa"/>
              <w:bottom w:w="0" w:type="dxa"/>
              <w:right w:w="100" w:type="dxa"/>
            </w:tcMar>
          </w:tcPr>
          <w:sdt>
            <w:sdtPr>
              <w:rPr>
                <w:rFonts w:asciiTheme="majorBidi" w:eastAsia="Times New Roman" w:hAnsiTheme="majorBidi" w:cstheme="majorBidi"/>
                <w:color w:val="000000"/>
                <w:sz w:val="18"/>
                <w:szCs w:val="18"/>
              </w:rPr>
              <w:tag w:val="MENDELEY_CITATION_v3_eyJjaXRhdGlvbklEIjoiTUVOREVMRVlfQ0lUQVRJT05fMjhmYTA5OGItMDAzNy00MzA3LWE0ZDUtMmMxNGNlODgxNTlj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
              <w:id w:val="1836797539"/>
              <w:placeholder>
                <w:docPart w:val="DefaultPlaceholder_-1854013440"/>
              </w:placeholder>
            </w:sdtPr>
            <w:sdtContent>
              <w:p w14:paraId="2D6EB825" w14:textId="434DE0BD" w:rsidR="00605427" w:rsidRPr="00AD069D" w:rsidRDefault="00576B36" w:rsidP="00995F50">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color w:val="000000"/>
                    <w:sz w:val="18"/>
                    <w:szCs w:val="18"/>
                  </w:rPr>
                  <w:t>(Coles &amp; Fadlallah, 1991)</w:t>
                </w:r>
              </w:p>
            </w:sdtContent>
          </w:sdt>
        </w:tc>
      </w:tr>
      <w:tr w:rsidR="00605427" w:rsidRPr="00AD069D" w14:paraId="31FFF607" w14:textId="77777777" w:rsidTr="00D20BE4">
        <w:trPr>
          <w:trHeight w:val="2535"/>
        </w:trPr>
        <w:tc>
          <w:tcPr>
            <w:tcW w:w="2415" w:type="dxa"/>
            <w:tcBorders>
              <w:top w:val="nil"/>
              <w:left w:val="nil"/>
              <w:bottom w:val="nil"/>
              <w:right w:val="nil"/>
            </w:tcBorders>
            <w:tcMar>
              <w:top w:w="0" w:type="dxa"/>
              <w:left w:w="100" w:type="dxa"/>
              <w:bottom w:w="0" w:type="dxa"/>
              <w:right w:w="100" w:type="dxa"/>
            </w:tcMar>
          </w:tcPr>
          <w:p w14:paraId="5CC46DC0"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 xml:space="preserve">Porites </w:t>
            </w:r>
            <w:r>
              <w:rPr>
                <w:rFonts w:ascii="Times New Roman" w:eastAsia="Times New Roman" w:hAnsi="Times New Roman" w:cs="Times New Roman"/>
                <w:sz w:val="18"/>
                <w:szCs w:val="18"/>
              </w:rPr>
              <w:t>sp</w:t>
            </w:r>
            <w:r>
              <w:rPr>
                <w:rFonts w:ascii="Times New Roman" w:eastAsia="Times New Roman" w:hAnsi="Times New Roman" w:cs="Times New Roman"/>
                <w:i/>
                <w:sz w:val="18"/>
                <w:szCs w:val="18"/>
              </w:rPr>
              <w:t xml:space="preserve">., Acropora </w:t>
            </w:r>
            <w:r>
              <w:rPr>
                <w:rFonts w:ascii="Times New Roman" w:eastAsia="Times New Roman" w:hAnsi="Times New Roman" w:cs="Times New Roman"/>
                <w:sz w:val="18"/>
                <w:szCs w:val="18"/>
              </w:rPr>
              <w:t>sp</w:t>
            </w:r>
            <w:r>
              <w:rPr>
                <w:rFonts w:ascii="Times New Roman" w:eastAsia="Times New Roman" w:hAnsi="Times New Roman" w:cs="Times New Roman"/>
                <w:i/>
                <w:sz w:val="18"/>
                <w:szCs w:val="18"/>
              </w:rPr>
              <w:t xml:space="preserve">p., P. </w:t>
            </w:r>
            <w:proofErr w:type="spellStart"/>
            <w:r>
              <w:rPr>
                <w:rFonts w:ascii="Times New Roman" w:eastAsia="Times New Roman" w:hAnsi="Times New Roman" w:cs="Times New Roman"/>
                <w:i/>
                <w:sz w:val="18"/>
                <w:szCs w:val="18"/>
              </w:rPr>
              <w:t>daedalea</w:t>
            </w:r>
            <w:proofErr w:type="spellEnd"/>
            <w:r>
              <w:rPr>
                <w:rFonts w:ascii="Times New Roman" w:eastAsia="Times New Roman" w:hAnsi="Times New Roman" w:cs="Times New Roman"/>
                <w:i/>
                <w:sz w:val="18"/>
                <w:szCs w:val="18"/>
              </w:rPr>
              <w:t xml:space="preserve">, Pavona </w:t>
            </w:r>
            <w:proofErr w:type="spellStart"/>
            <w:r>
              <w:rPr>
                <w:rFonts w:ascii="Times New Roman" w:eastAsia="Times New Roman" w:hAnsi="Times New Roman" w:cs="Times New Roman"/>
                <w:i/>
                <w:sz w:val="18"/>
                <w:szCs w:val="18"/>
              </w:rPr>
              <w:t>varians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Psammocora</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cf</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contigua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Coscinarea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monile</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Leptastrea</w:t>
            </w:r>
            <w:proofErr w:type="spellEnd"/>
            <w:r>
              <w:rPr>
                <w:rFonts w:ascii="Times New Roman" w:eastAsia="Times New Roman" w:hAnsi="Times New Roman" w:cs="Times New Roman"/>
                <w:i/>
                <w:sz w:val="18"/>
                <w:szCs w:val="18"/>
              </w:rPr>
              <w:t xml:space="preserve"> purpurea, </w:t>
            </w:r>
            <w:proofErr w:type="spellStart"/>
            <w:r>
              <w:rPr>
                <w:rFonts w:ascii="Times New Roman" w:eastAsia="Times New Roman" w:hAnsi="Times New Roman" w:cs="Times New Roman"/>
                <w:i/>
                <w:sz w:val="18"/>
                <w:szCs w:val="18"/>
              </w:rPr>
              <w:t>Cyphastrea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micropthalma</w:t>
            </w:r>
            <w:proofErr w:type="spellEnd"/>
            <w:r>
              <w:rPr>
                <w:rFonts w:ascii="Times New Roman" w:eastAsia="Times New Roman" w:hAnsi="Times New Roman" w:cs="Times New Roman"/>
                <w:i/>
                <w:sz w:val="18"/>
                <w:szCs w:val="18"/>
              </w:rPr>
              <w:t xml:space="preserve">, Favia </w:t>
            </w:r>
            <w:r>
              <w:rPr>
                <w:rFonts w:ascii="Times New Roman" w:eastAsia="Times New Roman" w:hAnsi="Times New Roman" w:cs="Times New Roman"/>
                <w:sz w:val="18"/>
                <w:szCs w:val="18"/>
              </w:rPr>
              <w:t>cf</w:t>
            </w:r>
            <w:r>
              <w:rPr>
                <w:rFonts w:ascii="Times New Roman" w:eastAsia="Times New Roman" w:hAnsi="Times New Roman" w:cs="Times New Roman"/>
                <w:i/>
                <w:sz w:val="18"/>
                <w:szCs w:val="18"/>
              </w:rPr>
              <w:t xml:space="preserve">. pallida, F. </w:t>
            </w:r>
            <w:r>
              <w:rPr>
                <w:rFonts w:ascii="Times New Roman" w:eastAsia="Times New Roman" w:hAnsi="Times New Roman" w:cs="Times New Roman"/>
                <w:sz w:val="18"/>
                <w:szCs w:val="18"/>
              </w:rPr>
              <w:t>cf</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speciaosa</w:t>
            </w:r>
            <w:proofErr w:type="spellEnd"/>
            <w:r>
              <w:rPr>
                <w:rFonts w:ascii="Times New Roman" w:eastAsia="Times New Roman" w:hAnsi="Times New Roman" w:cs="Times New Roman"/>
                <w:i/>
                <w:sz w:val="18"/>
                <w:szCs w:val="18"/>
              </w:rPr>
              <w:t xml:space="preserve">, F. </w:t>
            </w:r>
            <w:r>
              <w:rPr>
                <w:rFonts w:ascii="Times New Roman" w:eastAsia="Times New Roman" w:hAnsi="Times New Roman" w:cs="Times New Roman"/>
                <w:sz w:val="18"/>
                <w:szCs w:val="18"/>
              </w:rPr>
              <w:t>cf</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faus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Favites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pentagona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Tubinaria</w:t>
            </w:r>
            <w:proofErr w:type="spellEnd"/>
            <w:r>
              <w:rPr>
                <w:rFonts w:ascii="Times New Roman" w:eastAsia="Times New Roman" w:hAnsi="Times New Roman" w:cs="Times New Roman"/>
                <w:i/>
                <w:sz w:val="18"/>
                <w:szCs w:val="18"/>
              </w:rPr>
              <w:t xml:space="preserve"> crater</w:t>
            </w:r>
          </w:p>
        </w:tc>
        <w:tc>
          <w:tcPr>
            <w:tcW w:w="1740" w:type="dxa"/>
            <w:tcBorders>
              <w:top w:val="nil"/>
              <w:left w:val="nil"/>
              <w:bottom w:val="nil"/>
              <w:right w:val="nil"/>
            </w:tcBorders>
            <w:tcMar>
              <w:top w:w="0" w:type="dxa"/>
              <w:left w:w="100" w:type="dxa"/>
              <w:bottom w:w="0" w:type="dxa"/>
              <w:right w:w="100" w:type="dxa"/>
            </w:tcMar>
          </w:tcPr>
          <w:p w14:paraId="76B347F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w:t>
            </w:r>
          </w:p>
        </w:tc>
        <w:tc>
          <w:tcPr>
            <w:tcW w:w="1410" w:type="dxa"/>
            <w:tcBorders>
              <w:top w:val="nil"/>
              <w:left w:val="nil"/>
              <w:bottom w:val="nil"/>
              <w:right w:val="nil"/>
            </w:tcBorders>
            <w:tcMar>
              <w:top w:w="0" w:type="dxa"/>
              <w:left w:w="100" w:type="dxa"/>
              <w:bottom w:w="0" w:type="dxa"/>
              <w:right w:w="100" w:type="dxa"/>
            </w:tcMar>
          </w:tcPr>
          <w:p w14:paraId="56DC1004"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&gt;7 m</w:t>
            </w:r>
          </w:p>
        </w:tc>
        <w:tc>
          <w:tcPr>
            <w:tcW w:w="2175" w:type="dxa"/>
            <w:tcBorders>
              <w:top w:val="nil"/>
              <w:left w:val="nil"/>
              <w:bottom w:val="nil"/>
              <w:right w:val="nil"/>
            </w:tcBorders>
            <w:tcMar>
              <w:top w:w="0" w:type="dxa"/>
              <w:left w:w="100" w:type="dxa"/>
              <w:bottom w:w="0" w:type="dxa"/>
              <w:right w:w="100" w:type="dxa"/>
            </w:tcMar>
          </w:tcPr>
          <w:p w14:paraId="535F421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Manifa Reef, Gulf of Arabia</w:t>
            </w:r>
          </w:p>
        </w:tc>
        <w:tc>
          <w:tcPr>
            <w:tcW w:w="1770" w:type="dxa"/>
            <w:tcBorders>
              <w:top w:val="nil"/>
              <w:left w:val="nil"/>
              <w:bottom w:val="nil"/>
              <w:right w:val="nil"/>
            </w:tcBorders>
            <w:tcMar>
              <w:top w:w="0" w:type="dxa"/>
              <w:left w:w="100" w:type="dxa"/>
              <w:bottom w:w="0" w:type="dxa"/>
              <w:right w:w="100" w:type="dxa"/>
            </w:tcMar>
          </w:tcPr>
          <w:p w14:paraId="087767FE"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 – 12 °C</w:t>
            </w:r>
          </w:p>
        </w:tc>
        <w:tc>
          <w:tcPr>
            <w:tcW w:w="1635" w:type="dxa"/>
            <w:tcBorders>
              <w:top w:val="nil"/>
              <w:left w:val="nil"/>
              <w:bottom w:val="nil"/>
              <w:right w:val="nil"/>
            </w:tcBorders>
            <w:tcMar>
              <w:top w:w="0" w:type="dxa"/>
              <w:left w:w="100" w:type="dxa"/>
              <w:bottom w:w="0" w:type="dxa"/>
              <w:right w:w="100" w:type="dxa"/>
            </w:tcMar>
          </w:tcPr>
          <w:p w14:paraId="67DD238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1988/89</w:t>
            </w:r>
          </w:p>
        </w:tc>
        <w:sdt>
          <w:sdtPr>
            <w:rPr>
              <w:rFonts w:asciiTheme="majorBidi" w:eastAsia="Times New Roman" w:hAnsiTheme="majorBidi" w:cstheme="majorBidi"/>
              <w:color w:val="000000"/>
              <w:sz w:val="18"/>
              <w:szCs w:val="18"/>
            </w:rPr>
            <w:tag w:val="MENDELEY_CITATION_v3_eyJjaXRhdGlvbklEIjoiTUVOREVMRVlfQ0lUQVRJT05fYTA5Yzk0MTUtNzk2Yy00NWE2LWFlNzQtMGY1YTM4YThmMDNh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
            <w:id w:val="2094671135"/>
            <w:placeholder>
              <w:docPart w:val="DefaultPlaceholder_-1854013440"/>
            </w:placeholder>
          </w:sdtPr>
          <w:sdtContent>
            <w:tc>
              <w:tcPr>
                <w:tcW w:w="1815" w:type="dxa"/>
                <w:tcBorders>
                  <w:top w:val="nil"/>
                  <w:left w:val="nil"/>
                  <w:bottom w:val="nil"/>
                  <w:right w:val="nil"/>
                </w:tcBorders>
                <w:tcMar>
                  <w:top w:w="0" w:type="dxa"/>
                  <w:left w:w="100" w:type="dxa"/>
                  <w:bottom w:w="0" w:type="dxa"/>
                  <w:right w:w="100" w:type="dxa"/>
                </w:tcMar>
              </w:tcPr>
              <w:p w14:paraId="29A820D3" w14:textId="4F1E5AC6" w:rsidR="00605427" w:rsidRPr="00AD069D" w:rsidRDefault="00576B36"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color w:val="000000"/>
                    <w:sz w:val="18"/>
                    <w:szCs w:val="18"/>
                  </w:rPr>
                  <w:t>(Coles &amp; Fadlallah, 1991)</w:t>
                </w:r>
              </w:p>
            </w:tc>
          </w:sdtContent>
        </w:sdt>
      </w:tr>
      <w:tr w:rsidR="00605427" w:rsidRPr="00AD069D" w14:paraId="73A590AA"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438E26EF"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P. </w:t>
            </w:r>
            <w:proofErr w:type="spellStart"/>
            <w:r>
              <w:rPr>
                <w:rFonts w:ascii="Times New Roman" w:eastAsia="Times New Roman" w:hAnsi="Times New Roman" w:cs="Times New Roman"/>
                <w:i/>
                <w:sz w:val="18"/>
                <w:szCs w:val="18"/>
              </w:rPr>
              <w:t>compressa</w:t>
            </w:r>
            <w:proofErr w:type="spellEnd"/>
            <w:r>
              <w:rPr>
                <w:rFonts w:ascii="Times New Roman" w:eastAsia="Times New Roman" w:hAnsi="Times New Roman" w:cs="Times New Roman"/>
                <w:i/>
                <w:sz w:val="18"/>
                <w:szCs w:val="18"/>
              </w:rPr>
              <w:t>, Favia spp.</w:t>
            </w:r>
          </w:p>
        </w:tc>
        <w:tc>
          <w:tcPr>
            <w:tcW w:w="1740" w:type="dxa"/>
            <w:tcBorders>
              <w:top w:val="nil"/>
              <w:left w:val="nil"/>
              <w:bottom w:val="nil"/>
              <w:right w:val="nil"/>
            </w:tcBorders>
            <w:tcMar>
              <w:top w:w="0" w:type="dxa"/>
              <w:left w:w="100" w:type="dxa"/>
              <w:bottom w:w="0" w:type="dxa"/>
              <w:right w:w="100" w:type="dxa"/>
            </w:tcMar>
          </w:tcPr>
          <w:p w14:paraId="3F788819"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 – 100 %</w:t>
            </w:r>
          </w:p>
        </w:tc>
        <w:tc>
          <w:tcPr>
            <w:tcW w:w="1410" w:type="dxa"/>
            <w:tcBorders>
              <w:top w:val="nil"/>
              <w:left w:val="nil"/>
              <w:bottom w:val="nil"/>
              <w:right w:val="nil"/>
            </w:tcBorders>
            <w:tcMar>
              <w:top w:w="0" w:type="dxa"/>
              <w:left w:w="100" w:type="dxa"/>
              <w:bottom w:w="0" w:type="dxa"/>
              <w:right w:w="100" w:type="dxa"/>
            </w:tcMar>
          </w:tcPr>
          <w:p w14:paraId="0E0A08CB"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&gt;7 m</w:t>
            </w:r>
          </w:p>
        </w:tc>
        <w:tc>
          <w:tcPr>
            <w:tcW w:w="2175" w:type="dxa"/>
            <w:tcBorders>
              <w:top w:val="nil"/>
              <w:left w:val="nil"/>
              <w:bottom w:val="nil"/>
              <w:right w:val="nil"/>
            </w:tcBorders>
            <w:tcMar>
              <w:top w:w="0" w:type="dxa"/>
              <w:left w:w="100" w:type="dxa"/>
              <w:bottom w:w="0" w:type="dxa"/>
              <w:right w:w="100" w:type="dxa"/>
            </w:tcMar>
          </w:tcPr>
          <w:p w14:paraId="320001D4"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Tarut</w:t>
            </w:r>
            <w:proofErr w:type="spellEnd"/>
            <w:r>
              <w:rPr>
                <w:rFonts w:ascii="Times New Roman" w:eastAsia="Times New Roman" w:hAnsi="Times New Roman" w:cs="Times New Roman"/>
                <w:sz w:val="18"/>
                <w:szCs w:val="18"/>
              </w:rPr>
              <w:t xml:space="preserve"> Bay Reef, Gulf of Arabia</w:t>
            </w:r>
          </w:p>
        </w:tc>
        <w:tc>
          <w:tcPr>
            <w:tcW w:w="1770" w:type="dxa"/>
            <w:tcBorders>
              <w:top w:val="nil"/>
              <w:left w:val="nil"/>
              <w:bottom w:val="nil"/>
              <w:right w:val="nil"/>
            </w:tcBorders>
            <w:tcMar>
              <w:top w:w="0" w:type="dxa"/>
              <w:left w:w="100" w:type="dxa"/>
              <w:bottom w:w="0" w:type="dxa"/>
              <w:right w:w="100" w:type="dxa"/>
            </w:tcMar>
          </w:tcPr>
          <w:p w14:paraId="4552F0B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13 °C</w:t>
            </w:r>
          </w:p>
        </w:tc>
        <w:tc>
          <w:tcPr>
            <w:tcW w:w="1635" w:type="dxa"/>
            <w:tcBorders>
              <w:top w:val="nil"/>
              <w:left w:val="nil"/>
              <w:bottom w:val="nil"/>
              <w:right w:val="nil"/>
            </w:tcBorders>
            <w:tcMar>
              <w:top w:w="0" w:type="dxa"/>
              <w:left w:w="100" w:type="dxa"/>
              <w:bottom w:w="0" w:type="dxa"/>
              <w:right w:w="100" w:type="dxa"/>
            </w:tcMar>
          </w:tcPr>
          <w:p w14:paraId="19E8858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1988/89</w:t>
            </w:r>
          </w:p>
        </w:tc>
        <w:sdt>
          <w:sdtPr>
            <w:rPr>
              <w:rFonts w:asciiTheme="majorBidi" w:eastAsia="Times New Roman" w:hAnsiTheme="majorBidi" w:cstheme="majorBidi"/>
              <w:color w:val="000000"/>
              <w:sz w:val="18"/>
              <w:szCs w:val="18"/>
            </w:rPr>
            <w:tag w:val="MENDELEY_CITATION_v3_eyJjaXRhdGlvbklEIjoiTUVOREVMRVlfQ0lUQVRJT05fMTExZmI4YjUtMjI5OS00MjM3LWFkOTYtMGYwMDMyMjZjM2I2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
            <w:id w:val="-340241396"/>
            <w:placeholder>
              <w:docPart w:val="DefaultPlaceholder_-1854013440"/>
            </w:placeholder>
          </w:sdtPr>
          <w:sdtContent>
            <w:tc>
              <w:tcPr>
                <w:tcW w:w="1815" w:type="dxa"/>
                <w:tcBorders>
                  <w:top w:val="nil"/>
                  <w:left w:val="nil"/>
                  <w:bottom w:val="nil"/>
                  <w:right w:val="nil"/>
                </w:tcBorders>
                <w:tcMar>
                  <w:top w:w="0" w:type="dxa"/>
                  <w:left w:w="100" w:type="dxa"/>
                  <w:bottom w:w="0" w:type="dxa"/>
                  <w:right w:w="100" w:type="dxa"/>
                </w:tcMar>
              </w:tcPr>
              <w:p w14:paraId="0856591E" w14:textId="3FA422B1" w:rsidR="00605427" w:rsidRPr="00AD069D" w:rsidRDefault="00576B36"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color w:val="000000"/>
                    <w:sz w:val="18"/>
                    <w:szCs w:val="18"/>
                  </w:rPr>
                  <w:t>(Coles &amp; Fadlallah, 1991)</w:t>
                </w:r>
              </w:p>
            </w:tc>
          </w:sdtContent>
        </w:sdt>
      </w:tr>
      <w:tr w:rsidR="00605427" w:rsidRPr="00AD069D" w14:paraId="46E996FC" w14:textId="77777777" w:rsidTr="00D20BE4">
        <w:trPr>
          <w:trHeight w:val="570"/>
        </w:trPr>
        <w:tc>
          <w:tcPr>
            <w:tcW w:w="2415" w:type="dxa"/>
            <w:tcBorders>
              <w:top w:val="nil"/>
              <w:left w:val="nil"/>
              <w:bottom w:val="single" w:sz="8" w:space="0" w:color="000000"/>
              <w:right w:val="nil"/>
            </w:tcBorders>
            <w:tcMar>
              <w:top w:w="0" w:type="dxa"/>
              <w:left w:w="100" w:type="dxa"/>
              <w:bottom w:w="0" w:type="dxa"/>
              <w:right w:w="100" w:type="dxa"/>
            </w:tcMar>
          </w:tcPr>
          <w:p w14:paraId="31ABAF83"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Acropora </w:t>
            </w:r>
            <w:r>
              <w:rPr>
                <w:rFonts w:ascii="Times New Roman" w:eastAsia="Times New Roman" w:hAnsi="Times New Roman" w:cs="Times New Roman"/>
                <w:sz w:val="18"/>
                <w:szCs w:val="18"/>
              </w:rPr>
              <w:t>sp.</w:t>
            </w:r>
          </w:p>
        </w:tc>
        <w:tc>
          <w:tcPr>
            <w:tcW w:w="1740" w:type="dxa"/>
            <w:tcBorders>
              <w:top w:val="nil"/>
              <w:left w:val="nil"/>
              <w:bottom w:val="single" w:sz="8" w:space="0" w:color="000000"/>
              <w:right w:val="nil"/>
            </w:tcBorders>
            <w:tcMar>
              <w:top w:w="0" w:type="dxa"/>
              <w:left w:w="100" w:type="dxa"/>
              <w:bottom w:w="0" w:type="dxa"/>
              <w:right w:w="100" w:type="dxa"/>
            </w:tcMar>
          </w:tcPr>
          <w:p w14:paraId="227901D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 – 100 %</w:t>
            </w:r>
          </w:p>
        </w:tc>
        <w:tc>
          <w:tcPr>
            <w:tcW w:w="1410" w:type="dxa"/>
            <w:tcBorders>
              <w:top w:val="nil"/>
              <w:left w:val="nil"/>
              <w:bottom w:val="single" w:sz="8" w:space="0" w:color="000000"/>
              <w:right w:val="nil"/>
            </w:tcBorders>
            <w:tcMar>
              <w:top w:w="0" w:type="dxa"/>
              <w:left w:w="100" w:type="dxa"/>
              <w:bottom w:w="0" w:type="dxa"/>
              <w:right w:w="100" w:type="dxa"/>
            </w:tcMar>
          </w:tcPr>
          <w:p w14:paraId="1748795D"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7 - 8 m</w:t>
            </w:r>
          </w:p>
        </w:tc>
        <w:tc>
          <w:tcPr>
            <w:tcW w:w="2175" w:type="dxa"/>
            <w:tcBorders>
              <w:top w:val="nil"/>
              <w:left w:val="nil"/>
              <w:bottom w:val="single" w:sz="8" w:space="0" w:color="000000"/>
              <w:right w:val="nil"/>
            </w:tcBorders>
            <w:tcMar>
              <w:top w:w="0" w:type="dxa"/>
              <w:left w:w="100" w:type="dxa"/>
              <w:bottom w:w="0" w:type="dxa"/>
              <w:right w:w="100" w:type="dxa"/>
            </w:tcMar>
          </w:tcPr>
          <w:p w14:paraId="5264999C"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Offshore Qatar, Gulf of Arabia</w:t>
            </w:r>
          </w:p>
        </w:tc>
        <w:tc>
          <w:tcPr>
            <w:tcW w:w="1770" w:type="dxa"/>
            <w:tcBorders>
              <w:top w:val="nil"/>
              <w:left w:val="nil"/>
              <w:bottom w:val="single" w:sz="8" w:space="0" w:color="000000"/>
              <w:right w:val="nil"/>
            </w:tcBorders>
            <w:tcMar>
              <w:top w:w="0" w:type="dxa"/>
              <w:left w:w="100" w:type="dxa"/>
              <w:bottom w:w="0" w:type="dxa"/>
              <w:right w:w="100" w:type="dxa"/>
            </w:tcMar>
          </w:tcPr>
          <w:p w14:paraId="7865D1AE"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°C</w:t>
            </w:r>
          </w:p>
        </w:tc>
        <w:tc>
          <w:tcPr>
            <w:tcW w:w="1635" w:type="dxa"/>
            <w:tcBorders>
              <w:top w:val="nil"/>
              <w:left w:val="nil"/>
              <w:bottom w:val="single" w:sz="8" w:space="0" w:color="000000"/>
              <w:right w:val="nil"/>
            </w:tcBorders>
            <w:tcMar>
              <w:top w:w="0" w:type="dxa"/>
              <w:left w:w="100" w:type="dxa"/>
              <w:bottom w:w="0" w:type="dxa"/>
              <w:right w:w="100" w:type="dxa"/>
            </w:tcMar>
          </w:tcPr>
          <w:p w14:paraId="752A028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1964</w:t>
            </w:r>
          </w:p>
        </w:tc>
        <w:tc>
          <w:tcPr>
            <w:tcW w:w="1815" w:type="dxa"/>
            <w:tcBorders>
              <w:top w:val="nil"/>
              <w:left w:val="nil"/>
              <w:bottom w:val="single" w:sz="8" w:space="0" w:color="000000"/>
              <w:right w:val="nil"/>
            </w:tcBorders>
            <w:tcMar>
              <w:top w:w="0" w:type="dxa"/>
              <w:left w:w="100" w:type="dxa"/>
              <w:bottom w:w="0" w:type="dxa"/>
              <w:right w:w="100" w:type="dxa"/>
            </w:tcMar>
          </w:tcPr>
          <w:p w14:paraId="67AF30A2" w14:textId="5E4AED22" w:rsidR="00605427" w:rsidRPr="00AD069D" w:rsidRDefault="00995F50"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"/>
                <w:id w:val="-1337077933"/>
                <w:placeholder>
                  <w:docPart w:val="DefaultPlaceholder_-1854013440"/>
                </w:placeholder>
              </w:sdtPr>
              <w:sdtContent>
                <w:r w:rsidR="00576B36" w:rsidRPr="00AD069D">
                  <w:rPr>
                    <w:rFonts w:asciiTheme="majorBidi" w:eastAsia="Times New Roman" w:hAnsiTheme="majorBidi" w:cstheme="majorBidi"/>
                    <w:color w:val="000000"/>
                    <w:sz w:val="18"/>
                    <w:szCs w:val="18"/>
                  </w:rPr>
                  <w:t>(Shinn, 1975)</w:t>
                </w:r>
              </w:sdtContent>
            </w:sdt>
          </w:p>
        </w:tc>
      </w:tr>
      <w:tr w:rsidR="00605427" w:rsidRPr="00AD069D" w14:paraId="540882C2" w14:textId="77777777" w:rsidTr="00D20BE4">
        <w:trPr>
          <w:trHeight w:val="705"/>
        </w:trPr>
        <w:tc>
          <w:tcPr>
            <w:tcW w:w="2415" w:type="dxa"/>
            <w:tcBorders>
              <w:top w:val="nil"/>
              <w:left w:val="nil"/>
              <w:bottom w:val="nil"/>
              <w:right w:val="nil"/>
            </w:tcBorders>
            <w:tcMar>
              <w:top w:w="0" w:type="dxa"/>
              <w:left w:w="100" w:type="dxa"/>
              <w:bottom w:w="0" w:type="dxa"/>
              <w:right w:w="100" w:type="dxa"/>
            </w:tcMar>
          </w:tcPr>
          <w:p w14:paraId="0A521D1D"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Porites </w:t>
            </w:r>
            <w:proofErr w:type="spellStart"/>
            <w:r>
              <w:rPr>
                <w:rFonts w:ascii="Times New Roman" w:eastAsia="Times New Roman" w:hAnsi="Times New Roman" w:cs="Times New Roman"/>
                <w:i/>
                <w:sz w:val="18"/>
                <w:szCs w:val="18"/>
              </w:rPr>
              <w:t>loboa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Pocillopra</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sp.</w:t>
            </w:r>
          </w:p>
        </w:tc>
        <w:tc>
          <w:tcPr>
            <w:tcW w:w="1740" w:type="dxa"/>
            <w:tcBorders>
              <w:top w:val="nil"/>
              <w:left w:val="nil"/>
              <w:bottom w:val="nil"/>
              <w:right w:val="nil"/>
            </w:tcBorders>
            <w:tcMar>
              <w:top w:w="0" w:type="dxa"/>
              <w:left w:w="100" w:type="dxa"/>
              <w:bottom w:w="0" w:type="dxa"/>
              <w:right w:w="100" w:type="dxa"/>
            </w:tcMar>
          </w:tcPr>
          <w:p w14:paraId="0B3393AA"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Widespread*</w:t>
            </w:r>
          </w:p>
        </w:tc>
        <w:tc>
          <w:tcPr>
            <w:tcW w:w="1410" w:type="dxa"/>
            <w:tcBorders>
              <w:top w:val="nil"/>
              <w:left w:val="nil"/>
              <w:bottom w:val="nil"/>
              <w:right w:val="nil"/>
            </w:tcBorders>
            <w:tcMar>
              <w:top w:w="0" w:type="dxa"/>
              <w:left w:w="100" w:type="dxa"/>
              <w:bottom w:w="0" w:type="dxa"/>
              <w:right w:w="100" w:type="dxa"/>
            </w:tcMar>
          </w:tcPr>
          <w:p w14:paraId="54B4A817"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15 m</w:t>
            </w:r>
          </w:p>
        </w:tc>
        <w:tc>
          <w:tcPr>
            <w:tcW w:w="2175" w:type="dxa"/>
            <w:tcBorders>
              <w:top w:val="nil"/>
              <w:left w:val="nil"/>
              <w:bottom w:val="nil"/>
              <w:right w:val="nil"/>
            </w:tcBorders>
            <w:tcMar>
              <w:top w:w="0" w:type="dxa"/>
              <w:left w:w="100" w:type="dxa"/>
              <w:bottom w:w="0" w:type="dxa"/>
              <w:right w:w="100" w:type="dxa"/>
            </w:tcMar>
          </w:tcPr>
          <w:p w14:paraId="31A15133"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Galapagos Archipelago, Pacific</w:t>
            </w:r>
          </w:p>
        </w:tc>
        <w:tc>
          <w:tcPr>
            <w:tcW w:w="1770" w:type="dxa"/>
            <w:tcBorders>
              <w:top w:val="nil"/>
              <w:left w:val="nil"/>
              <w:bottom w:val="nil"/>
              <w:right w:val="nil"/>
            </w:tcBorders>
            <w:tcMar>
              <w:top w:w="0" w:type="dxa"/>
              <w:left w:w="100" w:type="dxa"/>
              <w:bottom w:w="0" w:type="dxa"/>
              <w:right w:w="100" w:type="dxa"/>
            </w:tcMar>
          </w:tcPr>
          <w:p w14:paraId="14B4D903"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 °C</w:t>
            </w:r>
          </w:p>
        </w:tc>
        <w:tc>
          <w:tcPr>
            <w:tcW w:w="1635" w:type="dxa"/>
            <w:tcBorders>
              <w:top w:val="nil"/>
              <w:left w:val="nil"/>
              <w:bottom w:val="nil"/>
              <w:right w:val="nil"/>
            </w:tcBorders>
            <w:tcMar>
              <w:top w:w="0" w:type="dxa"/>
              <w:left w:w="100" w:type="dxa"/>
              <w:bottom w:w="0" w:type="dxa"/>
              <w:right w:w="100" w:type="dxa"/>
            </w:tcMar>
          </w:tcPr>
          <w:p w14:paraId="78F6068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2007/08</w:t>
            </w:r>
          </w:p>
        </w:tc>
        <w:tc>
          <w:tcPr>
            <w:tcW w:w="1815" w:type="dxa"/>
            <w:tcBorders>
              <w:top w:val="nil"/>
              <w:left w:val="nil"/>
              <w:bottom w:val="nil"/>
              <w:right w:val="nil"/>
            </w:tcBorders>
            <w:tcMar>
              <w:top w:w="0" w:type="dxa"/>
              <w:left w:w="100" w:type="dxa"/>
              <w:bottom w:w="0" w:type="dxa"/>
              <w:right w:w="100" w:type="dxa"/>
            </w:tcMar>
          </w:tcPr>
          <w:sdt>
            <w:sdtPr>
              <w:rPr>
                <w:rFonts w:asciiTheme="majorBidi" w:eastAsia="Times New Roman" w:hAnsiTheme="majorBidi" w:cstheme="majorBidi"/>
                <w:color w:val="000000"/>
                <w:sz w:val="18"/>
                <w:szCs w:val="18"/>
              </w:rPr>
              <w:tag w:val="MENDELEY_CITATION_v3_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"/>
              <w:id w:val="-694843593"/>
              <w:placeholder>
                <w:docPart w:val="DefaultPlaceholder_-1854013440"/>
              </w:placeholder>
            </w:sdtPr>
            <w:sdtContent>
              <w:p w14:paraId="11646878" w14:textId="74F35C27" w:rsidR="00605427" w:rsidRPr="00AD069D" w:rsidRDefault="00576B36" w:rsidP="00995F50">
                <w:pPr>
                  <w:spacing w:before="240" w:after="240" w:line="240" w:lineRule="auto"/>
                  <w:jc w:val="center"/>
                  <w:rPr>
                    <w:rFonts w:asciiTheme="majorBidi" w:eastAsia="Times New Roman" w:hAnsiTheme="majorBidi" w:cstheme="majorBidi"/>
                    <w:sz w:val="18"/>
                    <w:szCs w:val="18"/>
                    <w:lang w:val="de-DE"/>
                  </w:rPr>
                </w:pPr>
                <w:r w:rsidRPr="00AD069D">
                  <w:rPr>
                    <w:rFonts w:asciiTheme="majorBidi" w:eastAsia="Times New Roman" w:hAnsiTheme="majorBidi" w:cstheme="majorBidi"/>
                    <w:color w:val="000000"/>
                    <w:sz w:val="18"/>
                    <w:szCs w:val="18"/>
                    <w:lang w:val="de-DE"/>
                  </w:rPr>
                  <w:t>(Banks et al., 2009; Glynn et al., 2009)</w:t>
                </w:r>
              </w:p>
            </w:sdtContent>
          </w:sdt>
        </w:tc>
      </w:tr>
      <w:tr w:rsidR="00605427" w:rsidRPr="00AD069D" w14:paraId="57B5BF26" w14:textId="77777777" w:rsidTr="00D20BE4">
        <w:trPr>
          <w:trHeight w:val="570"/>
        </w:trPr>
        <w:tc>
          <w:tcPr>
            <w:tcW w:w="2415" w:type="dxa"/>
            <w:tcBorders>
              <w:top w:val="nil"/>
              <w:left w:val="nil"/>
              <w:bottom w:val="single" w:sz="8" w:space="0" w:color="000000"/>
              <w:right w:val="nil"/>
            </w:tcBorders>
            <w:tcMar>
              <w:top w:w="0" w:type="dxa"/>
              <w:left w:w="100" w:type="dxa"/>
              <w:bottom w:w="0" w:type="dxa"/>
              <w:right w:w="100" w:type="dxa"/>
            </w:tcMar>
          </w:tcPr>
          <w:p w14:paraId="658D2B09"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Pavona </w:t>
            </w:r>
            <w:r>
              <w:rPr>
                <w:rFonts w:ascii="Times New Roman" w:eastAsia="Times New Roman" w:hAnsi="Times New Roman" w:cs="Times New Roman"/>
                <w:sz w:val="18"/>
                <w:szCs w:val="18"/>
              </w:rPr>
              <w:t>sp.</w:t>
            </w:r>
          </w:p>
        </w:tc>
        <w:tc>
          <w:tcPr>
            <w:tcW w:w="1740" w:type="dxa"/>
            <w:tcBorders>
              <w:top w:val="nil"/>
              <w:left w:val="nil"/>
              <w:bottom w:val="single" w:sz="8" w:space="0" w:color="000000"/>
              <w:right w:val="nil"/>
            </w:tcBorders>
            <w:tcMar>
              <w:top w:w="0" w:type="dxa"/>
              <w:left w:w="100" w:type="dxa"/>
              <w:bottom w:w="0" w:type="dxa"/>
              <w:right w:w="100" w:type="dxa"/>
            </w:tcMar>
          </w:tcPr>
          <w:p w14:paraId="73B8DAF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Little*</w:t>
            </w:r>
          </w:p>
        </w:tc>
        <w:tc>
          <w:tcPr>
            <w:tcW w:w="1410" w:type="dxa"/>
            <w:tcBorders>
              <w:top w:val="nil"/>
              <w:left w:val="nil"/>
              <w:bottom w:val="single" w:sz="8" w:space="0" w:color="000000"/>
              <w:right w:val="nil"/>
            </w:tcBorders>
            <w:tcMar>
              <w:top w:w="0" w:type="dxa"/>
              <w:left w:w="100" w:type="dxa"/>
              <w:bottom w:w="0" w:type="dxa"/>
              <w:right w:w="100" w:type="dxa"/>
            </w:tcMar>
          </w:tcPr>
          <w:p w14:paraId="15B47E96"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15 m</w:t>
            </w:r>
          </w:p>
        </w:tc>
        <w:tc>
          <w:tcPr>
            <w:tcW w:w="2175" w:type="dxa"/>
            <w:tcBorders>
              <w:top w:val="nil"/>
              <w:left w:val="nil"/>
              <w:bottom w:val="single" w:sz="8" w:space="0" w:color="000000"/>
              <w:right w:val="nil"/>
            </w:tcBorders>
            <w:tcMar>
              <w:top w:w="0" w:type="dxa"/>
              <w:left w:w="100" w:type="dxa"/>
              <w:bottom w:w="0" w:type="dxa"/>
              <w:right w:w="100" w:type="dxa"/>
            </w:tcMar>
          </w:tcPr>
          <w:p w14:paraId="4868FFF5"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Galapagos Archipelago, Pacific</w:t>
            </w:r>
          </w:p>
        </w:tc>
        <w:tc>
          <w:tcPr>
            <w:tcW w:w="1770" w:type="dxa"/>
            <w:tcBorders>
              <w:top w:val="nil"/>
              <w:left w:val="nil"/>
              <w:bottom w:val="single" w:sz="8" w:space="0" w:color="000000"/>
              <w:right w:val="nil"/>
            </w:tcBorders>
            <w:tcMar>
              <w:top w:w="0" w:type="dxa"/>
              <w:left w:w="100" w:type="dxa"/>
              <w:bottom w:w="0" w:type="dxa"/>
              <w:right w:w="100" w:type="dxa"/>
            </w:tcMar>
          </w:tcPr>
          <w:p w14:paraId="7F302E1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 °C</w:t>
            </w:r>
          </w:p>
        </w:tc>
        <w:tc>
          <w:tcPr>
            <w:tcW w:w="1635" w:type="dxa"/>
            <w:tcBorders>
              <w:top w:val="nil"/>
              <w:left w:val="nil"/>
              <w:bottom w:val="single" w:sz="8" w:space="0" w:color="000000"/>
              <w:right w:val="nil"/>
            </w:tcBorders>
            <w:tcMar>
              <w:top w:w="0" w:type="dxa"/>
              <w:left w:w="100" w:type="dxa"/>
              <w:bottom w:w="0" w:type="dxa"/>
              <w:right w:w="100" w:type="dxa"/>
            </w:tcMar>
          </w:tcPr>
          <w:p w14:paraId="7664611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2007/08</w:t>
            </w:r>
          </w:p>
        </w:tc>
        <w:tc>
          <w:tcPr>
            <w:tcW w:w="1815" w:type="dxa"/>
            <w:tcBorders>
              <w:top w:val="nil"/>
              <w:left w:val="nil"/>
              <w:bottom w:val="single" w:sz="8" w:space="0" w:color="000000"/>
              <w:right w:val="nil"/>
            </w:tcBorders>
            <w:tcMar>
              <w:top w:w="0" w:type="dxa"/>
              <w:left w:w="100" w:type="dxa"/>
              <w:bottom w:w="0" w:type="dxa"/>
              <w:right w:w="100" w:type="dxa"/>
            </w:tcMar>
          </w:tcPr>
          <w:p w14:paraId="03EDDFF7" w14:textId="00CA8738" w:rsidR="00605427" w:rsidRPr="00AD069D" w:rsidRDefault="00995F50" w:rsidP="00D20BE4">
            <w:pPr>
              <w:spacing w:before="240" w:after="240" w:line="240" w:lineRule="auto"/>
              <w:jc w:val="center"/>
              <w:rPr>
                <w:rFonts w:asciiTheme="majorBidi" w:eastAsia="Times New Roman" w:hAnsiTheme="majorBidi" w:cstheme="majorBidi"/>
                <w:sz w:val="18"/>
                <w:szCs w:val="18"/>
                <w:lang w:val="de-DE"/>
              </w:rPr>
            </w:pPr>
            <w:sdt>
              <w:sdtPr>
                <w:rPr>
                  <w:rFonts w:asciiTheme="majorBidi" w:eastAsia="Times New Roman" w:hAnsiTheme="majorBidi" w:cstheme="majorBidi"/>
                  <w:color w:val="000000"/>
                  <w:sz w:val="18"/>
                  <w:szCs w:val="18"/>
                </w:rPr>
                <w:tag w:val="MENDELEY_CITATION_v3_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"/>
                <w:id w:val="-2124841217"/>
                <w:placeholder>
                  <w:docPart w:val="DefaultPlaceholder_-1854013440"/>
                </w:placeholder>
              </w:sdtPr>
              <w:sdtContent>
                <w:r w:rsidR="00576B36" w:rsidRPr="00AD069D">
                  <w:rPr>
                    <w:rFonts w:asciiTheme="majorBidi" w:eastAsia="Times New Roman" w:hAnsiTheme="majorBidi" w:cstheme="majorBidi"/>
                    <w:color w:val="000000"/>
                    <w:sz w:val="18"/>
                    <w:szCs w:val="18"/>
                    <w:lang w:val="de-DE"/>
                  </w:rPr>
                  <w:t>(Glynn et al., 2009)</w:t>
                </w:r>
              </w:sdtContent>
            </w:sdt>
          </w:p>
        </w:tc>
      </w:tr>
      <w:tr w:rsidR="00605427" w:rsidRPr="00AD069D" w14:paraId="24381952"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72730C63" w14:textId="77777777" w:rsidR="00605427" w:rsidRDefault="00605427"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Porites</w:t>
            </w:r>
            <w:r>
              <w:rPr>
                <w:rFonts w:ascii="Times New Roman" w:eastAsia="Times New Roman" w:hAnsi="Times New Roman" w:cs="Times New Roman"/>
                <w:sz w:val="18"/>
                <w:szCs w:val="18"/>
              </w:rPr>
              <w:t xml:space="preserve"> sp., </w:t>
            </w:r>
            <w:r>
              <w:rPr>
                <w:rFonts w:ascii="Times New Roman" w:eastAsia="Times New Roman" w:hAnsi="Times New Roman" w:cs="Times New Roman"/>
                <w:i/>
                <w:sz w:val="18"/>
                <w:szCs w:val="18"/>
              </w:rPr>
              <w:t>Pavona</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sz w:val="18"/>
                <w:szCs w:val="18"/>
              </w:rPr>
              <w:t>varians</w:t>
            </w:r>
            <w:proofErr w:type="spellEnd"/>
          </w:p>
        </w:tc>
        <w:tc>
          <w:tcPr>
            <w:tcW w:w="1740" w:type="dxa"/>
            <w:tcBorders>
              <w:top w:val="nil"/>
              <w:left w:val="nil"/>
              <w:bottom w:val="nil"/>
              <w:right w:val="nil"/>
            </w:tcBorders>
            <w:tcMar>
              <w:top w:w="0" w:type="dxa"/>
              <w:left w:w="100" w:type="dxa"/>
              <w:bottom w:w="0" w:type="dxa"/>
              <w:right w:w="100" w:type="dxa"/>
            </w:tcMar>
          </w:tcPr>
          <w:p w14:paraId="42AF2E45"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&gt;70% (n/a)</w:t>
            </w:r>
          </w:p>
        </w:tc>
        <w:tc>
          <w:tcPr>
            <w:tcW w:w="1410" w:type="dxa"/>
            <w:tcBorders>
              <w:top w:val="nil"/>
              <w:left w:val="nil"/>
              <w:bottom w:val="nil"/>
              <w:right w:val="nil"/>
            </w:tcBorders>
            <w:tcMar>
              <w:top w:w="0" w:type="dxa"/>
              <w:left w:w="100" w:type="dxa"/>
              <w:bottom w:w="0" w:type="dxa"/>
              <w:right w:w="100" w:type="dxa"/>
            </w:tcMar>
          </w:tcPr>
          <w:p w14:paraId="558EF41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 m</w:t>
            </w:r>
          </w:p>
        </w:tc>
        <w:tc>
          <w:tcPr>
            <w:tcW w:w="2175" w:type="dxa"/>
            <w:tcBorders>
              <w:top w:val="nil"/>
              <w:left w:val="nil"/>
              <w:bottom w:val="nil"/>
              <w:right w:val="nil"/>
            </w:tcBorders>
            <w:tcMar>
              <w:top w:w="0" w:type="dxa"/>
              <w:left w:w="100" w:type="dxa"/>
              <w:bottom w:w="0" w:type="dxa"/>
              <w:right w:w="100" w:type="dxa"/>
            </w:tcMar>
          </w:tcPr>
          <w:p w14:paraId="68370D3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Clipperton Atoll, Eastern Pacific</w:t>
            </w:r>
          </w:p>
        </w:tc>
        <w:tc>
          <w:tcPr>
            <w:tcW w:w="1770" w:type="dxa"/>
            <w:tcBorders>
              <w:top w:val="nil"/>
              <w:left w:val="nil"/>
              <w:bottom w:val="nil"/>
              <w:right w:val="nil"/>
            </w:tcBorders>
            <w:tcMar>
              <w:top w:w="0" w:type="dxa"/>
              <w:left w:w="100" w:type="dxa"/>
              <w:bottom w:w="0" w:type="dxa"/>
              <w:right w:w="100" w:type="dxa"/>
            </w:tcMar>
          </w:tcPr>
          <w:p w14:paraId="2301EDCA"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 18 °C</w:t>
            </w:r>
          </w:p>
        </w:tc>
        <w:tc>
          <w:tcPr>
            <w:tcW w:w="1635" w:type="dxa"/>
            <w:tcBorders>
              <w:top w:val="nil"/>
              <w:left w:val="nil"/>
              <w:bottom w:val="nil"/>
              <w:right w:val="nil"/>
            </w:tcBorders>
            <w:tcMar>
              <w:top w:w="0" w:type="dxa"/>
              <w:left w:w="100" w:type="dxa"/>
              <w:bottom w:w="0" w:type="dxa"/>
              <w:right w:w="100" w:type="dxa"/>
            </w:tcMar>
          </w:tcPr>
          <w:p w14:paraId="1C0C21D2"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2023</w:t>
            </w:r>
          </w:p>
        </w:tc>
        <w:tc>
          <w:tcPr>
            <w:tcW w:w="1815" w:type="dxa"/>
            <w:tcBorders>
              <w:top w:val="nil"/>
              <w:left w:val="nil"/>
              <w:bottom w:val="nil"/>
              <w:right w:val="nil"/>
            </w:tcBorders>
            <w:tcMar>
              <w:top w:w="0" w:type="dxa"/>
              <w:left w:w="100" w:type="dxa"/>
              <w:bottom w:w="0" w:type="dxa"/>
              <w:right w:w="100" w:type="dxa"/>
            </w:tcMar>
          </w:tcPr>
          <w:p w14:paraId="187A3B0D" w14:textId="2703BBFF" w:rsidR="00605427" w:rsidRPr="00AD069D" w:rsidRDefault="00995F50"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"/>
                <w:id w:val="-1584988448"/>
                <w:placeholder>
                  <w:docPart w:val="DefaultPlaceholder_-1854013440"/>
                </w:placeholder>
              </w:sdtPr>
              <w:sdtContent>
                <w:r w:rsidR="00576B36" w:rsidRPr="00AD069D">
                  <w:rPr>
                    <w:rFonts w:asciiTheme="majorBidi" w:eastAsia="Times New Roman" w:hAnsiTheme="majorBidi" w:cstheme="majorBidi"/>
                    <w:color w:val="000000"/>
                    <w:sz w:val="18"/>
                    <w:szCs w:val="18"/>
                  </w:rPr>
                  <w:t>(Foreman et al., 2024)</w:t>
                </w:r>
              </w:sdtContent>
            </w:sdt>
          </w:p>
        </w:tc>
      </w:tr>
      <w:tr w:rsidR="00605427" w:rsidRPr="00AD069D" w14:paraId="5581E086"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17303017"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Pocillopora </w:t>
            </w:r>
            <w:r>
              <w:rPr>
                <w:rFonts w:ascii="Times New Roman" w:eastAsia="Times New Roman" w:hAnsi="Times New Roman" w:cs="Times New Roman"/>
                <w:sz w:val="18"/>
                <w:szCs w:val="18"/>
              </w:rPr>
              <w:t>spp.</w:t>
            </w:r>
          </w:p>
        </w:tc>
        <w:tc>
          <w:tcPr>
            <w:tcW w:w="1740" w:type="dxa"/>
            <w:tcBorders>
              <w:top w:val="nil"/>
              <w:left w:val="nil"/>
              <w:bottom w:val="nil"/>
              <w:right w:val="nil"/>
            </w:tcBorders>
            <w:tcMar>
              <w:top w:w="0" w:type="dxa"/>
              <w:left w:w="100" w:type="dxa"/>
              <w:bottom w:w="0" w:type="dxa"/>
              <w:right w:w="100" w:type="dxa"/>
            </w:tcMar>
          </w:tcPr>
          <w:p w14:paraId="2EB198E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43 % (n/a)</w:t>
            </w:r>
          </w:p>
        </w:tc>
        <w:tc>
          <w:tcPr>
            <w:tcW w:w="1410" w:type="dxa"/>
            <w:tcBorders>
              <w:top w:val="nil"/>
              <w:left w:val="nil"/>
              <w:bottom w:val="nil"/>
              <w:right w:val="nil"/>
            </w:tcBorders>
            <w:tcMar>
              <w:top w:w="0" w:type="dxa"/>
              <w:left w:w="100" w:type="dxa"/>
              <w:bottom w:w="0" w:type="dxa"/>
              <w:right w:w="100" w:type="dxa"/>
            </w:tcMar>
          </w:tcPr>
          <w:p w14:paraId="6E43B8BF"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 5 m</w:t>
            </w:r>
          </w:p>
        </w:tc>
        <w:tc>
          <w:tcPr>
            <w:tcW w:w="2175" w:type="dxa"/>
            <w:tcBorders>
              <w:top w:val="nil"/>
              <w:left w:val="nil"/>
              <w:bottom w:val="nil"/>
              <w:right w:val="nil"/>
            </w:tcBorders>
            <w:tcMar>
              <w:top w:w="0" w:type="dxa"/>
              <w:left w:w="100" w:type="dxa"/>
              <w:bottom w:w="0" w:type="dxa"/>
              <w:right w:w="100" w:type="dxa"/>
            </w:tcMar>
          </w:tcPr>
          <w:p w14:paraId="371367A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Punta Diablo, Gulf of California</w:t>
            </w:r>
          </w:p>
        </w:tc>
        <w:tc>
          <w:tcPr>
            <w:tcW w:w="1770" w:type="dxa"/>
            <w:tcBorders>
              <w:top w:val="nil"/>
              <w:left w:val="nil"/>
              <w:bottom w:val="nil"/>
              <w:right w:val="nil"/>
            </w:tcBorders>
            <w:tcMar>
              <w:top w:w="0" w:type="dxa"/>
              <w:left w:w="100" w:type="dxa"/>
              <w:bottom w:w="0" w:type="dxa"/>
              <w:right w:w="100" w:type="dxa"/>
            </w:tcMar>
          </w:tcPr>
          <w:p w14:paraId="7E7B6938"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 – 20 °C</w:t>
            </w:r>
          </w:p>
        </w:tc>
        <w:tc>
          <w:tcPr>
            <w:tcW w:w="1635" w:type="dxa"/>
            <w:tcBorders>
              <w:top w:val="nil"/>
              <w:left w:val="nil"/>
              <w:bottom w:val="nil"/>
              <w:right w:val="nil"/>
            </w:tcBorders>
            <w:tcMar>
              <w:top w:w="0" w:type="dxa"/>
              <w:left w:w="100" w:type="dxa"/>
              <w:bottom w:w="0" w:type="dxa"/>
              <w:right w:w="100" w:type="dxa"/>
            </w:tcMar>
          </w:tcPr>
          <w:p w14:paraId="5F809276"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2021</w:t>
            </w:r>
          </w:p>
        </w:tc>
        <w:tc>
          <w:tcPr>
            <w:tcW w:w="1815" w:type="dxa"/>
            <w:tcBorders>
              <w:top w:val="nil"/>
              <w:left w:val="nil"/>
              <w:bottom w:val="nil"/>
              <w:right w:val="nil"/>
            </w:tcBorders>
            <w:tcMar>
              <w:top w:w="0" w:type="dxa"/>
              <w:left w:w="100" w:type="dxa"/>
              <w:bottom w:w="0" w:type="dxa"/>
              <w:right w:w="100" w:type="dxa"/>
            </w:tcMar>
          </w:tcPr>
          <w:p w14:paraId="627FA24A" w14:textId="6787B973" w:rsidR="00605427" w:rsidRPr="00AD069D" w:rsidRDefault="00995F50" w:rsidP="00D20BE4">
            <w:pPr>
              <w:spacing w:before="240" w:after="240" w:line="240" w:lineRule="auto"/>
              <w:jc w:val="center"/>
              <w:rPr>
                <w:rFonts w:asciiTheme="majorBidi" w:eastAsia="Times New Roman" w:hAnsiTheme="majorBidi" w:cstheme="majorBidi"/>
                <w:sz w:val="18"/>
                <w:szCs w:val="18"/>
                <w:lang w:val="de-DE"/>
              </w:rPr>
            </w:pPr>
            <w:sdt>
              <w:sdtPr>
                <w:rPr>
                  <w:rFonts w:asciiTheme="majorBidi" w:eastAsia="Times New Roman" w:hAnsiTheme="majorBidi" w:cstheme="majorBidi"/>
                  <w:color w:val="000000"/>
                  <w:sz w:val="18"/>
                  <w:szCs w:val="18"/>
                </w:rPr>
                <w:tag w:val="MENDELEY_CITATION_v3_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"/>
                <w:id w:val="-2116735548"/>
                <w:placeholder>
                  <w:docPart w:val="DefaultPlaceholder_-1854013440"/>
                </w:placeholder>
              </w:sdtPr>
              <w:sdtContent>
                <w:r w:rsidR="00576B36" w:rsidRPr="00AD069D">
                  <w:rPr>
                    <w:rFonts w:asciiTheme="majorBidi" w:eastAsia="Times New Roman" w:hAnsiTheme="majorBidi" w:cstheme="majorBidi"/>
                    <w:color w:val="000000"/>
                    <w:sz w:val="18"/>
                    <w:szCs w:val="18"/>
                    <w:lang w:val="de-DE"/>
                  </w:rPr>
                  <w:t>(Olivier et al., 2023)</w:t>
                </w:r>
              </w:sdtContent>
            </w:sdt>
          </w:p>
        </w:tc>
      </w:tr>
      <w:tr w:rsidR="00605427" w:rsidRPr="00AD069D" w14:paraId="3F25C031" w14:textId="77777777" w:rsidTr="00D20BE4">
        <w:trPr>
          <w:trHeight w:val="915"/>
        </w:trPr>
        <w:tc>
          <w:tcPr>
            <w:tcW w:w="2415" w:type="dxa"/>
            <w:tcBorders>
              <w:top w:val="nil"/>
              <w:left w:val="nil"/>
              <w:bottom w:val="nil"/>
              <w:right w:val="nil"/>
            </w:tcBorders>
            <w:tcMar>
              <w:top w:w="0" w:type="dxa"/>
              <w:left w:w="100" w:type="dxa"/>
              <w:bottom w:w="0" w:type="dxa"/>
              <w:right w:w="100" w:type="dxa"/>
            </w:tcMar>
          </w:tcPr>
          <w:p w14:paraId="728F673E"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Pocillopora </w:t>
            </w:r>
            <w:r>
              <w:rPr>
                <w:rFonts w:ascii="Times New Roman" w:eastAsia="Times New Roman" w:hAnsi="Times New Roman" w:cs="Times New Roman"/>
                <w:sz w:val="18"/>
                <w:szCs w:val="18"/>
              </w:rPr>
              <w:t>spp.</w:t>
            </w:r>
          </w:p>
        </w:tc>
        <w:tc>
          <w:tcPr>
            <w:tcW w:w="1740" w:type="dxa"/>
            <w:tcBorders>
              <w:top w:val="nil"/>
              <w:left w:val="nil"/>
              <w:bottom w:val="nil"/>
              <w:right w:val="nil"/>
            </w:tcBorders>
            <w:tcMar>
              <w:top w:w="0" w:type="dxa"/>
              <w:left w:w="100" w:type="dxa"/>
              <w:bottom w:w="0" w:type="dxa"/>
              <w:right w:w="100" w:type="dxa"/>
            </w:tcMar>
          </w:tcPr>
          <w:p w14:paraId="0278AB51"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84 % (n/a)</w:t>
            </w:r>
          </w:p>
        </w:tc>
        <w:tc>
          <w:tcPr>
            <w:tcW w:w="1410" w:type="dxa"/>
            <w:tcBorders>
              <w:top w:val="nil"/>
              <w:left w:val="nil"/>
              <w:bottom w:val="nil"/>
              <w:right w:val="nil"/>
            </w:tcBorders>
            <w:tcMar>
              <w:top w:w="0" w:type="dxa"/>
              <w:left w:w="100" w:type="dxa"/>
              <w:bottom w:w="0" w:type="dxa"/>
              <w:right w:w="100" w:type="dxa"/>
            </w:tcMar>
          </w:tcPr>
          <w:p w14:paraId="6A50E437"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 – 3 m</w:t>
            </w:r>
          </w:p>
        </w:tc>
        <w:tc>
          <w:tcPr>
            <w:tcW w:w="2175" w:type="dxa"/>
            <w:tcBorders>
              <w:top w:val="nil"/>
              <w:left w:val="nil"/>
              <w:bottom w:val="nil"/>
              <w:right w:val="nil"/>
            </w:tcBorders>
            <w:tcMar>
              <w:top w:w="0" w:type="dxa"/>
              <w:left w:w="100" w:type="dxa"/>
              <w:bottom w:w="0" w:type="dxa"/>
              <w:right w:w="100" w:type="dxa"/>
            </w:tcMar>
          </w:tcPr>
          <w:p w14:paraId="3C500F1D"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Isla </w:t>
            </w:r>
            <w:proofErr w:type="spellStart"/>
            <w:r>
              <w:rPr>
                <w:rFonts w:ascii="Times New Roman" w:eastAsia="Times New Roman" w:hAnsi="Times New Roman" w:cs="Times New Roman"/>
                <w:sz w:val="18"/>
                <w:szCs w:val="18"/>
              </w:rPr>
              <w:t>Gaviotas</w:t>
            </w:r>
            <w:proofErr w:type="spellEnd"/>
            <w:r>
              <w:rPr>
                <w:rFonts w:ascii="Times New Roman" w:eastAsia="Times New Roman" w:hAnsi="Times New Roman" w:cs="Times New Roman"/>
                <w:sz w:val="18"/>
                <w:szCs w:val="18"/>
              </w:rPr>
              <w:t xml:space="preserve"> Reef, Punta Galeras Reef, Gulf of California, Pacific</w:t>
            </w:r>
          </w:p>
        </w:tc>
        <w:tc>
          <w:tcPr>
            <w:tcW w:w="1770" w:type="dxa"/>
            <w:tcBorders>
              <w:top w:val="nil"/>
              <w:left w:val="nil"/>
              <w:bottom w:val="nil"/>
              <w:right w:val="nil"/>
            </w:tcBorders>
            <w:tcMar>
              <w:top w:w="0" w:type="dxa"/>
              <w:left w:w="100" w:type="dxa"/>
              <w:bottom w:w="0" w:type="dxa"/>
              <w:right w:w="100" w:type="dxa"/>
            </w:tcMar>
          </w:tcPr>
          <w:p w14:paraId="6660A30D"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18 – 19 °C</w:t>
            </w:r>
          </w:p>
        </w:tc>
        <w:tc>
          <w:tcPr>
            <w:tcW w:w="1635" w:type="dxa"/>
            <w:tcBorders>
              <w:top w:val="nil"/>
              <w:left w:val="nil"/>
              <w:bottom w:val="nil"/>
              <w:right w:val="nil"/>
            </w:tcBorders>
            <w:tcMar>
              <w:top w:w="0" w:type="dxa"/>
              <w:left w:w="100" w:type="dxa"/>
              <w:bottom w:w="0" w:type="dxa"/>
              <w:right w:w="100" w:type="dxa"/>
            </w:tcMar>
          </w:tcPr>
          <w:p w14:paraId="245C098F" w14:textId="77777777" w:rsidR="00605427" w:rsidRDefault="00605427"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2011</w:t>
            </w:r>
          </w:p>
        </w:tc>
        <w:tc>
          <w:tcPr>
            <w:tcW w:w="1815" w:type="dxa"/>
            <w:tcBorders>
              <w:top w:val="nil"/>
              <w:left w:val="nil"/>
              <w:bottom w:val="nil"/>
              <w:right w:val="nil"/>
            </w:tcBorders>
            <w:tcMar>
              <w:top w:w="0" w:type="dxa"/>
              <w:left w:w="100" w:type="dxa"/>
              <w:bottom w:w="0" w:type="dxa"/>
              <w:right w:w="100" w:type="dxa"/>
            </w:tcMar>
          </w:tcPr>
          <w:p w14:paraId="79E772A3" w14:textId="14471BFB" w:rsidR="00605427" w:rsidRPr="00AD069D" w:rsidRDefault="00995F50"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"/>
                <w:id w:val="3492071"/>
                <w:placeholder>
                  <w:docPart w:val="DefaultPlaceholder_-1854013440"/>
                </w:placeholder>
              </w:sdtPr>
              <w:sdtContent>
                <w:r w:rsidR="00576B36" w:rsidRPr="00AD069D">
                  <w:rPr>
                    <w:rFonts w:asciiTheme="majorBidi" w:eastAsia="Times New Roman" w:hAnsiTheme="majorBidi" w:cstheme="majorBidi"/>
                    <w:color w:val="000000"/>
                    <w:sz w:val="18"/>
                    <w:szCs w:val="18"/>
                  </w:rPr>
                  <w:t>(Paz-García et al., 2012)</w:t>
                </w:r>
              </w:sdtContent>
            </w:sdt>
          </w:p>
        </w:tc>
      </w:tr>
      <w:tr w:rsidR="00995F50" w:rsidRPr="00AD069D" w14:paraId="365DEE51"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264ADDB6" w14:textId="3CF8396C"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 xml:space="preserve">Pocillopora </w:t>
            </w:r>
            <w:r>
              <w:rPr>
                <w:rFonts w:ascii="Times New Roman" w:eastAsia="Times New Roman" w:hAnsi="Times New Roman" w:cs="Times New Roman"/>
                <w:sz w:val="18"/>
                <w:szCs w:val="18"/>
              </w:rPr>
              <w:t>spp.</w:t>
            </w:r>
          </w:p>
        </w:tc>
        <w:tc>
          <w:tcPr>
            <w:tcW w:w="1740" w:type="dxa"/>
            <w:tcBorders>
              <w:top w:val="nil"/>
              <w:left w:val="nil"/>
              <w:bottom w:val="nil"/>
              <w:right w:val="nil"/>
            </w:tcBorders>
            <w:tcMar>
              <w:top w:w="0" w:type="dxa"/>
              <w:left w:w="100" w:type="dxa"/>
              <w:bottom w:w="0" w:type="dxa"/>
              <w:right w:w="100" w:type="dxa"/>
            </w:tcMar>
          </w:tcPr>
          <w:p w14:paraId="212854A7" w14:textId="69B28A2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 – 99% (177 - 350)</w:t>
            </w:r>
          </w:p>
        </w:tc>
        <w:tc>
          <w:tcPr>
            <w:tcW w:w="1410" w:type="dxa"/>
            <w:tcBorders>
              <w:top w:val="nil"/>
              <w:left w:val="nil"/>
              <w:bottom w:val="nil"/>
              <w:right w:val="nil"/>
            </w:tcBorders>
            <w:tcMar>
              <w:top w:w="0" w:type="dxa"/>
              <w:left w:w="100" w:type="dxa"/>
              <w:bottom w:w="0" w:type="dxa"/>
              <w:right w:w="100" w:type="dxa"/>
            </w:tcMar>
          </w:tcPr>
          <w:p w14:paraId="234453BA" w14:textId="240DC1D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0F4CBDDF" w14:textId="08472CA0"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La Paz Bay, Loreto Bay, Gulf of California, Pacific</w:t>
            </w:r>
          </w:p>
        </w:tc>
        <w:tc>
          <w:tcPr>
            <w:tcW w:w="1770" w:type="dxa"/>
            <w:tcBorders>
              <w:top w:val="nil"/>
              <w:left w:val="nil"/>
              <w:bottom w:val="nil"/>
              <w:right w:val="nil"/>
            </w:tcBorders>
            <w:tcMar>
              <w:top w:w="0" w:type="dxa"/>
              <w:left w:w="100" w:type="dxa"/>
              <w:bottom w:w="0" w:type="dxa"/>
              <w:right w:w="100" w:type="dxa"/>
            </w:tcMar>
          </w:tcPr>
          <w:p w14:paraId="0E1CC970" w14:textId="47E9F17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 – 18°C</w:t>
            </w:r>
          </w:p>
        </w:tc>
        <w:tc>
          <w:tcPr>
            <w:tcW w:w="1635" w:type="dxa"/>
            <w:tcBorders>
              <w:top w:val="nil"/>
              <w:left w:val="nil"/>
              <w:bottom w:val="nil"/>
              <w:right w:val="nil"/>
            </w:tcBorders>
            <w:tcMar>
              <w:top w:w="0" w:type="dxa"/>
              <w:left w:w="100" w:type="dxa"/>
              <w:bottom w:w="0" w:type="dxa"/>
              <w:right w:w="100" w:type="dxa"/>
            </w:tcMar>
          </w:tcPr>
          <w:p w14:paraId="016894B9" w14:textId="74E17C94"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2008</w:t>
            </w:r>
          </w:p>
        </w:tc>
        <w:tc>
          <w:tcPr>
            <w:tcW w:w="1815" w:type="dxa"/>
            <w:tcBorders>
              <w:top w:val="nil"/>
              <w:left w:val="nil"/>
              <w:bottom w:val="nil"/>
              <w:right w:val="nil"/>
            </w:tcBorders>
            <w:tcMar>
              <w:top w:w="0" w:type="dxa"/>
              <w:left w:w="100" w:type="dxa"/>
              <w:bottom w:w="0" w:type="dxa"/>
              <w:right w:w="100" w:type="dxa"/>
            </w:tcMar>
          </w:tcPr>
          <w:p w14:paraId="241E382D" w14:textId="0CA1A8B9" w:rsidR="00995F50" w:rsidRPr="00AD069D" w:rsidRDefault="00995F50" w:rsidP="00D20BE4">
            <w:pPr>
              <w:spacing w:before="240" w:after="240" w:line="240" w:lineRule="auto"/>
              <w:jc w:val="center"/>
              <w:rPr>
                <w:rFonts w:asciiTheme="majorBidi" w:eastAsia="Times New Roman" w:hAnsiTheme="majorBidi" w:cstheme="majorBidi"/>
                <w:sz w:val="18"/>
                <w:szCs w:val="18"/>
                <w:lang w:val="de-DE"/>
              </w:rPr>
            </w:pPr>
            <w:sdt>
              <w:sdtPr>
                <w:rPr>
                  <w:rFonts w:asciiTheme="majorBidi" w:eastAsia="Times New Roman" w:hAnsiTheme="majorBidi" w:cstheme="majorBidi"/>
                  <w:color w:val="000000"/>
                  <w:sz w:val="18"/>
                  <w:szCs w:val="18"/>
                </w:rPr>
                <w:tag w:val="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"/>
                <w:id w:val="-294907305"/>
                <w:placeholder>
                  <w:docPart w:val="DefaultPlaceholder_-1854013440"/>
                </w:placeholder>
              </w:sdtPr>
              <w:sdtContent>
                <w:r w:rsidR="00576B36" w:rsidRPr="00AD069D">
                  <w:rPr>
                    <w:rFonts w:asciiTheme="majorBidi" w:eastAsia="Times New Roman" w:hAnsiTheme="majorBidi" w:cstheme="majorBidi"/>
                    <w:color w:val="000000"/>
                    <w:sz w:val="18"/>
                    <w:szCs w:val="18"/>
                    <w:lang w:val="de-DE"/>
                  </w:rPr>
                  <w:t xml:space="preserve">(Hernández et al., 2010; </w:t>
                </w:r>
                <w:proofErr w:type="spellStart"/>
                <w:r w:rsidR="00576B36" w:rsidRPr="00AD069D">
                  <w:rPr>
                    <w:rFonts w:asciiTheme="majorBidi" w:eastAsia="Times New Roman" w:hAnsiTheme="majorBidi" w:cstheme="majorBidi"/>
                    <w:color w:val="000000"/>
                    <w:sz w:val="18"/>
                    <w:szCs w:val="18"/>
                    <w:lang w:val="de-DE"/>
                  </w:rPr>
                  <w:t>LaJeunesse</w:t>
                </w:r>
                <w:proofErr w:type="spellEnd"/>
                <w:r w:rsidR="00576B36" w:rsidRPr="00AD069D">
                  <w:rPr>
                    <w:rFonts w:asciiTheme="majorBidi" w:eastAsia="Times New Roman" w:hAnsiTheme="majorBidi" w:cstheme="majorBidi"/>
                    <w:color w:val="000000"/>
                    <w:sz w:val="18"/>
                    <w:szCs w:val="18"/>
                    <w:lang w:val="de-DE"/>
                  </w:rPr>
                  <w:t xml:space="preserve"> et al., 2010)</w:t>
                </w:r>
              </w:sdtContent>
            </w:sdt>
          </w:p>
        </w:tc>
      </w:tr>
      <w:tr w:rsidR="00995F50" w:rsidRPr="00AD069D" w14:paraId="50D57170" w14:textId="77777777" w:rsidTr="00D20BE4">
        <w:trPr>
          <w:trHeight w:val="915"/>
        </w:trPr>
        <w:tc>
          <w:tcPr>
            <w:tcW w:w="2415" w:type="dxa"/>
            <w:tcBorders>
              <w:top w:val="nil"/>
              <w:left w:val="nil"/>
              <w:bottom w:val="nil"/>
              <w:right w:val="nil"/>
            </w:tcBorders>
            <w:tcMar>
              <w:top w:w="0" w:type="dxa"/>
              <w:left w:w="100" w:type="dxa"/>
              <w:bottom w:w="0" w:type="dxa"/>
              <w:right w:w="100" w:type="dxa"/>
            </w:tcMar>
          </w:tcPr>
          <w:p w14:paraId="4C8C61D8" w14:textId="0804166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740" w:type="dxa"/>
            <w:tcBorders>
              <w:top w:val="nil"/>
              <w:left w:val="nil"/>
              <w:bottom w:val="nil"/>
              <w:right w:val="nil"/>
            </w:tcBorders>
            <w:tcMar>
              <w:top w:w="0" w:type="dxa"/>
              <w:left w:w="100" w:type="dxa"/>
              <w:bottom w:w="0" w:type="dxa"/>
              <w:right w:w="100" w:type="dxa"/>
            </w:tcMar>
          </w:tcPr>
          <w:p w14:paraId="4092777B" w14:textId="637AE00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 – 60% (n/a)</w:t>
            </w:r>
          </w:p>
        </w:tc>
        <w:tc>
          <w:tcPr>
            <w:tcW w:w="1410" w:type="dxa"/>
            <w:tcBorders>
              <w:top w:val="nil"/>
              <w:left w:val="nil"/>
              <w:bottom w:val="nil"/>
              <w:right w:val="nil"/>
            </w:tcBorders>
            <w:tcMar>
              <w:top w:w="0" w:type="dxa"/>
              <w:left w:w="100" w:type="dxa"/>
              <w:bottom w:w="0" w:type="dxa"/>
              <w:right w:w="100" w:type="dxa"/>
            </w:tcMar>
          </w:tcPr>
          <w:p w14:paraId="4DFE859F" w14:textId="1FAB22F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3858F9BB" w14:textId="1624418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SW Gulf of California, Pacific</w:t>
            </w:r>
          </w:p>
        </w:tc>
        <w:tc>
          <w:tcPr>
            <w:tcW w:w="1770" w:type="dxa"/>
            <w:tcBorders>
              <w:top w:val="nil"/>
              <w:left w:val="nil"/>
              <w:bottom w:val="nil"/>
              <w:right w:val="nil"/>
            </w:tcBorders>
            <w:tcMar>
              <w:top w:w="0" w:type="dxa"/>
              <w:left w:w="100" w:type="dxa"/>
              <w:bottom w:w="0" w:type="dxa"/>
              <w:right w:w="100" w:type="dxa"/>
            </w:tcMar>
          </w:tcPr>
          <w:p w14:paraId="48715406" w14:textId="076D9C7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 19 °C</w:t>
            </w:r>
          </w:p>
        </w:tc>
        <w:tc>
          <w:tcPr>
            <w:tcW w:w="1635" w:type="dxa"/>
            <w:tcBorders>
              <w:top w:val="nil"/>
              <w:left w:val="nil"/>
              <w:bottom w:val="nil"/>
              <w:right w:val="nil"/>
            </w:tcBorders>
            <w:tcMar>
              <w:top w:w="0" w:type="dxa"/>
              <w:left w:w="100" w:type="dxa"/>
              <w:bottom w:w="0" w:type="dxa"/>
              <w:right w:w="100" w:type="dxa"/>
            </w:tcMar>
          </w:tcPr>
          <w:p w14:paraId="3EB142E5" w14:textId="06AF97B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2006</w:t>
            </w:r>
          </w:p>
        </w:tc>
        <w:tc>
          <w:tcPr>
            <w:tcW w:w="1815" w:type="dxa"/>
            <w:tcBorders>
              <w:top w:val="nil"/>
              <w:left w:val="nil"/>
              <w:bottom w:val="nil"/>
              <w:right w:val="nil"/>
            </w:tcBorders>
            <w:tcMar>
              <w:top w:w="0" w:type="dxa"/>
              <w:left w:w="100" w:type="dxa"/>
              <w:bottom w:w="0" w:type="dxa"/>
              <w:right w:w="100" w:type="dxa"/>
            </w:tcMar>
          </w:tcPr>
          <w:p w14:paraId="3160276E" w14:textId="2D8AE83F" w:rsidR="00995F50" w:rsidRPr="00AD069D" w:rsidRDefault="00995F50" w:rsidP="00D20BE4">
            <w:pPr>
              <w:spacing w:before="240" w:after="240" w:line="240" w:lineRule="auto"/>
              <w:jc w:val="center"/>
              <w:rPr>
                <w:rFonts w:asciiTheme="majorBidi" w:eastAsia="Times New Roman" w:hAnsiTheme="majorBidi" w:cstheme="majorBidi"/>
                <w:sz w:val="18"/>
                <w:szCs w:val="18"/>
                <w:lang w:val="de-DE"/>
              </w:rPr>
            </w:pPr>
            <w:sdt>
              <w:sdtPr>
                <w:rPr>
                  <w:rFonts w:asciiTheme="majorBidi" w:eastAsia="Times New Roman" w:hAnsiTheme="majorBidi" w:cstheme="majorBidi"/>
                  <w:color w:val="000000"/>
                  <w:sz w:val="18"/>
                  <w:szCs w:val="18"/>
                </w:rPr>
                <w:tag w:val="MENDELEY_CITATION_v3_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"/>
                <w:id w:val="-2101635699"/>
                <w:placeholder>
                  <w:docPart w:val="DefaultPlaceholder_-1854013440"/>
                </w:placeholder>
              </w:sdtPr>
              <w:sdtContent>
                <w:r w:rsidR="00576B36" w:rsidRPr="00AD069D">
                  <w:rPr>
                    <w:rFonts w:asciiTheme="majorBidi" w:eastAsia="Times New Roman" w:hAnsiTheme="majorBidi" w:cstheme="majorBidi"/>
                    <w:color w:val="000000"/>
                    <w:sz w:val="18"/>
                    <w:szCs w:val="18"/>
                    <w:lang w:val="de-DE"/>
                  </w:rPr>
                  <w:t>(Paz-García et al., 2012)</w:t>
                </w:r>
              </w:sdtContent>
            </w:sdt>
          </w:p>
        </w:tc>
      </w:tr>
      <w:tr w:rsidR="00995F50" w:rsidRPr="00AD069D" w14:paraId="6F2522AF"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276DC4A8" w14:textId="560C61C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Pocillopora </w:t>
            </w:r>
            <w:r>
              <w:rPr>
                <w:rFonts w:ascii="Times New Roman" w:eastAsia="Times New Roman" w:hAnsi="Times New Roman" w:cs="Times New Roman"/>
                <w:sz w:val="18"/>
                <w:szCs w:val="18"/>
              </w:rPr>
              <w:t>spp.</w:t>
            </w:r>
          </w:p>
        </w:tc>
        <w:tc>
          <w:tcPr>
            <w:tcW w:w="1740" w:type="dxa"/>
            <w:tcBorders>
              <w:top w:val="nil"/>
              <w:left w:val="nil"/>
              <w:bottom w:val="nil"/>
              <w:right w:val="nil"/>
            </w:tcBorders>
            <w:tcMar>
              <w:top w:w="0" w:type="dxa"/>
              <w:left w:w="100" w:type="dxa"/>
              <w:bottom w:w="0" w:type="dxa"/>
              <w:right w:w="100" w:type="dxa"/>
            </w:tcMar>
          </w:tcPr>
          <w:p w14:paraId="391E3B3F" w14:textId="7C5F78C4"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 – 70 %</w:t>
            </w:r>
          </w:p>
        </w:tc>
        <w:tc>
          <w:tcPr>
            <w:tcW w:w="1410" w:type="dxa"/>
            <w:tcBorders>
              <w:top w:val="nil"/>
              <w:left w:val="nil"/>
              <w:bottom w:val="nil"/>
              <w:right w:val="nil"/>
            </w:tcBorders>
            <w:tcMar>
              <w:top w:w="0" w:type="dxa"/>
              <w:left w:w="100" w:type="dxa"/>
              <w:bottom w:w="0" w:type="dxa"/>
              <w:right w:w="100" w:type="dxa"/>
            </w:tcMar>
          </w:tcPr>
          <w:p w14:paraId="57D3AE09" w14:textId="6FC8EFB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m</w:t>
            </w:r>
          </w:p>
        </w:tc>
        <w:tc>
          <w:tcPr>
            <w:tcW w:w="2175" w:type="dxa"/>
            <w:tcBorders>
              <w:top w:val="nil"/>
              <w:left w:val="nil"/>
              <w:bottom w:val="nil"/>
              <w:right w:val="nil"/>
            </w:tcBorders>
            <w:tcMar>
              <w:top w:w="0" w:type="dxa"/>
              <w:left w:w="100" w:type="dxa"/>
              <w:bottom w:w="0" w:type="dxa"/>
              <w:right w:w="100" w:type="dxa"/>
            </w:tcMar>
          </w:tcPr>
          <w:p w14:paraId="6EC87A6A" w14:textId="4CB79DF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Bahia </w:t>
            </w:r>
            <w:proofErr w:type="spellStart"/>
            <w:r>
              <w:rPr>
                <w:rFonts w:ascii="Times New Roman" w:eastAsia="Times New Roman" w:hAnsi="Times New Roman" w:cs="Times New Roman"/>
                <w:sz w:val="18"/>
                <w:szCs w:val="18"/>
              </w:rPr>
              <w:t>Pulmo</w:t>
            </w:r>
            <w:proofErr w:type="spellEnd"/>
            <w:r>
              <w:rPr>
                <w:rFonts w:ascii="Times New Roman" w:eastAsia="Times New Roman" w:hAnsi="Times New Roman" w:cs="Times New Roman"/>
                <w:sz w:val="18"/>
                <w:szCs w:val="18"/>
              </w:rPr>
              <w:t>, Gulf of California, Pacific</w:t>
            </w:r>
          </w:p>
        </w:tc>
        <w:tc>
          <w:tcPr>
            <w:tcW w:w="1770" w:type="dxa"/>
            <w:tcBorders>
              <w:top w:val="nil"/>
              <w:left w:val="nil"/>
              <w:bottom w:val="nil"/>
              <w:right w:val="nil"/>
            </w:tcBorders>
            <w:tcMar>
              <w:top w:w="0" w:type="dxa"/>
              <w:left w:w="100" w:type="dxa"/>
              <w:bottom w:w="0" w:type="dxa"/>
              <w:right w:w="100" w:type="dxa"/>
            </w:tcMar>
          </w:tcPr>
          <w:p w14:paraId="1C0D2AF9" w14:textId="64A7FFD0"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 – 20 °C</w:t>
            </w:r>
          </w:p>
        </w:tc>
        <w:tc>
          <w:tcPr>
            <w:tcW w:w="1635" w:type="dxa"/>
            <w:tcBorders>
              <w:top w:val="nil"/>
              <w:left w:val="nil"/>
              <w:bottom w:val="nil"/>
              <w:right w:val="nil"/>
            </w:tcBorders>
            <w:tcMar>
              <w:top w:w="0" w:type="dxa"/>
              <w:left w:w="100" w:type="dxa"/>
              <w:bottom w:w="0" w:type="dxa"/>
              <w:right w:w="100" w:type="dxa"/>
            </w:tcMar>
          </w:tcPr>
          <w:p w14:paraId="40364CAD" w14:textId="540D9D10"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w:t>
            </w:r>
          </w:p>
        </w:tc>
        <w:tc>
          <w:tcPr>
            <w:tcW w:w="1815" w:type="dxa"/>
            <w:tcBorders>
              <w:top w:val="nil"/>
              <w:left w:val="nil"/>
              <w:bottom w:val="nil"/>
              <w:right w:val="nil"/>
            </w:tcBorders>
            <w:tcMar>
              <w:top w:w="0" w:type="dxa"/>
              <w:left w:w="100" w:type="dxa"/>
              <w:bottom w:w="0" w:type="dxa"/>
              <w:right w:w="100" w:type="dxa"/>
            </w:tcMar>
          </w:tcPr>
          <w:p w14:paraId="7E2867DA" w14:textId="26F1A8A2"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WMyN2M2MmEtZWExZC00NDIxLThjMGItMmM3N2I3MzcxMzc2IiwicHJvcGVydGllcyI6eyJub3RlSW5kZXgiOjB9LCJpc0VkaXRlZCI6ZmFsc2UsIm1hbnVhbE92ZXJyaWRlIjp7ImlzTWFudWFsbHlPdmVycmlkZGVuIjpmYWxzZSwiY2l0ZXByb2NUZXh0IjoiKFdpbHNvbiwgMTk4OCwgMTk5MCkiLCJtYW51YWxPdmVycmlkZVRleHQiOiIifSwiY2l0YXRpb25JdGVtcyI6W3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LH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XX0="/>
                <w:id w:val="-1274090119"/>
                <w:placeholder>
                  <w:docPart w:val="DefaultPlaceholder_-1854013440"/>
                </w:placeholder>
              </w:sdtPr>
              <w:sdtContent>
                <w:r w:rsidRPr="00AD069D">
                  <w:rPr>
                    <w:rFonts w:asciiTheme="majorBidi" w:eastAsia="Times New Roman" w:hAnsiTheme="majorBidi" w:cstheme="majorBidi"/>
                    <w:color w:val="000000"/>
                    <w:sz w:val="18"/>
                    <w:szCs w:val="18"/>
                  </w:rPr>
                  <w:t>(Wilson, 1988, 1990)</w:t>
                </w:r>
              </w:sdtContent>
            </w:sdt>
          </w:p>
        </w:tc>
      </w:tr>
      <w:tr w:rsidR="00995F50" w:rsidRPr="00AD069D" w14:paraId="6CC7D166"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7EB08397" w14:textId="47D4CEA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Pocillopora </w:t>
            </w:r>
            <w:r>
              <w:rPr>
                <w:rFonts w:ascii="Times New Roman" w:eastAsia="Times New Roman" w:hAnsi="Times New Roman" w:cs="Times New Roman"/>
                <w:sz w:val="18"/>
                <w:szCs w:val="18"/>
              </w:rPr>
              <w:t>spp.</w:t>
            </w:r>
          </w:p>
        </w:tc>
        <w:tc>
          <w:tcPr>
            <w:tcW w:w="1740" w:type="dxa"/>
            <w:tcBorders>
              <w:top w:val="nil"/>
              <w:left w:val="nil"/>
              <w:bottom w:val="nil"/>
              <w:right w:val="nil"/>
            </w:tcBorders>
            <w:tcMar>
              <w:top w:w="0" w:type="dxa"/>
              <w:left w:w="100" w:type="dxa"/>
              <w:bottom w:w="0" w:type="dxa"/>
              <w:right w:w="100" w:type="dxa"/>
            </w:tcMar>
          </w:tcPr>
          <w:p w14:paraId="54B526F9" w14:textId="553898B4"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 10 %</w:t>
            </w:r>
          </w:p>
        </w:tc>
        <w:tc>
          <w:tcPr>
            <w:tcW w:w="1410" w:type="dxa"/>
            <w:tcBorders>
              <w:top w:val="nil"/>
              <w:left w:val="nil"/>
              <w:bottom w:val="nil"/>
              <w:right w:val="nil"/>
            </w:tcBorders>
            <w:tcMar>
              <w:top w:w="0" w:type="dxa"/>
              <w:left w:w="100" w:type="dxa"/>
              <w:bottom w:w="0" w:type="dxa"/>
              <w:right w:w="100" w:type="dxa"/>
            </w:tcMar>
          </w:tcPr>
          <w:p w14:paraId="44A506AF" w14:textId="7C4CFF2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 7 m</w:t>
            </w:r>
          </w:p>
        </w:tc>
        <w:tc>
          <w:tcPr>
            <w:tcW w:w="2175" w:type="dxa"/>
            <w:tcBorders>
              <w:top w:val="nil"/>
              <w:left w:val="nil"/>
              <w:bottom w:val="nil"/>
              <w:right w:val="nil"/>
            </w:tcBorders>
            <w:tcMar>
              <w:top w:w="0" w:type="dxa"/>
              <w:left w:w="100" w:type="dxa"/>
              <w:bottom w:w="0" w:type="dxa"/>
              <w:right w:w="100" w:type="dxa"/>
            </w:tcMar>
          </w:tcPr>
          <w:p w14:paraId="09FE3474" w14:textId="148C09B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Bahia </w:t>
            </w:r>
            <w:proofErr w:type="spellStart"/>
            <w:r>
              <w:rPr>
                <w:rFonts w:ascii="Times New Roman" w:eastAsia="Times New Roman" w:hAnsi="Times New Roman" w:cs="Times New Roman"/>
                <w:sz w:val="18"/>
                <w:szCs w:val="18"/>
              </w:rPr>
              <w:t>Pulmo</w:t>
            </w:r>
            <w:proofErr w:type="spellEnd"/>
            <w:r>
              <w:rPr>
                <w:rFonts w:ascii="Times New Roman" w:eastAsia="Times New Roman" w:hAnsi="Times New Roman" w:cs="Times New Roman"/>
                <w:sz w:val="18"/>
                <w:szCs w:val="18"/>
              </w:rPr>
              <w:t>, Gulf of California, Pacific</w:t>
            </w:r>
          </w:p>
        </w:tc>
        <w:tc>
          <w:tcPr>
            <w:tcW w:w="1770" w:type="dxa"/>
            <w:tcBorders>
              <w:top w:val="nil"/>
              <w:left w:val="nil"/>
              <w:bottom w:val="nil"/>
              <w:right w:val="nil"/>
            </w:tcBorders>
            <w:tcMar>
              <w:top w:w="0" w:type="dxa"/>
              <w:left w:w="100" w:type="dxa"/>
              <w:bottom w:w="0" w:type="dxa"/>
              <w:right w:w="100" w:type="dxa"/>
            </w:tcMar>
          </w:tcPr>
          <w:p w14:paraId="782F078D" w14:textId="089D7144"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 – 20 °C</w:t>
            </w:r>
          </w:p>
        </w:tc>
        <w:tc>
          <w:tcPr>
            <w:tcW w:w="1635" w:type="dxa"/>
            <w:tcBorders>
              <w:top w:val="nil"/>
              <w:left w:val="nil"/>
              <w:bottom w:val="nil"/>
              <w:right w:val="nil"/>
            </w:tcBorders>
            <w:tcMar>
              <w:top w:w="0" w:type="dxa"/>
              <w:left w:w="100" w:type="dxa"/>
              <w:bottom w:w="0" w:type="dxa"/>
              <w:right w:w="100" w:type="dxa"/>
            </w:tcMar>
          </w:tcPr>
          <w:p w14:paraId="3F419C04" w14:textId="29FC043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w:t>
            </w:r>
          </w:p>
        </w:tc>
        <w:tc>
          <w:tcPr>
            <w:tcW w:w="1815" w:type="dxa"/>
            <w:tcBorders>
              <w:top w:val="nil"/>
              <w:left w:val="nil"/>
              <w:bottom w:val="nil"/>
              <w:right w:val="nil"/>
            </w:tcBorders>
            <w:tcMar>
              <w:top w:w="0" w:type="dxa"/>
              <w:left w:w="100" w:type="dxa"/>
              <w:bottom w:w="0" w:type="dxa"/>
              <w:right w:w="100" w:type="dxa"/>
            </w:tcMar>
          </w:tcPr>
          <w:p w14:paraId="530B1F97" w14:textId="27AC513B"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WI1NmI3NGQtMWQ4NC00ZTdhLTgxOWItOTIxZWY3ZjE3ZTQ1IiwicHJvcGVydGllcyI6eyJub3RlSW5kZXgiOjB9LCJpc0VkaXRlZCI6ZmFsc2UsIm1hbnVhbE92ZXJyaWRlIjp7ImlzTWFudWFsbHlPdmVycmlkZGVuIjpmYWxzZSwiY2l0ZXByb2NUZXh0IjoiKFdpbHNvbiwgMTk4OCwgMTk5MCkiLCJtYW51YWxPdmVycmlkZVRleHQiOiIifSwiY2l0YXRpb25JdGVtcyI6W3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LH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XX0="/>
                <w:id w:val="-58781807"/>
                <w:placeholder>
                  <w:docPart w:val="DefaultPlaceholder_-1854013440"/>
                </w:placeholder>
              </w:sdtPr>
              <w:sdtContent>
                <w:r w:rsidRPr="00AD069D">
                  <w:rPr>
                    <w:rFonts w:asciiTheme="majorBidi" w:eastAsia="Times New Roman" w:hAnsiTheme="majorBidi" w:cstheme="majorBidi"/>
                    <w:color w:val="000000"/>
                    <w:sz w:val="18"/>
                    <w:szCs w:val="18"/>
                  </w:rPr>
                  <w:t>(Wilson, 1988, 1990)</w:t>
                </w:r>
              </w:sdtContent>
            </w:sdt>
          </w:p>
        </w:tc>
      </w:tr>
      <w:tr w:rsidR="00995F50" w:rsidRPr="00AD069D" w14:paraId="57A244AD" w14:textId="77777777" w:rsidTr="0091646C">
        <w:trPr>
          <w:trHeight w:val="570"/>
        </w:trPr>
        <w:tc>
          <w:tcPr>
            <w:tcW w:w="2415" w:type="dxa"/>
            <w:tcBorders>
              <w:top w:val="nil"/>
              <w:left w:val="nil"/>
              <w:bottom w:val="single" w:sz="8" w:space="0" w:color="000000"/>
              <w:right w:val="nil"/>
            </w:tcBorders>
            <w:tcMar>
              <w:top w:w="0" w:type="dxa"/>
              <w:left w:w="100" w:type="dxa"/>
              <w:bottom w:w="0" w:type="dxa"/>
              <w:right w:w="100" w:type="dxa"/>
            </w:tcMar>
          </w:tcPr>
          <w:p w14:paraId="48B92553" w14:textId="26D8010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Pavona</w:t>
            </w:r>
            <w:r>
              <w:rPr>
                <w:rFonts w:ascii="Times New Roman" w:eastAsia="Times New Roman" w:hAnsi="Times New Roman" w:cs="Times New Roman"/>
                <w:sz w:val="18"/>
                <w:szCs w:val="18"/>
              </w:rPr>
              <w:t xml:space="preserve"> spp., </w:t>
            </w:r>
            <w:r>
              <w:rPr>
                <w:rFonts w:ascii="Times New Roman" w:eastAsia="Times New Roman" w:hAnsi="Times New Roman" w:cs="Times New Roman"/>
                <w:i/>
                <w:sz w:val="18"/>
                <w:szCs w:val="18"/>
              </w:rPr>
              <w:t>Porites</w:t>
            </w:r>
            <w:r>
              <w:rPr>
                <w:rFonts w:ascii="Times New Roman" w:eastAsia="Times New Roman" w:hAnsi="Times New Roman" w:cs="Times New Roman"/>
                <w:sz w:val="18"/>
                <w:szCs w:val="18"/>
              </w:rPr>
              <w:t xml:space="preserve"> spp., </w:t>
            </w:r>
            <w:proofErr w:type="spellStart"/>
            <w:r>
              <w:rPr>
                <w:rFonts w:ascii="Times New Roman" w:eastAsia="Times New Roman" w:hAnsi="Times New Roman" w:cs="Times New Roman"/>
                <w:i/>
                <w:sz w:val="18"/>
                <w:szCs w:val="18"/>
              </w:rPr>
              <w:t>Tubastrea</w:t>
            </w:r>
            <w:proofErr w:type="spellEnd"/>
            <w:r>
              <w:rPr>
                <w:rFonts w:ascii="Times New Roman" w:eastAsia="Times New Roman" w:hAnsi="Times New Roman" w:cs="Times New Roman"/>
                <w:sz w:val="18"/>
                <w:szCs w:val="18"/>
              </w:rPr>
              <w:t xml:space="preserve"> spp.</w:t>
            </w:r>
          </w:p>
        </w:tc>
        <w:tc>
          <w:tcPr>
            <w:tcW w:w="1740" w:type="dxa"/>
            <w:tcBorders>
              <w:top w:val="nil"/>
              <w:left w:val="nil"/>
              <w:bottom w:val="single" w:sz="8" w:space="0" w:color="000000"/>
              <w:right w:val="nil"/>
            </w:tcBorders>
            <w:tcMar>
              <w:top w:w="0" w:type="dxa"/>
              <w:left w:w="100" w:type="dxa"/>
              <w:bottom w:w="0" w:type="dxa"/>
              <w:right w:w="100" w:type="dxa"/>
            </w:tcMar>
          </w:tcPr>
          <w:p w14:paraId="01D9B0F5" w14:textId="4D58F2A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w:t>
            </w:r>
          </w:p>
        </w:tc>
        <w:tc>
          <w:tcPr>
            <w:tcW w:w="1410" w:type="dxa"/>
            <w:tcBorders>
              <w:top w:val="nil"/>
              <w:left w:val="nil"/>
              <w:bottom w:val="single" w:sz="8" w:space="0" w:color="000000"/>
              <w:right w:val="nil"/>
            </w:tcBorders>
            <w:tcMar>
              <w:top w:w="0" w:type="dxa"/>
              <w:left w:w="100" w:type="dxa"/>
              <w:bottom w:w="0" w:type="dxa"/>
              <w:right w:w="100" w:type="dxa"/>
            </w:tcMar>
          </w:tcPr>
          <w:p w14:paraId="17664547" w14:textId="0302E6B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 m</w:t>
            </w:r>
          </w:p>
        </w:tc>
        <w:tc>
          <w:tcPr>
            <w:tcW w:w="2175" w:type="dxa"/>
            <w:tcBorders>
              <w:top w:val="nil"/>
              <w:left w:val="nil"/>
              <w:bottom w:val="single" w:sz="8" w:space="0" w:color="000000"/>
              <w:right w:val="nil"/>
            </w:tcBorders>
            <w:tcMar>
              <w:top w:w="0" w:type="dxa"/>
              <w:left w:w="100" w:type="dxa"/>
              <w:bottom w:w="0" w:type="dxa"/>
              <w:right w:w="100" w:type="dxa"/>
            </w:tcMar>
          </w:tcPr>
          <w:p w14:paraId="497C76F5" w14:textId="0809067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Bahia </w:t>
            </w:r>
            <w:proofErr w:type="spellStart"/>
            <w:r>
              <w:rPr>
                <w:rFonts w:ascii="Times New Roman" w:eastAsia="Times New Roman" w:hAnsi="Times New Roman" w:cs="Times New Roman"/>
                <w:sz w:val="18"/>
                <w:szCs w:val="18"/>
              </w:rPr>
              <w:t>Pulmo</w:t>
            </w:r>
            <w:proofErr w:type="spellEnd"/>
            <w:r>
              <w:rPr>
                <w:rFonts w:ascii="Times New Roman" w:eastAsia="Times New Roman" w:hAnsi="Times New Roman" w:cs="Times New Roman"/>
                <w:sz w:val="18"/>
                <w:szCs w:val="18"/>
              </w:rPr>
              <w:t>, Gulf of California, Pacific</w:t>
            </w:r>
          </w:p>
        </w:tc>
        <w:tc>
          <w:tcPr>
            <w:tcW w:w="1770" w:type="dxa"/>
            <w:tcBorders>
              <w:top w:val="nil"/>
              <w:left w:val="nil"/>
              <w:bottom w:val="single" w:sz="8" w:space="0" w:color="000000"/>
              <w:right w:val="nil"/>
            </w:tcBorders>
            <w:tcMar>
              <w:top w:w="0" w:type="dxa"/>
              <w:left w:w="100" w:type="dxa"/>
              <w:bottom w:w="0" w:type="dxa"/>
              <w:right w:w="100" w:type="dxa"/>
            </w:tcMar>
          </w:tcPr>
          <w:p w14:paraId="46EC6E65" w14:textId="732EEA2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 – 20 °C</w:t>
            </w:r>
          </w:p>
        </w:tc>
        <w:tc>
          <w:tcPr>
            <w:tcW w:w="1635" w:type="dxa"/>
            <w:tcBorders>
              <w:top w:val="nil"/>
              <w:left w:val="nil"/>
              <w:bottom w:val="single" w:sz="8" w:space="0" w:color="000000"/>
              <w:right w:val="nil"/>
            </w:tcBorders>
            <w:tcMar>
              <w:top w:w="0" w:type="dxa"/>
              <w:left w:w="100" w:type="dxa"/>
              <w:bottom w:w="0" w:type="dxa"/>
              <w:right w:w="100" w:type="dxa"/>
            </w:tcMar>
          </w:tcPr>
          <w:p w14:paraId="7753E6EA" w14:textId="08646F9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1988</w:t>
            </w:r>
          </w:p>
        </w:tc>
        <w:tc>
          <w:tcPr>
            <w:tcW w:w="1815" w:type="dxa"/>
            <w:tcBorders>
              <w:top w:val="nil"/>
              <w:left w:val="nil"/>
              <w:bottom w:val="single" w:sz="8" w:space="0" w:color="000000"/>
              <w:right w:val="nil"/>
            </w:tcBorders>
            <w:tcMar>
              <w:top w:w="0" w:type="dxa"/>
              <w:left w:w="100" w:type="dxa"/>
              <w:bottom w:w="0" w:type="dxa"/>
              <w:right w:w="100" w:type="dxa"/>
            </w:tcMar>
          </w:tcPr>
          <w:p w14:paraId="68CE911F" w14:textId="6962B347"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OGRiMmU2NjktYzgzZS00MjMwLWFmMzYtNGIxOWVlM2VlZjQ4IiwicHJvcGVydGllcyI6eyJub3RlSW5kZXgiOjB9LCJpc0VkaXRlZCI6ZmFsc2UsIm1hbnVhbE92ZXJyaWRlIjp7ImlzTWFudWFsbHlPdmVycmlkZGVuIjpmYWxzZSwiY2l0ZXByb2NUZXh0IjoiKFdpbHNvbiwgMTk4OCwgMTk5MCkiLCJtYW51YWxPdmVycmlkZVRleHQiOiIifSwiY2l0YXRpb25JdGVtcyI6W3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LH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XX0="/>
                <w:id w:val="381448956"/>
                <w:placeholder>
                  <w:docPart w:val="DefaultPlaceholder_-1854013440"/>
                </w:placeholder>
              </w:sdtPr>
              <w:sdtContent>
                <w:r w:rsidRPr="00AD069D">
                  <w:rPr>
                    <w:rFonts w:asciiTheme="majorBidi" w:eastAsia="Times New Roman" w:hAnsiTheme="majorBidi" w:cstheme="majorBidi"/>
                    <w:color w:val="000000"/>
                    <w:sz w:val="18"/>
                    <w:szCs w:val="18"/>
                  </w:rPr>
                  <w:t>(Wilson, 1988, 1990)</w:t>
                </w:r>
              </w:sdtContent>
            </w:sdt>
          </w:p>
        </w:tc>
      </w:tr>
      <w:tr w:rsidR="00995F50" w:rsidRPr="00AD069D" w14:paraId="1251BE56" w14:textId="77777777" w:rsidTr="0091646C">
        <w:trPr>
          <w:trHeight w:val="570"/>
        </w:trPr>
        <w:tc>
          <w:tcPr>
            <w:tcW w:w="2415" w:type="dxa"/>
            <w:tcBorders>
              <w:top w:val="nil"/>
              <w:left w:val="nil"/>
              <w:bottom w:val="nil"/>
              <w:right w:val="nil"/>
            </w:tcBorders>
            <w:tcMar>
              <w:top w:w="0" w:type="dxa"/>
              <w:left w:w="100" w:type="dxa"/>
              <w:bottom w:w="0" w:type="dxa"/>
              <w:right w:w="100" w:type="dxa"/>
            </w:tcMar>
          </w:tcPr>
          <w:p w14:paraId="073188B4" w14:textId="1021667B" w:rsidR="00995F50" w:rsidRDefault="00995F50" w:rsidP="00D20BE4">
            <w:pPr>
              <w:spacing w:before="240" w:after="240" w:line="240" w:lineRule="auto"/>
              <w:jc w:val="center"/>
              <w:rPr>
                <w:rFonts w:ascii="Times New Roman" w:eastAsia="Times New Roman" w:hAnsi="Times New Roman" w:cs="Times New Roman"/>
                <w:sz w:val="18"/>
                <w:szCs w:val="18"/>
              </w:rPr>
            </w:pPr>
            <w:proofErr w:type="spellStart"/>
            <w:r>
              <w:rPr>
                <w:rFonts w:ascii="Times New Roman" w:eastAsia="Times New Roman" w:hAnsi="Times New Roman" w:cs="Times New Roman"/>
                <w:i/>
                <w:sz w:val="18"/>
                <w:szCs w:val="18"/>
              </w:rPr>
              <w:t>Montastraea</w:t>
            </w:r>
            <w:proofErr w:type="spellEnd"/>
            <w:r>
              <w:rPr>
                <w:rFonts w:ascii="Times New Roman" w:eastAsia="Times New Roman" w:hAnsi="Times New Roman" w:cs="Times New Roman"/>
                <w:i/>
                <w:sz w:val="18"/>
                <w:szCs w:val="18"/>
              </w:rPr>
              <w:t xml:space="preserve"> annularis, Porites </w:t>
            </w:r>
            <w:proofErr w:type="spellStart"/>
            <w:r>
              <w:rPr>
                <w:rFonts w:ascii="Times New Roman" w:eastAsia="Times New Roman" w:hAnsi="Times New Roman" w:cs="Times New Roman"/>
                <w:i/>
                <w:sz w:val="18"/>
                <w:szCs w:val="18"/>
              </w:rPr>
              <w:t>astreoides</w:t>
            </w:r>
            <w:proofErr w:type="spellEnd"/>
            <w:r>
              <w:rPr>
                <w:rFonts w:ascii="Times New Roman" w:eastAsia="Times New Roman" w:hAnsi="Times New Roman" w:cs="Times New Roman"/>
                <w:i/>
                <w:sz w:val="18"/>
                <w:szCs w:val="18"/>
              </w:rPr>
              <w:t xml:space="preserve">, Acropora </w:t>
            </w:r>
            <w:proofErr w:type="spellStart"/>
            <w:r>
              <w:rPr>
                <w:rFonts w:ascii="Times New Roman" w:eastAsia="Times New Roman" w:hAnsi="Times New Roman" w:cs="Times New Roman"/>
                <w:i/>
                <w:sz w:val="18"/>
                <w:szCs w:val="18"/>
              </w:rPr>
              <w:t>cervicornis</w:t>
            </w:r>
            <w:proofErr w:type="spellEnd"/>
            <w:r>
              <w:rPr>
                <w:rFonts w:ascii="Times New Roman" w:eastAsia="Times New Roman" w:hAnsi="Times New Roman" w:cs="Times New Roman"/>
                <w:i/>
                <w:sz w:val="18"/>
                <w:szCs w:val="18"/>
              </w:rPr>
              <w:t xml:space="preserve">, Favia </w:t>
            </w:r>
            <w:proofErr w:type="spellStart"/>
            <w:r>
              <w:rPr>
                <w:rFonts w:ascii="Times New Roman" w:eastAsia="Times New Roman" w:hAnsi="Times New Roman" w:cs="Times New Roman"/>
                <w:i/>
                <w:sz w:val="18"/>
                <w:szCs w:val="18"/>
              </w:rPr>
              <w:t>fragum</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Colpophyllia</w:t>
            </w:r>
            <w:proofErr w:type="spellEnd"/>
            <w:r>
              <w:rPr>
                <w:rFonts w:ascii="Times New Roman" w:eastAsia="Times New Roman" w:hAnsi="Times New Roman" w:cs="Times New Roman"/>
                <w:i/>
                <w:sz w:val="18"/>
                <w:szCs w:val="18"/>
              </w:rPr>
              <w:t xml:space="preserve"> natans, </w:t>
            </w:r>
            <w:proofErr w:type="spellStart"/>
            <w:r>
              <w:rPr>
                <w:rFonts w:ascii="Times New Roman" w:eastAsia="Times New Roman" w:hAnsi="Times New Roman" w:cs="Times New Roman"/>
                <w:i/>
                <w:sz w:val="18"/>
                <w:szCs w:val="18"/>
              </w:rPr>
              <w:t>Dendrogyra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cylindrus</w:t>
            </w:r>
            <w:proofErr w:type="spellEnd"/>
            <w:r>
              <w:rPr>
                <w:rFonts w:ascii="Times New Roman" w:eastAsia="Times New Roman" w:hAnsi="Times New Roman" w:cs="Times New Roman"/>
                <w:i/>
                <w:sz w:val="18"/>
                <w:szCs w:val="18"/>
              </w:rPr>
              <w:t>,</w:t>
            </w:r>
          </w:p>
        </w:tc>
        <w:tc>
          <w:tcPr>
            <w:tcW w:w="1740" w:type="dxa"/>
            <w:tcBorders>
              <w:top w:val="nil"/>
              <w:left w:val="nil"/>
              <w:bottom w:val="nil"/>
              <w:right w:val="nil"/>
            </w:tcBorders>
            <w:tcMar>
              <w:top w:w="0" w:type="dxa"/>
              <w:left w:w="100" w:type="dxa"/>
              <w:bottom w:w="0" w:type="dxa"/>
              <w:right w:w="100" w:type="dxa"/>
            </w:tcMar>
          </w:tcPr>
          <w:p w14:paraId="12560B6E" w14:textId="0079CC2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0A012A9E" w14:textId="11C39B8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69CCB6F4" w14:textId="071C866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6D939A63" w14:textId="42F9EE0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5296A972" w14:textId="0BE761B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78EF6063" w14:textId="615CE55C"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OGY2NDMzOTktZDUzNy00MTMxLWI4YWItNDNmN2E3YTliOGU1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592280765"/>
                <w:placeholder>
                  <w:docPart w:val="DefaultPlaceholder_-1854013440"/>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4EA3756E" w14:textId="77777777" w:rsidTr="00D20BE4">
        <w:trPr>
          <w:trHeight w:val="1395"/>
        </w:trPr>
        <w:tc>
          <w:tcPr>
            <w:tcW w:w="2415" w:type="dxa"/>
            <w:tcBorders>
              <w:top w:val="nil"/>
              <w:left w:val="nil"/>
              <w:bottom w:val="nil"/>
              <w:right w:val="nil"/>
            </w:tcBorders>
            <w:tcMar>
              <w:top w:w="0" w:type="dxa"/>
              <w:left w:w="100" w:type="dxa"/>
              <w:bottom w:w="0" w:type="dxa"/>
              <w:right w:w="100" w:type="dxa"/>
            </w:tcMar>
          </w:tcPr>
          <w:p w14:paraId="64FFB332" w14:textId="5A5DC12E"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M. </w:t>
            </w:r>
            <w:proofErr w:type="spellStart"/>
            <w:r>
              <w:rPr>
                <w:rFonts w:ascii="Times New Roman" w:eastAsia="Times New Roman" w:hAnsi="Times New Roman" w:cs="Times New Roman"/>
                <w:i/>
                <w:sz w:val="18"/>
                <w:szCs w:val="18"/>
              </w:rPr>
              <w:t>faveolata</w:t>
            </w:r>
            <w:proofErr w:type="spellEnd"/>
          </w:p>
        </w:tc>
        <w:tc>
          <w:tcPr>
            <w:tcW w:w="1740" w:type="dxa"/>
            <w:tcBorders>
              <w:top w:val="nil"/>
              <w:left w:val="nil"/>
              <w:bottom w:val="nil"/>
              <w:right w:val="nil"/>
            </w:tcBorders>
            <w:tcMar>
              <w:top w:w="0" w:type="dxa"/>
              <w:left w:w="100" w:type="dxa"/>
              <w:bottom w:w="0" w:type="dxa"/>
              <w:right w:w="100" w:type="dxa"/>
            </w:tcMar>
          </w:tcPr>
          <w:p w14:paraId="408A69B8" w14:textId="0CD19CE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90%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1906888B" w14:textId="4318475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m</w:t>
            </w:r>
          </w:p>
        </w:tc>
        <w:tc>
          <w:tcPr>
            <w:tcW w:w="2175" w:type="dxa"/>
            <w:tcBorders>
              <w:top w:val="nil"/>
              <w:left w:val="nil"/>
              <w:bottom w:val="nil"/>
              <w:right w:val="nil"/>
            </w:tcBorders>
            <w:tcMar>
              <w:top w:w="0" w:type="dxa"/>
              <w:left w:w="100" w:type="dxa"/>
              <w:bottom w:w="0" w:type="dxa"/>
              <w:right w:w="100" w:type="dxa"/>
            </w:tcMar>
          </w:tcPr>
          <w:p w14:paraId="2AB10807" w14:textId="669F81C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648DAB9D" w14:textId="6A2DE2F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29FD9348" w14:textId="54EAB07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0008048E" w14:textId="19C7EEE6"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ZWU3NmVjZjYtN2UwZC00MmVmLWI4ODEtM2M5OWQ1MGU1NWQ0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1568760683"/>
                <w:placeholder>
                  <w:docPart w:val="05E5D78A1AE44F1591634F8ABDFBEB2B"/>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r w:rsidRPr="00AD069D">
              <w:rPr>
                <w:rFonts w:asciiTheme="majorBidi" w:eastAsia="Times New Roman" w:hAnsiTheme="majorBidi" w:cstheme="majorBidi"/>
                <w:sz w:val="18"/>
                <w:szCs w:val="18"/>
              </w:rPr>
              <w:t xml:space="preserve"> </w:t>
            </w:r>
          </w:p>
        </w:tc>
      </w:tr>
      <w:tr w:rsidR="00995F50" w:rsidRPr="00AD069D" w14:paraId="734AA6D1"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6FDCDF7E" w14:textId="22B819FB"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Diploria</w:t>
            </w:r>
            <w:proofErr w:type="spellEnd"/>
            <w:r>
              <w:rPr>
                <w:rFonts w:ascii="Times New Roman" w:eastAsia="Times New Roman" w:hAnsi="Times New Roman" w:cs="Times New Roman"/>
                <w:i/>
                <w:sz w:val="18"/>
                <w:szCs w:val="18"/>
              </w:rPr>
              <w:t xml:space="preserve"> strigose</w:t>
            </w:r>
          </w:p>
        </w:tc>
        <w:tc>
          <w:tcPr>
            <w:tcW w:w="1740" w:type="dxa"/>
            <w:tcBorders>
              <w:top w:val="nil"/>
              <w:left w:val="nil"/>
              <w:bottom w:val="nil"/>
              <w:right w:val="nil"/>
            </w:tcBorders>
            <w:tcMar>
              <w:top w:w="0" w:type="dxa"/>
              <w:left w:w="100" w:type="dxa"/>
              <w:bottom w:w="0" w:type="dxa"/>
              <w:right w:w="100" w:type="dxa"/>
            </w:tcMar>
          </w:tcPr>
          <w:p w14:paraId="0776C6C9" w14:textId="4CD721D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67%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72B4B09C" w14:textId="5341D1D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18E8353A" w14:textId="70B6C4A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1F4EC2EC" w14:textId="5211904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2B988AD6" w14:textId="46F96A2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161308F0" w14:textId="7D6DDDCC"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OTI5NWFkMTMtMjM3Ny00NDJlLWJhNmQtZGUwYjRiMGVkMTAy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1289428528"/>
                <w:placeholder>
                  <w:docPart w:val="D0DF519CBBF44A1E866B8FBD7CDF484A"/>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037CA91D"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11EE92A5" w14:textId="6FF631A5"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 xml:space="preserve">D. </w:t>
            </w:r>
            <w:proofErr w:type="spellStart"/>
            <w:r>
              <w:rPr>
                <w:rFonts w:ascii="Times New Roman" w:eastAsia="Times New Roman" w:hAnsi="Times New Roman" w:cs="Times New Roman"/>
                <w:i/>
                <w:sz w:val="18"/>
                <w:szCs w:val="18"/>
              </w:rPr>
              <w:t>clivosa</w:t>
            </w:r>
            <w:proofErr w:type="spellEnd"/>
          </w:p>
        </w:tc>
        <w:tc>
          <w:tcPr>
            <w:tcW w:w="1740" w:type="dxa"/>
            <w:tcBorders>
              <w:top w:val="nil"/>
              <w:left w:val="nil"/>
              <w:bottom w:val="nil"/>
              <w:right w:val="nil"/>
            </w:tcBorders>
            <w:tcMar>
              <w:top w:w="0" w:type="dxa"/>
              <w:left w:w="100" w:type="dxa"/>
              <w:bottom w:w="0" w:type="dxa"/>
              <w:right w:w="100" w:type="dxa"/>
            </w:tcMar>
          </w:tcPr>
          <w:p w14:paraId="087C7B04" w14:textId="4AAB8A7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2A880F56" w14:textId="3A0647A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40C129A3" w14:textId="48747B9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4D67326C" w14:textId="5E45B30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0B063BC5" w14:textId="3205814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092FA293" w14:textId="6B5D2091"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GNjOTk3NGEtMjNiNy00YTViLWIwZTYtZDhiNTc1YmVkOGJh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664590830"/>
                <w:placeholder>
                  <w:docPart w:val="6D79306A8D314BACAB8223402710F2D9"/>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7381EB8B"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60706A7E" w14:textId="4C274662"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M. cavernosa</w:t>
            </w:r>
          </w:p>
        </w:tc>
        <w:tc>
          <w:tcPr>
            <w:tcW w:w="1740" w:type="dxa"/>
            <w:tcBorders>
              <w:top w:val="nil"/>
              <w:left w:val="nil"/>
              <w:bottom w:val="nil"/>
              <w:right w:val="nil"/>
            </w:tcBorders>
            <w:tcMar>
              <w:top w:w="0" w:type="dxa"/>
              <w:left w:w="100" w:type="dxa"/>
              <w:bottom w:w="0" w:type="dxa"/>
              <w:right w:w="100" w:type="dxa"/>
            </w:tcMar>
          </w:tcPr>
          <w:p w14:paraId="53B23D03" w14:textId="0D26A52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33%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77DB82BD" w14:textId="3DB17A0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3B338705" w14:textId="5C23F07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42CF961F" w14:textId="5A67094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30BEEBCB" w14:textId="43A6F02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27689DFE" w14:textId="7777E43C"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2FlYWFkMWUtMDMwYy00NDM5LThhMWEtMGY5NDM1NjE1ZDdi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599256706"/>
                <w:placeholder>
                  <w:docPart w:val="08B91B3E5C074B4295C959C4205670BB"/>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1E68383D"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5A361E45" w14:textId="013FCD3D"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Gorgonia </w:t>
            </w:r>
            <w:proofErr w:type="spellStart"/>
            <w:r>
              <w:rPr>
                <w:rFonts w:ascii="Times New Roman" w:eastAsia="Times New Roman" w:hAnsi="Times New Roman" w:cs="Times New Roman"/>
                <w:i/>
                <w:sz w:val="18"/>
                <w:szCs w:val="18"/>
              </w:rPr>
              <w:t>ventalina</w:t>
            </w:r>
            <w:proofErr w:type="spellEnd"/>
          </w:p>
        </w:tc>
        <w:tc>
          <w:tcPr>
            <w:tcW w:w="1740" w:type="dxa"/>
            <w:tcBorders>
              <w:top w:val="nil"/>
              <w:left w:val="nil"/>
              <w:bottom w:val="nil"/>
              <w:right w:val="nil"/>
            </w:tcBorders>
            <w:tcMar>
              <w:top w:w="0" w:type="dxa"/>
              <w:left w:w="100" w:type="dxa"/>
              <w:bottom w:w="0" w:type="dxa"/>
              <w:right w:w="100" w:type="dxa"/>
            </w:tcMar>
          </w:tcPr>
          <w:p w14:paraId="693410C2" w14:textId="355BB25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0D73DE90" w14:textId="18078B6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312DE5FF" w14:textId="2253CAA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48DD3D81" w14:textId="326990E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6A8D5DD8" w14:textId="161FF9C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4C561B75" w14:textId="00C47391"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ZDdhNjFhZTEtZmY5YS00MjFlLWFlZjAtOGVlODNmNGNmMWYw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1098834104"/>
                <w:placeholder>
                  <w:docPart w:val="F38BCA969DF6424E9CE3958701386431"/>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0831820B"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1F4242BF" w14:textId="08EC83D1"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Siderastrea</w:t>
            </w:r>
            <w:proofErr w:type="spellEnd"/>
            <w:r>
              <w:rPr>
                <w:rFonts w:ascii="Times New Roman" w:eastAsia="Times New Roman" w:hAnsi="Times New Roman" w:cs="Times New Roman"/>
                <w:i/>
                <w:sz w:val="18"/>
                <w:szCs w:val="18"/>
              </w:rPr>
              <w:t xml:space="preserve"> sidereal, P. divaricate, </w:t>
            </w:r>
            <w:proofErr w:type="spellStart"/>
            <w:r>
              <w:rPr>
                <w:rFonts w:ascii="Times New Roman" w:eastAsia="Times New Roman" w:hAnsi="Times New Roman" w:cs="Times New Roman"/>
                <w:i/>
                <w:sz w:val="18"/>
                <w:szCs w:val="18"/>
              </w:rPr>
              <w:t>Dichocoenia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stokesii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Millepora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alcicornis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Psedopterogorgonia</w:t>
            </w:r>
            <w:proofErr w:type="spellEnd"/>
            <w:r>
              <w:rPr>
                <w:rFonts w:ascii="Times New Roman" w:eastAsia="Times New Roman" w:hAnsi="Times New Roman" w:cs="Times New Roman"/>
                <w:i/>
                <w:sz w:val="18"/>
                <w:szCs w:val="18"/>
              </w:rPr>
              <w:t xml:space="preserve"> americana, </w:t>
            </w:r>
            <w:proofErr w:type="spellStart"/>
            <w:r>
              <w:rPr>
                <w:rFonts w:ascii="Times New Roman" w:eastAsia="Times New Roman" w:hAnsi="Times New Roman" w:cs="Times New Roman"/>
                <w:i/>
                <w:sz w:val="18"/>
                <w:szCs w:val="18"/>
              </w:rPr>
              <w:t>Palythoa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carbaeroum</w:t>
            </w:r>
            <w:proofErr w:type="spellEnd"/>
          </w:p>
        </w:tc>
        <w:tc>
          <w:tcPr>
            <w:tcW w:w="1740" w:type="dxa"/>
            <w:tcBorders>
              <w:top w:val="nil"/>
              <w:left w:val="nil"/>
              <w:bottom w:val="nil"/>
              <w:right w:val="nil"/>
            </w:tcBorders>
            <w:tcMar>
              <w:top w:w="0" w:type="dxa"/>
              <w:left w:w="100" w:type="dxa"/>
              <w:bottom w:w="0" w:type="dxa"/>
              <w:right w:w="100" w:type="dxa"/>
            </w:tcMar>
          </w:tcPr>
          <w:p w14:paraId="4C0750E8" w14:textId="5E2AEE1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&lt;5% (n/</w:t>
            </w:r>
            <w:proofErr w:type="gramStart"/>
            <w:r>
              <w:rPr>
                <w:rFonts w:ascii="Times New Roman" w:eastAsia="Times New Roman" w:hAnsi="Times New Roman" w:cs="Times New Roman"/>
                <w:sz w:val="18"/>
                <w:szCs w:val="18"/>
              </w:rPr>
              <w:t>a)*</w:t>
            </w:r>
            <w:proofErr w:type="gramEnd"/>
            <w:r>
              <w:rPr>
                <w:rFonts w:ascii="Times New Roman" w:eastAsia="Times New Roman" w:hAnsi="Times New Roman" w:cs="Times New Roman"/>
                <w:sz w:val="18"/>
                <w:szCs w:val="18"/>
              </w:rPr>
              <w:t>*</w:t>
            </w:r>
          </w:p>
        </w:tc>
        <w:tc>
          <w:tcPr>
            <w:tcW w:w="1410" w:type="dxa"/>
            <w:tcBorders>
              <w:top w:val="nil"/>
              <w:left w:val="nil"/>
              <w:bottom w:val="nil"/>
              <w:right w:val="nil"/>
            </w:tcBorders>
            <w:tcMar>
              <w:top w:w="0" w:type="dxa"/>
              <w:left w:w="100" w:type="dxa"/>
              <w:bottom w:w="0" w:type="dxa"/>
              <w:right w:w="100" w:type="dxa"/>
            </w:tcMar>
          </w:tcPr>
          <w:p w14:paraId="4FB7C4F9" w14:textId="4195FFB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 – 2 m</w:t>
            </w:r>
          </w:p>
        </w:tc>
        <w:tc>
          <w:tcPr>
            <w:tcW w:w="2175" w:type="dxa"/>
            <w:tcBorders>
              <w:top w:val="nil"/>
              <w:left w:val="nil"/>
              <w:bottom w:val="nil"/>
              <w:right w:val="nil"/>
            </w:tcBorders>
            <w:tcMar>
              <w:top w:w="0" w:type="dxa"/>
              <w:left w:w="100" w:type="dxa"/>
              <w:bottom w:w="0" w:type="dxa"/>
              <w:right w:w="100" w:type="dxa"/>
            </w:tcMar>
          </w:tcPr>
          <w:p w14:paraId="580C657D" w14:textId="0805ED8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Admiral Reef, Florida Keys, Caribbean</w:t>
            </w:r>
          </w:p>
        </w:tc>
        <w:tc>
          <w:tcPr>
            <w:tcW w:w="1770" w:type="dxa"/>
            <w:tcBorders>
              <w:top w:val="nil"/>
              <w:left w:val="nil"/>
              <w:bottom w:val="nil"/>
              <w:right w:val="nil"/>
            </w:tcBorders>
            <w:tcMar>
              <w:top w:w="0" w:type="dxa"/>
              <w:left w:w="100" w:type="dxa"/>
              <w:bottom w:w="0" w:type="dxa"/>
              <w:right w:w="100" w:type="dxa"/>
            </w:tcMar>
          </w:tcPr>
          <w:p w14:paraId="6E9E4EDD" w14:textId="4B4CE94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 – 18 °C</w:t>
            </w:r>
          </w:p>
        </w:tc>
        <w:tc>
          <w:tcPr>
            <w:tcW w:w="1635" w:type="dxa"/>
            <w:tcBorders>
              <w:top w:val="nil"/>
              <w:left w:val="nil"/>
              <w:bottom w:val="nil"/>
              <w:right w:val="nil"/>
            </w:tcBorders>
            <w:tcMar>
              <w:top w:w="0" w:type="dxa"/>
              <w:left w:w="100" w:type="dxa"/>
              <w:bottom w:w="0" w:type="dxa"/>
              <w:right w:w="100" w:type="dxa"/>
            </w:tcMar>
          </w:tcPr>
          <w:p w14:paraId="4A44680D" w14:textId="361AD10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3D5886A0" w14:textId="7EC7FD7E"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mFiOWUxNGMtYmM1Ny00Mjc1LTg3NzEtNzJhMzc1MzBlN2Y2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
                <w:id w:val="390399072"/>
                <w:placeholder>
                  <w:docPart w:val="EF7C14CD30CA4F56B58BD0B38A15F450"/>
                </w:placeholder>
              </w:sdtPr>
              <w:sdtContent>
                <w:r w:rsidRPr="00AD069D">
                  <w:rPr>
                    <w:rFonts w:asciiTheme="majorBidi" w:eastAsia="Times New Roman" w:hAnsiTheme="majorBidi" w:cstheme="majorBidi"/>
                    <w:color w:val="000000"/>
                    <w:sz w:val="18"/>
                    <w:szCs w:val="18"/>
                  </w:rPr>
                  <w:t xml:space="preserve">(Kemp et al., 2011; </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1BDE5FE1" w14:textId="77777777" w:rsidTr="00D20BE4">
        <w:trPr>
          <w:trHeight w:val="1605"/>
        </w:trPr>
        <w:tc>
          <w:tcPr>
            <w:tcW w:w="2415" w:type="dxa"/>
            <w:tcBorders>
              <w:top w:val="nil"/>
              <w:left w:val="nil"/>
              <w:bottom w:val="nil"/>
              <w:right w:val="nil"/>
            </w:tcBorders>
            <w:tcMar>
              <w:top w:w="0" w:type="dxa"/>
              <w:left w:w="100" w:type="dxa"/>
              <w:bottom w:w="0" w:type="dxa"/>
              <w:right w:w="100" w:type="dxa"/>
            </w:tcMar>
          </w:tcPr>
          <w:p w14:paraId="5A7E0C70" w14:textId="77777777"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Siderastrea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siderea</w:t>
            </w:r>
            <w:proofErr w:type="spellEnd"/>
            <w:r>
              <w:rPr>
                <w:rFonts w:ascii="Times New Roman" w:eastAsia="Times New Roman" w:hAnsi="Times New Roman" w:cs="Times New Roman"/>
                <w:i/>
                <w:sz w:val="18"/>
                <w:szCs w:val="18"/>
              </w:rPr>
              <w:t xml:space="preserve">, Porites </w:t>
            </w:r>
            <w:proofErr w:type="spellStart"/>
            <w:r>
              <w:rPr>
                <w:rFonts w:ascii="Times New Roman" w:eastAsia="Times New Roman" w:hAnsi="Times New Roman" w:cs="Times New Roman"/>
                <w:i/>
                <w:sz w:val="18"/>
                <w:szCs w:val="18"/>
              </w:rPr>
              <w:t>astereoides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Stephanocoenia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intersepta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Agaricia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agaricites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Montastraea</w:t>
            </w:r>
            <w:proofErr w:type="spellEnd"/>
            <w:r>
              <w:rPr>
                <w:rFonts w:ascii="Times New Roman" w:eastAsia="Times New Roman" w:hAnsi="Times New Roman" w:cs="Times New Roman"/>
                <w:i/>
                <w:sz w:val="18"/>
                <w:szCs w:val="18"/>
              </w:rPr>
              <w:t xml:space="preserve"> cavernosa, P. </w:t>
            </w:r>
            <w:proofErr w:type="spellStart"/>
            <w:r>
              <w:rPr>
                <w:rFonts w:ascii="Times New Roman" w:eastAsia="Times New Roman" w:hAnsi="Times New Roman" w:cs="Times New Roman"/>
                <w:i/>
                <w:sz w:val="18"/>
                <w:szCs w:val="18"/>
              </w:rPr>
              <w:t>porites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Dichocoenia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stokesi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Siderastrea</w:t>
            </w:r>
            <w:proofErr w:type="spellEnd"/>
            <w:r>
              <w:rPr>
                <w:rFonts w:ascii="Times New Roman" w:eastAsia="Times New Roman" w:hAnsi="Times New Roman" w:cs="Times New Roman"/>
                <w:i/>
                <w:sz w:val="18"/>
                <w:szCs w:val="18"/>
              </w:rPr>
              <w:t xml:space="preserve"> radians, </w:t>
            </w:r>
            <w:proofErr w:type="spellStart"/>
            <w:r>
              <w:rPr>
                <w:rFonts w:ascii="Times New Roman" w:eastAsia="Times New Roman" w:hAnsi="Times New Roman" w:cs="Times New Roman"/>
                <w:i/>
                <w:sz w:val="18"/>
                <w:szCs w:val="18"/>
              </w:rPr>
              <w:t>Montastraea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faveolata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Calpophyllia</w:t>
            </w:r>
            <w:proofErr w:type="spellEnd"/>
            <w:r>
              <w:rPr>
                <w:rFonts w:ascii="Times New Roman" w:eastAsia="Times New Roman" w:hAnsi="Times New Roman" w:cs="Times New Roman"/>
                <w:i/>
                <w:sz w:val="18"/>
                <w:szCs w:val="18"/>
              </w:rPr>
              <w:t xml:space="preserve"> natans, P. furcata, </w:t>
            </w:r>
            <w:proofErr w:type="spellStart"/>
            <w:r>
              <w:rPr>
                <w:rFonts w:ascii="Times New Roman" w:eastAsia="Times New Roman" w:hAnsi="Times New Roman" w:cs="Times New Roman"/>
                <w:i/>
                <w:sz w:val="18"/>
                <w:szCs w:val="18"/>
              </w:rPr>
              <w:t>Solenastrea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bournoni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Diploria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strigosa</w:t>
            </w:r>
            <w:proofErr w:type="spellEnd"/>
            <w:r>
              <w:rPr>
                <w:rFonts w:ascii="Times New Roman" w:eastAsia="Times New Roman" w:hAnsi="Times New Roman" w:cs="Times New Roman"/>
                <w:i/>
                <w:sz w:val="18"/>
                <w:szCs w:val="18"/>
              </w:rPr>
              <w:t xml:space="preserve">, M. annularis, P. </w:t>
            </w:r>
            <w:proofErr w:type="spellStart"/>
            <w:r>
              <w:rPr>
                <w:rFonts w:ascii="Times New Roman" w:eastAsia="Times New Roman" w:hAnsi="Times New Roman" w:cs="Times New Roman"/>
                <w:i/>
                <w:sz w:val="18"/>
                <w:szCs w:val="18"/>
              </w:rPr>
              <w:t>divaricata</w:t>
            </w:r>
            <w:proofErr w:type="spellEnd"/>
            <w:r>
              <w:rPr>
                <w:rFonts w:ascii="Times New Roman" w:eastAsia="Times New Roman" w:hAnsi="Times New Roman" w:cs="Times New Roman"/>
                <w:i/>
                <w:sz w:val="18"/>
                <w:szCs w:val="18"/>
              </w:rPr>
              <w:t xml:space="preserve">, D. </w:t>
            </w:r>
            <w:proofErr w:type="spellStart"/>
            <w:r>
              <w:rPr>
                <w:rFonts w:ascii="Times New Roman" w:eastAsia="Times New Roman" w:hAnsi="Times New Roman" w:cs="Times New Roman"/>
                <w:i/>
                <w:sz w:val="18"/>
                <w:szCs w:val="18"/>
              </w:rPr>
              <w:t>labyrinthiformis</w:t>
            </w:r>
            <w:proofErr w:type="spellEnd"/>
            <w:r>
              <w:rPr>
                <w:rFonts w:ascii="Times New Roman" w:eastAsia="Times New Roman" w:hAnsi="Times New Roman" w:cs="Times New Roman"/>
                <w:i/>
                <w:sz w:val="18"/>
                <w:szCs w:val="18"/>
              </w:rPr>
              <w:t xml:space="preserve">, M. </w:t>
            </w:r>
            <w:proofErr w:type="spellStart"/>
            <w:r>
              <w:rPr>
                <w:rFonts w:ascii="Times New Roman" w:eastAsia="Times New Roman" w:hAnsi="Times New Roman" w:cs="Times New Roman"/>
                <w:i/>
                <w:sz w:val="18"/>
                <w:szCs w:val="18"/>
              </w:rPr>
              <w:t>franksi</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Eusmilia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fastigiata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Meandrina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meandrites</w:t>
            </w:r>
            <w:proofErr w:type="spellEnd"/>
            <w:r>
              <w:rPr>
                <w:rFonts w:ascii="Times New Roman" w:eastAsia="Times New Roman" w:hAnsi="Times New Roman" w:cs="Times New Roman"/>
                <w:i/>
                <w:sz w:val="18"/>
                <w:szCs w:val="18"/>
              </w:rPr>
              <w:t xml:space="preserve">, Oculina sp., </w:t>
            </w:r>
            <w:proofErr w:type="spellStart"/>
            <w:r>
              <w:rPr>
                <w:rFonts w:ascii="Times New Roman" w:eastAsia="Times New Roman" w:hAnsi="Times New Roman" w:cs="Times New Roman"/>
                <w:i/>
                <w:sz w:val="18"/>
                <w:szCs w:val="18"/>
              </w:rPr>
              <w:t>Diploria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divosa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Mycetophyllia</w:t>
            </w:r>
            <w:proofErr w:type="spellEnd"/>
            <w:r>
              <w:rPr>
                <w:rFonts w:ascii="Times New Roman" w:eastAsia="Times New Roman" w:hAnsi="Times New Roman" w:cs="Times New Roman"/>
                <w:i/>
                <w:sz w:val="18"/>
                <w:szCs w:val="18"/>
              </w:rPr>
              <w:t xml:space="preserve"> sp., </w:t>
            </w:r>
            <w:proofErr w:type="spellStart"/>
            <w:r>
              <w:rPr>
                <w:rFonts w:ascii="Times New Roman" w:eastAsia="Times New Roman" w:hAnsi="Times New Roman" w:cs="Times New Roman"/>
                <w:i/>
                <w:sz w:val="18"/>
                <w:szCs w:val="18"/>
              </w:rPr>
              <w:t>Agaricia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lamarcki</w:t>
            </w:r>
            <w:proofErr w:type="spellEnd"/>
            <w:r>
              <w:rPr>
                <w:rFonts w:ascii="Times New Roman" w:eastAsia="Times New Roman" w:hAnsi="Times New Roman" w:cs="Times New Roman"/>
                <w:i/>
                <w:sz w:val="18"/>
                <w:szCs w:val="18"/>
              </w:rPr>
              <w:t xml:space="preserve">, Acropora </w:t>
            </w:r>
            <w:proofErr w:type="spellStart"/>
            <w:r>
              <w:rPr>
                <w:rFonts w:ascii="Times New Roman" w:eastAsia="Times New Roman" w:hAnsi="Times New Roman" w:cs="Times New Roman"/>
                <w:i/>
                <w:sz w:val="18"/>
                <w:szCs w:val="18"/>
              </w:rPr>
              <w:t>cervicornis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Madracis</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deactis</w:t>
            </w:r>
            <w:proofErr w:type="spellEnd"/>
          </w:p>
          <w:p w14:paraId="6E569245" w14:textId="30AFFE87"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tc>
        <w:tc>
          <w:tcPr>
            <w:tcW w:w="1740" w:type="dxa"/>
            <w:tcBorders>
              <w:top w:val="nil"/>
              <w:left w:val="nil"/>
              <w:bottom w:val="nil"/>
              <w:right w:val="nil"/>
            </w:tcBorders>
            <w:tcMar>
              <w:top w:w="0" w:type="dxa"/>
              <w:left w:w="100" w:type="dxa"/>
              <w:bottom w:w="0" w:type="dxa"/>
              <w:right w:w="100" w:type="dxa"/>
            </w:tcMar>
          </w:tcPr>
          <w:p w14:paraId="08A60FE0" w14:textId="7777777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1-56**</w:t>
            </w:r>
          </w:p>
          <w:p w14:paraId="0A365CB4" w14:textId="65BBAC4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410" w:type="dxa"/>
            <w:tcBorders>
              <w:top w:val="nil"/>
              <w:left w:val="nil"/>
              <w:bottom w:val="nil"/>
              <w:right w:val="nil"/>
            </w:tcBorders>
            <w:tcMar>
              <w:top w:w="0" w:type="dxa"/>
              <w:left w:w="100" w:type="dxa"/>
              <w:bottom w:w="0" w:type="dxa"/>
              <w:right w:w="100" w:type="dxa"/>
            </w:tcMar>
          </w:tcPr>
          <w:p w14:paraId="643E25E0" w14:textId="7777777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 m</w:t>
            </w:r>
          </w:p>
          <w:p w14:paraId="628F0DC6" w14:textId="3F3FE3B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2175" w:type="dxa"/>
            <w:tcBorders>
              <w:top w:val="nil"/>
              <w:left w:val="nil"/>
              <w:bottom w:val="nil"/>
              <w:right w:val="nil"/>
            </w:tcBorders>
            <w:tcMar>
              <w:top w:w="0" w:type="dxa"/>
              <w:left w:w="100" w:type="dxa"/>
              <w:bottom w:w="0" w:type="dxa"/>
              <w:right w:w="100" w:type="dxa"/>
            </w:tcMar>
          </w:tcPr>
          <w:p w14:paraId="18176C20" w14:textId="7777777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Florida Reef Tract, Florida, Caribbean</w:t>
            </w:r>
          </w:p>
          <w:p w14:paraId="25106176" w14:textId="559BD4F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770" w:type="dxa"/>
            <w:tcBorders>
              <w:top w:val="nil"/>
              <w:left w:val="nil"/>
              <w:bottom w:val="nil"/>
              <w:right w:val="nil"/>
            </w:tcBorders>
            <w:tcMar>
              <w:top w:w="0" w:type="dxa"/>
              <w:left w:w="100" w:type="dxa"/>
              <w:bottom w:w="0" w:type="dxa"/>
              <w:right w:w="100" w:type="dxa"/>
            </w:tcMar>
          </w:tcPr>
          <w:p w14:paraId="0077C15D" w14:textId="3D875A9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9.5 °C</w:t>
            </w:r>
          </w:p>
        </w:tc>
        <w:tc>
          <w:tcPr>
            <w:tcW w:w="1635" w:type="dxa"/>
            <w:tcBorders>
              <w:top w:val="nil"/>
              <w:left w:val="nil"/>
              <w:bottom w:val="nil"/>
              <w:right w:val="nil"/>
            </w:tcBorders>
            <w:tcMar>
              <w:top w:w="0" w:type="dxa"/>
              <w:left w:w="100" w:type="dxa"/>
              <w:bottom w:w="0" w:type="dxa"/>
              <w:right w:w="100" w:type="dxa"/>
            </w:tcMar>
          </w:tcPr>
          <w:p w14:paraId="0D41C9EE" w14:textId="7BC1C33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2010</w:t>
            </w:r>
          </w:p>
        </w:tc>
        <w:tc>
          <w:tcPr>
            <w:tcW w:w="1815" w:type="dxa"/>
            <w:tcBorders>
              <w:top w:val="nil"/>
              <w:left w:val="nil"/>
              <w:bottom w:val="nil"/>
              <w:right w:val="nil"/>
            </w:tcBorders>
            <w:tcMar>
              <w:top w:w="0" w:type="dxa"/>
              <w:left w:w="100" w:type="dxa"/>
              <w:bottom w:w="0" w:type="dxa"/>
              <w:right w:w="100" w:type="dxa"/>
            </w:tcMar>
          </w:tcPr>
          <w:p w14:paraId="2FEC6B55" w14:textId="152C7E81"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"/>
                <w:id w:val="-1833593958"/>
                <w:placeholder>
                  <w:docPart w:val="DefaultPlaceholder_-1854013440"/>
                </w:placeholder>
              </w:sdtPr>
              <w:sdtContent>
                <w:r w:rsidRPr="00AD069D">
                  <w:rPr>
                    <w:rFonts w:asciiTheme="majorBidi" w:eastAsia="Times New Roman" w:hAnsiTheme="majorBidi" w:cstheme="majorBidi"/>
                    <w:color w:val="000000"/>
                    <w:sz w:val="18"/>
                    <w:szCs w:val="18"/>
                  </w:rPr>
                  <w:t>(</w:t>
                </w:r>
                <w:proofErr w:type="spellStart"/>
                <w:r w:rsidRPr="00AD069D">
                  <w:rPr>
                    <w:rFonts w:asciiTheme="majorBidi" w:eastAsia="Times New Roman" w:hAnsiTheme="majorBidi" w:cstheme="majorBidi"/>
                    <w:color w:val="000000"/>
                    <w:sz w:val="18"/>
                    <w:szCs w:val="18"/>
                  </w:rPr>
                  <w:t>Lirman</w:t>
                </w:r>
                <w:proofErr w:type="spellEnd"/>
                <w:r w:rsidRPr="00AD069D">
                  <w:rPr>
                    <w:rFonts w:asciiTheme="majorBidi" w:eastAsia="Times New Roman" w:hAnsiTheme="majorBidi" w:cstheme="majorBidi"/>
                    <w:color w:val="000000"/>
                    <w:sz w:val="18"/>
                    <w:szCs w:val="18"/>
                  </w:rPr>
                  <w:t xml:space="preserve"> et al., 2011)</w:t>
                </w:r>
              </w:sdtContent>
            </w:sdt>
          </w:p>
        </w:tc>
      </w:tr>
      <w:tr w:rsidR="00995F50" w:rsidRPr="00AD069D" w14:paraId="7031FC9B" w14:textId="77777777" w:rsidTr="00AD069D">
        <w:trPr>
          <w:trHeight w:val="851"/>
        </w:trPr>
        <w:tc>
          <w:tcPr>
            <w:tcW w:w="2415" w:type="dxa"/>
            <w:tcBorders>
              <w:top w:val="nil"/>
              <w:left w:val="nil"/>
              <w:bottom w:val="nil"/>
              <w:right w:val="nil"/>
            </w:tcBorders>
            <w:tcMar>
              <w:top w:w="0" w:type="dxa"/>
              <w:left w:w="100" w:type="dxa"/>
              <w:bottom w:w="0" w:type="dxa"/>
              <w:right w:w="100" w:type="dxa"/>
            </w:tcMar>
          </w:tcPr>
          <w:p w14:paraId="4F823F37" w14:textId="205B79EB"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lastRenderedPageBreak/>
              <w:t xml:space="preserve">M. annularis, </w:t>
            </w:r>
            <w:proofErr w:type="spellStart"/>
            <w:r>
              <w:rPr>
                <w:rFonts w:ascii="Times New Roman" w:eastAsia="Times New Roman" w:hAnsi="Times New Roman" w:cs="Times New Roman"/>
                <w:i/>
                <w:sz w:val="18"/>
                <w:szCs w:val="18"/>
              </w:rPr>
              <w:t>Agaricia</w:t>
            </w:r>
            <w:proofErr w:type="spellEnd"/>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agaricites</w:t>
            </w:r>
            <w:proofErr w:type="spellEnd"/>
          </w:p>
        </w:tc>
        <w:tc>
          <w:tcPr>
            <w:tcW w:w="1740" w:type="dxa"/>
            <w:tcBorders>
              <w:top w:val="nil"/>
              <w:left w:val="nil"/>
              <w:bottom w:val="nil"/>
              <w:right w:val="nil"/>
            </w:tcBorders>
            <w:tcMar>
              <w:top w:w="0" w:type="dxa"/>
              <w:left w:w="100" w:type="dxa"/>
              <w:bottom w:w="0" w:type="dxa"/>
              <w:right w:w="100" w:type="dxa"/>
            </w:tcMar>
          </w:tcPr>
          <w:p w14:paraId="2928C5EC" w14:textId="546080F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Partially**</w:t>
            </w:r>
          </w:p>
        </w:tc>
        <w:tc>
          <w:tcPr>
            <w:tcW w:w="1410" w:type="dxa"/>
            <w:tcBorders>
              <w:top w:val="nil"/>
              <w:left w:val="nil"/>
              <w:bottom w:val="nil"/>
              <w:right w:val="nil"/>
            </w:tcBorders>
            <w:tcMar>
              <w:top w:w="0" w:type="dxa"/>
              <w:left w:w="100" w:type="dxa"/>
              <w:bottom w:w="0" w:type="dxa"/>
              <w:right w:w="100" w:type="dxa"/>
            </w:tcMar>
          </w:tcPr>
          <w:p w14:paraId="05031218" w14:textId="0415EB5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m</w:t>
            </w:r>
          </w:p>
        </w:tc>
        <w:tc>
          <w:tcPr>
            <w:tcW w:w="2175" w:type="dxa"/>
            <w:tcBorders>
              <w:top w:val="nil"/>
              <w:left w:val="nil"/>
              <w:bottom w:val="nil"/>
              <w:right w:val="nil"/>
            </w:tcBorders>
            <w:tcMar>
              <w:top w:w="0" w:type="dxa"/>
              <w:left w:w="100" w:type="dxa"/>
              <w:bottom w:w="0" w:type="dxa"/>
              <w:right w:w="100" w:type="dxa"/>
            </w:tcMar>
          </w:tcPr>
          <w:p w14:paraId="7B43419F" w14:textId="63C9133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Outer reefs, Florida Key, Caribbean</w:t>
            </w:r>
          </w:p>
        </w:tc>
        <w:tc>
          <w:tcPr>
            <w:tcW w:w="1770" w:type="dxa"/>
            <w:tcBorders>
              <w:top w:val="nil"/>
              <w:left w:val="nil"/>
              <w:bottom w:val="nil"/>
              <w:right w:val="nil"/>
            </w:tcBorders>
            <w:tcMar>
              <w:top w:w="0" w:type="dxa"/>
              <w:left w:w="100" w:type="dxa"/>
              <w:bottom w:w="0" w:type="dxa"/>
              <w:right w:w="100" w:type="dxa"/>
            </w:tcMar>
          </w:tcPr>
          <w:p w14:paraId="5E395ADC" w14:textId="0E9EF38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 16 °C</w:t>
            </w:r>
          </w:p>
        </w:tc>
        <w:tc>
          <w:tcPr>
            <w:tcW w:w="1635" w:type="dxa"/>
            <w:tcBorders>
              <w:top w:val="nil"/>
              <w:left w:val="nil"/>
              <w:bottom w:val="nil"/>
              <w:right w:val="nil"/>
            </w:tcBorders>
            <w:tcMar>
              <w:top w:w="0" w:type="dxa"/>
              <w:left w:w="100" w:type="dxa"/>
              <w:bottom w:w="0" w:type="dxa"/>
              <w:right w:w="100" w:type="dxa"/>
            </w:tcMar>
          </w:tcPr>
          <w:p w14:paraId="595F8B8D" w14:textId="65AB324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1981</w:t>
            </w:r>
          </w:p>
        </w:tc>
        <w:tc>
          <w:tcPr>
            <w:tcW w:w="1815" w:type="dxa"/>
            <w:tcBorders>
              <w:top w:val="nil"/>
              <w:left w:val="nil"/>
              <w:bottom w:val="nil"/>
              <w:right w:val="nil"/>
            </w:tcBorders>
            <w:tcMar>
              <w:top w:w="0" w:type="dxa"/>
              <w:left w:w="100" w:type="dxa"/>
              <w:bottom w:w="0" w:type="dxa"/>
              <w:right w:w="100" w:type="dxa"/>
            </w:tcMar>
          </w:tcPr>
          <w:p w14:paraId="41799410" w14:textId="215BBB20"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kh1aCIsImdpdmVuIjoiTyBLIiwicGFyc2UtbmFtZXMiOmZhbHNlLCJkcm9wcGluZy1wYXJ0aWNsZSI6IiIsIm5vbi1kcm9wcGluZy1wYXJ0aWNsZSI6IiJ9XSwiY29udGFpbmVyLXRpdGxlIjoiQ29yYWwgUmVlZnMiLCJpc3N1ZWQiOnsiZGF0ZS1wYXJ0cyI6W1sxOTgyXV19LCJudW1iZXItb2YtcGFnZXMiOiI4My04NyIsInZvbHVtZSI6IjEiLCJjb250YWluZXItdGl0bGUtc2hvcnQiOiIifSwiaXNUZW1wb3JhcnkiOmZhbHNlfV19"/>
                <w:id w:val="1817917661"/>
                <w:placeholder>
                  <w:docPart w:val="DefaultPlaceholder_-1854013440"/>
                </w:placeholder>
              </w:sdtPr>
              <w:sdtContent>
                <w:r w:rsidRPr="00AD069D">
                  <w:rPr>
                    <w:rFonts w:asciiTheme="majorBidi" w:eastAsia="Times New Roman" w:hAnsiTheme="majorBidi" w:cstheme="majorBidi"/>
                    <w:color w:val="000000"/>
                    <w:sz w:val="18"/>
                    <w:szCs w:val="18"/>
                  </w:rPr>
                  <w:t>(Walker et al., 1982)</w:t>
                </w:r>
              </w:sdtContent>
            </w:sdt>
          </w:p>
        </w:tc>
      </w:tr>
      <w:tr w:rsidR="00995F50" w:rsidRPr="00AD069D" w14:paraId="3C869775"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48B4BB7F" w14:textId="646E5A04"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P. </w:t>
            </w:r>
            <w:proofErr w:type="spellStart"/>
            <w:r>
              <w:rPr>
                <w:rFonts w:ascii="Times New Roman" w:eastAsia="Times New Roman" w:hAnsi="Times New Roman" w:cs="Times New Roman"/>
                <w:i/>
                <w:sz w:val="18"/>
                <w:szCs w:val="18"/>
              </w:rPr>
              <w:t>astreoides</w:t>
            </w:r>
            <w:proofErr w:type="spellEnd"/>
            <w:r>
              <w:rPr>
                <w:rFonts w:ascii="Times New Roman" w:eastAsia="Times New Roman" w:hAnsi="Times New Roman" w:cs="Times New Roman"/>
                <w:i/>
                <w:sz w:val="18"/>
                <w:szCs w:val="18"/>
              </w:rPr>
              <w:t xml:space="preserve">, A. </w:t>
            </w:r>
            <w:proofErr w:type="spellStart"/>
            <w:r>
              <w:rPr>
                <w:rFonts w:ascii="Times New Roman" w:eastAsia="Times New Roman" w:hAnsi="Times New Roman" w:cs="Times New Roman"/>
                <w:i/>
                <w:sz w:val="18"/>
                <w:szCs w:val="18"/>
              </w:rPr>
              <w:t>cervicornis</w:t>
            </w:r>
            <w:proofErr w:type="spellEnd"/>
          </w:p>
        </w:tc>
        <w:tc>
          <w:tcPr>
            <w:tcW w:w="1740" w:type="dxa"/>
            <w:tcBorders>
              <w:top w:val="nil"/>
              <w:left w:val="nil"/>
              <w:bottom w:val="nil"/>
              <w:right w:val="nil"/>
            </w:tcBorders>
            <w:tcMar>
              <w:top w:w="0" w:type="dxa"/>
              <w:left w:w="100" w:type="dxa"/>
              <w:bottom w:w="0" w:type="dxa"/>
              <w:right w:w="100" w:type="dxa"/>
            </w:tcMar>
          </w:tcPr>
          <w:p w14:paraId="5889D445" w14:textId="6CA9C04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w:t>
            </w:r>
          </w:p>
        </w:tc>
        <w:tc>
          <w:tcPr>
            <w:tcW w:w="1410" w:type="dxa"/>
            <w:tcBorders>
              <w:top w:val="nil"/>
              <w:left w:val="nil"/>
              <w:bottom w:val="nil"/>
              <w:right w:val="nil"/>
            </w:tcBorders>
            <w:tcMar>
              <w:top w:w="0" w:type="dxa"/>
              <w:left w:w="100" w:type="dxa"/>
              <w:bottom w:w="0" w:type="dxa"/>
              <w:right w:w="100" w:type="dxa"/>
            </w:tcMar>
          </w:tcPr>
          <w:p w14:paraId="3AA152CD" w14:textId="655171A4"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 m</w:t>
            </w:r>
          </w:p>
        </w:tc>
        <w:tc>
          <w:tcPr>
            <w:tcW w:w="2175" w:type="dxa"/>
            <w:tcBorders>
              <w:top w:val="nil"/>
              <w:left w:val="nil"/>
              <w:bottom w:val="nil"/>
              <w:right w:val="nil"/>
            </w:tcBorders>
            <w:tcMar>
              <w:top w:w="0" w:type="dxa"/>
              <w:left w:w="100" w:type="dxa"/>
              <w:bottom w:w="0" w:type="dxa"/>
              <w:right w:w="100" w:type="dxa"/>
            </w:tcMar>
          </w:tcPr>
          <w:p w14:paraId="59F2665A" w14:textId="04C32FB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Outer reefs, Florida Key, Caribbean</w:t>
            </w:r>
          </w:p>
        </w:tc>
        <w:tc>
          <w:tcPr>
            <w:tcW w:w="1770" w:type="dxa"/>
            <w:tcBorders>
              <w:top w:val="nil"/>
              <w:left w:val="nil"/>
              <w:bottom w:val="nil"/>
              <w:right w:val="nil"/>
            </w:tcBorders>
            <w:tcMar>
              <w:top w:w="0" w:type="dxa"/>
              <w:left w:w="100" w:type="dxa"/>
              <w:bottom w:w="0" w:type="dxa"/>
              <w:right w:w="100" w:type="dxa"/>
            </w:tcMar>
          </w:tcPr>
          <w:p w14:paraId="434D6968" w14:textId="4A03206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 16 °C</w:t>
            </w:r>
          </w:p>
        </w:tc>
        <w:tc>
          <w:tcPr>
            <w:tcW w:w="1635" w:type="dxa"/>
            <w:tcBorders>
              <w:top w:val="nil"/>
              <w:left w:val="nil"/>
              <w:bottom w:val="nil"/>
              <w:right w:val="nil"/>
            </w:tcBorders>
            <w:tcMar>
              <w:top w:w="0" w:type="dxa"/>
              <w:left w:w="100" w:type="dxa"/>
              <w:bottom w:w="0" w:type="dxa"/>
              <w:right w:w="100" w:type="dxa"/>
            </w:tcMar>
          </w:tcPr>
          <w:p w14:paraId="0BD1850A" w14:textId="744423C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1981</w:t>
            </w:r>
          </w:p>
        </w:tc>
        <w:tc>
          <w:tcPr>
            <w:tcW w:w="1815" w:type="dxa"/>
            <w:tcBorders>
              <w:top w:val="nil"/>
              <w:left w:val="nil"/>
              <w:bottom w:val="nil"/>
              <w:right w:val="nil"/>
            </w:tcBorders>
            <w:tcMar>
              <w:top w:w="0" w:type="dxa"/>
              <w:left w:w="100" w:type="dxa"/>
              <w:bottom w:w="0" w:type="dxa"/>
              <w:right w:w="100" w:type="dxa"/>
            </w:tcMar>
          </w:tcPr>
          <w:p w14:paraId="7FE98454" w14:textId="1851413F"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kh1aCIsImdpdmVuIjoiTyBLIiwicGFyc2UtbmFtZXMiOmZhbHNlLCJkcm9wcGluZy1wYXJ0aWNsZSI6IiIsIm5vbi1kcm9wcGluZy1wYXJ0aWNsZSI6IiJ9XSwiY29udGFpbmVyLXRpdGxlIjoiQ29yYWwgUmVlZnMiLCJpc3N1ZWQiOnsiZGF0ZS1wYXJ0cyI6W1sxOTgyXV19LCJudW1iZXItb2YtcGFnZXMiOiI4My04NyIsInZvbHVtZSI6IjEiLCJjb250YWluZXItdGl0bGUtc2hvcnQiOiIifSwiaXNUZW1wb3JhcnkiOmZhbHNlfV19"/>
                <w:id w:val="-371691127"/>
                <w:placeholder>
                  <w:docPart w:val="DefaultPlaceholder_-1854013440"/>
                </w:placeholder>
              </w:sdtPr>
              <w:sdtContent>
                <w:r w:rsidRPr="00AD069D">
                  <w:rPr>
                    <w:rFonts w:asciiTheme="majorBidi" w:eastAsia="Times New Roman" w:hAnsiTheme="majorBidi" w:cstheme="majorBidi"/>
                    <w:color w:val="000000"/>
                    <w:sz w:val="18"/>
                    <w:szCs w:val="18"/>
                  </w:rPr>
                  <w:t>(Walker et al., 1982)</w:t>
                </w:r>
              </w:sdtContent>
            </w:sdt>
          </w:p>
        </w:tc>
      </w:tr>
      <w:tr w:rsidR="00995F50" w:rsidRPr="00AD069D" w14:paraId="72EFB6F2"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126D309C" w14:textId="2DCC3B83"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 </w:t>
            </w:r>
            <w:proofErr w:type="spellStart"/>
            <w:r>
              <w:rPr>
                <w:rFonts w:ascii="Times New Roman" w:eastAsia="Times New Roman" w:hAnsi="Times New Roman" w:cs="Times New Roman"/>
                <w:i/>
                <w:sz w:val="18"/>
                <w:szCs w:val="18"/>
              </w:rPr>
              <w:t>cervicornis</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others</w:t>
            </w:r>
          </w:p>
        </w:tc>
        <w:tc>
          <w:tcPr>
            <w:tcW w:w="1740" w:type="dxa"/>
            <w:tcBorders>
              <w:top w:val="nil"/>
              <w:left w:val="nil"/>
              <w:bottom w:val="nil"/>
              <w:right w:val="nil"/>
            </w:tcBorders>
            <w:tcMar>
              <w:top w:w="0" w:type="dxa"/>
              <w:left w:w="100" w:type="dxa"/>
              <w:bottom w:w="0" w:type="dxa"/>
              <w:right w:w="100" w:type="dxa"/>
            </w:tcMar>
          </w:tcPr>
          <w:p w14:paraId="01EE80A1" w14:textId="07FEA7B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96 %</w:t>
            </w:r>
          </w:p>
        </w:tc>
        <w:tc>
          <w:tcPr>
            <w:tcW w:w="1410" w:type="dxa"/>
            <w:tcBorders>
              <w:top w:val="nil"/>
              <w:left w:val="nil"/>
              <w:bottom w:val="nil"/>
              <w:right w:val="nil"/>
            </w:tcBorders>
            <w:tcMar>
              <w:top w:w="0" w:type="dxa"/>
              <w:left w:w="100" w:type="dxa"/>
              <w:bottom w:w="0" w:type="dxa"/>
              <w:right w:w="100" w:type="dxa"/>
            </w:tcMar>
          </w:tcPr>
          <w:p w14:paraId="35C95D8E" w14:textId="2BEE7A0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 2 m</w:t>
            </w:r>
          </w:p>
        </w:tc>
        <w:tc>
          <w:tcPr>
            <w:tcW w:w="2175" w:type="dxa"/>
            <w:tcBorders>
              <w:top w:val="nil"/>
              <w:left w:val="nil"/>
              <w:bottom w:val="nil"/>
              <w:right w:val="nil"/>
            </w:tcBorders>
            <w:tcMar>
              <w:top w:w="0" w:type="dxa"/>
              <w:left w:w="100" w:type="dxa"/>
              <w:bottom w:w="0" w:type="dxa"/>
              <w:right w:w="100" w:type="dxa"/>
            </w:tcMar>
          </w:tcPr>
          <w:p w14:paraId="0916EBDB" w14:textId="1D6C283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Dry Tortugas Reef &amp; Outer Reefs, Florida Key, Caribbean; Northern Bahamas</w:t>
            </w:r>
          </w:p>
        </w:tc>
        <w:tc>
          <w:tcPr>
            <w:tcW w:w="1770" w:type="dxa"/>
            <w:tcBorders>
              <w:top w:val="nil"/>
              <w:left w:val="nil"/>
              <w:bottom w:val="nil"/>
              <w:right w:val="nil"/>
            </w:tcBorders>
            <w:tcMar>
              <w:top w:w="0" w:type="dxa"/>
              <w:left w:w="100" w:type="dxa"/>
              <w:bottom w:w="0" w:type="dxa"/>
              <w:right w:w="100" w:type="dxa"/>
            </w:tcMar>
          </w:tcPr>
          <w:p w14:paraId="4F62DDD1" w14:textId="0786B6B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°C (surface)</w:t>
            </w:r>
          </w:p>
        </w:tc>
        <w:tc>
          <w:tcPr>
            <w:tcW w:w="1635" w:type="dxa"/>
            <w:tcBorders>
              <w:top w:val="nil"/>
              <w:left w:val="nil"/>
              <w:bottom w:val="nil"/>
              <w:right w:val="nil"/>
            </w:tcBorders>
            <w:tcMar>
              <w:top w:w="0" w:type="dxa"/>
              <w:left w:w="100" w:type="dxa"/>
              <w:bottom w:w="0" w:type="dxa"/>
              <w:right w:w="100" w:type="dxa"/>
            </w:tcMar>
          </w:tcPr>
          <w:p w14:paraId="1EE469AE" w14:textId="33908BF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1976/77</w:t>
            </w:r>
          </w:p>
        </w:tc>
        <w:tc>
          <w:tcPr>
            <w:tcW w:w="1815" w:type="dxa"/>
            <w:tcBorders>
              <w:top w:val="nil"/>
              <w:left w:val="nil"/>
              <w:bottom w:val="nil"/>
              <w:right w:val="nil"/>
            </w:tcBorders>
            <w:tcMar>
              <w:top w:w="0" w:type="dxa"/>
              <w:left w:w="100" w:type="dxa"/>
              <w:bottom w:w="0" w:type="dxa"/>
              <w:right w:w="100" w:type="dxa"/>
            </w:tcMar>
          </w:tcPr>
          <w:p w14:paraId="3BB6E804" w14:textId="42E9214A"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"/>
                <w:id w:val="-308095161"/>
                <w:placeholder>
                  <w:docPart w:val="DefaultPlaceholder_-1854013440"/>
                </w:placeholder>
              </w:sdtPr>
              <w:sdtContent>
                <w:r w:rsidRPr="00AD069D">
                  <w:rPr>
                    <w:rFonts w:asciiTheme="majorBidi" w:eastAsia="Times New Roman" w:hAnsiTheme="majorBidi" w:cstheme="majorBidi"/>
                    <w:color w:val="000000"/>
                    <w:sz w:val="18"/>
                    <w:szCs w:val="18"/>
                  </w:rPr>
                  <w:t>(Davis, 1982; Porter et al., 1982; Roberts et al., 1982)</w:t>
                </w:r>
              </w:sdtContent>
            </w:sdt>
          </w:p>
        </w:tc>
      </w:tr>
      <w:tr w:rsidR="00995F50" w:rsidRPr="00AD069D" w14:paraId="2816D8F4" w14:textId="77777777" w:rsidTr="00D20BE4">
        <w:trPr>
          <w:trHeight w:val="915"/>
        </w:trPr>
        <w:tc>
          <w:tcPr>
            <w:tcW w:w="2415" w:type="dxa"/>
            <w:tcBorders>
              <w:top w:val="nil"/>
              <w:left w:val="nil"/>
              <w:bottom w:val="nil"/>
              <w:right w:val="nil"/>
            </w:tcBorders>
            <w:tcMar>
              <w:top w:w="0" w:type="dxa"/>
              <w:left w:w="100" w:type="dxa"/>
              <w:bottom w:w="0" w:type="dxa"/>
              <w:right w:w="100" w:type="dxa"/>
            </w:tcMar>
          </w:tcPr>
          <w:p w14:paraId="714A456B" w14:textId="656E240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A. </w:t>
            </w:r>
            <w:proofErr w:type="spellStart"/>
            <w:r>
              <w:rPr>
                <w:rFonts w:ascii="Times New Roman" w:eastAsia="Times New Roman" w:hAnsi="Times New Roman" w:cs="Times New Roman"/>
                <w:i/>
                <w:sz w:val="18"/>
                <w:szCs w:val="18"/>
              </w:rPr>
              <w:t>cervicornis</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others</w:t>
            </w:r>
          </w:p>
        </w:tc>
        <w:tc>
          <w:tcPr>
            <w:tcW w:w="1740" w:type="dxa"/>
            <w:tcBorders>
              <w:top w:val="nil"/>
              <w:left w:val="nil"/>
              <w:bottom w:val="nil"/>
              <w:right w:val="nil"/>
            </w:tcBorders>
            <w:tcMar>
              <w:top w:w="0" w:type="dxa"/>
              <w:left w:w="100" w:type="dxa"/>
              <w:bottom w:w="0" w:type="dxa"/>
              <w:right w:w="100" w:type="dxa"/>
            </w:tcMar>
          </w:tcPr>
          <w:p w14:paraId="4955FC1A" w14:textId="5C3E3EC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w:t>
            </w:r>
          </w:p>
        </w:tc>
        <w:tc>
          <w:tcPr>
            <w:tcW w:w="1410" w:type="dxa"/>
            <w:tcBorders>
              <w:top w:val="nil"/>
              <w:left w:val="nil"/>
              <w:bottom w:val="nil"/>
              <w:right w:val="nil"/>
            </w:tcBorders>
            <w:tcMar>
              <w:top w:w="0" w:type="dxa"/>
              <w:left w:w="100" w:type="dxa"/>
              <w:bottom w:w="0" w:type="dxa"/>
              <w:right w:w="100" w:type="dxa"/>
            </w:tcMar>
          </w:tcPr>
          <w:p w14:paraId="02B55062" w14:textId="1DD4584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m</w:t>
            </w:r>
          </w:p>
        </w:tc>
        <w:tc>
          <w:tcPr>
            <w:tcW w:w="2175" w:type="dxa"/>
            <w:tcBorders>
              <w:top w:val="nil"/>
              <w:left w:val="nil"/>
              <w:bottom w:val="nil"/>
              <w:right w:val="nil"/>
            </w:tcBorders>
            <w:tcMar>
              <w:top w:w="0" w:type="dxa"/>
              <w:left w:w="100" w:type="dxa"/>
              <w:bottom w:w="0" w:type="dxa"/>
              <w:right w:w="100" w:type="dxa"/>
            </w:tcMar>
          </w:tcPr>
          <w:p w14:paraId="00D97867" w14:textId="5A9BC253"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Dry Tortugas Reef, Florida Key, Caribbean</w:t>
            </w:r>
          </w:p>
        </w:tc>
        <w:tc>
          <w:tcPr>
            <w:tcW w:w="1770" w:type="dxa"/>
            <w:tcBorders>
              <w:top w:val="nil"/>
              <w:left w:val="nil"/>
              <w:bottom w:val="nil"/>
              <w:right w:val="nil"/>
            </w:tcBorders>
            <w:tcMar>
              <w:top w:w="0" w:type="dxa"/>
              <w:left w:w="100" w:type="dxa"/>
              <w:bottom w:w="0" w:type="dxa"/>
              <w:right w:w="100" w:type="dxa"/>
            </w:tcMar>
          </w:tcPr>
          <w:p w14:paraId="31ECAEC2" w14:textId="162228E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 °C (surface)</w:t>
            </w:r>
          </w:p>
        </w:tc>
        <w:tc>
          <w:tcPr>
            <w:tcW w:w="1635" w:type="dxa"/>
            <w:tcBorders>
              <w:top w:val="nil"/>
              <w:left w:val="nil"/>
              <w:bottom w:val="nil"/>
              <w:right w:val="nil"/>
            </w:tcBorders>
            <w:tcMar>
              <w:top w:w="0" w:type="dxa"/>
              <w:left w:w="100" w:type="dxa"/>
              <w:bottom w:w="0" w:type="dxa"/>
              <w:right w:w="100" w:type="dxa"/>
            </w:tcMar>
          </w:tcPr>
          <w:p w14:paraId="5FF920CF" w14:textId="010258B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1976/77</w:t>
            </w:r>
          </w:p>
        </w:tc>
        <w:tc>
          <w:tcPr>
            <w:tcW w:w="1815" w:type="dxa"/>
            <w:tcBorders>
              <w:top w:val="nil"/>
              <w:left w:val="nil"/>
              <w:bottom w:val="nil"/>
              <w:right w:val="nil"/>
            </w:tcBorders>
            <w:tcMar>
              <w:top w:w="0" w:type="dxa"/>
              <w:left w:w="100" w:type="dxa"/>
              <w:bottom w:w="0" w:type="dxa"/>
              <w:right w:w="100" w:type="dxa"/>
            </w:tcMar>
          </w:tcPr>
          <w:p w14:paraId="736C982D" w14:textId="4B6A327E" w:rsidR="00995F50" w:rsidRPr="00AD069D" w:rsidRDefault="00576B36" w:rsidP="00D20BE4">
            <w:pPr>
              <w:spacing w:before="240" w:after="240" w:line="240" w:lineRule="auto"/>
              <w:jc w:val="center"/>
              <w:rPr>
                <w:rFonts w:asciiTheme="majorBidi" w:eastAsia="Times New Roman" w:hAnsiTheme="majorBidi" w:cstheme="majorBidi"/>
                <w:sz w:val="18"/>
                <w:szCs w:val="18"/>
                <w:lang w:val="de-DE"/>
              </w:rPr>
            </w:pPr>
            <w:sdt>
              <w:sdtPr>
                <w:rPr>
                  <w:rFonts w:asciiTheme="majorBidi" w:eastAsia="Times New Roman" w:hAnsiTheme="majorBidi" w:cstheme="majorBidi"/>
                  <w:color w:val="000000"/>
                  <w:sz w:val="18"/>
                  <w:szCs w:val="18"/>
                </w:rPr>
                <w:tag w:val="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"/>
                <w:id w:val="-41906375"/>
                <w:placeholder>
                  <w:docPart w:val="DefaultPlaceholder_-1854013440"/>
                </w:placeholder>
              </w:sdtPr>
              <w:sdtContent>
                <w:r w:rsidRPr="00AD069D">
                  <w:rPr>
                    <w:rFonts w:asciiTheme="majorBidi" w:eastAsia="Times New Roman" w:hAnsiTheme="majorBidi" w:cstheme="majorBidi"/>
                    <w:color w:val="000000"/>
                    <w:sz w:val="18"/>
                    <w:szCs w:val="18"/>
                    <w:lang w:val="de-DE"/>
                  </w:rPr>
                  <w:t>(Porter et al., 1982)</w:t>
                </w:r>
              </w:sdtContent>
            </w:sdt>
          </w:p>
        </w:tc>
      </w:tr>
      <w:tr w:rsidR="00995F50" w:rsidRPr="00AD069D" w14:paraId="37314FF6"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0F8DE3FB" w14:textId="44CD31E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Acropora </w:t>
            </w:r>
            <w:r>
              <w:rPr>
                <w:rFonts w:ascii="Times New Roman" w:eastAsia="Times New Roman" w:hAnsi="Times New Roman" w:cs="Times New Roman"/>
                <w:sz w:val="18"/>
                <w:szCs w:val="18"/>
              </w:rPr>
              <w:t>sp.</w:t>
            </w:r>
            <w:r>
              <w:rPr>
                <w:rFonts w:ascii="Times New Roman" w:eastAsia="Times New Roman" w:hAnsi="Times New Roman" w:cs="Times New Roman"/>
                <w:i/>
                <w:sz w:val="18"/>
                <w:szCs w:val="18"/>
              </w:rPr>
              <w:t xml:space="preserve">, </w:t>
            </w:r>
            <w:proofErr w:type="spellStart"/>
            <w:r>
              <w:rPr>
                <w:rFonts w:ascii="Times New Roman" w:eastAsia="Times New Roman" w:hAnsi="Times New Roman" w:cs="Times New Roman"/>
                <w:i/>
                <w:sz w:val="18"/>
                <w:szCs w:val="18"/>
              </w:rPr>
              <w:t>Platygyra</w:t>
            </w:r>
            <w:proofErr w:type="spellEnd"/>
            <w:r>
              <w:rPr>
                <w:rFonts w:ascii="Times New Roman" w:eastAsia="Times New Roman" w:hAnsi="Times New Roman" w:cs="Times New Roman"/>
                <w:i/>
                <w:sz w:val="18"/>
                <w:szCs w:val="18"/>
              </w:rPr>
              <w:t xml:space="preserve"> </w:t>
            </w:r>
            <w:r>
              <w:rPr>
                <w:rFonts w:ascii="Times New Roman" w:eastAsia="Times New Roman" w:hAnsi="Times New Roman" w:cs="Times New Roman"/>
                <w:sz w:val="18"/>
                <w:szCs w:val="18"/>
              </w:rPr>
              <w:t xml:space="preserve">sp., </w:t>
            </w:r>
            <w:proofErr w:type="spellStart"/>
            <w:r>
              <w:rPr>
                <w:rFonts w:ascii="Times New Roman" w:eastAsia="Times New Roman" w:hAnsi="Times New Roman" w:cs="Times New Roman"/>
                <w:i/>
                <w:sz w:val="18"/>
                <w:szCs w:val="18"/>
              </w:rPr>
              <w:t>Montastrea</w:t>
            </w:r>
            <w:proofErr w:type="spellEnd"/>
            <w:r>
              <w:rPr>
                <w:rFonts w:ascii="Times New Roman" w:eastAsia="Times New Roman" w:hAnsi="Times New Roman" w:cs="Times New Roman"/>
                <w:i/>
                <w:sz w:val="18"/>
                <w:szCs w:val="18"/>
              </w:rPr>
              <w:t xml:space="preserve"> annularis</w:t>
            </w:r>
          </w:p>
        </w:tc>
        <w:tc>
          <w:tcPr>
            <w:tcW w:w="1740" w:type="dxa"/>
            <w:tcBorders>
              <w:top w:val="nil"/>
              <w:left w:val="nil"/>
              <w:bottom w:val="nil"/>
              <w:right w:val="nil"/>
            </w:tcBorders>
            <w:tcMar>
              <w:top w:w="0" w:type="dxa"/>
              <w:left w:w="100" w:type="dxa"/>
              <w:bottom w:w="0" w:type="dxa"/>
              <w:right w:w="100" w:type="dxa"/>
            </w:tcMar>
          </w:tcPr>
          <w:p w14:paraId="516FD7C5" w14:textId="31EBD1A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High**</w:t>
            </w:r>
          </w:p>
        </w:tc>
        <w:tc>
          <w:tcPr>
            <w:tcW w:w="1410" w:type="dxa"/>
            <w:tcBorders>
              <w:top w:val="nil"/>
              <w:left w:val="nil"/>
              <w:bottom w:val="nil"/>
              <w:right w:val="nil"/>
            </w:tcBorders>
            <w:tcMar>
              <w:top w:w="0" w:type="dxa"/>
              <w:left w:w="100" w:type="dxa"/>
              <w:bottom w:w="0" w:type="dxa"/>
              <w:right w:w="100" w:type="dxa"/>
            </w:tcMar>
          </w:tcPr>
          <w:p w14:paraId="4AB57443" w14:textId="7091811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2E3A040F" w14:textId="66872E9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Florida Keys</w:t>
            </w:r>
          </w:p>
        </w:tc>
        <w:tc>
          <w:tcPr>
            <w:tcW w:w="1770" w:type="dxa"/>
            <w:tcBorders>
              <w:top w:val="nil"/>
              <w:left w:val="nil"/>
              <w:bottom w:val="nil"/>
              <w:right w:val="nil"/>
            </w:tcBorders>
            <w:tcMar>
              <w:top w:w="0" w:type="dxa"/>
              <w:left w:w="100" w:type="dxa"/>
              <w:bottom w:w="0" w:type="dxa"/>
              <w:right w:w="100" w:type="dxa"/>
            </w:tcMar>
          </w:tcPr>
          <w:p w14:paraId="02BA8580" w14:textId="3F9AC13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 10 °C</w:t>
            </w:r>
          </w:p>
        </w:tc>
        <w:tc>
          <w:tcPr>
            <w:tcW w:w="1635" w:type="dxa"/>
            <w:tcBorders>
              <w:top w:val="nil"/>
              <w:left w:val="nil"/>
              <w:bottom w:val="nil"/>
              <w:right w:val="nil"/>
            </w:tcBorders>
            <w:tcMar>
              <w:top w:w="0" w:type="dxa"/>
              <w:left w:w="100" w:type="dxa"/>
              <w:bottom w:w="0" w:type="dxa"/>
              <w:right w:w="100" w:type="dxa"/>
            </w:tcMar>
          </w:tcPr>
          <w:p w14:paraId="48A02F01" w14:textId="53EDADC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1977/78</w:t>
            </w:r>
          </w:p>
        </w:tc>
        <w:tc>
          <w:tcPr>
            <w:tcW w:w="1815" w:type="dxa"/>
            <w:tcBorders>
              <w:top w:val="nil"/>
              <w:left w:val="nil"/>
              <w:bottom w:val="nil"/>
              <w:right w:val="nil"/>
            </w:tcBorders>
            <w:tcMar>
              <w:top w:w="0" w:type="dxa"/>
              <w:left w:w="100" w:type="dxa"/>
              <w:bottom w:w="0" w:type="dxa"/>
              <w:right w:w="100" w:type="dxa"/>
            </w:tcMar>
          </w:tcPr>
          <w:p w14:paraId="44381959" w14:textId="3827F23E" w:rsidR="00995F50" w:rsidRPr="00AD069D" w:rsidRDefault="00576B36" w:rsidP="00D20BE4">
            <w:pPr>
              <w:spacing w:before="240" w:after="240" w:line="240" w:lineRule="auto"/>
              <w:jc w:val="center"/>
              <w:rPr>
                <w:rFonts w:asciiTheme="majorBidi" w:eastAsia="Times New Roman" w:hAnsiTheme="majorBidi" w:cstheme="majorBidi"/>
                <w:sz w:val="18"/>
                <w:szCs w:val="18"/>
              </w:rPr>
            </w:pPr>
            <w:r w:rsidRPr="00AD069D">
              <w:rPr>
                <w:rFonts w:asciiTheme="majorBidi" w:eastAsia="Times New Roman" w:hAnsiTheme="majorBidi" w:cstheme="majorBidi"/>
                <w:sz w:val="18"/>
                <w:szCs w:val="18"/>
              </w:rPr>
              <w:t xml:space="preserve"> </w:t>
            </w:r>
            <w:sdt>
              <w:sdtPr>
                <w:rPr>
                  <w:rFonts w:asciiTheme="majorBidi" w:eastAsia="Times New Roman" w:hAnsiTheme="majorBidi" w:cstheme="majorBidi"/>
                  <w:color w:val="000000"/>
                  <w:sz w:val="18"/>
                  <w:szCs w:val="18"/>
                </w:rPr>
                <w:tag w:val="MENDELEY_CITATION_v3_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"/>
                <w:id w:val="-1456009217"/>
                <w:placeholder>
                  <w:docPart w:val="DefaultPlaceholder_-1854013440"/>
                </w:placeholder>
              </w:sdtPr>
              <w:sdtContent>
                <w:r w:rsidRPr="00AD069D">
                  <w:rPr>
                    <w:rFonts w:asciiTheme="majorBidi" w:eastAsia="Times New Roman" w:hAnsiTheme="majorBidi" w:cstheme="majorBidi"/>
                    <w:color w:val="000000"/>
                    <w:sz w:val="18"/>
                    <w:szCs w:val="18"/>
                  </w:rPr>
                  <w:t>(Hudson, 1981)</w:t>
                </w:r>
              </w:sdtContent>
            </w:sdt>
          </w:p>
        </w:tc>
      </w:tr>
      <w:tr w:rsidR="00995F50" w:rsidRPr="00AD069D" w14:paraId="135DAAA2" w14:textId="77777777" w:rsidTr="00D20BE4">
        <w:trPr>
          <w:trHeight w:val="570"/>
        </w:trPr>
        <w:tc>
          <w:tcPr>
            <w:tcW w:w="2415" w:type="dxa"/>
            <w:tcBorders>
              <w:top w:val="nil"/>
              <w:left w:val="nil"/>
              <w:bottom w:val="nil"/>
              <w:right w:val="nil"/>
            </w:tcBorders>
            <w:tcMar>
              <w:top w:w="0" w:type="dxa"/>
              <w:left w:w="100" w:type="dxa"/>
              <w:bottom w:w="0" w:type="dxa"/>
              <w:right w:w="100" w:type="dxa"/>
            </w:tcMar>
          </w:tcPr>
          <w:p w14:paraId="79D56808" w14:textId="69A27263"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M. annularis</w:t>
            </w:r>
          </w:p>
        </w:tc>
        <w:tc>
          <w:tcPr>
            <w:tcW w:w="1740" w:type="dxa"/>
            <w:tcBorders>
              <w:top w:val="nil"/>
              <w:left w:val="nil"/>
              <w:bottom w:val="nil"/>
              <w:right w:val="nil"/>
            </w:tcBorders>
            <w:tcMar>
              <w:top w:w="0" w:type="dxa"/>
              <w:left w:w="100" w:type="dxa"/>
              <w:bottom w:w="0" w:type="dxa"/>
              <w:right w:w="100" w:type="dxa"/>
            </w:tcMar>
          </w:tcPr>
          <w:p w14:paraId="0B04E8AE" w14:textId="012E145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 – 90 %</w:t>
            </w:r>
          </w:p>
        </w:tc>
        <w:tc>
          <w:tcPr>
            <w:tcW w:w="1410" w:type="dxa"/>
            <w:tcBorders>
              <w:top w:val="nil"/>
              <w:left w:val="nil"/>
              <w:bottom w:val="nil"/>
              <w:right w:val="nil"/>
            </w:tcBorders>
            <w:tcMar>
              <w:top w:w="0" w:type="dxa"/>
              <w:left w:w="100" w:type="dxa"/>
              <w:bottom w:w="0" w:type="dxa"/>
              <w:right w:w="100" w:type="dxa"/>
            </w:tcMar>
          </w:tcPr>
          <w:p w14:paraId="565F12BB" w14:textId="4C9EB9A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185E80A1" w14:textId="181D3D6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Hen &amp; Chicken Reef, Florida Keys, Caribbean</w:t>
            </w:r>
          </w:p>
        </w:tc>
        <w:tc>
          <w:tcPr>
            <w:tcW w:w="1770" w:type="dxa"/>
            <w:tcBorders>
              <w:top w:val="nil"/>
              <w:left w:val="nil"/>
              <w:bottom w:val="nil"/>
              <w:right w:val="nil"/>
            </w:tcBorders>
            <w:tcMar>
              <w:top w:w="0" w:type="dxa"/>
              <w:left w:w="100" w:type="dxa"/>
              <w:bottom w:w="0" w:type="dxa"/>
              <w:right w:w="100" w:type="dxa"/>
            </w:tcMar>
          </w:tcPr>
          <w:p w14:paraId="7C795B27" w14:textId="08B0897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 – 9 °C (air)</w:t>
            </w:r>
          </w:p>
        </w:tc>
        <w:tc>
          <w:tcPr>
            <w:tcW w:w="1635" w:type="dxa"/>
            <w:tcBorders>
              <w:top w:val="nil"/>
              <w:left w:val="nil"/>
              <w:bottom w:val="nil"/>
              <w:right w:val="nil"/>
            </w:tcBorders>
            <w:tcMar>
              <w:top w:w="0" w:type="dxa"/>
              <w:left w:w="100" w:type="dxa"/>
              <w:bottom w:w="0" w:type="dxa"/>
              <w:right w:w="100" w:type="dxa"/>
            </w:tcMar>
          </w:tcPr>
          <w:p w14:paraId="56AAEFFC" w14:textId="6FD6481A"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1969/70</w:t>
            </w:r>
          </w:p>
        </w:tc>
        <w:tc>
          <w:tcPr>
            <w:tcW w:w="1815" w:type="dxa"/>
            <w:tcBorders>
              <w:top w:val="nil"/>
              <w:left w:val="nil"/>
              <w:bottom w:val="nil"/>
              <w:right w:val="nil"/>
            </w:tcBorders>
            <w:tcMar>
              <w:top w:w="0" w:type="dxa"/>
              <w:left w:w="100" w:type="dxa"/>
              <w:bottom w:w="0" w:type="dxa"/>
              <w:right w:w="100" w:type="dxa"/>
            </w:tcMar>
          </w:tcPr>
          <w:p w14:paraId="76C58A75" w14:textId="517F18D0"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zUwN2E3MTktOWI3ZC00MmEzLWFiYjItYTkxY2ZiNDcxMjIxIiwicHJvcGVydGllcyI6eyJub3RlSW5kZXgiOjB9LCJpc0VkaXRlZCI6ZmFsc2UsIm1hbnVhbE92ZXJyaWRlIjp7ImlzTWFudWFsbHlPdmVycmlkZGVuIjpmYWxzZSwiY2l0ZXByb2NUZXh0IjoiKEh1ZHNvbiBldCBhbC4sIDE5NzY7IFZvc3MsIDE5NzM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"/>
                <w:id w:val="1366566573"/>
                <w:placeholder>
                  <w:docPart w:val="DefaultPlaceholder_-1854013440"/>
                </w:placeholder>
              </w:sdtPr>
              <w:sdtContent>
                <w:r w:rsidRPr="00AD069D">
                  <w:rPr>
                    <w:rFonts w:asciiTheme="majorBidi" w:eastAsia="Times New Roman" w:hAnsiTheme="majorBidi" w:cstheme="majorBidi"/>
                    <w:color w:val="000000"/>
                    <w:sz w:val="18"/>
                    <w:szCs w:val="18"/>
                  </w:rPr>
                  <w:t>(Hudson et al., 1976; Voss, 1973)</w:t>
                </w:r>
              </w:sdtContent>
            </w:sdt>
          </w:p>
        </w:tc>
      </w:tr>
      <w:tr w:rsidR="00995F50" w:rsidRPr="00AD069D" w14:paraId="65AB4C4D" w14:textId="77777777" w:rsidTr="00D20BE4">
        <w:trPr>
          <w:trHeight w:val="690"/>
        </w:trPr>
        <w:tc>
          <w:tcPr>
            <w:tcW w:w="2415" w:type="dxa"/>
            <w:tcBorders>
              <w:top w:val="nil"/>
              <w:left w:val="nil"/>
              <w:bottom w:val="nil"/>
              <w:right w:val="nil"/>
            </w:tcBorders>
            <w:tcMar>
              <w:top w:w="0" w:type="dxa"/>
              <w:left w:w="100" w:type="dxa"/>
              <w:bottom w:w="0" w:type="dxa"/>
              <w:right w:w="100" w:type="dxa"/>
            </w:tcMar>
          </w:tcPr>
          <w:p w14:paraId="0B67D3B5" w14:textId="13EC99BC" w:rsidR="00995F50" w:rsidRDefault="00995F50" w:rsidP="00D20BE4">
            <w:pPr>
              <w:spacing w:before="240" w:after="240" w:line="240" w:lineRule="auto"/>
              <w:ind w:left="36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M. annularis</w:t>
            </w:r>
          </w:p>
        </w:tc>
        <w:tc>
          <w:tcPr>
            <w:tcW w:w="1740" w:type="dxa"/>
            <w:tcBorders>
              <w:top w:val="nil"/>
              <w:left w:val="nil"/>
              <w:bottom w:val="nil"/>
              <w:right w:val="nil"/>
            </w:tcBorders>
            <w:tcMar>
              <w:top w:w="0" w:type="dxa"/>
              <w:left w:w="100" w:type="dxa"/>
              <w:bottom w:w="0" w:type="dxa"/>
              <w:right w:w="100" w:type="dxa"/>
            </w:tcMar>
          </w:tcPr>
          <w:p w14:paraId="29318BD7" w14:textId="0688570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10" w:type="dxa"/>
            <w:tcBorders>
              <w:top w:val="nil"/>
              <w:left w:val="nil"/>
              <w:bottom w:val="nil"/>
              <w:right w:val="nil"/>
            </w:tcBorders>
            <w:tcMar>
              <w:top w:w="0" w:type="dxa"/>
              <w:left w:w="100" w:type="dxa"/>
              <w:bottom w:w="0" w:type="dxa"/>
              <w:right w:w="100" w:type="dxa"/>
            </w:tcMar>
          </w:tcPr>
          <w:p w14:paraId="6CCE7CB6" w14:textId="57CC260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48934881" w14:textId="1F3FC4B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Hen &amp; Chicken Reef, Florida Keys, Caribbean</w:t>
            </w:r>
          </w:p>
        </w:tc>
        <w:tc>
          <w:tcPr>
            <w:tcW w:w="1770" w:type="dxa"/>
            <w:tcBorders>
              <w:top w:val="nil"/>
              <w:left w:val="nil"/>
              <w:bottom w:val="nil"/>
              <w:right w:val="nil"/>
            </w:tcBorders>
            <w:tcMar>
              <w:top w:w="0" w:type="dxa"/>
              <w:left w:w="100" w:type="dxa"/>
              <w:bottom w:w="0" w:type="dxa"/>
              <w:right w:w="100" w:type="dxa"/>
            </w:tcMar>
          </w:tcPr>
          <w:p w14:paraId="55515667" w14:textId="63C85A4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Unusually cold*</w:t>
            </w:r>
          </w:p>
        </w:tc>
        <w:tc>
          <w:tcPr>
            <w:tcW w:w="1635" w:type="dxa"/>
            <w:tcBorders>
              <w:top w:val="nil"/>
              <w:left w:val="nil"/>
              <w:bottom w:val="nil"/>
              <w:right w:val="nil"/>
            </w:tcBorders>
            <w:tcMar>
              <w:top w:w="0" w:type="dxa"/>
              <w:left w:w="100" w:type="dxa"/>
              <w:bottom w:w="0" w:type="dxa"/>
              <w:right w:w="100" w:type="dxa"/>
            </w:tcMar>
          </w:tcPr>
          <w:p w14:paraId="2C6C8995" w14:textId="37C81E6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1963/64</w:t>
            </w:r>
          </w:p>
        </w:tc>
        <w:tc>
          <w:tcPr>
            <w:tcW w:w="1815" w:type="dxa"/>
            <w:tcBorders>
              <w:top w:val="nil"/>
              <w:left w:val="nil"/>
              <w:bottom w:val="nil"/>
              <w:right w:val="nil"/>
            </w:tcBorders>
            <w:tcMar>
              <w:top w:w="0" w:type="dxa"/>
              <w:left w:w="100" w:type="dxa"/>
              <w:bottom w:w="0" w:type="dxa"/>
              <w:right w:w="100" w:type="dxa"/>
            </w:tcMar>
          </w:tcPr>
          <w:p w14:paraId="5AE6DCA3" w14:textId="53D924D1"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MDZlYjM2YTktNGVmYi00NDM2LWEyYTUtMjUzNmZjNTk4ZDI2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
                <w:id w:val="-1585533060"/>
                <w:placeholder>
                  <w:docPart w:val="DefaultPlaceholder_-1854013440"/>
                </w:placeholder>
              </w:sdtPr>
              <w:sdtContent>
                <w:r w:rsidRPr="00AD069D">
                  <w:rPr>
                    <w:rFonts w:asciiTheme="majorBidi" w:eastAsia="Times New Roman" w:hAnsiTheme="majorBidi" w:cstheme="majorBidi"/>
                    <w:color w:val="000000"/>
                    <w:sz w:val="18"/>
                    <w:szCs w:val="18"/>
                  </w:rPr>
                  <w:t>(Hudson et al., 1976)</w:t>
                </w:r>
              </w:sdtContent>
            </w:sdt>
          </w:p>
        </w:tc>
      </w:tr>
      <w:tr w:rsidR="00995F50" w:rsidRPr="00AD069D" w14:paraId="550521CD" w14:textId="77777777" w:rsidTr="00D20BE4">
        <w:trPr>
          <w:trHeight w:val="690"/>
        </w:trPr>
        <w:tc>
          <w:tcPr>
            <w:tcW w:w="2415" w:type="dxa"/>
            <w:tcBorders>
              <w:top w:val="nil"/>
              <w:left w:val="nil"/>
              <w:bottom w:val="nil"/>
              <w:right w:val="nil"/>
            </w:tcBorders>
            <w:tcMar>
              <w:top w:w="0" w:type="dxa"/>
              <w:left w:w="100" w:type="dxa"/>
              <w:bottom w:w="0" w:type="dxa"/>
              <w:right w:w="100" w:type="dxa"/>
            </w:tcMar>
          </w:tcPr>
          <w:p w14:paraId="779B262C" w14:textId="6885764F" w:rsidR="00995F50" w:rsidRDefault="00995F50" w:rsidP="00D20BE4">
            <w:pPr>
              <w:spacing w:before="240" w:after="240" w:line="24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A. </w:t>
            </w:r>
            <w:proofErr w:type="spellStart"/>
            <w:r>
              <w:rPr>
                <w:rFonts w:ascii="Times New Roman" w:eastAsia="Times New Roman" w:hAnsi="Times New Roman" w:cs="Times New Roman"/>
                <w:i/>
                <w:sz w:val="18"/>
                <w:szCs w:val="18"/>
              </w:rPr>
              <w:t>cervicornis</w:t>
            </w:r>
            <w:proofErr w:type="spellEnd"/>
          </w:p>
        </w:tc>
        <w:tc>
          <w:tcPr>
            <w:tcW w:w="1740" w:type="dxa"/>
            <w:tcBorders>
              <w:top w:val="nil"/>
              <w:left w:val="nil"/>
              <w:bottom w:val="nil"/>
              <w:right w:val="nil"/>
            </w:tcBorders>
            <w:tcMar>
              <w:top w:w="0" w:type="dxa"/>
              <w:left w:w="100" w:type="dxa"/>
              <w:bottom w:w="0" w:type="dxa"/>
              <w:right w:w="100" w:type="dxa"/>
            </w:tcMar>
          </w:tcPr>
          <w:p w14:paraId="16145E06" w14:textId="40F5CC3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 (2)</w:t>
            </w:r>
          </w:p>
        </w:tc>
        <w:tc>
          <w:tcPr>
            <w:tcW w:w="1410" w:type="dxa"/>
            <w:tcBorders>
              <w:top w:val="nil"/>
              <w:left w:val="nil"/>
              <w:bottom w:val="nil"/>
              <w:right w:val="nil"/>
            </w:tcBorders>
            <w:tcMar>
              <w:top w:w="0" w:type="dxa"/>
              <w:left w:w="100" w:type="dxa"/>
              <w:bottom w:w="0" w:type="dxa"/>
              <w:right w:w="100" w:type="dxa"/>
            </w:tcMar>
          </w:tcPr>
          <w:p w14:paraId="2667BF5C" w14:textId="5CD1034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 1 m</w:t>
            </w:r>
          </w:p>
        </w:tc>
        <w:tc>
          <w:tcPr>
            <w:tcW w:w="2175" w:type="dxa"/>
            <w:tcBorders>
              <w:top w:val="nil"/>
              <w:left w:val="nil"/>
              <w:bottom w:val="nil"/>
              <w:right w:val="nil"/>
            </w:tcBorders>
            <w:tcMar>
              <w:top w:w="0" w:type="dxa"/>
              <w:left w:w="100" w:type="dxa"/>
              <w:bottom w:w="0" w:type="dxa"/>
              <w:right w:w="100" w:type="dxa"/>
            </w:tcMar>
          </w:tcPr>
          <w:p w14:paraId="7524E238" w14:textId="7D2099D6"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Key Largo Island, Florida Keys, Caribbean</w:t>
            </w:r>
          </w:p>
        </w:tc>
        <w:tc>
          <w:tcPr>
            <w:tcW w:w="1770" w:type="dxa"/>
            <w:tcBorders>
              <w:top w:val="nil"/>
              <w:left w:val="nil"/>
              <w:bottom w:val="nil"/>
              <w:right w:val="nil"/>
            </w:tcBorders>
            <w:tcMar>
              <w:top w:w="0" w:type="dxa"/>
              <w:left w:w="100" w:type="dxa"/>
              <w:bottom w:w="0" w:type="dxa"/>
              <w:right w:w="100" w:type="dxa"/>
            </w:tcMar>
          </w:tcPr>
          <w:p w14:paraId="23076838" w14:textId="2078711D"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 14 °C</w:t>
            </w:r>
          </w:p>
        </w:tc>
        <w:tc>
          <w:tcPr>
            <w:tcW w:w="1635" w:type="dxa"/>
            <w:tcBorders>
              <w:top w:val="nil"/>
              <w:left w:val="nil"/>
              <w:bottom w:val="nil"/>
              <w:right w:val="nil"/>
            </w:tcBorders>
            <w:tcMar>
              <w:top w:w="0" w:type="dxa"/>
              <w:left w:w="100" w:type="dxa"/>
              <w:bottom w:w="0" w:type="dxa"/>
              <w:right w:w="100" w:type="dxa"/>
            </w:tcMar>
          </w:tcPr>
          <w:p w14:paraId="6E35F925" w14:textId="32FB6321"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1962</w:t>
            </w:r>
          </w:p>
        </w:tc>
        <w:tc>
          <w:tcPr>
            <w:tcW w:w="1815" w:type="dxa"/>
            <w:tcBorders>
              <w:top w:val="nil"/>
              <w:left w:val="nil"/>
              <w:bottom w:val="nil"/>
              <w:right w:val="nil"/>
            </w:tcBorders>
            <w:tcMar>
              <w:top w:w="0" w:type="dxa"/>
              <w:left w:w="100" w:type="dxa"/>
              <w:bottom w:w="0" w:type="dxa"/>
              <w:right w:w="100" w:type="dxa"/>
            </w:tcMar>
          </w:tcPr>
          <w:p w14:paraId="27A3E140" w14:textId="3DD842AF"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"/>
                <w:id w:val="-1483075335"/>
                <w:placeholder>
                  <w:docPart w:val="DefaultPlaceholder_-1854013440"/>
                </w:placeholder>
              </w:sdtPr>
              <w:sdtContent>
                <w:r w:rsidRPr="00AD069D">
                  <w:rPr>
                    <w:rFonts w:asciiTheme="majorBidi" w:eastAsia="Times New Roman" w:hAnsiTheme="majorBidi" w:cstheme="majorBidi"/>
                    <w:color w:val="000000"/>
                    <w:sz w:val="18"/>
                    <w:szCs w:val="18"/>
                  </w:rPr>
                  <w:t>(Shinn, 1966)</w:t>
                </w:r>
              </w:sdtContent>
            </w:sdt>
          </w:p>
        </w:tc>
      </w:tr>
      <w:tr w:rsidR="00995F50" w:rsidRPr="00AD069D" w14:paraId="7BF8423F" w14:textId="77777777" w:rsidTr="00D20BE4">
        <w:trPr>
          <w:trHeight w:val="690"/>
        </w:trPr>
        <w:tc>
          <w:tcPr>
            <w:tcW w:w="2415" w:type="dxa"/>
            <w:tcBorders>
              <w:top w:val="nil"/>
              <w:left w:val="nil"/>
              <w:bottom w:val="nil"/>
              <w:right w:val="nil"/>
            </w:tcBorders>
            <w:tcMar>
              <w:top w:w="0" w:type="dxa"/>
              <w:left w:w="100" w:type="dxa"/>
              <w:bottom w:w="0" w:type="dxa"/>
              <w:right w:w="100" w:type="dxa"/>
            </w:tcMar>
          </w:tcPr>
          <w:p w14:paraId="40EE8F3D" w14:textId="187DED48"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t>Montastrea</w:t>
            </w:r>
            <w:proofErr w:type="spellEnd"/>
            <w:r>
              <w:rPr>
                <w:rFonts w:ascii="Times New Roman" w:eastAsia="Times New Roman" w:hAnsi="Times New Roman" w:cs="Times New Roman"/>
                <w:i/>
                <w:sz w:val="18"/>
                <w:szCs w:val="18"/>
              </w:rPr>
              <w:t xml:space="preserve"> annularis</w:t>
            </w:r>
          </w:p>
        </w:tc>
        <w:tc>
          <w:tcPr>
            <w:tcW w:w="1740" w:type="dxa"/>
            <w:tcBorders>
              <w:top w:val="nil"/>
              <w:left w:val="nil"/>
              <w:bottom w:val="nil"/>
              <w:right w:val="nil"/>
            </w:tcBorders>
            <w:tcMar>
              <w:top w:w="0" w:type="dxa"/>
              <w:left w:w="100" w:type="dxa"/>
              <w:bottom w:w="0" w:type="dxa"/>
              <w:right w:w="100" w:type="dxa"/>
            </w:tcMar>
          </w:tcPr>
          <w:p w14:paraId="1AF9E1DE" w14:textId="78A5AD6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10" w:type="dxa"/>
            <w:tcBorders>
              <w:top w:val="nil"/>
              <w:left w:val="nil"/>
              <w:bottom w:val="nil"/>
              <w:right w:val="nil"/>
            </w:tcBorders>
            <w:tcMar>
              <w:top w:w="0" w:type="dxa"/>
              <w:left w:w="100" w:type="dxa"/>
              <w:bottom w:w="0" w:type="dxa"/>
              <w:right w:w="100" w:type="dxa"/>
            </w:tcMar>
          </w:tcPr>
          <w:p w14:paraId="7F5AB8CB" w14:textId="3E445D52"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567037F5" w14:textId="6BA3E71E"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Hen &amp; Chicken Reef, Florida Keys, Caribbean</w:t>
            </w:r>
          </w:p>
        </w:tc>
        <w:tc>
          <w:tcPr>
            <w:tcW w:w="1770" w:type="dxa"/>
            <w:tcBorders>
              <w:top w:val="nil"/>
              <w:left w:val="nil"/>
              <w:bottom w:val="nil"/>
              <w:right w:val="nil"/>
            </w:tcBorders>
            <w:tcMar>
              <w:top w:w="0" w:type="dxa"/>
              <w:left w:w="100" w:type="dxa"/>
              <w:bottom w:w="0" w:type="dxa"/>
              <w:right w:w="100" w:type="dxa"/>
            </w:tcMar>
          </w:tcPr>
          <w:p w14:paraId="2A1FA7B8" w14:textId="65E62B9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Unusually cold*</w:t>
            </w:r>
          </w:p>
        </w:tc>
        <w:tc>
          <w:tcPr>
            <w:tcW w:w="1635" w:type="dxa"/>
            <w:tcBorders>
              <w:top w:val="nil"/>
              <w:left w:val="nil"/>
              <w:bottom w:val="nil"/>
              <w:right w:val="nil"/>
            </w:tcBorders>
            <w:tcMar>
              <w:top w:w="0" w:type="dxa"/>
              <w:left w:w="100" w:type="dxa"/>
              <w:bottom w:w="0" w:type="dxa"/>
              <w:right w:w="100" w:type="dxa"/>
            </w:tcMar>
          </w:tcPr>
          <w:p w14:paraId="1B71FF09" w14:textId="5E5ED11C"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1957/58</w:t>
            </w:r>
          </w:p>
        </w:tc>
        <w:tc>
          <w:tcPr>
            <w:tcW w:w="1815" w:type="dxa"/>
            <w:tcBorders>
              <w:top w:val="nil"/>
              <w:left w:val="nil"/>
              <w:bottom w:val="nil"/>
              <w:right w:val="nil"/>
            </w:tcBorders>
            <w:tcMar>
              <w:top w:w="0" w:type="dxa"/>
              <w:left w:w="100" w:type="dxa"/>
              <w:bottom w:w="0" w:type="dxa"/>
              <w:right w:w="100" w:type="dxa"/>
            </w:tcMar>
          </w:tcPr>
          <w:p w14:paraId="7F51B0CA" w14:textId="7CFF853D"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YzFmNWUyZTItYTMxOS00MDUxLTllNjMtN2I4ZGVkMzg1Yzdl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
                <w:id w:val="1390534964"/>
                <w:placeholder>
                  <w:docPart w:val="DefaultPlaceholder_-1854013440"/>
                </w:placeholder>
              </w:sdtPr>
              <w:sdtContent>
                <w:r w:rsidRPr="00AD069D">
                  <w:rPr>
                    <w:rFonts w:asciiTheme="majorBidi" w:eastAsia="Times New Roman" w:hAnsiTheme="majorBidi" w:cstheme="majorBidi"/>
                    <w:color w:val="000000"/>
                    <w:sz w:val="18"/>
                    <w:szCs w:val="18"/>
                  </w:rPr>
                  <w:t>(Hudson et al., 1976)</w:t>
                </w:r>
              </w:sdtContent>
            </w:sdt>
          </w:p>
        </w:tc>
      </w:tr>
      <w:tr w:rsidR="00995F50" w:rsidRPr="00AD069D" w14:paraId="764FBEA7" w14:textId="77777777" w:rsidTr="00D20BE4">
        <w:trPr>
          <w:trHeight w:val="690"/>
        </w:trPr>
        <w:tc>
          <w:tcPr>
            <w:tcW w:w="2415" w:type="dxa"/>
            <w:tcBorders>
              <w:top w:val="nil"/>
              <w:left w:val="nil"/>
              <w:bottom w:val="nil"/>
              <w:right w:val="nil"/>
            </w:tcBorders>
            <w:tcMar>
              <w:top w:w="0" w:type="dxa"/>
              <w:left w:w="100" w:type="dxa"/>
              <w:bottom w:w="0" w:type="dxa"/>
              <w:right w:w="100" w:type="dxa"/>
            </w:tcMar>
          </w:tcPr>
          <w:p w14:paraId="7E12574E" w14:textId="0DD62F69"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i/>
                <w:sz w:val="18"/>
                <w:szCs w:val="18"/>
              </w:rPr>
              <w:lastRenderedPageBreak/>
              <w:t>Montastrea</w:t>
            </w:r>
            <w:proofErr w:type="spellEnd"/>
            <w:r>
              <w:rPr>
                <w:rFonts w:ascii="Times New Roman" w:eastAsia="Times New Roman" w:hAnsi="Times New Roman" w:cs="Times New Roman"/>
                <w:i/>
                <w:sz w:val="18"/>
                <w:szCs w:val="18"/>
              </w:rPr>
              <w:t xml:space="preserve"> annularis</w:t>
            </w:r>
          </w:p>
        </w:tc>
        <w:tc>
          <w:tcPr>
            <w:tcW w:w="1740" w:type="dxa"/>
            <w:tcBorders>
              <w:top w:val="nil"/>
              <w:left w:val="nil"/>
              <w:bottom w:val="nil"/>
              <w:right w:val="nil"/>
            </w:tcBorders>
            <w:tcMar>
              <w:top w:w="0" w:type="dxa"/>
              <w:left w:w="100" w:type="dxa"/>
              <w:bottom w:w="0" w:type="dxa"/>
              <w:right w:w="100" w:type="dxa"/>
            </w:tcMar>
          </w:tcPr>
          <w:p w14:paraId="20AC453F" w14:textId="3AC86B5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1410" w:type="dxa"/>
            <w:tcBorders>
              <w:top w:val="nil"/>
              <w:left w:val="nil"/>
              <w:bottom w:val="nil"/>
              <w:right w:val="nil"/>
            </w:tcBorders>
            <w:tcMar>
              <w:top w:w="0" w:type="dxa"/>
              <w:left w:w="100" w:type="dxa"/>
              <w:bottom w:w="0" w:type="dxa"/>
              <w:right w:w="100" w:type="dxa"/>
            </w:tcMar>
          </w:tcPr>
          <w:p w14:paraId="0BE949BF" w14:textId="325AEDCB"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c>
          <w:tcPr>
            <w:tcW w:w="2175" w:type="dxa"/>
            <w:tcBorders>
              <w:top w:val="nil"/>
              <w:left w:val="nil"/>
              <w:bottom w:val="nil"/>
              <w:right w:val="nil"/>
            </w:tcBorders>
            <w:tcMar>
              <w:top w:w="0" w:type="dxa"/>
              <w:left w:w="100" w:type="dxa"/>
              <w:bottom w:w="0" w:type="dxa"/>
              <w:right w:w="100" w:type="dxa"/>
            </w:tcMar>
          </w:tcPr>
          <w:p w14:paraId="0FBEDF49" w14:textId="62AD3B37" w:rsidR="00995F50" w:rsidRDefault="00995F50" w:rsidP="00D20BE4">
            <w:pPr>
              <w:spacing w:before="240"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Hen &amp; Chicken Reef, Florida Keys, Caribbean</w:t>
            </w:r>
          </w:p>
        </w:tc>
        <w:tc>
          <w:tcPr>
            <w:tcW w:w="1770" w:type="dxa"/>
            <w:tcBorders>
              <w:top w:val="nil"/>
              <w:left w:val="nil"/>
              <w:bottom w:val="nil"/>
              <w:right w:val="nil"/>
            </w:tcBorders>
            <w:tcMar>
              <w:top w:w="0" w:type="dxa"/>
              <w:left w:w="100" w:type="dxa"/>
              <w:bottom w:w="0" w:type="dxa"/>
              <w:right w:w="100" w:type="dxa"/>
            </w:tcMar>
          </w:tcPr>
          <w:p w14:paraId="28889E28" w14:textId="79BD5655"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Unusually cold*</w:t>
            </w:r>
          </w:p>
        </w:tc>
        <w:tc>
          <w:tcPr>
            <w:tcW w:w="1635" w:type="dxa"/>
            <w:tcBorders>
              <w:top w:val="nil"/>
              <w:left w:val="nil"/>
              <w:bottom w:val="nil"/>
              <w:right w:val="nil"/>
            </w:tcBorders>
            <w:tcMar>
              <w:top w:w="0" w:type="dxa"/>
              <w:left w:w="100" w:type="dxa"/>
              <w:bottom w:w="0" w:type="dxa"/>
              <w:right w:w="100" w:type="dxa"/>
            </w:tcMar>
          </w:tcPr>
          <w:p w14:paraId="1C282592" w14:textId="4DF4627F"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1941/42</w:t>
            </w:r>
          </w:p>
        </w:tc>
        <w:tc>
          <w:tcPr>
            <w:tcW w:w="1815" w:type="dxa"/>
            <w:tcBorders>
              <w:top w:val="nil"/>
              <w:left w:val="nil"/>
              <w:bottom w:val="nil"/>
              <w:right w:val="nil"/>
            </w:tcBorders>
            <w:tcMar>
              <w:top w:w="0" w:type="dxa"/>
              <w:left w:w="100" w:type="dxa"/>
              <w:bottom w:w="0" w:type="dxa"/>
              <w:right w:w="100" w:type="dxa"/>
            </w:tcMar>
          </w:tcPr>
          <w:p w14:paraId="4B361EFD" w14:textId="56451E3D" w:rsidR="00995F50" w:rsidRPr="00AD069D" w:rsidRDefault="00576B36"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YWVkNWUxMzUtNmYxZC00NmRmLWFlMzUtNjEzYzkwMThkNDI4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
                <w:id w:val="-1820341066"/>
                <w:placeholder>
                  <w:docPart w:val="DefaultPlaceholder_-1854013440"/>
                </w:placeholder>
              </w:sdtPr>
              <w:sdtContent>
                <w:r w:rsidRPr="00AD069D">
                  <w:rPr>
                    <w:rFonts w:asciiTheme="majorBidi" w:eastAsia="Times New Roman" w:hAnsiTheme="majorBidi" w:cstheme="majorBidi"/>
                    <w:color w:val="000000"/>
                    <w:sz w:val="18"/>
                    <w:szCs w:val="18"/>
                  </w:rPr>
                  <w:t>(Hudson et al., 1976)</w:t>
                </w:r>
              </w:sdtContent>
            </w:sdt>
          </w:p>
        </w:tc>
      </w:tr>
      <w:tr w:rsidR="00995F50" w:rsidRPr="00AD069D" w14:paraId="21D7FAD5" w14:textId="77777777" w:rsidTr="0091646C">
        <w:trPr>
          <w:trHeight w:val="705"/>
        </w:trPr>
        <w:tc>
          <w:tcPr>
            <w:tcW w:w="2415" w:type="dxa"/>
            <w:tcBorders>
              <w:top w:val="single" w:sz="8" w:space="0" w:color="000000"/>
              <w:left w:val="nil"/>
              <w:bottom w:val="single" w:sz="8" w:space="0" w:color="000000"/>
              <w:right w:val="nil"/>
            </w:tcBorders>
            <w:tcMar>
              <w:top w:w="0" w:type="dxa"/>
              <w:left w:w="100" w:type="dxa"/>
              <w:bottom w:w="0" w:type="dxa"/>
              <w:right w:w="100" w:type="dxa"/>
            </w:tcMar>
          </w:tcPr>
          <w:p w14:paraId="6C51F856" w14:textId="2197D24A" w:rsidR="00995F50" w:rsidRDefault="00995F50" w:rsidP="00D20BE4">
            <w:pPr>
              <w:spacing w:before="240" w:after="240" w:line="240" w:lineRule="auto"/>
              <w:jc w:val="center"/>
              <w:rPr>
                <w:rFonts w:ascii="Times New Roman" w:eastAsia="Times New Roman" w:hAnsi="Times New Roman" w:cs="Times New Roman"/>
                <w:i/>
                <w:sz w:val="18"/>
                <w:szCs w:val="18"/>
              </w:rPr>
            </w:pPr>
            <w:proofErr w:type="spellStart"/>
            <w:r>
              <w:rPr>
                <w:rFonts w:ascii="Times New Roman" w:eastAsia="Times New Roman" w:hAnsi="Times New Roman" w:cs="Times New Roman"/>
                <w:sz w:val="18"/>
                <w:szCs w:val="18"/>
              </w:rPr>
              <w:t>Acroporidae</w:t>
            </w:r>
            <w:proofErr w:type="spellEnd"/>
            <w:r>
              <w:rPr>
                <w:rFonts w:ascii="Times New Roman" w:eastAsia="Times New Roman" w:hAnsi="Times New Roman" w:cs="Times New Roman"/>
                <w:sz w:val="18"/>
                <w:szCs w:val="18"/>
              </w:rPr>
              <w:t>*</w:t>
            </w:r>
          </w:p>
        </w:tc>
        <w:tc>
          <w:tcPr>
            <w:tcW w:w="1740" w:type="dxa"/>
            <w:tcBorders>
              <w:top w:val="single" w:sz="8" w:space="0" w:color="000000"/>
              <w:left w:val="nil"/>
              <w:bottom w:val="single" w:sz="8" w:space="0" w:color="000000"/>
              <w:right w:val="nil"/>
            </w:tcBorders>
            <w:tcMar>
              <w:top w:w="0" w:type="dxa"/>
              <w:left w:w="100" w:type="dxa"/>
              <w:bottom w:w="0" w:type="dxa"/>
              <w:right w:w="100" w:type="dxa"/>
            </w:tcMar>
          </w:tcPr>
          <w:p w14:paraId="1FB0FC32" w14:textId="2020F1C7"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100 % (n/a)</w:t>
            </w:r>
          </w:p>
        </w:tc>
        <w:tc>
          <w:tcPr>
            <w:tcW w:w="1410" w:type="dxa"/>
            <w:tcBorders>
              <w:top w:val="single" w:sz="8" w:space="0" w:color="000000"/>
              <w:left w:val="nil"/>
              <w:bottom w:val="single" w:sz="8" w:space="0" w:color="000000"/>
              <w:right w:val="nil"/>
            </w:tcBorders>
            <w:tcMar>
              <w:top w:w="0" w:type="dxa"/>
              <w:left w:w="100" w:type="dxa"/>
              <w:bottom w:w="0" w:type="dxa"/>
              <w:right w:w="100" w:type="dxa"/>
            </w:tcMar>
          </w:tcPr>
          <w:p w14:paraId="63C7D4DE" w14:textId="23B4C649"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 – 1 m</w:t>
            </w:r>
          </w:p>
        </w:tc>
        <w:tc>
          <w:tcPr>
            <w:tcW w:w="2175" w:type="dxa"/>
            <w:tcBorders>
              <w:top w:val="single" w:sz="8" w:space="0" w:color="000000"/>
              <w:left w:val="nil"/>
              <w:bottom w:val="single" w:sz="8" w:space="0" w:color="000000"/>
              <w:right w:val="nil"/>
            </w:tcBorders>
            <w:tcMar>
              <w:top w:w="0" w:type="dxa"/>
              <w:left w:w="100" w:type="dxa"/>
              <w:bottom w:w="0" w:type="dxa"/>
              <w:right w:w="100" w:type="dxa"/>
            </w:tcMar>
          </w:tcPr>
          <w:p w14:paraId="043E262A" w14:textId="2F1E498B" w:rsidR="00995F50" w:rsidRDefault="00995F50" w:rsidP="00D20BE4">
            <w:pPr>
              <w:spacing w:before="240" w:after="24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Capricorn Bunker group, Southern Great Barrier Reef, Australia</w:t>
            </w:r>
          </w:p>
        </w:tc>
        <w:tc>
          <w:tcPr>
            <w:tcW w:w="1770" w:type="dxa"/>
            <w:tcBorders>
              <w:top w:val="single" w:sz="8" w:space="0" w:color="000000"/>
              <w:left w:val="nil"/>
              <w:bottom w:val="single" w:sz="8" w:space="0" w:color="000000"/>
              <w:right w:val="nil"/>
            </w:tcBorders>
            <w:tcMar>
              <w:top w:w="0" w:type="dxa"/>
              <w:left w:w="100" w:type="dxa"/>
              <w:bottom w:w="0" w:type="dxa"/>
              <w:right w:w="100" w:type="dxa"/>
            </w:tcMar>
          </w:tcPr>
          <w:p w14:paraId="5F4AC0BE" w14:textId="434FD008"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 °C</w:t>
            </w:r>
          </w:p>
        </w:tc>
        <w:tc>
          <w:tcPr>
            <w:tcW w:w="1635" w:type="dxa"/>
            <w:tcBorders>
              <w:top w:val="single" w:sz="8" w:space="0" w:color="000000"/>
              <w:left w:val="nil"/>
              <w:bottom w:val="single" w:sz="8" w:space="0" w:color="000000"/>
              <w:right w:val="nil"/>
            </w:tcBorders>
            <w:tcMar>
              <w:top w:w="0" w:type="dxa"/>
              <w:left w:w="100" w:type="dxa"/>
              <w:bottom w:w="0" w:type="dxa"/>
              <w:right w:w="100" w:type="dxa"/>
            </w:tcMar>
          </w:tcPr>
          <w:p w14:paraId="51D12EA9" w14:textId="7CE12A90" w:rsidR="00995F50" w:rsidRDefault="00995F50" w:rsidP="00D20BE4">
            <w:pPr>
              <w:spacing w:before="240" w:after="24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2003</w:t>
            </w:r>
          </w:p>
        </w:tc>
        <w:tc>
          <w:tcPr>
            <w:tcW w:w="1815" w:type="dxa"/>
            <w:tcBorders>
              <w:top w:val="single" w:sz="8" w:space="0" w:color="000000"/>
              <w:left w:val="nil"/>
              <w:bottom w:val="single" w:sz="8" w:space="0" w:color="000000"/>
              <w:right w:val="nil"/>
            </w:tcBorders>
            <w:tcMar>
              <w:top w:w="0" w:type="dxa"/>
              <w:left w:w="100" w:type="dxa"/>
              <w:bottom w:w="0" w:type="dxa"/>
              <w:right w:w="100" w:type="dxa"/>
            </w:tcMar>
          </w:tcPr>
          <w:p w14:paraId="60F7E9FA" w14:textId="243E2017" w:rsidR="00995F50" w:rsidRPr="00AD069D" w:rsidRDefault="00AD069D" w:rsidP="00D20BE4">
            <w:pPr>
              <w:spacing w:before="240" w:after="240" w:line="240" w:lineRule="auto"/>
              <w:jc w:val="center"/>
              <w:rPr>
                <w:rFonts w:asciiTheme="majorBidi" w:eastAsia="Times New Roman" w:hAnsiTheme="majorBidi" w:cstheme="majorBidi"/>
                <w:sz w:val="18"/>
                <w:szCs w:val="18"/>
              </w:rPr>
            </w:pPr>
            <w:sdt>
              <w:sdtPr>
                <w:rPr>
                  <w:rFonts w:asciiTheme="majorBidi" w:eastAsia="Times New Roman" w:hAnsiTheme="majorBidi" w:cstheme="majorBidi"/>
                  <w:color w:val="000000"/>
                  <w:sz w:val="18"/>
                  <w:szCs w:val="18"/>
                </w:rPr>
                <w:tag w:val="MENDELEY_CITATION_v3_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"/>
                <w:id w:val="-721286183"/>
                <w:placeholder>
                  <w:docPart w:val="DefaultPlaceholder_-1854013440"/>
                </w:placeholder>
              </w:sdtPr>
              <w:sdtContent>
                <w:r w:rsidRPr="00AD069D">
                  <w:rPr>
                    <w:rFonts w:asciiTheme="majorBidi" w:eastAsia="Times New Roman" w:hAnsiTheme="majorBidi" w:cstheme="majorBidi"/>
                    <w:color w:val="000000"/>
                    <w:sz w:val="18"/>
                    <w:szCs w:val="18"/>
                  </w:rPr>
                  <w:t>(Hoegh-Guldberg et al., 2005; Hoegh-Guldberg &amp; Fine, 2004)</w:t>
                </w:r>
              </w:sdtContent>
            </w:sdt>
          </w:p>
        </w:tc>
      </w:tr>
    </w:tbl>
    <w:p w14:paraId="3791224C" w14:textId="77777777" w:rsidR="00605427" w:rsidRDefault="00605427" w:rsidP="006054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Phrasing used in the original reference as no further information was available</w:t>
      </w:r>
    </w:p>
    <w:p w14:paraId="55DD8A2F" w14:textId="77777777" w:rsidR="00605427" w:rsidRDefault="00605427" w:rsidP="00605427">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studies reported mortality as a cause of bleaching</w:t>
      </w:r>
    </w:p>
    <w:p w14:paraId="2F0B1F57"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studies reported bleaching prevalence indicated by skeleton marks</w:t>
      </w:r>
    </w:p>
    <w:p w14:paraId="58BE2685" w14:textId="77777777" w:rsidR="00605427" w:rsidRDefault="00605427" w:rsidP="00605427">
      <w:pPr>
        <w:spacing w:before="240" w:after="240"/>
        <w:jc w:val="both"/>
        <w:rPr>
          <w:rFonts w:ascii="Times New Roman" w:eastAsia="Times New Roman" w:hAnsi="Times New Roman" w:cs="Times New Roman"/>
          <w:sz w:val="24"/>
          <w:szCs w:val="24"/>
        </w:rPr>
      </w:pPr>
    </w:p>
    <w:p w14:paraId="11D894F6" w14:textId="77777777" w:rsidR="00605427" w:rsidRDefault="00605427" w:rsidP="00605427">
      <w:pPr>
        <w:spacing w:before="240" w:after="240"/>
        <w:jc w:val="both"/>
        <w:rPr>
          <w:rFonts w:ascii="Times New Roman" w:eastAsia="Times New Roman" w:hAnsi="Times New Roman" w:cs="Times New Roman"/>
          <w:sz w:val="24"/>
          <w:szCs w:val="24"/>
        </w:rPr>
        <w:sectPr w:rsidR="00605427" w:rsidSect="00605427">
          <w:pgSz w:w="15840" w:h="12240" w:orient="landscape"/>
          <w:pgMar w:top="1440" w:right="1440" w:bottom="1440" w:left="1440" w:header="720" w:footer="720" w:gutter="0"/>
          <w:lnNumType w:countBy="1" w:restart="continuous"/>
          <w:cols w:space="720"/>
        </w:sectPr>
      </w:pPr>
    </w:p>
    <w:p w14:paraId="3CD75046"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p>
    <w:p w14:paraId="2B2F5C08"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5D10E40" wp14:editId="06A9D481">
            <wp:extent cx="5943600" cy="3530600"/>
            <wp:effectExtent l="0" t="0" r="0" b="0"/>
            <wp:docPr id="1" name="image8.jpg" descr="Ein Bild, das Diagramm, Screenshot, Reih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 name="image8.jpg" descr="Ein Bild, das Diagramm, Screenshot, Reihe enthält.&#10;&#10;KI-generierte Inhalte können fehlerhaft sein."/>
                    <pic:cNvPicPr preferRelativeResize="0"/>
                  </pic:nvPicPr>
                  <pic:blipFill>
                    <a:blip r:embed="rId5"/>
                    <a:srcRect/>
                    <a:stretch>
                      <a:fillRect/>
                    </a:stretch>
                  </pic:blipFill>
                  <pic:spPr>
                    <a:xfrm>
                      <a:off x="0" y="0"/>
                      <a:ext cx="5943600" cy="3530600"/>
                    </a:xfrm>
                    <a:prstGeom prst="rect">
                      <a:avLst/>
                    </a:prstGeom>
                    <a:ln/>
                  </pic:spPr>
                </pic:pic>
              </a:graphicData>
            </a:graphic>
          </wp:inline>
        </w:drawing>
      </w:r>
    </w:p>
    <w:p w14:paraId="52EA6723" w14:textId="77777777" w:rsidR="00605427" w:rsidRDefault="00605427" w:rsidP="00605427">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Supplementary Figure S1: </w:t>
      </w:r>
      <w:r>
        <w:rPr>
          <w:rFonts w:ascii="Times New Roman" w:eastAsia="Times New Roman" w:hAnsi="Times New Roman" w:cs="Times New Roman"/>
        </w:rPr>
        <w:t>Photosynthetic efficiency (</w:t>
      </w:r>
      <w:proofErr w:type="spellStart"/>
      <w:r>
        <w:rPr>
          <w:rFonts w:ascii="Times New Roman" w:eastAsia="Times New Roman" w:hAnsi="Times New Roman" w:cs="Times New Roman"/>
          <w:i/>
        </w:rPr>
        <w:t>F</w:t>
      </w:r>
      <w:r w:rsidRPr="00AD069D">
        <w:rPr>
          <w:rFonts w:ascii="Times New Roman" w:eastAsia="Times New Roman" w:hAnsi="Times New Roman" w:cs="Times New Roman"/>
          <w:i/>
          <w:vertAlign w:val="subscript"/>
        </w:rPr>
        <w:t>v</w:t>
      </w:r>
      <w:proofErr w:type="spellEnd"/>
      <w:r>
        <w:rPr>
          <w:rFonts w:ascii="Times New Roman" w:eastAsia="Times New Roman" w:hAnsi="Times New Roman" w:cs="Times New Roman"/>
          <w:i/>
        </w:rPr>
        <w:t>/F</w:t>
      </w:r>
      <w:r w:rsidRPr="00AD069D">
        <w:rPr>
          <w:rFonts w:ascii="Times New Roman" w:eastAsia="Times New Roman" w:hAnsi="Times New Roman" w:cs="Times New Roman"/>
          <w:i/>
          <w:vertAlign w:val="subscript"/>
        </w:rPr>
        <w:t>m</w:t>
      </w:r>
      <w:r>
        <w:rPr>
          <w:rFonts w:ascii="Times New Roman" w:eastAsia="Times New Roman" w:hAnsi="Times New Roman" w:cs="Times New Roman"/>
        </w:rPr>
        <w:t xml:space="preserve">) of </w:t>
      </w:r>
      <w:r>
        <w:rPr>
          <w:rFonts w:ascii="Times New Roman" w:eastAsia="Times New Roman" w:hAnsi="Times New Roman" w:cs="Times New Roman"/>
          <w:i/>
        </w:rPr>
        <w:t xml:space="preserve">Acropora </w:t>
      </w:r>
      <w:proofErr w:type="gramStart"/>
      <w:r>
        <w:rPr>
          <w:rFonts w:ascii="Times New Roman" w:eastAsia="Times New Roman" w:hAnsi="Times New Roman" w:cs="Times New Roman"/>
        </w:rPr>
        <w:t>sp</w:t>
      </w:r>
      <w:proofErr w:type="gramEnd"/>
      <w:r>
        <w:rPr>
          <w:rFonts w:ascii="Times New Roman" w:eastAsia="Times New Roman" w:hAnsi="Times New Roman" w:cs="Times New Roman"/>
        </w:rPr>
        <w:t xml:space="preserve">. (orange), </w:t>
      </w:r>
      <w:r>
        <w:rPr>
          <w:rFonts w:ascii="Times New Roman" w:eastAsia="Times New Roman" w:hAnsi="Times New Roman" w:cs="Times New Roman"/>
          <w:i/>
        </w:rPr>
        <w:t xml:space="preserve">Pocillopora verrucosa </w:t>
      </w:r>
      <w:r>
        <w:rPr>
          <w:rFonts w:ascii="Times New Roman" w:eastAsia="Times New Roman" w:hAnsi="Times New Roman" w:cs="Times New Roman"/>
        </w:rPr>
        <w:t xml:space="preserve">(green) and </w:t>
      </w:r>
      <w:r>
        <w:rPr>
          <w:rFonts w:ascii="Times New Roman" w:eastAsia="Times New Roman" w:hAnsi="Times New Roman" w:cs="Times New Roman"/>
          <w:i/>
        </w:rPr>
        <w:t>Stylophora pistillata</w:t>
      </w:r>
      <w:r>
        <w:rPr>
          <w:rFonts w:ascii="Times New Roman" w:eastAsia="Times New Roman" w:hAnsi="Times New Roman" w:cs="Times New Roman"/>
        </w:rPr>
        <w:t xml:space="preserve"> (blue) measured in classical CBASS assay conducted in winter (February) 2024 using 25°C, 28°C, 31°C and 34°C as target temperatures. Chosen temperatures did not alter the photosynthetic efficiency of the hard coral species below 50 % to calculate the corresponding thermal tolerance thresholds (ED50).</w:t>
      </w:r>
    </w:p>
    <w:p w14:paraId="05838774"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br w:type="page"/>
      </w:r>
    </w:p>
    <w:p w14:paraId="21F02989"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1A981E2D" wp14:editId="3C4A0260">
            <wp:extent cx="5083165" cy="6459855"/>
            <wp:effectExtent l="0" t="0" r="0" b="0"/>
            <wp:docPr id="11" name="image10.jpg" descr="Ein Bild, das Diagramm, Reihe, Tex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 name="image10.jpg" descr="Ein Bild, das Diagramm, Reihe, Text enthält.&#10;&#10;KI-generierte Inhalte können fehlerhaft sein."/>
                    <pic:cNvPicPr preferRelativeResize="0"/>
                  </pic:nvPicPr>
                  <pic:blipFill>
                    <a:blip r:embed="rId6"/>
                    <a:srcRect/>
                    <a:stretch>
                      <a:fillRect/>
                    </a:stretch>
                  </pic:blipFill>
                  <pic:spPr>
                    <a:xfrm>
                      <a:off x="0" y="0"/>
                      <a:ext cx="5083165" cy="6459855"/>
                    </a:xfrm>
                    <a:prstGeom prst="rect">
                      <a:avLst/>
                    </a:prstGeom>
                    <a:ln/>
                  </pic:spPr>
                </pic:pic>
              </a:graphicData>
            </a:graphic>
          </wp:inline>
        </w:drawing>
      </w:r>
    </w:p>
    <w:p w14:paraId="15762FAF"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21007EA" w14:textId="77777777" w:rsidR="00605427" w:rsidRDefault="00605427" w:rsidP="00605427">
      <w:pPr>
        <w:spacing w:before="240" w:after="240"/>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Supplementary Figure S2: </w:t>
      </w:r>
      <w:r>
        <w:rPr>
          <w:rFonts w:ascii="Times New Roman" w:eastAsia="Times New Roman" w:hAnsi="Times New Roman" w:cs="Times New Roman"/>
        </w:rPr>
        <w:t>Daily average, maximum and minimum</w:t>
      </w:r>
      <w:r>
        <w:rPr>
          <w:rFonts w:ascii="Times New Roman" w:eastAsia="Times New Roman" w:hAnsi="Times New Roman" w:cs="Times New Roman"/>
          <w:b/>
        </w:rPr>
        <w:t xml:space="preserve"> </w:t>
      </w:r>
      <w:r>
        <w:rPr>
          <w:rFonts w:ascii="Times New Roman" w:eastAsia="Times New Roman" w:hAnsi="Times New Roman" w:cs="Times New Roman"/>
          <w:i/>
        </w:rPr>
        <w:t>in-situ</w:t>
      </w:r>
      <w:r>
        <w:rPr>
          <w:rFonts w:ascii="Times New Roman" w:eastAsia="Times New Roman" w:hAnsi="Times New Roman" w:cs="Times New Roman"/>
        </w:rPr>
        <w:t xml:space="preserve"> temperatures measured in the Coral Probiotic Village (CPV), Al Fahal reef, Central Red Sea, before and during the experimental periods in summer 2023 </w:t>
      </w:r>
      <w:r>
        <w:rPr>
          <w:rFonts w:ascii="Times New Roman" w:eastAsia="Times New Roman" w:hAnsi="Times New Roman" w:cs="Times New Roman"/>
          <w:b/>
        </w:rPr>
        <w:t>(A)</w:t>
      </w:r>
      <w:r>
        <w:rPr>
          <w:rFonts w:ascii="Times New Roman" w:eastAsia="Times New Roman" w:hAnsi="Times New Roman" w:cs="Times New Roman"/>
        </w:rPr>
        <w:t xml:space="preserve"> and winter 2024 </w:t>
      </w:r>
      <w:r>
        <w:rPr>
          <w:rFonts w:ascii="Times New Roman" w:eastAsia="Times New Roman" w:hAnsi="Times New Roman" w:cs="Times New Roman"/>
          <w:b/>
        </w:rPr>
        <w:t>(B)</w:t>
      </w:r>
      <w:r>
        <w:rPr>
          <w:rFonts w:ascii="Times New Roman" w:eastAsia="Times New Roman" w:hAnsi="Times New Roman" w:cs="Times New Roman"/>
        </w:rPr>
        <w:t>.</w:t>
      </w:r>
    </w:p>
    <w:p w14:paraId="6C0C96D0"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br w:type="page"/>
      </w:r>
    </w:p>
    <w:p w14:paraId="3A029EAD"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69CB1AF4" wp14:editId="7E49E879">
            <wp:extent cx="5084673" cy="6608445"/>
            <wp:effectExtent l="0" t="0" r="0" b="0"/>
            <wp:docPr id="2" name="image9.jpg" descr="Ein Bild, das Text, Screenshot, Diagramm, Desig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 name="image9.jpg" descr="Ein Bild, das Text, Screenshot, Diagramm, Design enthält.&#10;&#10;KI-generierte Inhalte können fehlerhaft sein."/>
                    <pic:cNvPicPr preferRelativeResize="0"/>
                  </pic:nvPicPr>
                  <pic:blipFill>
                    <a:blip r:embed="rId7"/>
                    <a:srcRect/>
                    <a:stretch>
                      <a:fillRect/>
                    </a:stretch>
                  </pic:blipFill>
                  <pic:spPr>
                    <a:xfrm>
                      <a:off x="0" y="0"/>
                      <a:ext cx="5084673" cy="6608445"/>
                    </a:xfrm>
                    <a:prstGeom prst="rect">
                      <a:avLst/>
                    </a:prstGeom>
                    <a:ln/>
                  </pic:spPr>
                </pic:pic>
              </a:graphicData>
            </a:graphic>
          </wp:inline>
        </w:drawing>
      </w:r>
    </w:p>
    <w:p w14:paraId="118E2918"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5CB33D2" w14:textId="77777777" w:rsidR="00605427" w:rsidRDefault="00605427" w:rsidP="00605427">
      <w:pPr>
        <w:spacing w:before="240" w:after="240"/>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Supplementary Figure S3: </w:t>
      </w:r>
      <w:r>
        <w:rPr>
          <w:rFonts w:ascii="Times New Roman" w:eastAsia="Times New Roman" w:hAnsi="Times New Roman" w:cs="Times New Roman"/>
        </w:rPr>
        <w:t xml:space="preserve">Temperature profiles for 18-hour heat and cold acute temperature stress assays conducted in summer 2023 </w:t>
      </w:r>
      <w:r>
        <w:rPr>
          <w:rFonts w:ascii="Times New Roman" w:eastAsia="Times New Roman" w:hAnsi="Times New Roman" w:cs="Times New Roman"/>
          <w:b/>
        </w:rPr>
        <w:t>(A)</w:t>
      </w:r>
      <w:r>
        <w:rPr>
          <w:rFonts w:ascii="Times New Roman" w:eastAsia="Times New Roman" w:hAnsi="Times New Roman" w:cs="Times New Roman"/>
        </w:rPr>
        <w:t xml:space="preserve"> and winter 2024 </w:t>
      </w:r>
      <w:r>
        <w:rPr>
          <w:rFonts w:ascii="Times New Roman" w:eastAsia="Times New Roman" w:hAnsi="Times New Roman" w:cs="Times New Roman"/>
          <w:b/>
        </w:rPr>
        <w:t>(B)</w:t>
      </w:r>
      <w:r>
        <w:rPr>
          <w:rFonts w:ascii="Times New Roman" w:eastAsia="Times New Roman" w:hAnsi="Times New Roman" w:cs="Times New Roman"/>
        </w:rPr>
        <w:t>. Start and end times for the assays are indicated below the x-axis; asterisks indicate the time point of dark-adapted photosynthetic efficiency measurements immediately after the stress phase (t</w:t>
      </w:r>
      <w:r>
        <w:rPr>
          <w:rFonts w:ascii="Times New Roman" w:eastAsia="Times New Roman" w:hAnsi="Times New Roman" w:cs="Times New Roman"/>
          <w:vertAlign w:val="subscript"/>
        </w:rPr>
        <w:t>7</w:t>
      </w:r>
      <w:r>
        <w:rPr>
          <w:rFonts w:ascii="Times New Roman" w:eastAsia="Times New Roman" w:hAnsi="Times New Roman" w:cs="Times New Roman"/>
        </w:rPr>
        <w:t>) and after an 11-hour recovery period (t</w:t>
      </w:r>
      <w:r>
        <w:rPr>
          <w:rFonts w:ascii="Times New Roman" w:eastAsia="Times New Roman" w:hAnsi="Times New Roman" w:cs="Times New Roman"/>
          <w:vertAlign w:val="subscript"/>
        </w:rPr>
        <w:t>18</w:t>
      </w:r>
      <w:r>
        <w:rPr>
          <w:rFonts w:ascii="Times New Roman" w:eastAsia="Times New Roman" w:hAnsi="Times New Roman" w:cs="Times New Roman"/>
        </w:rPr>
        <w:t>).</w:t>
      </w:r>
    </w:p>
    <w:p w14:paraId="2F8FB850" w14:textId="77777777" w:rsidR="00605427" w:rsidRDefault="00605427" w:rsidP="00605427">
      <w:pPr>
        <w:spacing w:before="240" w:after="240"/>
        <w:jc w:val="both"/>
        <w:rPr>
          <w:rFonts w:ascii="Times New Roman" w:eastAsia="Times New Roman" w:hAnsi="Times New Roman" w:cs="Times New Roman"/>
          <w:b/>
          <w:sz w:val="24"/>
          <w:szCs w:val="24"/>
        </w:rPr>
      </w:pPr>
    </w:p>
    <w:p w14:paraId="379E914E" w14:textId="77777777" w:rsidR="00605427" w:rsidRDefault="00605427" w:rsidP="00605427">
      <w:pPr>
        <w:spacing w:before="240" w:after="240"/>
        <w:jc w:val="both"/>
        <w:rPr>
          <w:rFonts w:ascii="Times New Roman" w:eastAsia="Times New Roman" w:hAnsi="Times New Roman" w:cs="Times New Roman"/>
          <w:sz w:val="26"/>
          <w:szCs w:val="26"/>
        </w:rPr>
      </w:pPr>
      <w:r>
        <w:rPr>
          <w:rFonts w:ascii="Times New Roman" w:eastAsia="Times New Roman" w:hAnsi="Times New Roman" w:cs="Times New Roman"/>
          <w:b/>
        </w:rPr>
        <w:lastRenderedPageBreak/>
        <w:t>Supplementary Table S2:</w:t>
      </w:r>
      <w:r>
        <w:rPr>
          <w:rFonts w:ascii="Times New Roman" w:eastAsia="Times New Roman" w:hAnsi="Times New Roman" w:cs="Times New Roman"/>
        </w:rPr>
        <w:t xml:space="preserve"> Results of Spearman rank correlation for heat (red) and cold (blue) ED50 thresholds for the three most dominant bacterial families (</w:t>
      </w:r>
      <w:proofErr w:type="spellStart"/>
      <w:r>
        <w:rPr>
          <w:rFonts w:ascii="Times New Roman" w:eastAsia="Times New Roman" w:hAnsi="Times New Roman" w:cs="Times New Roman"/>
          <w:i/>
        </w:rPr>
        <w:t>Endozoicomonaceae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Rhodobacteraceae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Simkaniaceae</w:t>
      </w:r>
      <w:proofErr w:type="spellEnd"/>
      <w:r>
        <w:rPr>
          <w:rFonts w:ascii="Times New Roman" w:eastAsia="Times New Roman" w:hAnsi="Times New Roman" w:cs="Times New Roman"/>
        </w:rPr>
        <w:t xml:space="preserve">) for all three coral species of the present study during summer (heat ED50) and winter (cold ED50), with rho values indicating the strength and direction of the investigated relationships and </w:t>
      </w:r>
      <w:r>
        <w:rPr>
          <w:rFonts w:ascii="Times New Roman" w:eastAsia="Times New Roman" w:hAnsi="Times New Roman" w:cs="Times New Roman"/>
          <w:i/>
        </w:rPr>
        <w:t>p</w:t>
      </w:r>
      <w:r>
        <w:rPr>
          <w:rFonts w:ascii="Times New Roman" w:eastAsia="Times New Roman" w:hAnsi="Times New Roman" w:cs="Times New Roman"/>
        </w:rPr>
        <w:t xml:space="preserve">-values indicating statistical significance with </w:t>
      </w:r>
      <w:r>
        <w:rPr>
          <w:rFonts w:ascii="Times New Roman" w:eastAsia="Times New Roman" w:hAnsi="Times New Roman" w:cs="Times New Roman"/>
          <w:i/>
        </w:rPr>
        <w:t>p</w:t>
      </w:r>
      <w:r>
        <w:rPr>
          <w:rFonts w:ascii="Times New Roman" w:eastAsia="Times New Roman" w:hAnsi="Times New Roman" w:cs="Times New Roman"/>
        </w:rPr>
        <w:t xml:space="preserve"> &lt; 0.05. Asterisks indicate values close to statistical significance. NA indicating insufficient replication.</w:t>
      </w:r>
    </w:p>
    <w:p w14:paraId="593938AC" w14:textId="77777777" w:rsidR="00605427" w:rsidRDefault="00605427" w:rsidP="00605427">
      <w:pPr>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F23F68E" wp14:editId="746874B9">
            <wp:extent cx="5943600" cy="2413000"/>
            <wp:effectExtent l="0" t="0" r="0" b="0"/>
            <wp:docPr id="5" name="image1.png" descr="Ein Bild, das Text, Screenshot, Schrift,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5" name="image1.png" descr="Ein Bild, das Text, Screenshot, Schrift, Zahl enthält.&#10;&#10;KI-generierte Inhalte können fehlerhaft sein."/>
                    <pic:cNvPicPr preferRelativeResize="0"/>
                  </pic:nvPicPr>
                  <pic:blipFill>
                    <a:blip r:embed="rId8"/>
                    <a:srcRect/>
                    <a:stretch>
                      <a:fillRect/>
                    </a:stretch>
                  </pic:blipFill>
                  <pic:spPr>
                    <a:xfrm>
                      <a:off x="0" y="0"/>
                      <a:ext cx="5943600" cy="2413000"/>
                    </a:xfrm>
                    <a:prstGeom prst="rect">
                      <a:avLst/>
                    </a:prstGeom>
                    <a:ln/>
                  </pic:spPr>
                </pic:pic>
              </a:graphicData>
            </a:graphic>
          </wp:inline>
        </w:drawing>
      </w:r>
    </w:p>
    <w:p w14:paraId="03400870" w14:textId="77777777" w:rsidR="00605427" w:rsidRDefault="00605427" w:rsidP="00605427">
      <w:pPr>
        <w:spacing w:before="240" w:after="240"/>
        <w:jc w:val="both"/>
        <w:rPr>
          <w:rFonts w:ascii="Times New Roman" w:eastAsia="Times New Roman" w:hAnsi="Times New Roman" w:cs="Times New Roman"/>
          <w:b/>
          <w:sz w:val="24"/>
          <w:szCs w:val="24"/>
        </w:rPr>
      </w:pPr>
      <w:r>
        <w:br w:type="page"/>
      </w:r>
    </w:p>
    <w:p w14:paraId="4A905E05" w14:textId="315FF3ED" w:rsidR="00605427" w:rsidRDefault="00605427" w:rsidP="00605427">
      <w:pPr>
        <w:spacing w:before="240" w:after="240"/>
        <w:jc w:val="both"/>
        <w:rPr>
          <w:rFonts w:ascii="Times New Roman" w:eastAsia="Times New Roman" w:hAnsi="Times New Roman" w:cs="Times New Roman"/>
        </w:rPr>
      </w:pPr>
      <w:commentRangeStart w:id="0"/>
      <w:r>
        <w:rPr>
          <w:rFonts w:ascii="Times New Roman" w:eastAsia="Times New Roman" w:hAnsi="Times New Roman" w:cs="Times New Roman"/>
          <w:b/>
          <w:sz w:val="24"/>
          <w:szCs w:val="24"/>
        </w:rPr>
        <w:lastRenderedPageBreak/>
        <w:t xml:space="preserve">Supplementary </w:t>
      </w:r>
      <w:commentRangeEnd w:id="0"/>
      <w:r>
        <w:commentReference w:id="0"/>
      </w:r>
      <w:r>
        <w:rPr>
          <w:rFonts w:ascii="Times New Roman" w:eastAsia="Times New Roman" w:hAnsi="Times New Roman" w:cs="Times New Roman"/>
          <w:b/>
          <w:sz w:val="24"/>
          <w:szCs w:val="24"/>
        </w:rPr>
        <w:t>Table S3</w:t>
      </w:r>
      <w:r w:rsidR="00AD069D">
        <w:rPr>
          <w:rFonts w:ascii="Times New Roman" w:eastAsia="Times New Roman" w:hAnsi="Times New Roman" w:cs="Times New Roman"/>
          <w:b/>
          <w:sz w:val="24"/>
          <w:szCs w:val="24"/>
        </w:rPr>
        <w:t xml:space="preserve">: </w:t>
      </w:r>
      <w:r w:rsidR="00AD069D" w:rsidRPr="00AD069D">
        <w:rPr>
          <w:rFonts w:ascii="Times New Roman" w:eastAsia="Times New Roman" w:hAnsi="Times New Roman" w:cs="Times New Roman"/>
          <w:bCs/>
        </w:rPr>
        <w:t>Comparisons</w:t>
      </w:r>
      <w:r w:rsidRPr="00AD069D">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of calculated ED50 from classical and cold CBASS assays in summer and winter for </w:t>
      </w:r>
      <w:r>
        <w:rPr>
          <w:rFonts w:ascii="Times New Roman" w:eastAsia="Times New Roman" w:hAnsi="Times New Roman" w:cs="Times New Roman"/>
          <w:i/>
        </w:rPr>
        <w:t xml:space="preserve">Acropora </w:t>
      </w:r>
      <w:r>
        <w:rPr>
          <w:rFonts w:ascii="Times New Roman" w:eastAsia="Times New Roman" w:hAnsi="Times New Roman" w:cs="Times New Roman"/>
        </w:rPr>
        <w:t xml:space="preserve">sp., </w:t>
      </w:r>
      <w:r>
        <w:rPr>
          <w:rFonts w:ascii="Times New Roman" w:eastAsia="Times New Roman" w:hAnsi="Times New Roman" w:cs="Times New Roman"/>
          <w:i/>
        </w:rPr>
        <w:t>Pocillopora verrucosa</w:t>
      </w:r>
      <w:r>
        <w:rPr>
          <w:rFonts w:ascii="Times New Roman" w:eastAsia="Times New Roman" w:hAnsi="Times New Roman" w:cs="Times New Roman"/>
        </w:rPr>
        <w:t xml:space="preserve">, and </w:t>
      </w:r>
      <w:r>
        <w:rPr>
          <w:rFonts w:ascii="Times New Roman" w:eastAsia="Times New Roman" w:hAnsi="Times New Roman" w:cs="Times New Roman"/>
          <w:i/>
        </w:rPr>
        <w:t xml:space="preserve">Stylophora pistillata </w:t>
      </w:r>
      <w:r>
        <w:rPr>
          <w:rFonts w:ascii="Times New Roman" w:eastAsia="Times New Roman" w:hAnsi="Times New Roman" w:cs="Times New Roman"/>
        </w:rPr>
        <w:t xml:space="preserve">presenting Dunn’s multiple comparison post-hoc test. Given values are adjusted p-values with the Holm method (see method section for further details). In </w:t>
      </w:r>
      <w:proofErr w:type="gramStart"/>
      <w:r>
        <w:rPr>
          <w:rFonts w:ascii="Times New Roman" w:eastAsia="Times New Roman" w:hAnsi="Times New Roman" w:cs="Times New Roman"/>
        </w:rPr>
        <w:t>case ‘n</w:t>
      </w:r>
      <w:proofErr w:type="gramEnd"/>
      <w:r>
        <w:rPr>
          <w:rFonts w:ascii="Times New Roman" w:eastAsia="Times New Roman" w:hAnsi="Times New Roman" w:cs="Times New Roman"/>
        </w:rPr>
        <w:t xml:space="preserve">/a’ is reported, Kruskal Wallis test did not show any significant results. Significant values with </w:t>
      </w:r>
      <w:r>
        <w:rPr>
          <w:rFonts w:ascii="Times New Roman" w:eastAsia="Times New Roman" w:hAnsi="Times New Roman" w:cs="Times New Roman"/>
          <w:i/>
        </w:rPr>
        <w:t>p</w:t>
      </w:r>
      <w:r>
        <w:rPr>
          <w:rFonts w:ascii="Times New Roman" w:eastAsia="Times New Roman" w:hAnsi="Times New Roman" w:cs="Times New Roman"/>
        </w:rPr>
        <w:t xml:space="preserve"> &lt; 0.05 are given in bold.</w:t>
      </w:r>
    </w:p>
    <w:p w14:paraId="1F73BB8A" w14:textId="77777777" w:rsidR="00605427" w:rsidRDefault="00605427" w:rsidP="00605427">
      <w:pPr>
        <w:spacing w:before="240" w:after="240"/>
        <w:jc w:val="both"/>
        <w:rPr>
          <w:rFonts w:ascii="Times New Roman" w:eastAsia="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605427" w14:paraId="1D4E3396" w14:textId="77777777" w:rsidTr="00D20BE4">
        <w:tc>
          <w:tcPr>
            <w:tcW w:w="1872" w:type="dxa"/>
            <w:tcBorders>
              <w:top w:val="single" w:sz="8" w:space="0" w:color="FFFFFF"/>
              <w:left w:val="single" w:sz="8" w:space="0" w:color="FFFFFF"/>
              <w:bottom w:val="single" w:sz="12" w:space="0" w:color="000000"/>
            </w:tcBorders>
            <w:shd w:val="clear" w:color="auto" w:fill="auto"/>
            <w:tcMar>
              <w:top w:w="100" w:type="dxa"/>
              <w:left w:w="100" w:type="dxa"/>
              <w:bottom w:w="100" w:type="dxa"/>
              <w:right w:w="100" w:type="dxa"/>
            </w:tcMar>
          </w:tcPr>
          <w:p w14:paraId="35EE5FD2" w14:textId="77777777" w:rsidR="00605427" w:rsidRDefault="00605427" w:rsidP="00D20BE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w:t>
            </w:r>
          </w:p>
        </w:tc>
        <w:tc>
          <w:tcPr>
            <w:tcW w:w="1872" w:type="dxa"/>
            <w:tcBorders>
              <w:top w:val="single" w:sz="8" w:space="0" w:color="FFFFFF"/>
              <w:bottom w:val="single" w:sz="12" w:space="0" w:color="000000"/>
            </w:tcBorders>
            <w:shd w:val="clear" w:color="auto" w:fill="auto"/>
            <w:tcMar>
              <w:top w:w="100" w:type="dxa"/>
              <w:left w:w="100" w:type="dxa"/>
              <w:bottom w:w="100" w:type="dxa"/>
              <w:right w:w="100" w:type="dxa"/>
            </w:tcMar>
          </w:tcPr>
          <w:p w14:paraId="14DEC818" w14:textId="77777777" w:rsidR="00605427" w:rsidRDefault="00605427" w:rsidP="00D20BE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Classical CBASS - Summer</w:t>
            </w:r>
          </w:p>
        </w:tc>
        <w:tc>
          <w:tcPr>
            <w:tcW w:w="1872" w:type="dxa"/>
            <w:tcBorders>
              <w:top w:val="single" w:sz="8" w:space="0" w:color="FFFFFF"/>
              <w:bottom w:val="single" w:sz="12" w:space="0" w:color="000000"/>
            </w:tcBorders>
            <w:shd w:val="clear" w:color="auto" w:fill="auto"/>
            <w:tcMar>
              <w:top w:w="100" w:type="dxa"/>
              <w:left w:w="100" w:type="dxa"/>
              <w:bottom w:w="100" w:type="dxa"/>
              <w:right w:w="100" w:type="dxa"/>
            </w:tcMar>
          </w:tcPr>
          <w:p w14:paraId="41AEFB2A" w14:textId="77777777" w:rsidR="00605427" w:rsidRDefault="00605427" w:rsidP="00D20BE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Cold CBASS - Summer</w:t>
            </w:r>
          </w:p>
        </w:tc>
        <w:tc>
          <w:tcPr>
            <w:tcW w:w="1872" w:type="dxa"/>
            <w:tcBorders>
              <w:top w:val="single" w:sz="8" w:space="0" w:color="FFFFFF"/>
              <w:bottom w:val="single" w:sz="12" w:space="0" w:color="000000"/>
            </w:tcBorders>
            <w:shd w:val="clear" w:color="auto" w:fill="auto"/>
            <w:tcMar>
              <w:top w:w="100" w:type="dxa"/>
              <w:left w:w="100" w:type="dxa"/>
              <w:bottom w:w="100" w:type="dxa"/>
              <w:right w:w="100" w:type="dxa"/>
            </w:tcMar>
          </w:tcPr>
          <w:p w14:paraId="70E647CE" w14:textId="77777777" w:rsidR="00605427" w:rsidRDefault="00605427" w:rsidP="00D20BE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Classical CBASS- Winter</w:t>
            </w:r>
          </w:p>
        </w:tc>
        <w:tc>
          <w:tcPr>
            <w:tcW w:w="1872" w:type="dxa"/>
            <w:tcBorders>
              <w:top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14:paraId="4D5DA9F6" w14:textId="77777777" w:rsidR="00605427" w:rsidRDefault="00605427" w:rsidP="00D20BE4">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Cold CBASS- Winter</w:t>
            </w:r>
          </w:p>
        </w:tc>
      </w:tr>
      <w:tr w:rsidR="00605427" w14:paraId="6432099C" w14:textId="77777777" w:rsidTr="00D20BE4">
        <w:tc>
          <w:tcPr>
            <w:tcW w:w="1872" w:type="dxa"/>
            <w:tcBorders>
              <w:top w:val="single" w:sz="12" w:space="0" w:color="000000"/>
              <w:left w:val="single" w:sz="8" w:space="0" w:color="FFFFFF"/>
              <w:bottom w:val="single" w:sz="8" w:space="0" w:color="FFFFFF"/>
            </w:tcBorders>
            <w:shd w:val="clear" w:color="auto" w:fill="auto"/>
            <w:tcMar>
              <w:top w:w="100" w:type="dxa"/>
              <w:left w:w="100" w:type="dxa"/>
              <w:bottom w:w="100" w:type="dxa"/>
              <w:right w:w="100" w:type="dxa"/>
            </w:tcMar>
          </w:tcPr>
          <w:p w14:paraId="5C1DC693" w14:textId="77777777" w:rsidR="00605427" w:rsidRDefault="00605427" w:rsidP="00D20BE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Acropora </w:t>
            </w:r>
            <w:r>
              <w:rPr>
                <w:rFonts w:ascii="Times New Roman" w:eastAsia="Times New Roman" w:hAnsi="Times New Roman" w:cs="Times New Roman"/>
                <w:sz w:val="24"/>
                <w:szCs w:val="24"/>
              </w:rPr>
              <w:t xml:space="preserve">sp. - </w:t>
            </w:r>
            <w:r>
              <w:rPr>
                <w:rFonts w:ascii="Times New Roman" w:eastAsia="Times New Roman" w:hAnsi="Times New Roman" w:cs="Times New Roman"/>
                <w:i/>
                <w:sz w:val="24"/>
                <w:szCs w:val="24"/>
              </w:rPr>
              <w:t>P. verrucosa</w:t>
            </w:r>
          </w:p>
        </w:tc>
        <w:tc>
          <w:tcPr>
            <w:tcW w:w="1872" w:type="dxa"/>
            <w:tcBorders>
              <w:top w:val="single" w:sz="12" w:space="0" w:color="000000"/>
              <w:bottom w:val="nil"/>
            </w:tcBorders>
            <w:shd w:val="clear" w:color="auto" w:fill="auto"/>
            <w:tcMar>
              <w:top w:w="100" w:type="dxa"/>
              <w:left w:w="100" w:type="dxa"/>
              <w:bottom w:w="100" w:type="dxa"/>
              <w:right w:w="100" w:type="dxa"/>
            </w:tcMar>
          </w:tcPr>
          <w:p w14:paraId="7D57E15F" w14:textId="77777777" w:rsidR="00605427" w:rsidRDefault="00605427" w:rsidP="00D20BE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0.026</w:t>
            </w:r>
          </w:p>
        </w:tc>
        <w:tc>
          <w:tcPr>
            <w:tcW w:w="1872" w:type="dxa"/>
            <w:tcBorders>
              <w:top w:val="single" w:sz="12" w:space="0" w:color="000000"/>
              <w:bottom w:val="nil"/>
            </w:tcBorders>
            <w:tcMar>
              <w:top w:w="100" w:type="dxa"/>
              <w:left w:w="100" w:type="dxa"/>
              <w:bottom w:w="100" w:type="dxa"/>
              <w:right w:w="100" w:type="dxa"/>
            </w:tcMar>
          </w:tcPr>
          <w:p w14:paraId="2F6DEFE6"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0.099</w:t>
            </w:r>
          </w:p>
        </w:tc>
        <w:tc>
          <w:tcPr>
            <w:tcW w:w="1872" w:type="dxa"/>
            <w:tcBorders>
              <w:top w:val="single" w:sz="12" w:space="0" w:color="000000"/>
              <w:bottom w:val="nil"/>
            </w:tcBorders>
            <w:tcMar>
              <w:top w:w="100" w:type="dxa"/>
              <w:left w:w="100" w:type="dxa"/>
              <w:bottom w:w="100" w:type="dxa"/>
              <w:right w:w="100" w:type="dxa"/>
            </w:tcMar>
          </w:tcPr>
          <w:p w14:paraId="27992419"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single" w:sz="12" w:space="0" w:color="000000"/>
              <w:bottom w:val="nil"/>
              <w:right w:val="nil"/>
            </w:tcBorders>
            <w:tcMar>
              <w:top w:w="100" w:type="dxa"/>
              <w:left w:w="100" w:type="dxa"/>
              <w:bottom w:w="100" w:type="dxa"/>
              <w:right w:w="100" w:type="dxa"/>
            </w:tcMar>
          </w:tcPr>
          <w:p w14:paraId="390A88E2"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r>
      <w:tr w:rsidR="00605427" w14:paraId="10059909" w14:textId="77777777" w:rsidTr="00D20BE4">
        <w:tc>
          <w:tcPr>
            <w:tcW w:w="1872"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6EA798C2" w14:textId="77777777" w:rsidR="00605427" w:rsidRDefault="00605427" w:rsidP="00D20BE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Acropora </w:t>
            </w:r>
            <w:r>
              <w:rPr>
                <w:rFonts w:ascii="Times New Roman" w:eastAsia="Times New Roman" w:hAnsi="Times New Roman" w:cs="Times New Roman"/>
                <w:sz w:val="24"/>
                <w:szCs w:val="24"/>
              </w:rPr>
              <w:t xml:space="preserve">sp. - </w:t>
            </w:r>
            <w:r>
              <w:rPr>
                <w:rFonts w:ascii="Times New Roman" w:eastAsia="Times New Roman" w:hAnsi="Times New Roman" w:cs="Times New Roman"/>
                <w:i/>
                <w:sz w:val="24"/>
                <w:szCs w:val="24"/>
              </w:rPr>
              <w:t>S. pistillata</w:t>
            </w:r>
          </w:p>
        </w:tc>
        <w:tc>
          <w:tcPr>
            <w:tcW w:w="1872" w:type="dxa"/>
            <w:tcBorders>
              <w:top w:val="nil"/>
              <w:bottom w:val="nil"/>
            </w:tcBorders>
            <w:tcMar>
              <w:top w:w="100" w:type="dxa"/>
              <w:left w:w="100" w:type="dxa"/>
              <w:bottom w:w="100" w:type="dxa"/>
              <w:right w:w="100" w:type="dxa"/>
            </w:tcMar>
          </w:tcPr>
          <w:p w14:paraId="2E9C4AAE"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0.395</w:t>
            </w:r>
          </w:p>
        </w:tc>
        <w:tc>
          <w:tcPr>
            <w:tcW w:w="1872" w:type="dxa"/>
            <w:tcBorders>
              <w:top w:val="nil"/>
              <w:bottom w:val="nil"/>
            </w:tcBorders>
            <w:tcMar>
              <w:top w:w="100" w:type="dxa"/>
              <w:left w:w="100" w:type="dxa"/>
              <w:bottom w:w="100" w:type="dxa"/>
              <w:right w:w="100" w:type="dxa"/>
            </w:tcMar>
          </w:tcPr>
          <w:p w14:paraId="3CE9C6F5"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872" w:type="dxa"/>
            <w:tcBorders>
              <w:top w:val="nil"/>
              <w:bottom w:val="nil"/>
            </w:tcBorders>
            <w:tcMar>
              <w:top w:w="100" w:type="dxa"/>
              <w:left w:w="100" w:type="dxa"/>
              <w:bottom w:w="100" w:type="dxa"/>
              <w:right w:w="100" w:type="dxa"/>
            </w:tcMar>
          </w:tcPr>
          <w:p w14:paraId="6F82855C"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nil"/>
              <w:bottom w:val="nil"/>
              <w:right w:val="nil"/>
            </w:tcBorders>
            <w:tcMar>
              <w:top w:w="100" w:type="dxa"/>
              <w:left w:w="100" w:type="dxa"/>
              <w:bottom w:w="100" w:type="dxa"/>
              <w:right w:w="100" w:type="dxa"/>
            </w:tcMar>
          </w:tcPr>
          <w:p w14:paraId="7D430AE3" w14:textId="77777777" w:rsidR="00605427" w:rsidRDefault="00605427" w:rsidP="00D20BE4">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0.012</w:t>
            </w:r>
          </w:p>
        </w:tc>
      </w:tr>
      <w:tr w:rsidR="00605427" w14:paraId="7647E5D0" w14:textId="77777777" w:rsidTr="00D20BE4">
        <w:tc>
          <w:tcPr>
            <w:tcW w:w="1872"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41CC9768" w14:textId="77777777" w:rsidR="00605427" w:rsidRDefault="00605427" w:rsidP="00D20BE4">
            <w:pPr>
              <w:widowControl w:val="0"/>
              <w:pBdr>
                <w:top w:val="nil"/>
                <w:left w:val="nil"/>
                <w:bottom w:val="nil"/>
                <w:right w:val="nil"/>
                <w:between w:val="nil"/>
              </w:pBd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 verrucosa</w:t>
            </w:r>
            <w:r>
              <w:rPr>
                <w:rFonts w:ascii="Times New Roman" w:eastAsia="Times New Roman" w:hAnsi="Times New Roman" w:cs="Times New Roman"/>
                <w:sz w:val="24"/>
                <w:szCs w:val="24"/>
              </w:rPr>
              <w:t xml:space="preserve"> - </w:t>
            </w:r>
            <w:r>
              <w:rPr>
                <w:rFonts w:ascii="Times New Roman" w:eastAsia="Times New Roman" w:hAnsi="Times New Roman" w:cs="Times New Roman"/>
                <w:i/>
                <w:sz w:val="24"/>
                <w:szCs w:val="24"/>
              </w:rPr>
              <w:t>S. pistillata</w:t>
            </w:r>
          </w:p>
        </w:tc>
        <w:tc>
          <w:tcPr>
            <w:tcW w:w="1872" w:type="dxa"/>
            <w:tcBorders>
              <w:top w:val="nil"/>
              <w:bottom w:val="nil"/>
            </w:tcBorders>
            <w:tcMar>
              <w:top w:w="100" w:type="dxa"/>
              <w:left w:w="100" w:type="dxa"/>
              <w:bottom w:w="100" w:type="dxa"/>
              <w:right w:w="100" w:type="dxa"/>
            </w:tcMar>
          </w:tcPr>
          <w:p w14:paraId="60D93FE7"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0.257</w:t>
            </w:r>
          </w:p>
        </w:tc>
        <w:tc>
          <w:tcPr>
            <w:tcW w:w="1872" w:type="dxa"/>
            <w:tcBorders>
              <w:top w:val="nil"/>
              <w:bottom w:val="nil"/>
            </w:tcBorders>
            <w:tcMar>
              <w:top w:w="100" w:type="dxa"/>
              <w:left w:w="100" w:type="dxa"/>
              <w:bottom w:w="100" w:type="dxa"/>
              <w:right w:w="100" w:type="dxa"/>
            </w:tcMar>
          </w:tcPr>
          <w:p w14:paraId="097579EE"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0.076</w:t>
            </w:r>
          </w:p>
        </w:tc>
        <w:tc>
          <w:tcPr>
            <w:tcW w:w="1872" w:type="dxa"/>
            <w:tcBorders>
              <w:top w:val="nil"/>
              <w:bottom w:val="nil"/>
            </w:tcBorders>
            <w:tcMar>
              <w:top w:w="100" w:type="dxa"/>
              <w:left w:w="100" w:type="dxa"/>
              <w:bottom w:w="100" w:type="dxa"/>
              <w:right w:w="100" w:type="dxa"/>
            </w:tcMar>
          </w:tcPr>
          <w:p w14:paraId="7AD36058"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872" w:type="dxa"/>
            <w:tcBorders>
              <w:top w:val="nil"/>
              <w:bottom w:val="nil"/>
              <w:right w:val="nil"/>
            </w:tcBorders>
            <w:tcMar>
              <w:top w:w="100" w:type="dxa"/>
              <w:left w:w="100" w:type="dxa"/>
              <w:bottom w:w="100" w:type="dxa"/>
              <w:right w:w="100" w:type="dxa"/>
            </w:tcMar>
          </w:tcPr>
          <w:p w14:paraId="1A241BB6" w14:textId="77777777" w:rsidR="00605427" w:rsidRDefault="00605427" w:rsidP="00D20BE4">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0.147</w:t>
            </w:r>
          </w:p>
        </w:tc>
      </w:tr>
    </w:tbl>
    <w:p w14:paraId="3F484E74" w14:textId="77777777" w:rsidR="00605427" w:rsidRDefault="00605427" w:rsidP="00605427">
      <w:pPr>
        <w:spacing w:before="240" w:after="240"/>
        <w:jc w:val="both"/>
        <w:rPr>
          <w:rFonts w:ascii="Times New Roman" w:eastAsia="Times New Roman" w:hAnsi="Times New Roman" w:cs="Times New Roman"/>
          <w:sz w:val="24"/>
          <w:szCs w:val="24"/>
        </w:rPr>
      </w:pPr>
    </w:p>
    <w:p w14:paraId="53F69593" w14:textId="77777777" w:rsidR="00605427" w:rsidRDefault="00605427" w:rsidP="00605427">
      <w:pPr>
        <w:spacing w:before="240" w:after="240"/>
        <w:jc w:val="both"/>
        <w:rPr>
          <w:rFonts w:ascii="Times New Roman" w:eastAsia="Times New Roman" w:hAnsi="Times New Roman" w:cs="Times New Roman"/>
          <w:sz w:val="24"/>
          <w:szCs w:val="24"/>
        </w:rPr>
      </w:pPr>
      <w:r>
        <w:br w:type="page"/>
      </w:r>
    </w:p>
    <w:p w14:paraId="35D515A6"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rPr>
        <w:drawing>
          <wp:inline distT="114300" distB="114300" distL="114300" distR="114300" wp14:anchorId="32FDF65B" wp14:editId="6652C654">
            <wp:extent cx="6034088" cy="2752839"/>
            <wp:effectExtent l="0" t="0" r="0" b="0"/>
            <wp:docPr id="4" name="image2.jpg" descr="Ein Bild, das Entwurf, Text, Zeichnung, Diagram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4" name="image2.jpg" descr="Ein Bild, das Entwurf, Text, Zeichnung, Diagramm enthält.&#10;&#10;KI-generierte Inhalte können fehlerhaft sein."/>
                    <pic:cNvPicPr preferRelativeResize="0"/>
                  </pic:nvPicPr>
                  <pic:blipFill>
                    <a:blip r:embed="rId12"/>
                    <a:srcRect/>
                    <a:stretch>
                      <a:fillRect/>
                    </a:stretch>
                  </pic:blipFill>
                  <pic:spPr>
                    <a:xfrm>
                      <a:off x="0" y="0"/>
                      <a:ext cx="6034088" cy="2752839"/>
                    </a:xfrm>
                    <a:prstGeom prst="rect">
                      <a:avLst/>
                    </a:prstGeom>
                    <a:ln/>
                  </pic:spPr>
                </pic:pic>
              </a:graphicData>
            </a:graphic>
          </wp:inline>
        </w:drawing>
      </w:r>
    </w:p>
    <w:p w14:paraId="4AAC54B3" w14:textId="77777777" w:rsidR="00605427" w:rsidRDefault="00605427" w:rsidP="00605427">
      <w:pPr>
        <w:spacing w:before="240" w:after="240"/>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Supplementary Figure S4: </w:t>
      </w:r>
      <w:r>
        <w:rPr>
          <w:rFonts w:ascii="Times New Roman" w:eastAsia="Times New Roman" w:hAnsi="Times New Roman" w:cs="Times New Roman"/>
        </w:rPr>
        <w:t>Rarefaction curve (rarefaction was applied at 100,000 reads, blue dotted line)</w:t>
      </w:r>
      <w:r>
        <w:rPr>
          <w:rFonts w:ascii="Times New Roman" w:eastAsia="Times New Roman" w:hAnsi="Times New Roman" w:cs="Times New Roman"/>
          <w:b/>
        </w:rPr>
        <w:t xml:space="preserve"> </w:t>
      </w:r>
      <w:r>
        <w:rPr>
          <w:rFonts w:ascii="Times New Roman" w:eastAsia="Times New Roman" w:hAnsi="Times New Roman" w:cs="Times New Roman"/>
        </w:rPr>
        <w:t>for all specimens of the three targeted coral species’ microbiome data (</w:t>
      </w:r>
      <w:r>
        <w:rPr>
          <w:rFonts w:ascii="Times New Roman" w:eastAsia="Times New Roman" w:hAnsi="Times New Roman" w:cs="Times New Roman"/>
          <w:i/>
        </w:rPr>
        <w:t>Acropora</w:t>
      </w:r>
      <w:r>
        <w:rPr>
          <w:rFonts w:ascii="Times New Roman" w:eastAsia="Times New Roman" w:hAnsi="Times New Roman" w:cs="Times New Roman"/>
        </w:rPr>
        <w:t xml:space="preserve"> sp. = ‘A’; </w:t>
      </w:r>
      <w:r>
        <w:rPr>
          <w:rFonts w:ascii="Times New Roman" w:eastAsia="Times New Roman" w:hAnsi="Times New Roman" w:cs="Times New Roman"/>
          <w:i/>
        </w:rPr>
        <w:t>Pocillopora</w:t>
      </w:r>
      <w:r>
        <w:rPr>
          <w:rFonts w:ascii="Times New Roman" w:eastAsia="Times New Roman" w:hAnsi="Times New Roman" w:cs="Times New Roman"/>
        </w:rPr>
        <w:t xml:space="preserve"> </w:t>
      </w:r>
      <w:r>
        <w:rPr>
          <w:rFonts w:ascii="Times New Roman" w:eastAsia="Times New Roman" w:hAnsi="Times New Roman" w:cs="Times New Roman"/>
          <w:i/>
        </w:rPr>
        <w:t>verrucosa</w:t>
      </w:r>
      <w:r>
        <w:rPr>
          <w:rFonts w:ascii="Times New Roman" w:eastAsia="Times New Roman" w:hAnsi="Times New Roman" w:cs="Times New Roman"/>
        </w:rPr>
        <w:t xml:space="preserve"> = ‘P”’; and </w:t>
      </w:r>
      <w:r>
        <w:rPr>
          <w:rFonts w:ascii="Times New Roman" w:eastAsia="Times New Roman" w:hAnsi="Times New Roman" w:cs="Times New Roman"/>
          <w:i/>
        </w:rPr>
        <w:t>Stylophora</w:t>
      </w:r>
      <w:r>
        <w:rPr>
          <w:rFonts w:ascii="Times New Roman" w:eastAsia="Times New Roman" w:hAnsi="Times New Roman" w:cs="Times New Roman"/>
        </w:rPr>
        <w:t xml:space="preserve"> </w:t>
      </w:r>
      <w:r>
        <w:rPr>
          <w:rFonts w:ascii="Times New Roman" w:eastAsia="Times New Roman" w:hAnsi="Times New Roman" w:cs="Times New Roman"/>
          <w:i/>
        </w:rPr>
        <w:t>pistillata</w:t>
      </w:r>
      <w:r>
        <w:rPr>
          <w:rFonts w:ascii="Times New Roman" w:eastAsia="Times New Roman" w:hAnsi="Times New Roman" w:cs="Times New Roman"/>
        </w:rPr>
        <w:t xml:space="preserve"> = ‘STY’, respectively) for both summer 2023 (‘Aug’) and winter 2024 (‘Feb’).</w:t>
      </w:r>
    </w:p>
    <w:p w14:paraId="503A373C"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br w:type="page"/>
      </w:r>
    </w:p>
    <w:p w14:paraId="6465DB53"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10A1FF4" wp14:editId="108F7EBA">
            <wp:extent cx="5943600" cy="3822700"/>
            <wp:effectExtent l="0" t="0" r="0" b="0"/>
            <wp:docPr id="13" name="image5.jpg" descr="Ein Bild, das Text, Diagramm, Plan, Zah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 name="image5.jpg" descr="Ein Bild, das Text, Diagramm, Plan, Zahl enthält.&#10;&#10;KI-generierte Inhalte können fehlerhaft sein."/>
                    <pic:cNvPicPr preferRelativeResize="0"/>
                  </pic:nvPicPr>
                  <pic:blipFill>
                    <a:blip r:embed="rId13"/>
                    <a:srcRect/>
                    <a:stretch>
                      <a:fillRect/>
                    </a:stretch>
                  </pic:blipFill>
                  <pic:spPr>
                    <a:xfrm>
                      <a:off x="0" y="0"/>
                      <a:ext cx="5943600" cy="3822700"/>
                    </a:xfrm>
                    <a:prstGeom prst="rect">
                      <a:avLst/>
                    </a:prstGeom>
                    <a:ln/>
                  </pic:spPr>
                </pic:pic>
              </a:graphicData>
            </a:graphic>
          </wp:inline>
        </w:drawing>
      </w:r>
    </w:p>
    <w:p w14:paraId="329BF9E3" w14:textId="77777777" w:rsidR="00605427" w:rsidRDefault="00605427" w:rsidP="00605427">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b/>
          <w:sz w:val="24"/>
          <w:szCs w:val="24"/>
        </w:rPr>
        <w:t>Supplementary Figure S5:</w:t>
      </w:r>
      <w:r>
        <w:rPr>
          <w:rFonts w:ascii="Times New Roman" w:eastAsia="Times New Roman" w:hAnsi="Times New Roman" w:cs="Times New Roman"/>
          <w:b/>
        </w:rPr>
        <w:t xml:space="preserve"> </w:t>
      </w:r>
      <w:r>
        <w:rPr>
          <w:rFonts w:ascii="Times New Roman" w:eastAsia="Times New Roman" w:hAnsi="Times New Roman" w:cs="Times New Roman"/>
        </w:rPr>
        <w:t xml:space="preserve">Calculated effective dose 5 (ED5) and effective dose 95 (ED95) changes in </w:t>
      </w:r>
      <w:proofErr w:type="spellStart"/>
      <w:r>
        <w:rPr>
          <w:rFonts w:ascii="Times New Roman" w:eastAsia="Times New Roman" w:hAnsi="Times New Roman" w:cs="Times New Roman"/>
          <w:i/>
          <w:highlight w:val="white"/>
        </w:rPr>
        <w:t>Fv</w:t>
      </w:r>
      <w:proofErr w:type="spellEnd"/>
      <w:r>
        <w:rPr>
          <w:rFonts w:ascii="Times New Roman" w:eastAsia="Times New Roman" w:hAnsi="Times New Roman" w:cs="Times New Roman"/>
          <w:i/>
          <w:highlight w:val="white"/>
        </w:rPr>
        <w:t>/Fm</w:t>
      </w:r>
      <w:r>
        <w:rPr>
          <w:rFonts w:ascii="Times New Roman" w:eastAsia="Times New Roman" w:hAnsi="Times New Roman" w:cs="Times New Roman"/>
        </w:rPr>
        <w:t xml:space="preserve"> with cold </w:t>
      </w:r>
      <w:r>
        <w:rPr>
          <w:rFonts w:ascii="Times New Roman" w:eastAsia="Times New Roman" w:hAnsi="Times New Roman" w:cs="Times New Roman"/>
          <w:b/>
        </w:rPr>
        <w:t>(A, C)</w:t>
      </w:r>
      <w:r>
        <w:rPr>
          <w:rFonts w:ascii="Times New Roman" w:eastAsia="Times New Roman" w:hAnsi="Times New Roman" w:cs="Times New Roman"/>
        </w:rPr>
        <w:t xml:space="preserve"> and heat </w:t>
      </w:r>
      <w:r>
        <w:rPr>
          <w:rFonts w:ascii="Times New Roman" w:eastAsia="Times New Roman" w:hAnsi="Times New Roman" w:cs="Times New Roman"/>
          <w:b/>
        </w:rPr>
        <w:t>(B, D)</w:t>
      </w:r>
      <w:r>
        <w:rPr>
          <w:rFonts w:ascii="Times New Roman" w:eastAsia="Times New Roman" w:hAnsi="Times New Roman" w:cs="Times New Roman"/>
        </w:rPr>
        <w:t xml:space="preserve"> assay temperature profiles for each CBASS experiment performed in summer </w:t>
      </w:r>
      <w:r>
        <w:rPr>
          <w:rFonts w:ascii="Times New Roman" w:eastAsia="Times New Roman" w:hAnsi="Times New Roman" w:cs="Times New Roman"/>
          <w:b/>
        </w:rPr>
        <w:t xml:space="preserve">(A, B) </w:t>
      </w:r>
      <w:r>
        <w:rPr>
          <w:rFonts w:ascii="Times New Roman" w:eastAsia="Times New Roman" w:hAnsi="Times New Roman" w:cs="Times New Roman"/>
        </w:rPr>
        <w:t xml:space="preserve">and winter </w:t>
      </w:r>
      <w:r>
        <w:rPr>
          <w:rFonts w:ascii="Times New Roman" w:eastAsia="Times New Roman" w:hAnsi="Times New Roman" w:cs="Times New Roman"/>
          <w:b/>
        </w:rPr>
        <w:t>(C, D)</w:t>
      </w:r>
      <w:r>
        <w:rPr>
          <w:rFonts w:ascii="Times New Roman" w:eastAsia="Times New Roman" w:hAnsi="Times New Roman" w:cs="Times New Roman"/>
        </w:rPr>
        <w:t xml:space="preserve"> using </w:t>
      </w:r>
      <w:r>
        <w:rPr>
          <w:rFonts w:ascii="Times New Roman" w:eastAsia="Times New Roman" w:hAnsi="Times New Roman" w:cs="Times New Roman"/>
          <w:i/>
        </w:rPr>
        <w:t>Acropora</w:t>
      </w:r>
      <w:r>
        <w:rPr>
          <w:rFonts w:ascii="Times New Roman" w:eastAsia="Times New Roman" w:hAnsi="Times New Roman" w:cs="Times New Roman"/>
        </w:rPr>
        <w:t xml:space="preserve"> sp. (orange), </w:t>
      </w:r>
      <w:r>
        <w:rPr>
          <w:rFonts w:ascii="Times New Roman" w:eastAsia="Times New Roman" w:hAnsi="Times New Roman" w:cs="Times New Roman"/>
          <w:i/>
        </w:rPr>
        <w:t xml:space="preserve">Pocillopora verrucosa </w:t>
      </w:r>
      <w:r>
        <w:rPr>
          <w:rFonts w:ascii="Times New Roman" w:eastAsia="Times New Roman" w:hAnsi="Times New Roman" w:cs="Times New Roman"/>
        </w:rPr>
        <w:t>(green)</w:t>
      </w:r>
      <w:r>
        <w:rPr>
          <w:rFonts w:ascii="Times New Roman" w:eastAsia="Times New Roman" w:hAnsi="Times New Roman" w:cs="Times New Roman"/>
          <w:i/>
        </w:rPr>
        <w:t xml:space="preserve"> </w:t>
      </w:r>
      <w:r>
        <w:rPr>
          <w:rFonts w:ascii="Times New Roman" w:eastAsia="Times New Roman" w:hAnsi="Times New Roman" w:cs="Times New Roman"/>
        </w:rPr>
        <w:t xml:space="preserve">and </w:t>
      </w:r>
      <w:r>
        <w:rPr>
          <w:rFonts w:ascii="Times New Roman" w:eastAsia="Times New Roman" w:hAnsi="Times New Roman" w:cs="Times New Roman"/>
          <w:i/>
        </w:rPr>
        <w:t>Stylophora pistillata</w:t>
      </w:r>
      <w:r>
        <w:rPr>
          <w:rFonts w:ascii="Times New Roman" w:eastAsia="Times New Roman" w:hAnsi="Times New Roman" w:cs="Times New Roman"/>
        </w:rPr>
        <w:t xml:space="preserve"> (blue). Dots, triangles and squares, respectively, represent the measured photosynthetic efficiency (</w:t>
      </w:r>
      <w:proofErr w:type="spellStart"/>
      <w:r>
        <w:rPr>
          <w:rFonts w:ascii="Times New Roman" w:eastAsia="Times New Roman" w:hAnsi="Times New Roman" w:cs="Times New Roman"/>
          <w:i/>
          <w:highlight w:val="white"/>
        </w:rPr>
        <w:t>Fv</w:t>
      </w:r>
      <w:proofErr w:type="spellEnd"/>
      <w:r>
        <w:rPr>
          <w:rFonts w:ascii="Times New Roman" w:eastAsia="Times New Roman" w:hAnsi="Times New Roman" w:cs="Times New Roman"/>
          <w:i/>
          <w:highlight w:val="white"/>
        </w:rPr>
        <w:t>/Fm</w:t>
      </w:r>
      <w:r>
        <w:rPr>
          <w:rFonts w:ascii="Times New Roman" w:eastAsia="Times New Roman" w:hAnsi="Times New Roman" w:cs="Times New Roman"/>
        </w:rPr>
        <w:t>) at each experimental temperature for each CBASS assay and species. Lines reflect the log-logistic model fitted to each experiment (see methods) with dotted lines indicating the 95% confidence intervals of each log-logistic model. Color-coded temperature values show the ED5 and ED95 of each species in °C ± standard error. Representative pictures of the coral species taken by Matteo Monti.</w:t>
      </w:r>
      <w:r>
        <w:rPr>
          <w:rFonts w:ascii="Times New Roman" w:eastAsia="Times New Roman" w:hAnsi="Times New Roman" w:cs="Times New Roman"/>
          <w:sz w:val="24"/>
          <w:szCs w:val="24"/>
        </w:rPr>
        <w:t xml:space="preserve"> </w:t>
      </w:r>
    </w:p>
    <w:p w14:paraId="24CE412C" w14:textId="77777777" w:rsidR="00605427" w:rsidRDefault="00605427" w:rsidP="00605427">
      <w:pPr>
        <w:spacing w:before="240" w:after="240" w:line="256" w:lineRule="auto"/>
        <w:jc w:val="both"/>
        <w:rPr>
          <w:rFonts w:ascii="Times New Roman" w:eastAsia="Times New Roman" w:hAnsi="Times New Roman" w:cs="Times New Roman"/>
          <w:sz w:val="20"/>
          <w:szCs w:val="20"/>
        </w:rPr>
      </w:pPr>
      <w:r>
        <w:br w:type="page"/>
      </w:r>
    </w:p>
    <w:p w14:paraId="17A7084F" w14:textId="77777777" w:rsidR="00605427" w:rsidRDefault="00605427" w:rsidP="00605427">
      <w:pPr>
        <w:spacing w:before="240" w:after="240" w:line="256" w:lineRule="auto"/>
        <w:jc w:val="both"/>
        <w:rPr>
          <w:rFonts w:ascii="Times New Roman" w:eastAsia="Times New Roman" w:hAnsi="Times New Roman" w:cs="Times New Roman"/>
        </w:rPr>
      </w:pPr>
      <w:r>
        <w:rPr>
          <w:rFonts w:ascii="Times New Roman" w:eastAsia="Times New Roman" w:hAnsi="Times New Roman" w:cs="Times New Roman"/>
          <w:b/>
          <w:sz w:val="24"/>
          <w:szCs w:val="24"/>
        </w:rPr>
        <w:lastRenderedPageBreak/>
        <w:t>Supplementary Table S4:</w:t>
      </w:r>
      <w:r>
        <w:rPr>
          <w:rFonts w:ascii="Times New Roman" w:eastAsia="Times New Roman" w:hAnsi="Times New Roman" w:cs="Times New Roman"/>
          <w:b/>
          <w:sz w:val="20"/>
          <w:szCs w:val="20"/>
        </w:rPr>
        <w:t xml:space="preserve"> </w:t>
      </w:r>
      <w:r>
        <w:rPr>
          <w:rFonts w:ascii="Times New Roman" w:eastAsia="Times New Roman" w:hAnsi="Times New Roman" w:cs="Times New Roman"/>
          <w:color w:val="222222"/>
          <w:highlight w:val="white"/>
        </w:rPr>
        <w:t>Decline width (</w:t>
      </w:r>
      <w:r>
        <w:rPr>
          <w:rFonts w:ascii="Times New Roman" w:eastAsia="Times New Roman" w:hAnsi="Times New Roman" w:cs="Times New Roman"/>
          <w:i/>
          <w:color w:val="222222"/>
          <w:highlight w:val="white"/>
        </w:rPr>
        <w:t>DW</w:t>
      </w:r>
      <w:r>
        <w:rPr>
          <w:rFonts w:ascii="Times New Roman" w:eastAsia="Times New Roman" w:hAnsi="Times New Roman" w:cs="Times New Roman"/>
          <w:color w:val="222222"/>
          <w:highlight w:val="white"/>
        </w:rPr>
        <w:t xml:space="preserve">, in °C) expressed as </w:t>
      </w:r>
      <w:r>
        <w:rPr>
          <w:rFonts w:ascii="Times New Roman" w:eastAsia="Times New Roman" w:hAnsi="Times New Roman" w:cs="Times New Roman"/>
          <w:i/>
          <w:color w:val="222222"/>
          <w:highlight w:val="white"/>
        </w:rPr>
        <w:t>DW</w:t>
      </w:r>
      <w:r>
        <w:rPr>
          <w:rFonts w:ascii="Times New Roman" w:eastAsia="Times New Roman" w:hAnsi="Times New Roman" w:cs="Times New Roman"/>
          <w:color w:val="222222"/>
          <w:highlight w:val="white"/>
        </w:rPr>
        <w:t xml:space="preserve"> = ED95 – ED5 (see Supplementary Fig. S5) as an approximation to describe the shape of the fitted </w:t>
      </w:r>
      <w:proofErr w:type="spellStart"/>
      <w:r>
        <w:rPr>
          <w:rFonts w:ascii="Times New Roman" w:eastAsia="Times New Roman" w:hAnsi="Times New Roman" w:cs="Times New Roman"/>
          <w:i/>
          <w:color w:val="222222"/>
          <w:highlight w:val="white"/>
        </w:rPr>
        <w:t>F</w:t>
      </w:r>
      <w:r w:rsidRPr="00AD069D">
        <w:rPr>
          <w:rFonts w:ascii="Times New Roman" w:eastAsia="Times New Roman" w:hAnsi="Times New Roman" w:cs="Times New Roman"/>
          <w:i/>
          <w:color w:val="222222"/>
          <w:highlight w:val="white"/>
          <w:vertAlign w:val="subscript"/>
        </w:rPr>
        <w:t>v</w:t>
      </w:r>
      <w:proofErr w:type="spellEnd"/>
      <w:r>
        <w:rPr>
          <w:rFonts w:ascii="Times New Roman" w:eastAsia="Times New Roman" w:hAnsi="Times New Roman" w:cs="Times New Roman"/>
          <w:i/>
          <w:color w:val="222222"/>
          <w:highlight w:val="white"/>
        </w:rPr>
        <w:t>/F</w:t>
      </w:r>
      <w:r w:rsidRPr="00AD069D">
        <w:rPr>
          <w:rFonts w:ascii="Times New Roman" w:eastAsia="Times New Roman" w:hAnsi="Times New Roman" w:cs="Times New Roman"/>
          <w:i/>
          <w:color w:val="222222"/>
          <w:highlight w:val="white"/>
          <w:vertAlign w:val="subscript"/>
        </w:rPr>
        <w:t>m</w:t>
      </w:r>
      <w:r>
        <w:rPr>
          <w:rFonts w:ascii="Times New Roman" w:eastAsia="Times New Roman" w:hAnsi="Times New Roman" w:cs="Times New Roman"/>
          <w:color w:val="222222"/>
          <w:highlight w:val="white"/>
        </w:rPr>
        <w:t xml:space="preserve"> response curves (wide or narrow)</w:t>
      </w:r>
      <w:r>
        <w:rPr>
          <w:rFonts w:ascii="Times New Roman" w:eastAsia="Times New Roman" w:hAnsi="Times New Roman" w:cs="Times New Roman"/>
        </w:rPr>
        <w:t xml:space="preserve"> as shown in Fig. 2 and Supplementary Figure S5.</w:t>
      </w:r>
    </w:p>
    <w:tbl>
      <w:tblPr>
        <w:tblW w:w="9375" w:type="dxa"/>
        <w:tblBorders>
          <w:top w:val="nil"/>
          <w:left w:val="nil"/>
          <w:bottom w:val="nil"/>
          <w:right w:val="nil"/>
          <w:insideH w:val="nil"/>
          <w:insideV w:val="nil"/>
        </w:tblBorders>
        <w:tblLayout w:type="fixed"/>
        <w:tblLook w:val="0600" w:firstRow="0" w:lastRow="0" w:firstColumn="0" w:lastColumn="0" w:noHBand="1" w:noVBand="1"/>
      </w:tblPr>
      <w:tblGrid>
        <w:gridCol w:w="1455"/>
        <w:gridCol w:w="2130"/>
        <w:gridCol w:w="1680"/>
        <w:gridCol w:w="2235"/>
        <w:gridCol w:w="1875"/>
      </w:tblGrid>
      <w:tr w:rsidR="00605427" w14:paraId="2F9FA7DC" w14:textId="77777777" w:rsidTr="00D20BE4">
        <w:trPr>
          <w:trHeight w:val="740"/>
        </w:trPr>
        <w:tc>
          <w:tcPr>
            <w:tcW w:w="1455" w:type="dxa"/>
            <w:tcBorders>
              <w:top w:val="nil"/>
              <w:left w:val="nil"/>
              <w:bottom w:val="single" w:sz="12" w:space="0" w:color="000000"/>
              <w:right w:val="single" w:sz="8" w:space="0" w:color="000000"/>
            </w:tcBorders>
            <w:tcMar>
              <w:top w:w="100" w:type="dxa"/>
              <w:left w:w="100" w:type="dxa"/>
              <w:bottom w:w="100" w:type="dxa"/>
              <w:right w:w="100" w:type="dxa"/>
            </w:tcMar>
          </w:tcPr>
          <w:p w14:paraId="7DF67192" w14:textId="77777777" w:rsidR="00605427" w:rsidRDefault="00605427" w:rsidP="00D20BE4">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Species</w:t>
            </w:r>
          </w:p>
        </w:tc>
        <w:tc>
          <w:tcPr>
            <w:tcW w:w="2130" w:type="dxa"/>
            <w:tcBorders>
              <w:top w:val="nil"/>
              <w:left w:val="single" w:sz="8" w:space="0" w:color="000000"/>
              <w:bottom w:val="single" w:sz="12" w:space="0" w:color="000000"/>
              <w:right w:val="single" w:sz="8" w:space="0" w:color="000000"/>
            </w:tcBorders>
            <w:tcMar>
              <w:top w:w="100" w:type="dxa"/>
              <w:left w:w="100" w:type="dxa"/>
              <w:bottom w:w="100" w:type="dxa"/>
              <w:right w:w="100" w:type="dxa"/>
            </w:tcMar>
          </w:tcPr>
          <w:p w14:paraId="726FFB0D"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Heat CBASS - Summer</w:t>
            </w:r>
          </w:p>
        </w:tc>
        <w:tc>
          <w:tcPr>
            <w:tcW w:w="1680" w:type="dxa"/>
            <w:tcBorders>
              <w:top w:val="nil"/>
              <w:left w:val="single" w:sz="8" w:space="0" w:color="000000"/>
              <w:bottom w:val="single" w:sz="12" w:space="0" w:color="000000"/>
              <w:right w:val="single" w:sz="8" w:space="0" w:color="000000"/>
            </w:tcBorders>
            <w:tcMar>
              <w:top w:w="100" w:type="dxa"/>
              <w:left w:w="100" w:type="dxa"/>
              <w:bottom w:w="100" w:type="dxa"/>
              <w:right w:w="100" w:type="dxa"/>
            </w:tcMar>
          </w:tcPr>
          <w:p w14:paraId="4CFF1C3B"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Cold CBASS - Summer</w:t>
            </w:r>
          </w:p>
        </w:tc>
        <w:tc>
          <w:tcPr>
            <w:tcW w:w="2235" w:type="dxa"/>
            <w:tcBorders>
              <w:top w:val="nil"/>
              <w:left w:val="single" w:sz="8" w:space="0" w:color="000000"/>
              <w:bottom w:val="single" w:sz="12" w:space="0" w:color="000000"/>
              <w:right w:val="single" w:sz="8" w:space="0" w:color="000000"/>
            </w:tcBorders>
            <w:tcMar>
              <w:top w:w="100" w:type="dxa"/>
              <w:left w:w="100" w:type="dxa"/>
              <w:bottom w:w="100" w:type="dxa"/>
              <w:right w:w="100" w:type="dxa"/>
            </w:tcMar>
          </w:tcPr>
          <w:p w14:paraId="71EADCAC"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Heat CBASS - Winter</w:t>
            </w:r>
          </w:p>
        </w:tc>
        <w:tc>
          <w:tcPr>
            <w:tcW w:w="1875" w:type="dxa"/>
            <w:tcBorders>
              <w:top w:val="nil"/>
              <w:left w:val="single" w:sz="8" w:space="0" w:color="000000"/>
              <w:bottom w:val="single" w:sz="12" w:space="0" w:color="000000"/>
              <w:right w:val="nil"/>
            </w:tcBorders>
            <w:tcMar>
              <w:top w:w="100" w:type="dxa"/>
              <w:left w:w="100" w:type="dxa"/>
              <w:bottom w:w="100" w:type="dxa"/>
              <w:right w:w="100" w:type="dxa"/>
            </w:tcMar>
          </w:tcPr>
          <w:p w14:paraId="5A209923"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Cold CBASS - Winter</w:t>
            </w:r>
          </w:p>
        </w:tc>
      </w:tr>
      <w:tr w:rsidR="00605427" w14:paraId="580B4F5F" w14:textId="77777777" w:rsidTr="00D20BE4">
        <w:trPr>
          <w:trHeight w:val="500"/>
        </w:trPr>
        <w:tc>
          <w:tcPr>
            <w:tcW w:w="1455" w:type="dxa"/>
            <w:tcBorders>
              <w:top w:val="single" w:sz="12" w:space="0" w:color="000000"/>
              <w:left w:val="nil"/>
              <w:bottom w:val="nil"/>
              <w:right w:val="single" w:sz="8" w:space="0" w:color="000000"/>
            </w:tcBorders>
            <w:tcMar>
              <w:top w:w="100" w:type="dxa"/>
              <w:left w:w="100" w:type="dxa"/>
              <w:bottom w:w="100" w:type="dxa"/>
              <w:right w:w="100" w:type="dxa"/>
            </w:tcMar>
          </w:tcPr>
          <w:p w14:paraId="1AF77C17" w14:textId="77777777" w:rsidR="00605427" w:rsidRDefault="00605427" w:rsidP="00D20BE4">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Acropora </w:t>
            </w:r>
            <w:r>
              <w:rPr>
                <w:rFonts w:ascii="Times New Roman" w:eastAsia="Times New Roman" w:hAnsi="Times New Roman" w:cs="Times New Roman"/>
                <w:sz w:val="20"/>
                <w:szCs w:val="20"/>
              </w:rPr>
              <w:t>sp.</w:t>
            </w:r>
          </w:p>
        </w:tc>
        <w:tc>
          <w:tcPr>
            <w:tcW w:w="2130" w:type="dxa"/>
            <w:tcBorders>
              <w:top w:val="single" w:sz="12" w:space="0" w:color="000000"/>
              <w:left w:val="single" w:sz="8" w:space="0" w:color="000000"/>
              <w:bottom w:val="nil"/>
              <w:right w:val="single" w:sz="8" w:space="0" w:color="000000"/>
            </w:tcBorders>
            <w:tcMar>
              <w:top w:w="100" w:type="dxa"/>
              <w:left w:w="100" w:type="dxa"/>
              <w:bottom w:w="100" w:type="dxa"/>
              <w:right w:w="100" w:type="dxa"/>
            </w:tcMar>
          </w:tcPr>
          <w:p w14:paraId="236037AD"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4.95 ± 0.92</w:t>
            </w:r>
          </w:p>
        </w:tc>
        <w:tc>
          <w:tcPr>
            <w:tcW w:w="1680" w:type="dxa"/>
            <w:tcBorders>
              <w:top w:val="single" w:sz="12" w:space="0" w:color="000000"/>
              <w:left w:val="single" w:sz="8" w:space="0" w:color="000000"/>
              <w:bottom w:val="nil"/>
              <w:right w:val="single" w:sz="8" w:space="0" w:color="000000"/>
            </w:tcBorders>
            <w:tcMar>
              <w:top w:w="100" w:type="dxa"/>
              <w:left w:w="100" w:type="dxa"/>
              <w:bottom w:w="100" w:type="dxa"/>
              <w:right w:w="100" w:type="dxa"/>
            </w:tcMar>
          </w:tcPr>
          <w:p w14:paraId="3D44BFF7"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12.16 ± 2.11</w:t>
            </w:r>
          </w:p>
        </w:tc>
        <w:tc>
          <w:tcPr>
            <w:tcW w:w="2235" w:type="dxa"/>
            <w:tcBorders>
              <w:top w:val="single" w:sz="12" w:space="0" w:color="000000"/>
              <w:left w:val="single" w:sz="8" w:space="0" w:color="000000"/>
              <w:bottom w:val="nil"/>
              <w:right w:val="single" w:sz="8" w:space="0" w:color="000000"/>
            </w:tcBorders>
            <w:tcMar>
              <w:top w:w="100" w:type="dxa"/>
              <w:left w:w="100" w:type="dxa"/>
              <w:bottom w:w="100" w:type="dxa"/>
              <w:right w:w="100" w:type="dxa"/>
            </w:tcMar>
          </w:tcPr>
          <w:p w14:paraId="11853196"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 ± 1.11</w:t>
            </w:r>
          </w:p>
        </w:tc>
        <w:tc>
          <w:tcPr>
            <w:tcW w:w="1875" w:type="dxa"/>
            <w:tcBorders>
              <w:top w:val="single" w:sz="12" w:space="0" w:color="000000"/>
              <w:left w:val="single" w:sz="8" w:space="0" w:color="000000"/>
              <w:bottom w:val="nil"/>
              <w:right w:val="nil"/>
            </w:tcBorders>
            <w:tcMar>
              <w:top w:w="100" w:type="dxa"/>
              <w:left w:w="100" w:type="dxa"/>
              <w:bottom w:w="100" w:type="dxa"/>
              <w:right w:w="100" w:type="dxa"/>
            </w:tcMar>
          </w:tcPr>
          <w:p w14:paraId="3DCC0C94"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11.59 ± 1.57</w:t>
            </w:r>
          </w:p>
        </w:tc>
      </w:tr>
      <w:tr w:rsidR="00605427" w14:paraId="798208AD" w14:textId="77777777" w:rsidTr="00D20BE4">
        <w:trPr>
          <w:trHeight w:val="500"/>
        </w:trPr>
        <w:tc>
          <w:tcPr>
            <w:tcW w:w="1455" w:type="dxa"/>
            <w:tcBorders>
              <w:top w:val="nil"/>
              <w:left w:val="nil"/>
              <w:bottom w:val="nil"/>
              <w:right w:val="single" w:sz="8" w:space="0" w:color="000000"/>
            </w:tcBorders>
            <w:tcMar>
              <w:top w:w="100" w:type="dxa"/>
              <w:left w:w="100" w:type="dxa"/>
              <w:bottom w:w="100" w:type="dxa"/>
              <w:right w:w="100" w:type="dxa"/>
            </w:tcMar>
          </w:tcPr>
          <w:p w14:paraId="44F0E5E6" w14:textId="77777777" w:rsidR="00605427" w:rsidRDefault="00605427" w:rsidP="00D20BE4">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Pocillopora verrucosa</w:t>
            </w:r>
          </w:p>
        </w:tc>
        <w:tc>
          <w:tcPr>
            <w:tcW w:w="2130" w:type="dxa"/>
            <w:tcBorders>
              <w:top w:val="nil"/>
              <w:left w:val="single" w:sz="8" w:space="0" w:color="000000"/>
              <w:bottom w:val="nil"/>
              <w:right w:val="single" w:sz="8" w:space="0" w:color="000000"/>
            </w:tcBorders>
            <w:tcMar>
              <w:top w:w="100" w:type="dxa"/>
              <w:left w:w="100" w:type="dxa"/>
              <w:bottom w:w="100" w:type="dxa"/>
              <w:right w:w="100" w:type="dxa"/>
            </w:tcMar>
          </w:tcPr>
          <w:p w14:paraId="68B08218"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8.28 ± 1.99</w:t>
            </w:r>
          </w:p>
        </w:tc>
        <w:tc>
          <w:tcPr>
            <w:tcW w:w="1680" w:type="dxa"/>
            <w:tcBorders>
              <w:top w:val="nil"/>
              <w:left w:val="single" w:sz="8" w:space="0" w:color="000000"/>
              <w:bottom w:val="nil"/>
              <w:right w:val="single" w:sz="8" w:space="0" w:color="000000"/>
            </w:tcBorders>
            <w:tcMar>
              <w:top w:w="100" w:type="dxa"/>
              <w:left w:w="100" w:type="dxa"/>
              <w:bottom w:w="100" w:type="dxa"/>
              <w:right w:w="100" w:type="dxa"/>
            </w:tcMar>
          </w:tcPr>
          <w:p w14:paraId="567BAEE1"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11.50 ± 2.28 </w:t>
            </w:r>
          </w:p>
        </w:tc>
        <w:tc>
          <w:tcPr>
            <w:tcW w:w="2235" w:type="dxa"/>
            <w:tcBorders>
              <w:top w:val="nil"/>
              <w:left w:val="single" w:sz="8" w:space="0" w:color="000000"/>
              <w:bottom w:val="nil"/>
              <w:right w:val="single" w:sz="8" w:space="0" w:color="000000"/>
            </w:tcBorders>
            <w:tcMar>
              <w:top w:w="100" w:type="dxa"/>
              <w:left w:w="100" w:type="dxa"/>
              <w:bottom w:w="100" w:type="dxa"/>
              <w:right w:w="100" w:type="dxa"/>
            </w:tcMar>
          </w:tcPr>
          <w:p w14:paraId="61F0D79C"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 ± 1.57</w:t>
            </w:r>
          </w:p>
        </w:tc>
        <w:tc>
          <w:tcPr>
            <w:tcW w:w="1875" w:type="dxa"/>
            <w:tcBorders>
              <w:top w:val="nil"/>
              <w:left w:val="single" w:sz="8" w:space="0" w:color="000000"/>
              <w:bottom w:val="nil"/>
              <w:right w:val="nil"/>
            </w:tcBorders>
            <w:tcMar>
              <w:top w:w="100" w:type="dxa"/>
              <w:left w:w="100" w:type="dxa"/>
              <w:bottom w:w="100" w:type="dxa"/>
              <w:right w:w="100" w:type="dxa"/>
            </w:tcMar>
          </w:tcPr>
          <w:p w14:paraId="6F8C6EC2"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10.53 ± 2.44</w:t>
            </w:r>
          </w:p>
        </w:tc>
      </w:tr>
      <w:tr w:rsidR="00605427" w14:paraId="2A005B84" w14:textId="77777777" w:rsidTr="00D20BE4">
        <w:trPr>
          <w:trHeight w:val="500"/>
        </w:trPr>
        <w:tc>
          <w:tcPr>
            <w:tcW w:w="1455" w:type="dxa"/>
            <w:tcBorders>
              <w:top w:val="nil"/>
              <w:left w:val="nil"/>
              <w:bottom w:val="nil"/>
              <w:right w:val="single" w:sz="8" w:space="0" w:color="000000"/>
            </w:tcBorders>
            <w:tcMar>
              <w:top w:w="100" w:type="dxa"/>
              <w:left w:w="100" w:type="dxa"/>
              <w:bottom w:w="100" w:type="dxa"/>
              <w:right w:w="100" w:type="dxa"/>
            </w:tcMar>
          </w:tcPr>
          <w:p w14:paraId="0C93CCF6" w14:textId="77777777" w:rsidR="00605427" w:rsidRDefault="00605427" w:rsidP="00D20BE4">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Stylophora pistillata</w:t>
            </w:r>
          </w:p>
        </w:tc>
        <w:tc>
          <w:tcPr>
            <w:tcW w:w="2130" w:type="dxa"/>
            <w:tcBorders>
              <w:top w:val="nil"/>
              <w:left w:val="single" w:sz="8" w:space="0" w:color="000000"/>
              <w:bottom w:val="nil"/>
              <w:right w:val="single" w:sz="8" w:space="0" w:color="000000"/>
            </w:tcBorders>
            <w:tcMar>
              <w:top w:w="100" w:type="dxa"/>
              <w:left w:w="100" w:type="dxa"/>
              <w:bottom w:w="100" w:type="dxa"/>
              <w:right w:w="100" w:type="dxa"/>
            </w:tcMar>
          </w:tcPr>
          <w:p w14:paraId="1D2AB370"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7.98 ± 2.52</w:t>
            </w:r>
          </w:p>
        </w:tc>
        <w:tc>
          <w:tcPr>
            <w:tcW w:w="1680" w:type="dxa"/>
            <w:tcBorders>
              <w:top w:val="nil"/>
              <w:left w:val="single" w:sz="8" w:space="0" w:color="000000"/>
              <w:bottom w:val="nil"/>
              <w:right w:val="single" w:sz="8" w:space="0" w:color="000000"/>
            </w:tcBorders>
            <w:tcMar>
              <w:top w:w="100" w:type="dxa"/>
              <w:left w:w="100" w:type="dxa"/>
              <w:bottom w:w="100" w:type="dxa"/>
              <w:right w:w="100" w:type="dxa"/>
            </w:tcMar>
          </w:tcPr>
          <w:p w14:paraId="0A32A0C3"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16.71 ± 2.59</w:t>
            </w:r>
          </w:p>
        </w:tc>
        <w:tc>
          <w:tcPr>
            <w:tcW w:w="2235" w:type="dxa"/>
            <w:tcBorders>
              <w:top w:val="nil"/>
              <w:left w:val="single" w:sz="8" w:space="0" w:color="000000"/>
              <w:bottom w:val="nil"/>
              <w:right w:val="single" w:sz="8" w:space="0" w:color="000000"/>
            </w:tcBorders>
            <w:tcMar>
              <w:top w:w="100" w:type="dxa"/>
              <w:left w:w="100" w:type="dxa"/>
              <w:bottom w:w="100" w:type="dxa"/>
              <w:right w:w="100" w:type="dxa"/>
            </w:tcMar>
          </w:tcPr>
          <w:p w14:paraId="534E20D8"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5.40 ± 1.50</w:t>
            </w:r>
          </w:p>
        </w:tc>
        <w:tc>
          <w:tcPr>
            <w:tcW w:w="1875" w:type="dxa"/>
            <w:tcBorders>
              <w:top w:val="nil"/>
              <w:left w:val="single" w:sz="8" w:space="0" w:color="000000"/>
              <w:bottom w:val="nil"/>
              <w:right w:val="nil"/>
            </w:tcBorders>
            <w:tcMar>
              <w:top w:w="100" w:type="dxa"/>
              <w:left w:w="100" w:type="dxa"/>
              <w:bottom w:w="100" w:type="dxa"/>
              <w:right w:w="100" w:type="dxa"/>
            </w:tcMar>
          </w:tcPr>
          <w:p w14:paraId="774EEDA9" w14:textId="77777777" w:rsidR="00605427" w:rsidRDefault="00605427" w:rsidP="00D20BE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6.13 ± 2.50</w:t>
            </w:r>
          </w:p>
        </w:tc>
      </w:tr>
    </w:tbl>
    <w:p w14:paraId="6AC398D0" w14:textId="77777777" w:rsidR="00605427" w:rsidRDefault="00605427" w:rsidP="00605427">
      <w:pPr>
        <w:spacing w:before="240" w:after="240"/>
        <w:jc w:val="both"/>
        <w:rPr>
          <w:rFonts w:ascii="Times New Roman" w:eastAsia="Times New Roman" w:hAnsi="Times New Roman" w:cs="Times New Roman"/>
          <w:sz w:val="20"/>
          <w:szCs w:val="20"/>
        </w:rPr>
      </w:pPr>
      <w:r>
        <w:br w:type="page"/>
      </w:r>
    </w:p>
    <w:p w14:paraId="6CCA56CD" w14:textId="77777777" w:rsidR="00605427" w:rsidRDefault="00605427" w:rsidP="00605427">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w:t>
      </w:r>
      <w:r>
        <w:rPr>
          <w:rFonts w:ascii="Times New Roman" w:eastAsia="Times New Roman" w:hAnsi="Times New Roman" w:cs="Times New Roman"/>
          <w:b/>
          <w:noProof/>
          <w:sz w:val="20"/>
          <w:szCs w:val="20"/>
        </w:rPr>
        <w:drawing>
          <wp:inline distT="114300" distB="114300" distL="114300" distR="114300" wp14:anchorId="2F7E3895" wp14:editId="6BFD62DC">
            <wp:extent cx="5943600" cy="3009900"/>
            <wp:effectExtent l="0" t="0" r="0" b="0"/>
            <wp:docPr id="6" name="image7.jpg" descr="Ein Bild, das Text, Diagramm, Screensho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6" name="image7.jpg" descr="Ein Bild, das Text, Diagramm, Screenshot enthält.&#10;&#10;KI-generierte Inhalte können fehlerhaft sein."/>
                    <pic:cNvPicPr preferRelativeResize="0"/>
                  </pic:nvPicPr>
                  <pic:blipFill>
                    <a:blip r:embed="rId14"/>
                    <a:srcRect/>
                    <a:stretch>
                      <a:fillRect/>
                    </a:stretch>
                  </pic:blipFill>
                  <pic:spPr>
                    <a:xfrm>
                      <a:off x="0" y="0"/>
                      <a:ext cx="5943600" cy="3009900"/>
                    </a:xfrm>
                    <a:prstGeom prst="rect">
                      <a:avLst/>
                    </a:prstGeom>
                    <a:ln/>
                  </pic:spPr>
                </pic:pic>
              </a:graphicData>
            </a:graphic>
          </wp:inline>
        </w:drawing>
      </w:r>
    </w:p>
    <w:p w14:paraId="2970DE40" w14:textId="4250A41A" w:rsidR="00605427" w:rsidRDefault="00605427" w:rsidP="00605427">
      <w:pPr>
        <w:spacing w:before="240" w:after="240"/>
        <w:jc w:val="both"/>
        <w:rPr>
          <w:rFonts w:ascii="Times New Roman" w:eastAsia="Times New Roman" w:hAnsi="Times New Roman" w:cs="Times New Roman"/>
        </w:rPr>
      </w:pPr>
      <w:r>
        <w:rPr>
          <w:rFonts w:ascii="Times New Roman" w:eastAsia="Times New Roman" w:hAnsi="Times New Roman" w:cs="Times New Roman"/>
          <w:b/>
          <w:sz w:val="24"/>
          <w:szCs w:val="24"/>
        </w:rPr>
        <w:t xml:space="preserve">Supplementary Figure S6: </w:t>
      </w:r>
      <w:r>
        <w:rPr>
          <w:rFonts w:ascii="Times New Roman" w:eastAsia="Times New Roman" w:hAnsi="Times New Roman" w:cs="Times New Roman"/>
        </w:rPr>
        <w:t xml:space="preserve">Volcano plots displaying differentially abundant ASVs (dots) identified in the ANCOM-BC2 analysis for </w:t>
      </w:r>
      <w:r>
        <w:rPr>
          <w:rFonts w:ascii="Times New Roman" w:eastAsia="Times New Roman" w:hAnsi="Times New Roman" w:cs="Times New Roman"/>
          <w:i/>
        </w:rPr>
        <w:t xml:space="preserve">Acropora </w:t>
      </w:r>
      <w:r>
        <w:rPr>
          <w:rFonts w:ascii="Times New Roman" w:eastAsia="Times New Roman" w:hAnsi="Times New Roman" w:cs="Times New Roman"/>
        </w:rPr>
        <w:t xml:space="preserve">sp. (left; n = </w:t>
      </w:r>
      <w:r w:rsidR="00AD069D" w:rsidRPr="00AD069D">
        <w:rPr>
          <w:rFonts w:ascii="Times New Roman" w:eastAsia="Times New Roman" w:hAnsi="Times New Roman" w:cs="Times New Roman"/>
        </w:rPr>
        <w:t>69</w:t>
      </w:r>
      <w:r w:rsidRPr="00AD069D">
        <w:rPr>
          <w:rFonts w:ascii="Times New Roman" w:eastAsia="Times New Roman" w:hAnsi="Times New Roman" w:cs="Times New Roman"/>
        </w:rPr>
        <w:t xml:space="preserve"> differentially</w:t>
      </w:r>
      <w:r>
        <w:rPr>
          <w:rFonts w:ascii="Times New Roman" w:eastAsia="Times New Roman" w:hAnsi="Times New Roman" w:cs="Times New Roman"/>
        </w:rPr>
        <w:t xml:space="preserve"> abundant ASVs in summer compared to winter) and </w:t>
      </w:r>
      <w:r>
        <w:rPr>
          <w:rFonts w:ascii="Times New Roman" w:eastAsia="Times New Roman" w:hAnsi="Times New Roman" w:cs="Times New Roman"/>
          <w:i/>
        </w:rPr>
        <w:t>Pocillopora verrucosa</w:t>
      </w:r>
      <w:r>
        <w:rPr>
          <w:rFonts w:ascii="Times New Roman" w:eastAsia="Times New Roman" w:hAnsi="Times New Roman" w:cs="Times New Roman"/>
        </w:rPr>
        <w:t xml:space="preserve"> (right; n = </w:t>
      </w:r>
      <w:r w:rsidR="00AD069D">
        <w:rPr>
          <w:rFonts w:ascii="Times New Roman" w:eastAsia="Times New Roman" w:hAnsi="Times New Roman" w:cs="Times New Roman"/>
        </w:rPr>
        <w:t xml:space="preserve">49 </w:t>
      </w:r>
      <w:r>
        <w:rPr>
          <w:rFonts w:ascii="Times New Roman" w:eastAsia="Times New Roman" w:hAnsi="Times New Roman" w:cs="Times New Roman"/>
        </w:rPr>
        <w:t>differentially abundant ASVs in summer compared to winter). The log fold change (</w:t>
      </w:r>
      <w:r>
        <w:rPr>
          <w:rFonts w:ascii="Times New Roman" w:eastAsia="Times New Roman" w:hAnsi="Times New Roman" w:cs="Times New Roman"/>
          <w:i/>
        </w:rPr>
        <w:t>X</w:t>
      </w:r>
      <w:r>
        <w:rPr>
          <w:rFonts w:ascii="Times New Roman" w:eastAsia="Times New Roman" w:hAnsi="Times New Roman" w:cs="Times New Roman"/>
        </w:rPr>
        <w:t xml:space="preserve">-axis) and the </w:t>
      </w:r>
      <w:r>
        <w:rPr>
          <w:rFonts w:ascii="Times New Roman" w:eastAsia="Times New Roman" w:hAnsi="Times New Roman" w:cs="Times New Roman"/>
          <w:i/>
        </w:rPr>
        <w:t>p</w:t>
      </w:r>
      <w:r>
        <w:rPr>
          <w:rFonts w:ascii="Times New Roman" w:eastAsia="Times New Roman" w:hAnsi="Times New Roman" w:cs="Times New Roman"/>
        </w:rPr>
        <w:t>-adj. (</w:t>
      </w:r>
      <w:r>
        <w:rPr>
          <w:rFonts w:ascii="Times New Roman" w:eastAsia="Times New Roman" w:hAnsi="Times New Roman" w:cs="Times New Roman"/>
          <w:i/>
        </w:rPr>
        <w:t>Y</w:t>
      </w:r>
      <w:r>
        <w:rPr>
          <w:rFonts w:ascii="Times New Roman" w:eastAsia="Times New Roman" w:hAnsi="Times New Roman" w:cs="Times New Roman"/>
        </w:rPr>
        <w:t xml:space="preserve">-axis) value for each ASV is represented. Yellow dots indicate enriched </w:t>
      </w:r>
      <w:proofErr w:type="gramStart"/>
      <w:r>
        <w:rPr>
          <w:rFonts w:ascii="Times New Roman" w:eastAsia="Times New Roman" w:hAnsi="Times New Roman" w:cs="Times New Roman"/>
        </w:rPr>
        <w:t>ASVs</w:t>
      </w:r>
      <w:proofErr w:type="gramEnd"/>
      <w:r>
        <w:rPr>
          <w:rFonts w:ascii="Times New Roman" w:eastAsia="Times New Roman" w:hAnsi="Times New Roman" w:cs="Times New Roman"/>
        </w:rPr>
        <w:t xml:space="preserve"> and purple dots indicate decreased ASVs with a </w:t>
      </w:r>
      <w:r>
        <w:rPr>
          <w:rFonts w:ascii="Times New Roman" w:eastAsia="Times New Roman" w:hAnsi="Times New Roman" w:cs="Times New Roman"/>
          <w:i/>
        </w:rPr>
        <w:t>q</w:t>
      </w:r>
      <w:r>
        <w:rPr>
          <w:rFonts w:ascii="Times New Roman" w:eastAsia="Times New Roman" w:hAnsi="Times New Roman" w:cs="Times New Roman"/>
        </w:rPr>
        <w:t xml:space="preserve"> value (adjusted </w:t>
      </w:r>
      <w:r>
        <w:rPr>
          <w:rFonts w:ascii="Times New Roman" w:eastAsia="Times New Roman" w:hAnsi="Times New Roman" w:cs="Times New Roman"/>
          <w:i/>
        </w:rPr>
        <w:t>p</w:t>
      </w:r>
      <w:r>
        <w:rPr>
          <w:rFonts w:ascii="Times New Roman" w:eastAsia="Times New Roman" w:hAnsi="Times New Roman" w:cs="Times New Roman"/>
        </w:rPr>
        <w:t xml:space="preserve"> value) &lt; 0.05. ASVs that are not significantly different in abundance between seasons (summer vs. winter) are </w:t>
      </w:r>
      <w:r w:rsidR="00AD069D">
        <w:rPr>
          <w:rFonts w:ascii="Times New Roman" w:eastAsia="Times New Roman" w:hAnsi="Times New Roman" w:cs="Times New Roman"/>
        </w:rPr>
        <w:t>colored</w:t>
      </w:r>
      <w:r>
        <w:rPr>
          <w:rFonts w:ascii="Times New Roman" w:eastAsia="Times New Roman" w:hAnsi="Times New Roman" w:cs="Times New Roman"/>
        </w:rPr>
        <w:t xml:space="preserve"> gray. Note: Different scales for y-axes; no significant changes in ASVs between summer and winter were observed for </w:t>
      </w:r>
      <w:r>
        <w:rPr>
          <w:rFonts w:ascii="Times New Roman" w:eastAsia="Times New Roman" w:hAnsi="Times New Roman" w:cs="Times New Roman"/>
          <w:i/>
        </w:rPr>
        <w:t>Stylophora pistillata</w:t>
      </w:r>
      <w:r>
        <w:rPr>
          <w:rFonts w:ascii="Times New Roman" w:eastAsia="Times New Roman" w:hAnsi="Times New Roman" w:cs="Times New Roman"/>
        </w:rPr>
        <w:t>, hence it is missing in this figure.</w:t>
      </w:r>
    </w:p>
    <w:p w14:paraId="6A0B06C1" w14:textId="77777777" w:rsidR="00605427" w:rsidRDefault="00605427" w:rsidP="00605427">
      <w:pPr>
        <w:spacing w:before="240" w:after="240"/>
        <w:jc w:val="both"/>
        <w:rPr>
          <w:sz w:val="20"/>
          <w:szCs w:val="20"/>
        </w:rPr>
      </w:pPr>
      <w:r>
        <w:rPr>
          <w:sz w:val="20"/>
          <w:szCs w:val="20"/>
        </w:rPr>
        <w:t xml:space="preserve"> </w:t>
      </w:r>
      <w:r>
        <w:br w:type="page"/>
      </w:r>
    </w:p>
    <w:p w14:paraId="440EFB38" w14:textId="77777777" w:rsidR="00605427" w:rsidRDefault="00605427" w:rsidP="00605427">
      <w:pPr>
        <w:spacing w:before="240" w:after="240"/>
        <w:jc w:val="both"/>
        <w:rPr>
          <w:sz w:val="20"/>
          <w:szCs w:val="20"/>
        </w:rPr>
      </w:pPr>
      <w:r>
        <w:rPr>
          <w:noProof/>
          <w:sz w:val="20"/>
          <w:szCs w:val="20"/>
        </w:rPr>
        <w:lastRenderedPageBreak/>
        <w:drawing>
          <wp:inline distT="114300" distB="114300" distL="114300" distR="114300" wp14:anchorId="706FB465" wp14:editId="72C68216">
            <wp:extent cx="5943600" cy="2870200"/>
            <wp:effectExtent l="0" t="0" r="0" b="0"/>
            <wp:docPr id="15" name="image11.jpg" descr="Ein Bild, das Text, Software, Computersymbol, Webseit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 name="image11.jpg" descr="Ein Bild, das Text, Software, Computersymbol, Webseite enthält.&#10;&#10;KI-generierte Inhalte können fehlerhaft sein."/>
                    <pic:cNvPicPr preferRelativeResize="0"/>
                  </pic:nvPicPr>
                  <pic:blipFill>
                    <a:blip r:embed="rId15"/>
                    <a:srcRect/>
                    <a:stretch>
                      <a:fillRect/>
                    </a:stretch>
                  </pic:blipFill>
                  <pic:spPr>
                    <a:xfrm>
                      <a:off x="0" y="0"/>
                      <a:ext cx="5943600" cy="2870200"/>
                    </a:xfrm>
                    <a:prstGeom prst="rect">
                      <a:avLst/>
                    </a:prstGeom>
                    <a:ln/>
                  </pic:spPr>
                </pic:pic>
              </a:graphicData>
            </a:graphic>
          </wp:inline>
        </w:drawing>
      </w:r>
    </w:p>
    <w:p w14:paraId="0DC87CC5" w14:textId="77777777" w:rsidR="00605427" w:rsidRDefault="00605427" w:rsidP="00605427">
      <w:pPr>
        <w:spacing w:before="240" w:after="240"/>
        <w:jc w:val="both"/>
        <w:rPr>
          <w:sz w:val="20"/>
          <w:szCs w:val="20"/>
        </w:rPr>
      </w:pPr>
      <w:r>
        <w:rPr>
          <w:rFonts w:ascii="Times New Roman" w:eastAsia="Times New Roman" w:hAnsi="Times New Roman" w:cs="Times New Roman"/>
          <w:b/>
          <w:sz w:val="24"/>
          <w:szCs w:val="24"/>
        </w:rPr>
        <w:t xml:space="preserve">Supplementary Figure S7: </w:t>
      </w:r>
      <w:r>
        <w:rPr>
          <w:rFonts w:ascii="Times New Roman" w:eastAsia="Times New Roman" w:hAnsi="Times New Roman" w:cs="Times New Roman"/>
        </w:rPr>
        <w:t>Photosynthetic efficiency (</w:t>
      </w:r>
      <w:proofErr w:type="spellStart"/>
      <w:r>
        <w:rPr>
          <w:rFonts w:ascii="Times New Roman" w:eastAsia="Times New Roman" w:hAnsi="Times New Roman" w:cs="Times New Roman"/>
          <w:i/>
        </w:rPr>
        <w:t>F</w:t>
      </w:r>
      <w:r w:rsidRPr="00AD069D">
        <w:rPr>
          <w:rFonts w:ascii="Times New Roman" w:eastAsia="Times New Roman" w:hAnsi="Times New Roman" w:cs="Times New Roman"/>
          <w:i/>
          <w:vertAlign w:val="subscript"/>
        </w:rPr>
        <w:t>v</w:t>
      </w:r>
      <w:proofErr w:type="spellEnd"/>
      <w:r>
        <w:rPr>
          <w:rFonts w:ascii="Times New Roman" w:eastAsia="Times New Roman" w:hAnsi="Times New Roman" w:cs="Times New Roman"/>
          <w:i/>
        </w:rPr>
        <w:t>/F</w:t>
      </w:r>
      <w:r w:rsidRPr="00AD069D">
        <w:rPr>
          <w:rFonts w:ascii="Times New Roman" w:eastAsia="Times New Roman" w:hAnsi="Times New Roman" w:cs="Times New Roman"/>
          <w:i/>
          <w:vertAlign w:val="subscript"/>
        </w:rPr>
        <w:t>m</w:t>
      </w:r>
      <w:r>
        <w:rPr>
          <w:rFonts w:ascii="Times New Roman" w:eastAsia="Times New Roman" w:hAnsi="Times New Roman" w:cs="Times New Roman"/>
        </w:rPr>
        <w:t xml:space="preserve">) at the most extreme heat CBASS assay temperatures (i.e., 40°C in summer, 39°C in winter) measured immediately after the stress phase (t7) and an 11-hour recovery phase (t18) in summer </w:t>
      </w:r>
      <w:r>
        <w:rPr>
          <w:rFonts w:ascii="Times New Roman" w:eastAsia="Times New Roman" w:hAnsi="Times New Roman" w:cs="Times New Roman"/>
          <w:b/>
        </w:rPr>
        <w:t>(A)</w:t>
      </w:r>
      <w:r>
        <w:rPr>
          <w:rFonts w:ascii="Times New Roman" w:eastAsia="Times New Roman" w:hAnsi="Times New Roman" w:cs="Times New Roman"/>
        </w:rPr>
        <w:t xml:space="preserve"> and winter </w:t>
      </w:r>
      <w:r>
        <w:rPr>
          <w:rFonts w:ascii="Times New Roman" w:eastAsia="Times New Roman" w:hAnsi="Times New Roman" w:cs="Times New Roman"/>
          <w:b/>
        </w:rPr>
        <w:t xml:space="preserve">(B) </w:t>
      </w:r>
      <w:r>
        <w:rPr>
          <w:rFonts w:ascii="Times New Roman" w:eastAsia="Times New Roman" w:hAnsi="Times New Roman" w:cs="Times New Roman"/>
        </w:rPr>
        <w:t xml:space="preserve">for </w:t>
      </w:r>
      <w:r>
        <w:rPr>
          <w:rFonts w:ascii="Times New Roman" w:eastAsia="Times New Roman" w:hAnsi="Times New Roman" w:cs="Times New Roman"/>
          <w:i/>
        </w:rPr>
        <w:t xml:space="preserve">Acropora </w:t>
      </w:r>
      <w:r>
        <w:rPr>
          <w:rFonts w:ascii="Times New Roman" w:eastAsia="Times New Roman" w:hAnsi="Times New Roman" w:cs="Times New Roman"/>
        </w:rPr>
        <w:t xml:space="preserve">sp. (orange), </w:t>
      </w:r>
      <w:r>
        <w:rPr>
          <w:rFonts w:ascii="Times New Roman" w:eastAsia="Times New Roman" w:hAnsi="Times New Roman" w:cs="Times New Roman"/>
          <w:i/>
        </w:rPr>
        <w:t>Pocillopora verrucosa</w:t>
      </w:r>
      <w:r>
        <w:rPr>
          <w:rFonts w:ascii="Times New Roman" w:eastAsia="Times New Roman" w:hAnsi="Times New Roman" w:cs="Times New Roman"/>
        </w:rPr>
        <w:t xml:space="preserve"> (green), and </w:t>
      </w:r>
      <w:r>
        <w:rPr>
          <w:rFonts w:ascii="Times New Roman" w:eastAsia="Times New Roman" w:hAnsi="Times New Roman" w:cs="Times New Roman"/>
          <w:i/>
        </w:rPr>
        <w:t>Stylophora pistillata</w:t>
      </w:r>
      <w:r>
        <w:rPr>
          <w:rFonts w:ascii="Times New Roman" w:eastAsia="Times New Roman" w:hAnsi="Times New Roman" w:cs="Times New Roman"/>
        </w:rPr>
        <w:t xml:space="preserve"> (blue).</w:t>
      </w:r>
      <w:r>
        <w:br w:type="page"/>
      </w:r>
    </w:p>
    <w:p w14:paraId="5F675AD8" w14:textId="77777777" w:rsidR="00605427" w:rsidRDefault="00605427" w:rsidP="00605427">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sdt>
      <w:sdtPr>
        <w:rPr>
          <w:rFonts w:ascii="Times New Roman" w:eastAsia="Times New Roman" w:hAnsi="Times New Roman" w:cs="Times New Roman"/>
          <w:color w:val="000000"/>
          <w:sz w:val="24"/>
          <w:szCs w:val="24"/>
        </w:rPr>
        <w:tag w:val="MENDELEY_BIBLIOGRAPHY"/>
        <w:id w:val="-199861049"/>
        <w:placeholder>
          <w:docPart w:val="DefaultPlaceholder_-1854013440"/>
        </w:placeholder>
      </w:sdtPr>
      <w:sdtEndPr>
        <w:rPr>
          <w:rFonts w:asciiTheme="majorBidi" w:hAnsiTheme="majorBidi" w:cstheme="majorBidi"/>
        </w:rPr>
      </w:sdtEndPr>
      <w:sdtContent>
        <w:p w14:paraId="3E663F4A" w14:textId="77777777" w:rsidR="00AD069D" w:rsidRPr="00AD069D" w:rsidRDefault="00AD069D" w:rsidP="00AD069D">
          <w:pPr>
            <w:autoSpaceDE w:val="0"/>
            <w:autoSpaceDN w:val="0"/>
            <w:ind w:hanging="480"/>
            <w:divId w:val="1557014279"/>
            <w:rPr>
              <w:rFonts w:asciiTheme="majorBidi" w:eastAsia="Times New Roman" w:hAnsiTheme="majorBidi" w:cstheme="majorBidi"/>
              <w:color w:val="000000"/>
              <w:sz w:val="24"/>
              <w:szCs w:val="24"/>
            </w:rPr>
          </w:pPr>
          <w:r w:rsidRPr="00AD069D">
            <w:rPr>
              <w:rFonts w:asciiTheme="majorBidi" w:eastAsia="Times New Roman" w:hAnsiTheme="majorBidi" w:cstheme="majorBidi"/>
              <w:color w:val="000000"/>
            </w:rPr>
            <w:t xml:space="preserve">Banks, </w:t>
          </w:r>
          <w:proofErr w:type="gramStart"/>
          <w:r w:rsidRPr="00AD069D">
            <w:rPr>
              <w:rFonts w:asciiTheme="majorBidi" w:eastAsia="Times New Roman" w:hAnsiTheme="majorBidi" w:cstheme="majorBidi"/>
              <w:color w:val="000000"/>
            </w:rPr>
            <w:t>S. ;</w:t>
          </w:r>
          <w:proofErr w:type="gramEnd"/>
          <w:r w:rsidRPr="00AD069D">
            <w:rPr>
              <w:rFonts w:asciiTheme="majorBidi" w:eastAsia="Times New Roman" w:hAnsiTheme="majorBidi" w:cstheme="majorBidi"/>
              <w:color w:val="000000"/>
            </w:rPr>
            <w:t xml:space="preserve">, Vera, </w:t>
          </w:r>
          <w:proofErr w:type="gramStart"/>
          <w:r w:rsidRPr="00AD069D">
            <w:rPr>
              <w:rFonts w:asciiTheme="majorBidi" w:eastAsia="Times New Roman" w:hAnsiTheme="majorBidi" w:cstheme="majorBidi"/>
              <w:color w:val="000000"/>
            </w:rPr>
            <w:t>M. ;</w:t>
          </w:r>
          <w:proofErr w:type="gramEnd"/>
          <w:r w:rsidRPr="00AD069D">
            <w:rPr>
              <w:rFonts w:asciiTheme="majorBidi" w:eastAsia="Times New Roman" w:hAnsiTheme="majorBidi" w:cstheme="majorBidi"/>
              <w:color w:val="000000"/>
            </w:rPr>
            <w:t xml:space="preserve">, &amp; Chiriboga, A. (2009). Establishing reference points to assess long-term change in zooxanthellate coral communities of the northern Galapagos coral reefs. </w:t>
          </w:r>
          <w:r w:rsidRPr="00AD069D">
            <w:rPr>
              <w:rFonts w:asciiTheme="majorBidi" w:eastAsia="Times New Roman" w:hAnsiTheme="majorBidi" w:cstheme="majorBidi"/>
              <w:i/>
              <w:iCs/>
              <w:color w:val="000000"/>
            </w:rPr>
            <w:t>Galapagos Research</w:t>
          </w:r>
          <w:r w:rsidRPr="00AD069D">
            <w:rPr>
              <w:rFonts w:asciiTheme="majorBidi" w:eastAsia="Times New Roman" w:hAnsiTheme="majorBidi" w:cstheme="majorBidi"/>
              <w:color w:val="000000"/>
            </w:rPr>
            <w:t>. http://hdl.handle.net/1834/36274</w:t>
          </w:r>
        </w:p>
        <w:p w14:paraId="7396DD62" w14:textId="77777777" w:rsidR="00AD069D" w:rsidRPr="00AD069D" w:rsidRDefault="00AD069D" w:rsidP="00AD069D">
          <w:pPr>
            <w:autoSpaceDE w:val="0"/>
            <w:autoSpaceDN w:val="0"/>
            <w:ind w:hanging="480"/>
            <w:divId w:val="1460564355"/>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Coles, S. L., &amp; Fadlallah, Y. H. (1991). Coral Reefs Reef coral survival and mortality at low temperatures in the Arabian Gulf: new species-specific lower temperature limits. In </w:t>
          </w:r>
          <w:r w:rsidRPr="00AD069D">
            <w:rPr>
              <w:rFonts w:asciiTheme="majorBidi" w:eastAsia="Times New Roman" w:hAnsiTheme="majorBidi" w:cstheme="majorBidi"/>
              <w:i/>
              <w:iCs/>
              <w:color w:val="000000"/>
            </w:rPr>
            <w:t>Coral Reefs</w:t>
          </w:r>
          <w:r w:rsidRPr="00AD069D">
            <w:rPr>
              <w:rFonts w:asciiTheme="majorBidi" w:eastAsia="Times New Roman" w:hAnsiTheme="majorBidi" w:cstheme="majorBidi"/>
              <w:color w:val="000000"/>
            </w:rPr>
            <w:t xml:space="preserve"> (Vol. 9).</w:t>
          </w:r>
        </w:p>
        <w:p w14:paraId="7DB80131" w14:textId="77777777" w:rsidR="00AD069D" w:rsidRPr="00AD069D" w:rsidRDefault="00AD069D" w:rsidP="00AD069D">
          <w:pPr>
            <w:autoSpaceDE w:val="0"/>
            <w:autoSpaceDN w:val="0"/>
            <w:ind w:hanging="480"/>
            <w:divId w:val="1677925229"/>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Davis, G. E. (1982). A Century of Natural Change in Coral Distribution at the Dry Tortugas: A Comparison of Reef Maps from 1881 and 1976. </w:t>
          </w:r>
          <w:r w:rsidRPr="00AD069D">
            <w:rPr>
              <w:rFonts w:asciiTheme="majorBidi" w:eastAsia="Times New Roman" w:hAnsiTheme="majorBidi" w:cstheme="majorBidi"/>
              <w:i/>
              <w:iCs/>
              <w:color w:val="000000"/>
            </w:rPr>
            <w:t>Bulletin of Marine Science</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32</w:t>
          </w:r>
          <w:r w:rsidRPr="00AD069D">
            <w:rPr>
              <w:rFonts w:asciiTheme="majorBidi" w:eastAsia="Times New Roman" w:hAnsiTheme="majorBidi" w:cstheme="majorBidi"/>
              <w:color w:val="000000"/>
            </w:rPr>
            <w:t>, 608–623.</w:t>
          </w:r>
        </w:p>
        <w:p w14:paraId="1712BA1A" w14:textId="77777777" w:rsidR="00AD069D" w:rsidRPr="00AD069D" w:rsidRDefault="00AD069D" w:rsidP="00AD069D">
          <w:pPr>
            <w:autoSpaceDE w:val="0"/>
            <w:autoSpaceDN w:val="0"/>
            <w:ind w:hanging="480"/>
            <w:divId w:val="1655599764"/>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Foreman, A. D., Duprey, N. N., Yuval, M., </w:t>
          </w:r>
          <w:proofErr w:type="spellStart"/>
          <w:r w:rsidRPr="00AD069D">
            <w:rPr>
              <w:rFonts w:asciiTheme="majorBidi" w:eastAsia="Times New Roman" w:hAnsiTheme="majorBidi" w:cstheme="majorBidi"/>
              <w:color w:val="000000"/>
            </w:rPr>
            <w:t>Dumestre</w:t>
          </w:r>
          <w:proofErr w:type="spellEnd"/>
          <w:r w:rsidRPr="00AD069D">
            <w:rPr>
              <w:rFonts w:asciiTheme="majorBidi" w:eastAsia="Times New Roman" w:hAnsiTheme="majorBidi" w:cstheme="majorBidi"/>
              <w:color w:val="000000"/>
            </w:rPr>
            <w:t xml:space="preserve">, M., Leichliter, J. N., Rohr, M. C., Dodwell, R. C. A., Dodwell, G. A. S., Clua, E. E. G., </w:t>
          </w:r>
          <w:proofErr w:type="spellStart"/>
          <w:r w:rsidRPr="00AD069D">
            <w:rPr>
              <w:rFonts w:asciiTheme="majorBidi" w:eastAsia="Times New Roman" w:hAnsiTheme="majorBidi" w:cstheme="majorBidi"/>
              <w:color w:val="000000"/>
            </w:rPr>
            <w:t>Treibitz</w:t>
          </w:r>
          <w:proofErr w:type="spellEnd"/>
          <w:r w:rsidRPr="00AD069D">
            <w:rPr>
              <w:rFonts w:asciiTheme="majorBidi" w:eastAsia="Times New Roman" w:hAnsiTheme="majorBidi" w:cstheme="majorBidi"/>
              <w:color w:val="000000"/>
            </w:rPr>
            <w:t xml:space="preserve">, T., &amp; Martínez-García, A. (2024). Severe cold-water bleaching of a deep-water reef underscores future challenges for Mesophotic Coral Ecosystems. </w:t>
          </w:r>
          <w:r w:rsidRPr="00AD069D">
            <w:rPr>
              <w:rFonts w:asciiTheme="majorBidi" w:eastAsia="Times New Roman" w:hAnsiTheme="majorBidi" w:cstheme="majorBidi"/>
              <w:i/>
              <w:iCs/>
              <w:color w:val="000000"/>
            </w:rPr>
            <w:t>Science of the Total Environment</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951</w:t>
          </w:r>
          <w:r w:rsidRPr="00AD069D">
            <w:rPr>
              <w:rFonts w:asciiTheme="majorBidi" w:eastAsia="Times New Roman" w:hAnsiTheme="majorBidi" w:cstheme="majorBidi"/>
              <w:color w:val="000000"/>
            </w:rPr>
            <w:t>. https://doi.org/10.1016/j.scitotenv.2024.175210</w:t>
          </w:r>
        </w:p>
        <w:p w14:paraId="447A3051" w14:textId="77777777" w:rsidR="00AD069D" w:rsidRPr="00AD069D" w:rsidRDefault="00AD069D" w:rsidP="00AD069D">
          <w:pPr>
            <w:autoSpaceDE w:val="0"/>
            <w:autoSpaceDN w:val="0"/>
            <w:ind w:hanging="480"/>
            <w:divId w:val="19625171"/>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Glynn, P. W., Riegl, B., Correa, A. M. S., &amp; Baums, I. B. (2009). Rapid recovery of a coral reef at Darwin Island, Galapagos Islands. </w:t>
          </w:r>
          <w:r w:rsidRPr="00AD069D">
            <w:rPr>
              <w:rFonts w:asciiTheme="majorBidi" w:eastAsia="Times New Roman" w:hAnsiTheme="majorBidi" w:cstheme="majorBidi"/>
              <w:i/>
              <w:iCs/>
              <w:color w:val="000000"/>
            </w:rPr>
            <w:t>Galapagos Research</w:t>
          </w:r>
          <w:r w:rsidRPr="00AD069D">
            <w:rPr>
              <w:rFonts w:asciiTheme="majorBidi" w:eastAsia="Times New Roman" w:hAnsiTheme="majorBidi" w:cstheme="majorBidi"/>
              <w:color w:val="000000"/>
            </w:rPr>
            <w:t>. http://hdl.handle.net/1834/36237</w:t>
          </w:r>
        </w:p>
        <w:p w14:paraId="1E9C6819" w14:textId="77777777" w:rsidR="00AD069D" w:rsidRPr="00AD069D" w:rsidRDefault="00AD069D" w:rsidP="00AD069D">
          <w:pPr>
            <w:autoSpaceDE w:val="0"/>
            <w:autoSpaceDN w:val="0"/>
            <w:ind w:hanging="480"/>
            <w:divId w:val="1912734619"/>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Hernández, L., Reyes-Bonilla, H., &amp; Balart, E. F. (2010). Effect of coral bleaching induced by low temperature on reef-associated decapod crustaceans of the southwestern Gulf of California. </w:t>
          </w:r>
          <w:proofErr w:type="spellStart"/>
          <w:r w:rsidRPr="00AD069D">
            <w:rPr>
              <w:rFonts w:asciiTheme="majorBidi" w:eastAsia="Times New Roman" w:hAnsiTheme="majorBidi" w:cstheme="majorBidi"/>
              <w:i/>
              <w:iCs/>
              <w:color w:val="000000"/>
            </w:rPr>
            <w:t>Revista</w:t>
          </w:r>
          <w:proofErr w:type="spellEnd"/>
          <w:r w:rsidRPr="00AD069D">
            <w:rPr>
              <w:rFonts w:asciiTheme="majorBidi" w:eastAsia="Times New Roman" w:hAnsiTheme="majorBidi" w:cstheme="majorBidi"/>
              <w:i/>
              <w:iCs/>
              <w:color w:val="000000"/>
            </w:rPr>
            <w:t xml:space="preserve"> Mexicana de </w:t>
          </w:r>
          <w:proofErr w:type="spellStart"/>
          <w:r w:rsidRPr="00AD069D">
            <w:rPr>
              <w:rFonts w:asciiTheme="majorBidi" w:eastAsia="Times New Roman" w:hAnsiTheme="majorBidi" w:cstheme="majorBidi"/>
              <w:i/>
              <w:iCs/>
              <w:color w:val="000000"/>
            </w:rPr>
            <w:t>Biodiversidad</w:t>
          </w:r>
          <w:proofErr w:type="spellEnd"/>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81</w:t>
          </w:r>
          <w:r w:rsidRPr="00AD069D">
            <w:rPr>
              <w:rFonts w:asciiTheme="majorBidi" w:eastAsia="Times New Roman" w:hAnsiTheme="majorBidi" w:cstheme="majorBidi"/>
              <w:color w:val="000000"/>
            </w:rPr>
            <w:t>, 113–119.</w:t>
          </w:r>
        </w:p>
        <w:p w14:paraId="7152444C" w14:textId="77777777" w:rsidR="00AD069D" w:rsidRPr="00AD069D" w:rsidRDefault="00AD069D" w:rsidP="00AD069D">
          <w:pPr>
            <w:autoSpaceDE w:val="0"/>
            <w:autoSpaceDN w:val="0"/>
            <w:ind w:hanging="480"/>
            <w:divId w:val="385186034"/>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Hoegh-Guldberg, O., &amp; Fine, M. (2004). Low temperatures cause coral bleaching. </w:t>
          </w:r>
          <w:r w:rsidRPr="00AD069D">
            <w:rPr>
              <w:rFonts w:asciiTheme="majorBidi" w:eastAsia="Times New Roman" w:hAnsiTheme="majorBidi" w:cstheme="majorBidi"/>
              <w:i/>
              <w:iCs/>
              <w:color w:val="000000"/>
            </w:rPr>
            <w:t>Coral Reefs</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23</w:t>
          </w:r>
          <w:r w:rsidRPr="00AD069D">
            <w:rPr>
              <w:rFonts w:asciiTheme="majorBidi" w:eastAsia="Times New Roman" w:hAnsiTheme="majorBidi" w:cstheme="majorBidi"/>
              <w:color w:val="000000"/>
            </w:rPr>
            <w:t>(3), 444. https://doi.org/10.1007/s00338-004-0401-2</w:t>
          </w:r>
        </w:p>
        <w:p w14:paraId="7C1300CE" w14:textId="77777777" w:rsidR="00AD069D" w:rsidRPr="00AD069D" w:rsidRDefault="00AD069D" w:rsidP="00AD069D">
          <w:pPr>
            <w:autoSpaceDE w:val="0"/>
            <w:autoSpaceDN w:val="0"/>
            <w:ind w:hanging="480"/>
            <w:divId w:val="600921282"/>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Hoegh-Guldberg, O., Fine, M., Skirving, W., Johnstone, R., Dove, S., &amp; Strong, A. (2005). Coral bleaching following wintry weather. </w:t>
          </w:r>
          <w:r w:rsidRPr="00AD069D">
            <w:rPr>
              <w:rFonts w:asciiTheme="majorBidi" w:eastAsia="Times New Roman" w:hAnsiTheme="majorBidi" w:cstheme="majorBidi"/>
              <w:i/>
              <w:iCs/>
              <w:color w:val="000000"/>
            </w:rPr>
            <w:t>Limnology and Oceanography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50</w:t>
          </w:r>
          <w:r w:rsidRPr="00AD069D">
            <w:rPr>
              <w:rFonts w:asciiTheme="majorBidi" w:eastAsia="Times New Roman" w:hAnsiTheme="majorBidi" w:cstheme="majorBidi"/>
              <w:color w:val="000000"/>
            </w:rPr>
            <w:t>(1), 265–271. https://doi.org/10.4319/lo.2005.50.1.0265</w:t>
          </w:r>
        </w:p>
        <w:p w14:paraId="0012DFF1" w14:textId="77777777" w:rsidR="00AD069D" w:rsidRPr="00AD069D" w:rsidRDefault="00AD069D" w:rsidP="00AD069D">
          <w:pPr>
            <w:autoSpaceDE w:val="0"/>
            <w:autoSpaceDN w:val="0"/>
            <w:ind w:hanging="480"/>
            <w:divId w:val="2036690316"/>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Hudson, J. H. (1981). Response of </w:t>
          </w:r>
          <w:proofErr w:type="spellStart"/>
          <w:r w:rsidRPr="00AD069D">
            <w:rPr>
              <w:rFonts w:asciiTheme="majorBidi" w:eastAsia="Times New Roman" w:hAnsiTheme="majorBidi" w:cstheme="majorBidi"/>
              <w:color w:val="000000"/>
            </w:rPr>
            <w:t>Montastrea</w:t>
          </w:r>
          <w:proofErr w:type="spellEnd"/>
          <w:r w:rsidRPr="00AD069D">
            <w:rPr>
              <w:rFonts w:asciiTheme="majorBidi" w:eastAsia="Times New Roman" w:hAnsiTheme="majorBidi" w:cstheme="majorBidi"/>
              <w:color w:val="000000"/>
            </w:rPr>
            <w:t xml:space="preserve"> annularis to environmental change in the Florida Keys. </w:t>
          </w:r>
          <w:r w:rsidRPr="00AD069D">
            <w:rPr>
              <w:rFonts w:asciiTheme="majorBidi" w:eastAsia="Times New Roman" w:hAnsiTheme="majorBidi" w:cstheme="majorBidi"/>
              <w:i/>
              <w:iCs/>
              <w:color w:val="000000"/>
            </w:rPr>
            <w:t>Proceedings of the 4th International Coral Reef Symposium</w:t>
          </w:r>
          <w:r w:rsidRPr="00AD069D">
            <w:rPr>
              <w:rFonts w:asciiTheme="majorBidi" w:eastAsia="Times New Roman" w:hAnsiTheme="majorBidi" w:cstheme="majorBidi"/>
              <w:color w:val="000000"/>
            </w:rPr>
            <w:t>.</w:t>
          </w:r>
        </w:p>
        <w:p w14:paraId="6F25D2D3" w14:textId="77777777" w:rsidR="00AD069D" w:rsidRPr="00AD069D" w:rsidRDefault="00AD069D" w:rsidP="00AD069D">
          <w:pPr>
            <w:autoSpaceDE w:val="0"/>
            <w:autoSpaceDN w:val="0"/>
            <w:ind w:hanging="480"/>
            <w:divId w:val="1051881248"/>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Hudson, J. H., Shinn, E. A., Halley, R. B., &amp; </w:t>
          </w:r>
          <w:proofErr w:type="spellStart"/>
          <w:r w:rsidRPr="00AD069D">
            <w:rPr>
              <w:rFonts w:asciiTheme="majorBidi" w:eastAsia="Times New Roman" w:hAnsiTheme="majorBidi" w:cstheme="majorBidi"/>
              <w:color w:val="000000"/>
            </w:rPr>
            <w:t>Lidz</w:t>
          </w:r>
          <w:proofErr w:type="spellEnd"/>
          <w:r w:rsidRPr="00AD069D">
            <w:rPr>
              <w:rFonts w:asciiTheme="majorBidi" w:eastAsia="Times New Roman" w:hAnsiTheme="majorBidi" w:cstheme="majorBidi"/>
              <w:color w:val="000000"/>
            </w:rPr>
            <w:t xml:space="preserve">, B. (1976). </w:t>
          </w:r>
          <w:proofErr w:type="spellStart"/>
          <w:r w:rsidRPr="00AD069D">
            <w:rPr>
              <w:rFonts w:asciiTheme="majorBidi" w:eastAsia="Times New Roman" w:hAnsiTheme="majorBidi" w:cstheme="majorBidi"/>
              <w:color w:val="000000"/>
            </w:rPr>
            <w:t>Sclerochronology</w:t>
          </w:r>
          <w:proofErr w:type="spellEnd"/>
          <w:r w:rsidRPr="00AD069D">
            <w:rPr>
              <w:rFonts w:asciiTheme="majorBidi" w:eastAsia="Times New Roman" w:hAnsiTheme="majorBidi" w:cstheme="majorBidi"/>
              <w:color w:val="000000"/>
            </w:rPr>
            <w:t xml:space="preserve">: A tool for interpreting past environments. </w:t>
          </w:r>
          <w:r w:rsidRPr="00AD069D">
            <w:rPr>
              <w:rFonts w:asciiTheme="majorBidi" w:eastAsia="Times New Roman" w:hAnsiTheme="majorBidi" w:cstheme="majorBidi"/>
              <w:i/>
              <w:iCs/>
              <w:color w:val="000000"/>
            </w:rPr>
            <w:t>Geology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4</w:t>
          </w:r>
          <w:r w:rsidRPr="00AD069D">
            <w:rPr>
              <w:rFonts w:asciiTheme="majorBidi" w:eastAsia="Times New Roman" w:hAnsiTheme="majorBidi" w:cstheme="majorBidi"/>
              <w:color w:val="000000"/>
            </w:rPr>
            <w:t>, 361–364. http://pubs.geoscienceworld.org/gsa/geology/article-pdf/4/6/361/3541223/i0091-7613-4-6-361.pdf</w:t>
          </w:r>
        </w:p>
        <w:p w14:paraId="1915E44A" w14:textId="77777777" w:rsidR="00AD069D" w:rsidRPr="00AD069D" w:rsidRDefault="00AD069D" w:rsidP="00AD069D">
          <w:pPr>
            <w:autoSpaceDE w:val="0"/>
            <w:autoSpaceDN w:val="0"/>
            <w:ind w:hanging="480"/>
            <w:divId w:val="1097597729"/>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Kemp, D. W., Oakley, C. A., Thornhill, D. J., Newcomb, L. A., Schmidt, G. W., &amp; </w:t>
          </w:r>
          <w:proofErr w:type="spellStart"/>
          <w:r w:rsidRPr="00AD069D">
            <w:rPr>
              <w:rFonts w:asciiTheme="majorBidi" w:eastAsia="Times New Roman" w:hAnsiTheme="majorBidi" w:cstheme="majorBidi"/>
              <w:color w:val="000000"/>
            </w:rPr>
            <w:t>Fitt</w:t>
          </w:r>
          <w:proofErr w:type="spellEnd"/>
          <w:r w:rsidRPr="00AD069D">
            <w:rPr>
              <w:rFonts w:asciiTheme="majorBidi" w:eastAsia="Times New Roman" w:hAnsiTheme="majorBidi" w:cstheme="majorBidi"/>
              <w:color w:val="000000"/>
            </w:rPr>
            <w:t xml:space="preserve">, W. K. (2011). Catastrophic mortality on inshore coral reefs of the Florida Keys due to severe low-temperature stress. </w:t>
          </w:r>
          <w:r w:rsidRPr="00AD069D">
            <w:rPr>
              <w:rFonts w:asciiTheme="majorBidi" w:eastAsia="Times New Roman" w:hAnsiTheme="majorBidi" w:cstheme="majorBidi"/>
              <w:i/>
              <w:iCs/>
              <w:color w:val="000000"/>
            </w:rPr>
            <w:t>Global Change Biology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17</w:t>
          </w:r>
          <w:r w:rsidRPr="00AD069D">
            <w:rPr>
              <w:rFonts w:asciiTheme="majorBidi" w:eastAsia="Times New Roman" w:hAnsiTheme="majorBidi" w:cstheme="majorBidi"/>
              <w:color w:val="000000"/>
            </w:rPr>
            <w:t>(11), 3468–3477. https://doi.org/10.1111/j.1365-2486.2011.02487.x</w:t>
          </w:r>
        </w:p>
        <w:p w14:paraId="77E3A0E7" w14:textId="77777777" w:rsidR="00AD069D" w:rsidRPr="00AD069D" w:rsidRDefault="00AD069D" w:rsidP="00AD069D">
          <w:pPr>
            <w:autoSpaceDE w:val="0"/>
            <w:autoSpaceDN w:val="0"/>
            <w:ind w:hanging="480"/>
            <w:divId w:val="1034233615"/>
            <w:rPr>
              <w:rFonts w:asciiTheme="majorBidi" w:eastAsia="Times New Roman" w:hAnsiTheme="majorBidi" w:cstheme="majorBidi"/>
              <w:color w:val="000000"/>
            </w:rPr>
          </w:pPr>
          <w:proofErr w:type="spellStart"/>
          <w:r w:rsidRPr="00AD069D">
            <w:rPr>
              <w:rFonts w:asciiTheme="majorBidi" w:eastAsia="Times New Roman" w:hAnsiTheme="majorBidi" w:cstheme="majorBidi"/>
              <w:color w:val="000000"/>
            </w:rPr>
            <w:t>LaJeunesse</w:t>
          </w:r>
          <w:proofErr w:type="spellEnd"/>
          <w:r w:rsidRPr="00AD069D">
            <w:rPr>
              <w:rFonts w:asciiTheme="majorBidi" w:eastAsia="Times New Roman" w:hAnsiTheme="majorBidi" w:cstheme="majorBidi"/>
              <w:color w:val="000000"/>
            </w:rPr>
            <w:t xml:space="preserve">, T. C., Smith, R., Walther, M., Pinzón, J., Pettay, D. T., McGinley, M., Aschaffenburg, M., Medina-Rosas, P., </w:t>
          </w:r>
          <w:proofErr w:type="spellStart"/>
          <w:r w:rsidRPr="00AD069D">
            <w:rPr>
              <w:rFonts w:asciiTheme="majorBidi" w:eastAsia="Times New Roman" w:hAnsiTheme="majorBidi" w:cstheme="majorBidi"/>
              <w:color w:val="000000"/>
            </w:rPr>
            <w:t>Cupul</w:t>
          </w:r>
          <w:proofErr w:type="spellEnd"/>
          <w:r w:rsidRPr="00AD069D">
            <w:rPr>
              <w:rFonts w:asciiTheme="majorBidi" w:eastAsia="Times New Roman" w:hAnsiTheme="majorBidi" w:cstheme="majorBidi"/>
              <w:color w:val="000000"/>
            </w:rPr>
            <w:t xml:space="preserve">-Magaña, A. L., Pérez, A. L., Reyes-Bonilla, H., &amp; Warner, M. E. (2010). Host-symbiont recombination versus natural selection in the response of coral-dinoflagellate symbioses to environmental disturbance. </w:t>
          </w:r>
          <w:r w:rsidRPr="00AD069D">
            <w:rPr>
              <w:rFonts w:asciiTheme="majorBidi" w:eastAsia="Times New Roman" w:hAnsiTheme="majorBidi" w:cstheme="majorBidi"/>
              <w:i/>
              <w:iCs/>
              <w:color w:val="000000"/>
            </w:rPr>
            <w:t>Proceedings of the Royal Society B: Biological Sciences</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277</w:t>
          </w:r>
          <w:r w:rsidRPr="00AD069D">
            <w:rPr>
              <w:rFonts w:asciiTheme="majorBidi" w:eastAsia="Times New Roman" w:hAnsiTheme="majorBidi" w:cstheme="majorBidi"/>
              <w:color w:val="000000"/>
            </w:rPr>
            <w:t>(1696), 2925–2934. https://doi.org/10.1098/rspb.2010.0385</w:t>
          </w:r>
        </w:p>
        <w:p w14:paraId="72A0BCB2" w14:textId="77777777" w:rsidR="00AD069D" w:rsidRPr="00AD069D" w:rsidRDefault="00AD069D" w:rsidP="00AD069D">
          <w:pPr>
            <w:autoSpaceDE w:val="0"/>
            <w:autoSpaceDN w:val="0"/>
            <w:ind w:hanging="480"/>
            <w:divId w:val="1009481972"/>
            <w:rPr>
              <w:rFonts w:asciiTheme="majorBidi" w:eastAsia="Times New Roman" w:hAnsiTheme="majorBidi" w:cstheme="majorBidi"/>
              <w:color w:val="000000"/>
            </w:rPr>
          </w:pPr>
          <w:proofErr w:type="spellStart"/>
          <w:r w:rsidRPr="00AD069D">
            <w:rPr>
              <w:rFonts w:asciiTheme="majorBidi" w:eastAsia="Times New Roman" w:hAnsiTheme="majorBidi" w:cstheme="majorBidi"/>
              <w:color w:val="000000"/>
            </w:rPr>
            <w:t>Lirman</w:t>
          </w:r>
          <w:proofErr w:type="spellEnd"/>
          <w:r w:rsidRPr="00AD069D">
            <w:rPr>
              <w:rFonts w:asciiTheme="majorBidi" w:eastAsia="Times New Roman" w:hAnsiTheme="majorBidi" w:cstheme="majorBidi"/>
              <w:color w:val="000000"/>
            </w:rPr>
            <w:t xml:space="preserve">, D., Schopmeyer, S., Manzello, D., Gramer, L. J., Precht, W. F., Muller-Karger, F., Banks, K., Barnes, B., Bartels, E., Bourque, A., Byrne, J., Donahue, S., </w:t>
          </w:r>
          <w:proofErr w:type="spellStart"/>
          <w:r w:rsidRPr="00AD069D">
            <w:rPr>
              <w:rFonts w:asciiTheme="majorBidi" w:eastAsia="Times New Roman" w:hAnsiTheme="majorBidi" w:cstheme="majorBidi"/>
              <w:color w:val="000000"/>
            </w:rPr>
            <w:t>Duquesnel</w:t>
          </w:r>
          <w:proofErr w:type="spellEnd"/>
          <w:r w:rsidRPr="00AD069D">
            <w:rPr>
              <w:rFonts w:asciiTheme="majorBidi" w:eastAsia="Times New Roman" w:hAnsiTheme="majorBidi" w:cstheme="majorBidi"/>
              <w:color w:val="000000"/>
            </w:rPr>
            <w:t xml:space="preserve">, J., Fisher, L., Gilliam, D., Hendee, J., Johnson, M., Maxwell, K., McDevitt, E., … Thanner, S. (2011). </w:t>
          </w:r>
          <w:proofErr w:type="gramStart"/>
          <w:r w:rsidRPr="00AD069D">
            <w:rPr>
              <w:rFonts w:asciiTheme="majorBidi" w:eastAsia="Times New Roman" w:hAnsiTheme="majorBidi" w:cstheme="majorBidi"/>
              <w:color w:val="000000"/>
            </w:rPr>
            <w:t>Severe</w:t>
          </w:r>
          <w:proofErr w:type="gramEnd"/>
          <w:r w:rsidRPr="00AD069D">
            <w:rPr>
              <w:rFonts w:asciiTheme="majorBidi" w:eastAsia="Times New Roman" w:hAnsiTheme="majorBidi" w:cstheme="majorBidi"/>
              <w:color w:val="000000"/>
            </w:rPr>
            <w:t xml:space="preserve"> 2010 cold-water event caused unprecedented mortality to corals of the Florida reef tract and reversed previous survivorship patterns. </w:t>
          </w:r>
          <w:proofErr w:type="spellStart"/>
          <w:r w:rsidRPr="00AD069D">
            <w:rPr>
              <w:rFonts w:asciiTheme="majorBidi" w:eastAsia="Times New Roman" w:hAnsiTheme="majorBidi" w:cstheme="majorBidi"/>
              <w:i/>
              <w:iCs/>
              <w:color w:val="000000"/>
            </w:rPr>
            <w:t>PLoS</w:t>
          </w:r>
          <w:proofErr w:type="spellEnd"/>
          <w:r w:rsidRPr="00AD069D">
            <w:rPr>
              <w:rFonts w:asciiTheme="majorBidi" w:eastAsia="Times New Roman" w:hAnsiTheme="majorBidi" w:cstheme="majorBidi"/>
              <w:i/>
              <w:iCs/>
              <w:color w:val="000000"/>
            </w:rPr>
            <w:t xml:space="preserve"> ONE</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6</w:t>
          </w:r>
          <w:r w:rsidRPr="00AD069D">
            <w:rPr>
              <w:rFonts w:asciiTheme="majorBidi" w:eastAsia="Times New Roman" w:hAnsiTheme="majorBidi" w:cstheme="majorBidi"/>
              <w:color w:val="000000"/>
            </w:rPr>
            <w:t>(8). https://doi.org/10.1371/journal.pone.0023047</w:t>
          </w:r>
        </w:p>
        <w:p w14:paraId="1B73DF65" w14:textId="77777777" w:rsidR="00AD069D" w:rsidRPr="00AD069D" w:rsidRDefault="00AD069D" w:rsidP="00AD069D">
          <w:pPr>
            <w:autoSpaceDE w:val="0"/>
            <w:autoSpaceDN w:val="0"/>
            <w:ind w:hanging="480"/>
            <w:divId w:val="898633929"/>
            <w:rPr>
              <w:rFonts w:asciiTheme="majorBidi" w:eastAsia="Times New Roman" w:hAnsiTheme="majorBidi" w:cstheme="majorBidi"/>
              <w:color w:val="000000"/>
            </w:rPr>
          </w:pPr>
          <w:r w:rsidRPr="00AD069D">
            <w:rPr>
              <w:rFonts w:asciiTheme="majorBidi" w:eastAsia="Times New Roman" w:hAnsiTheme="majorBidi" w:cstheme="majorBidi"/>
              <w:color w:val="000000"/>
            </w:rPr>
            <w:lastRenderedPageBreak/>
            <w:t xml:space="preserve">Olivier, D., Quiñonez-Valenzuela, F., Hernández, L., &amp; Reyes-Bonilla, H. (2023). Bleaching coral event due to cold waters in the Gulf of California: effect on Pocillopora </w:t>
          </w:r>
          <w:proofErr w:type="spellStart"/>
          <w:r w:rsidRPr="00AD069D">
            <w:rPr>
              <w:rFonts w:asciiTheme="majorBidi" w:eastAsia="Times New Roman" w:hAnsiTheme="majorBidi" w:cstheme="majorBidi"/>
              <w:color w:val="000000"/>
            </w:rPr>
            <w:t>cryptofauna</w:t>
          </w:r>
          <w:proofErr w:type="spellEnd"/>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Coral Reefs</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42</w:t>
          </w:r>
          <w:r w:rsidRPr="00AD069D">
            <w:rPr>
              <w:rFonts w:asciiTheme="majorBidi" w:eastAsia="Times New Roman" w:hAnsiTheme="majorBidi" w:cstheme="majorBidi"/>
              <w:color w:val="000000"/>
            </w:rPr>
            <w:t>(5), 1175–1185. https://doi.org/10.1007/s00338-023-02422-3</w:t>
          </w:r>
        </w:p>
        <w:p w14:paraId="474DDA5E" w14:textId="77777777" w:rsidR="00AD069D" w:rsidRPr="00AD069D" w:rsidRDefault="00AD069D" w:rsidP="00AD069D">
          <w:pPr>
            <w:autoSpaceDE w:val="0"/>
            <w:autoSpaceDN w:val="0"/>
            <w:ind w:hanging="480"/>
            <w:divId w:val="1600985478"/>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Paz-García, D. A., Balart, E. F., &amp; García-De-Léon, F. J. (2012). </w:t>
          </w:r>
          <w:r w:rsidRPr="00AD069D">
            <w:rPr>
              <w:rFonts w:asciiTheme="majorBidi" w:eastAsia="Times New Roman" w:hAnsiTheme="majorBidi" w:cstheme="majorBidi"/>
              <w:i/>
              <w:iCs/>
              <w:color w:val="000000"/>
            </w:rPr>
            <w:t>Cold water bleaching of Pocillopora in the Gulf of California</w:t>
          </w:r>
          <w:r w:rsidRPr="00AD069D">
            <w:rPr>
              <w:rFonts w:asciiTheme="majorBidi" w:eastAsia="Times New Roman" w:hAnsiTheme="majorBidi" w:cstheme="majorBidi"/>
              <w:color w:val="000000"/>
            </w:rPr>
            <w:t xml:space="preserve"> (Issue 13). http://las.pfeg.noaa.gov/oceanWatch</w:t>
          </w:r>
        </w:p>
        <w:p w14:paraId="10BF163A" w14:textId="77777777" w:rsidR="00AD069D" w:rsidRPr="00AD069D" w:rsidRDefault="00AD069D" w:rsidP="00AD069D">
          <w:pPr>
            <w:autoSpaceDE w:val="0"/>
            <w:autoSpaceDN w:val="0"/>
            <w:ind w:hanging="480"/>
            <w:divId w:val="1590309743"/>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Porter, J. W., Battey, J. F., &amp; Smith, G. J. (1982). Perturbation and change in coral reef communities (Acropora </w:t>
          </w:r>
          <w:proofErr w:type="spellStart"/>
          <w:r w:rsidRPr="00AD069D">
            <w:rPr>
              <w:rFonts w:asciiTheme="majorBidi" w:eastAsia="Times New Roman" w:hAnsiTheme="majorBidi" w:cstheme="majorBidi"/>
              <w:color w:val="000000"/>
            </w:rPr>
            <w:t>cervicornis</w:t>
          </w:r>
          <w:proofErr w:type="spellEnd"/>
          <w:r w:rsidRPr="00AD069D">
            <w:rPr>
              <w:rFonts w:asciiTheme="majorBidi" w:eastAsia="Times New Roman" w:hAnsiTheme="majorBidi" w:cstheme="majorBidi"/>
              <w:color w:val="000000"/>
            </w:rPr>
            <w:t xml:space="preserve">/spatial analysis/Dry Tortugas/temperature effects). In </w:t>
          </w:r>
          <w:r w:rsidRPr="00AD069D">
            <w:rPr>
              <w:rFonts w:asciiTheme="majorBidi" w:eastAsia="Times New Roman" w:hAnsiTheme="majorBidi" w:cstheme="majorBidi"/>
              <w:i/>
              <w:iCs/>
              <w:color w:val="000000"/>
            </w:rPr>
            <w:t xml:space="preserve">Population Biology UNIVERSITY OF SCIENCE &amp; TECHNOLOGY KAUST </w:t>
          </w:r>
          <w:proofErr w:type="gramStart"/>
          <w:r w:rsidRPr="00AD069D">
            <w:rPr>
              <w:rFonts w:asciiTheme="majorBidi" w:eastAsia="Times New Roman" w:hAnsiTheme="majorBidi" w:cstheme="majorBidi"/>
              <w:i/>
              <w:iCs/>
              <w:color w:val="000000"/>
            </w:rPr>
            <w:t>on</w:t>
          </w:r>
          <w:proofErr w:type="gramEnd"/>
          <w:r w:rsidRPr="00AD069D">
            <w:rPr>
              <w:rFonts w:asciiTheme="majorBidi" w:eastAsia="Times New Roman" w:hAnsiTheme="majorBidi" w:cstheme="majorBidi"/>
              <w:i/>
              <w:iCs/>
              <w:color w:val="000000"/>
            </w:rPr>
            <w:t xml:space="preserve"> August</w:t>
          </w:r>
          <w:r w:rsidRPr="00AD069D">
            <w:rPr>
              <w:rFonts w:asciiTheme="majorBidi" w:eastAsia="Times New Roman" w:hAnsiTheme="majorBidi" w:cstheme="majorBidi"/>
              <w:color w:val="000000"/>
            </w:rPr>
            <w:t xml:space="preserve"> (Vol. 79). https://www.pnas.org</w:t>
          </w:r>
        </w:p>
        <w:p w14:paraId="0DC46CE4" w14:textId="77777777" w:rsidR="00AD069D" w:rsidRPr="00AD069D" w:rsidRDefault="00AD069D" w:rsidP="00AD069D">
          <w:pPr>
            <w:autoSpaceDE w:val="0"/>
            <w:autoSpaceDN w:val="0"/>
            <w:ind w:hanging="480"/>
            <w:divId w:val="1731879221"/>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Rich, W. A., Carvalho, S., &amp; Berumen, M. L. (2022). Coral bleaching due to cold stress on a central Red Sea reef flat. </w:t>
          </w:r>
          <w:r w:rsidRPr="00AD069D">
            <w:rPr>
              <w:rFonts w:asciiTheme="majorBidi" w:eastAsia="Times New Roman" w:hAnsiTheme="majorBidi" w:cstheme="majorBidi"/>
              <w:i/>
              <w:iCs/>
              <w:color w:val="000000"/>
            </w:rPr>
            <w:t>Ecology and Evolution</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12</w:t>
          </w:r>
          <w:r w:rsidRPr="00AD069D">
            <w:rPr>
              <w:rFonts w:asciiTheme="majorBidi" w:eastAsia="Times New Roman" w:hAnsiTheme="majorBidi" w:cstheme="majorBidi"/>
              <w:color w:val="000000"/>
            </w:rPr>
            <w:t>(10). https://doi.org/10.1002/ece3.9450</w:t>
          </w:r>
        </w:p>
        <w:p w14:paraId="439214AF" w14:textId="77777777" w:rsidR="00AD069D" w:rsidRPr="00AD069D" w:rsidRDefault="00AD069D" w:rsidP="00AD069D">
          <w:pPr>
            <w:autoSpaceDE w:val="0"/>
            <w:autoSpaceDN w:val="0"/>
            <w:ind w:hanging="480"/>
            <w:divId w:val="1278563881"/>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Roberts, H. H., Rouse, L. J., Walker, N. D., &amp; Hudson, J. H. (1982). Cold-water stress in Florida Bay and Northern Bahamas: a product of winter cold-air outbreaks. </w:t>
          </w:r>
          <w:r w:rsidRPr="00AD069D">
            <w:rPr>
              <w:rFonts w:asciiTheme="majorBidi" w:eastAsia="Times New Roman" w:hAnsiTheme="majorBidi" w:cstheme="majorBidi"/>
              <w:i/>
              <w:iCs/>
              <w:color w:val="000000"/>
            </w:rPr>
            <w:t>Journal of Sedimentary Petrology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51</w:t>
          </w:r>
          <w:r w:rsidRPr="00AD069D">
            <w:rPr>
              <w:rFonts w:asciiTheme="majorBidi" w:eastAsia="Times New Roman" w:hAnsiTheme="majorBidi" w:cstheme="majorBidi"/>
              <w:color w:val="000000"/>
            </w:rPr>
            <w:t>. http://pubs.geoscienceworld.org/sepm/jsedres/article-pdf/52/1/145/2808645/145.pdf</w:t>
          </w:r>
        </w:p>
        <w:p w14:paraId="56305DB5" w14:textId="77777777" w:rsidR="00AD069D" w:rsidRPr="00AD069D" w:rsidRDefault="00AD069D" w:rsidP="00AD069D">
          <w:pPr>
            <w:autoSpaceDE w:val="0"/>
            <w:autoSpaceDN w:val="0"/>
            <w:ind w:hanging="480"/>
            <w:divId w:val="1588952520"/>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Shinn, E. A. (1966). Coral Growth-Rate, an Environmental Indicator. </w:t>
          </w:r>
          <w:r w:rsidRPr="00AD069D">
            <w:rPr>
              <w:rFonts w:asciiTheme="majorBidi" w:eastAsia="Times New Roman" w:hAnsiTheme="majorBidi" w:cstheme="majorBidi"/>
              <w:i/>
              <w:iCs/>
              <w:color w:val="000000"/>
            </w:rPr>
            <w:t>Source: Journal of Paleontology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40</w:t>
          </w:r>
          <w:r w:rsidRPr="00AD069D">
            <w:rPr>
              <w:rFonts w:asciiTheme="majorBidi" w:eastAsia="Times New Roman" w:hAnsiTheme="majorBidi" w:cstheme="majorBidi"/>
              <w:color w:val="000000"/>
            </w:rPr>
            <w:t>(2), 233–240.</w:t>
          </w:r>
        </w:p>
        <w:p w14:paraId="1887C452" w14:textId="77777777" w:rsidR="00AD069D" w:rsidRPr="00AD069D" w:rsidRDefault="00AD069D" w:rsidP="00AD069D">
          <w:pPr>
            <w:autoSpaceDE w:val="0"/>
            <w:autoSpaceDN w:val="0"/>
            <w:ind w:hanging="480"/>
            <w:divId w:val="34694427"/>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Shinn, E. A. (1975). Coral Reef Recovery in Florida and the Persian Gulf. </w:t>
          </w:r>
          <w:r w:rsidRPr="00AD069D">
            <w:rPr>
              <w:rFonts w:asciiTheme="majorBidi" w:eastAsia="Times New Roman" w:hAnsiTheme="majorBidi" w:cstheme="majorBidi"/>
              <w:i/>
              <w:iCs/>
              <w:color w:val="000000"/>
            </w:rPr>
            <w:t>Environmental Geology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1</w:t>
          </w:r>
          <w:r w:rsidRPr="00AD069D">
            <w:rPr>
              <w:rFonts w:asciiTheme="majorBidi" w:eastAsia="Times New Roman" w:hAnsiTheme="majorBidi" w:cstheme="majorBidi"/>
              <w:color w:val="000000"/>
            </w:rPr>
            <w:t>, 241–254.</w:t>
          </w:r>
        </w:p>
        <w:p w14:paraId="2B832FEB" w14:textId="77777777" w:rsidR="00AD069D" w:rsidRPr="00AD069D" w:rsidRDefault="00AD069D" w:rsidP="00AD069D">
          <w:pPr>
            <w:autoSpaceDE w:val="0"/>
            <w:autoSpaceDN w:val="0"/>
            <w:ind w:hanging="480"/>
            <w:divId w:val="151801373"/>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Voss, G. L. (1973). Sickness and Death in Florida’s coral reefs. </w:t>
          </w:r>
          <w:r w:rsidRPr="00AD069D">
            <w:rPr>
              <w:rFonts w:asciiTheme="majorBidi" w:eastAsia="Times New Roman" w:hAnsiTheme="majorBidi" w:cstheme="majorBidi"/>
              <w:i/>
              <w:iCs/>
              <w:color w:val="000000"/>
            </w:rPr>
            <w:t>Natural History</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72</w:t>
          </w:r>
          <w:r w:rsidRPr="00AD069D">
            <w:rPr>
              <w:rFonts w:asciiTheme="majorBidi" w:eastAsia="Times New Roman" w:hAnsiTheme="majorBidi" w:cstheme="majorBidi"/>
              <w:color w:val="000000"/>
            </w:rPr>
            <w:t>, 41–47.</w:t>
          </w:r>
        </w:p>
        <w:p w14:paraId="62D211B3" w14:textId="77777777" w:rsidR="00AD069D" w:rsidRPr="00AD069D" w:rsidRDefault="00AD069D" w:rsidP="00AD069D">
          <w:pPr>
            <w:autoSpaceDE w:val="0"/>
            <w:autoSpaceDN w:val="0"/>
            <w:ind w:hanging="480"/>
            <w:divId w:val="77558608"/>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Walker, N. D., Roberts, H. H., Rouse, L. J., &amp; Huh, O. K. (1982). Thermal History of Reef-Associated Environments During a Record Cold-Air Outbreak Event. In </w:t>
          </w:r>
          <w:r w:rsidRPr="00AD069D">
            <w:rPr>
              <w:rFonts w:asciiTheme="majorBidi" w:eastAsia="Times New Roman" w:hAnsiTheme="majorBidi" w:cstheme="majorBidi"/>
              <w:i/>
              <w:iCs/>
              <w:color w:val="000000"/>
            </w:rPr>
            <w:t>Coral Reefs</w:t>
          </w:r>
          <w:r w:rsidRPr="00AD069D">
            <w:rPr>
              <w:rFonts w:asciiTheme="majorBidi" w:eastAsia="Times New Roman" w:hAnsiTheme="majorBidi" w:cstheme="majorBidi"/>
              <w:color w:val="000000"/>
            </w:rPr>
            <w:t xml:space="preserve"> (Vol. 1).</w:t>
          </w:r>
        </w:p>
        <w:p w14:paraId="2FFDFD3C" w14:textId="77777777" w:rsidR="00AD069D" w:rsidRPr="00AD069D" w:rsidRDefault="00AD069D" w:rsidP="00AD069D">
          <w:pPr>
            <w:autoSpaceDE w:val="0"/>
            <w:autoSpaceDN w:val="0"/>
            <w:ind w:hanging="480"/>
            <w:divId w:val="1989744774"/>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Wilson, E. C. (1988). The Hermatypic Coral Pocillopora at Cabo San Lucas, Mexico. </w:t>
          </w:r>
          <w:r w:rsidRPr="00AD069D">
            <w:rPr>
              <w:rFonts w:asciiTheme="majorBidi" w:eastAsia="Times New Roman" w:hAnsiTheme="majorBidi" w:cstheme="majorBidi"/>
              <w:i/>
              <w:iCs/>
              <w:color w:val="000000"/>
            </w:rPr>
            <w:t>Bulletin Southern California Academic Science</w:t>
          </w:r>
          <w:r w:rsidRPr="00AD069D">
            <w:rPr>
              <w:rFonts w:asciiTheme="majorBidi" w:eastAsia="Times New Roman" w:hAnsiTheme="majorBidi" w:cstheme="majorBidi"/>
              <w:color w:val="000000"/>
            </w:rPr>
            <w:t>. http://meridian.allenpress.com/scasbulletin/article-pdf/87/2/79/3154837/i0038-3872-87-2-79.pdf</w:t>
          </w:r>
        </w:p>
        <w:p w14:paraId="3DE8AE47" w14:textId="77777777" w:rsidR="00AD069D" w:rsidRPr="00AD069D" w:rsidRDefault="00AD069D" w:rsidP="00AD069D">
          <w:pPr>
            <w:autoSpaceDE w:val="0"/>
            <w:autoSpaceDN w:val="0"/>
            <w:ind w:hanging="480"/>
            <w:divId w:val="1337539465"/>
            <w:rPr>
              <w:rFonts w:asciiTheme="majorBidi" w:eastAsia="Times New Roman" w:hAnsiTheme="majorBidi" w:cstheme="majorBidi"/>
              <w:color w:val="000000"/>
            </w:rPr>
          </w:pPr>
          <w:r w:rsidRPr="00AD069D">
            <w:rPr>
              <w:rFonts w:asciiTheme="majorBidi" w:eastAsia="Times New Roman" w:hAnsiTheme="majorBidi" w:cstheme="majorBidi"/>
              <w:color w:val="000000"/>
            </w:rPr>
            <w:t xml:space="preserve">Wilson, E. C. (1990). Mass Mortality of the Reef Coral Pocillopora on the South Coast of Baja California Sur, Mexico. </w:t>
          </w:r>
          <w:r w:rsidRPr="00AD069D">
            <w:rPr>
              <w:rFonts w:asciiTheme="majorBidi" w:eastAsia="Times New Roman" w:hAnsiTheme="majorBidi" w:cstheme="majorBidi"/>
              <w:i/>
              <w:iCs/>
              <w:color w:val="000000"/>
            </w:rPr>
            <w:t>Bulletin Southern California Academic Science</w:t>
          </w:r>
          <w:r w:rsidRPr="00AD069D">
            <w:rPr>
              <w:rFonts w:asciiTheme="majorBidi" w:eastAsia="Times New Roman" w:hAnsiTheme="majorBidi" w:cstheme="majorBidi"/>
              <w:color w:val="000000"/>
            </w:rPr>
            <w:t xml:space="preserve">, </w:t>
          </w:r>
          <w:r w:rsidRPr="00AD069D">
            <w:rPr>
              <w:rFonts w:asciiTheme="majorBidi" w:eastAsia="Times New Roman" w:hAnsiTheme="majorBidi" w:cstheme="majorBidi"/>
              <w:i/>
              <w:iCs/>
              <w:color w:val="000000"/>
            </w:rPr>
            <w:t>80</w:t>
          </w:r>
          <w:r w:rsidRPr="00AD069D">
            <w:rPr>
              <w:rFonts w:asciiTheme="majorBidi" w:eastAsia="Times New Roman" w:hAnsiTheme="majorBidi" w:cstheme="majorBidi"/>
              <w:color w:val="000000"/>
            </w:rPr>
            <w:t>, 39. http://meridian.allenpress.com/scasbulletin/article-pdf/89/1/39/3154642/i0038-3872-89-1-39.pdf</w:t>
          </w:r>
        </w:p>
        <w:p w14:paraId="4207F535" w14:textId="2272BE93" w:rsidR="00995F50" w:rsidRPr="00AD069D" w:rsidRDefault="00AD069D" w:rsidP="00AD069D">
          <w:pPr>
            <w:spacing w:before="240" w:after="240"/>
            <w:jc w:val="both"/>
            <w:rPr>
              <w:rFonts w:asciiTheme="majorBidi" w:eastAsia="Times New Roman" w:hAnsiTheme="majorBidi" w:cstheme="majorBidi"/>
              <w:b/>
              <w:sz w:val="24"/>
              <w:szCs w:val="24"/>
            </w:rPr>
          </w:pPr>
          <w:r w:rsidRPr="00AD069D">
            <w:rPr>
              <w:rFonts w:asciiTheme="majorBidi" w:eastAsia="Times New Roman" w:hAnsiTheme="majorBidi" w:cstheme="majorBidi"/>
              <w:color w:val="000000"/>
            </w:rPr>
            <w:t> </w:t>
          </w:r>
        </w:p>
      </w:sdtContent>
    </w:sdt>
    <w:p w14:paraId="74E58E73" w14:textId="77777777" w:rsidR="00995F50" w:rsidRDefault="00995F50" w:rsidP="00605427">
      <w:pPr>
        <w:spacing w:before="240" w:after="240" w:line="360" w:lineRule="auto"/>
        <w:jc w:val="both"/>
        <w:rPr>
          <w:rFonts w:ascii="Times New Roman" w:eastAsia="Times New Roman" w:hAnsi="Times New Roman" w:cs="Times New Roman"/>
          <w:b/>
          <w:sz w:val="24"/>
          <w:szCs w:val="24"/>
        </w:rPr>
      </w:pPr>
    </w:p>
    <w:p w14:paraId="4707FA9E" w14:textId="77777777" w:rsidR="00995F50" w:rsidRDefault="00995F50" w:rsidP="00605427">
      <w:pPr>
        <w:spacing w:before="240" w:after="240" w:line="360" w:lineRule="auto"/>
        <w:jc w:val="both"/>
        <w:rPr>
          <w:rFonts w:ascii="Times New Roman" w:eastAsia="Times New Roman" w:hAnsi="Times New Roman" w:cs="Times New Roman"/>
          <w:b/>
          <w:sz w:val="24"/>
          <w:szCs w:val="24"/>
        </w:rPr>
      </w:pPr>
    </w:p>
    <w:sectPr w:rsidR="00995F50" w:rsidSect="00605427">
      <w:pgSz w:w="12240" w:h="15840"/>
      <w:pgMar w:top="1440" w:right="1440" w:bottom="1440" w:left="1440" w:header="720" w:footer="720"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usuf El-Khaled" w:date="2025-03-16T11:48:00Z" w:initials="">
    <w:p w14:paraId="292C1DA2" w14:textId="77777777" w:rsidR="00605427" w:rsidRDefault="00605427" w:rsidP="00605427">
      <w:pPr>
        <w:widowControl w:val="0"/>
        <w:pBdr>
          <w:top w:val="nil"/>
          <w:left w:val="nil"/>
          <w:bottom w:val="nil"/>
          <w:right w:val="nil"/>
          <w:between w:val="nil"/>
        </w:pBdr>
        <w:spacing w:line="240" w:lineRule="auto"/>
        <w:rPr>
          <w:color w:val="000000"/>
        </w:rPr>
      </w:pPr>
      <w:r>
        <w:rPr>
          <w:color w:val="000000"/>
        </w:rPr>
        <w:t>Add results of Kruskal Wallis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2C1DA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2C1DA2" w16cid:durableId="4BCF1C0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029"/>
    <w:rsid w:val="0018415E"/>
    <w:rsid w:val="00455029"/>
    <w:rsid w:val="004F349C"/>
    <w:rsid w:val="00576B36"/>
    <w:rsid w:val="005F260C"/>
    <w:rsid w:val="00605427"/>
    <w:rsid w:val="00995F50"/>
    <w:rsid w:val="00AD069D"/>
    <w:rsid w:val="00CB2E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33510"/>
  <w15:chartTrackingRefBased/>
  <w15:docId w15:val="{EAEB9D14-C9BE-459D-9255-E6A6C8CDE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5427"/>
    <w:pPr>
      <w:spacing w:after="0" w:line="276" w:lineRule="auto"/>
    </w:pPr>
    <w:rPr>
      <w:rFonts w:ascii="Arial" w:eastAsia="Arial" w:hAnsi="Arial" w:cs="Arial"/>
      <w:kern w:val="0"/>
      <w:sz w:val="22"/>
      <w:szCs w:val="22"/>
      <w:lang w:val="en" w:eastAsia="de-DE"/>
      <w14:ligatures w14:val="none"/>
    </w:rPr>
  </w:style>
  <w:style w:type="paragraph" w:styleId="berschrift1">
    <w:name w:val="heading 1"/>
    <w:basedOn w:val="Standard"/>
    <w:next w:val="Standard"/>
    <w:link w:val="berschrift1Zchn"/>
    <w:uiPriority w:val="9"/>
    <w:qFormat/>
    <w:rsid w:val="00455029"/>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de-DE" w:eastAsia="en-US"/>
      <w14:ligatures w14:val="standardContextual"/>
    </w:rPr>
  </w:style>
  <w:style w:type="paragraph" w:styleId="berschrift2">
    <w:name w:val="heading 2"/>
    <w:basedOn w:val="Standard"/>
    <w:next w:val="Standard"/>
    <w:link w:val="berschrift2Zchn"/>
    <w:uiPriority w:val="9"/>
    <w:semiHidden/>
    <w:unhideWhenUsed/>
    <w:qFormat/>
    <w:rsid w:val="00455029"/>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de-DE" w:eastAsia="en-US"/>
      <w14:ligatures w14:val="standardContextual"/>
    </w:rPr>
  </w:style>
  <w:style w:type="paragraph" w:styleId="berschrift3">
    <w:name w:val="heading 3"/>
    <w:basedOn w:val="Standard"/>
    <w:next w:val="Standard"/>
    <w:link w:val="berschrift3Zchn"/>
    <w:uiPriority w:val="9"/>
    <w:semiHidden/>
    <w:unhideWhenUsed/>
    <w:qFormat/>
    <w:rsid w:val="00455029"/>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de-DE" w:eastAsia="en-US"/>
      <w14:ligatures w14:val="standardContextual"/>
    </w:rPr>
  </w:style>
  <w:style w:type="paragraph" w:styleId="berschrift4">
    <w:name w:val="heading 4"/>
    <w:basedOn w:val="Standard"/>
    <w:next w:val="Standard"/>
    <w:link w:val="berschrift4Zchn"/>
    <w:uiPriority w:val="9"/>
    <w:semiHidden/>
    <w:unhideWhenUsed/>
    <w:qFormat/>
    <w:rsid w:val="00455029"/>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de-DE" w:eastAsia="en-US"/>
      <w14:ligatures w14:val="standardContextual"/>
    </w:rPr>
  </w:style>
  <w:style w:type="paragraph" w:styleId="berschrift5">
    <w:name w:val="heading 5"/>
    <w:basedOn w:val="Standard"/>
    <w:next w:val="Standard"/>
    <w:link w:val="berschrift5Zchn"/>
    <w:uiPriority w:val="9"/>
    <w:semiHidden/>
    <w:unhideWhenUsed/>
    <w:qFormat/>
    <w:rsid w:val="00455029"/>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de-DE" w:eastAsia="en-US"/>
      <w14:ligatures w14:val="standardContextual"/>
    </w:rPr>
  </w:style>
  <w:style w:type="paragraph" w:styleId="berschrift6">
    <w:name w:val="heading 6"/>
    <w:basedOn w:val="Standard"/>
    <w:next w:val="Standard"/>
    <w:link w:val="berschrift6Zchn"/>
    <w:uiPriority w:val="9"/>
    <w:semiHidden/>
    <w:unhideWhenUsed/>
    <w:qFormat/>
    <w:rsid w:val="00455029"/>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de-DE" w:eastAsia="en-US"/>
      <w14:ligatures w14:val="standardContextual"/>
    </w:rPr>
  </w:style>
  <w:style w:type="paragraph" w:styleId="berschrift7">
    <w:name w:val="heading 7"/>
    <w:basedOn w:val="Standard"/>
    <w:next w:val="Standard"/>
    <w:link w:val="berschrift7Zchn"/>
    <w:uiPriority w:val="9"/>
    <w:semiHidden/>
    <w:unhideWhenUsed/>
    <w:qFormat/>
    <w:rsid w:val="00455029"/>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de-DE" w:eastAsia="en-US"/>
      <w14:ligatures w14:val="standardContextual"/>
    </w:rPr>
  </w:style>
  <w:style w:type="paragraph" w:styleId="berschrift8">
    <w:name w:val="heading 8"/>
    <w:basedOn w:val="Standard"/>
    <w:next w:val="Standard"/>
    <w:link w:val="berschrift8Zchn"/>
    <w:uiPriority w:val="9"/>
    <w:semiHidden/>
    <w:unhideWhenUsed/>
    <w:qFormat/>
    <w:rsid w:val="00455029"/>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de-DE" w:eastAsia="en-US"/>
      <w14:ligatures w14:val="standardContextual"/>
    </w:rPr>
  </w:style>
  <w:style w:type="paragraph" w:styleId="berschrift9">
    <w:name w:val="heading 9"/>
    <w:basedOn w:val="Standard"/>
    <w:next w:val="Standard"/>
    <w:link w:val="berschrift9Zchn"/>
    <w:uiPriority w:val="9"/>
    <w:semiHidden/>
    <w:unhideWhenUsed/>
    <w:qFormat/>
    <w:rsid w:val="00455029"/>
    <w:pPr>
      <w:keepNext/>
      <w:keepLines/>
      <w:spacing w:line="278" w:lineRule="auto"/>
      <w:outlineLvl w:val="8"/>
    </w:pPr>
    <w:rPr>
      <w:rFonts w:asciiTheme="minorHAnsi" w:eastAsiaTheme="majorEastAsia" w:hAnsiTheme="minorHAnsi" w:cstheme="majorBidi"/>
      <w:color w:val="272727" w:themeColor="text1" w:themeTint="D8"/>
      <w:kern w:val="2"/>
      <w:sz w:val="24"/>
      <w:szCs w:val="24"/>
      <w:lang w:val="de-DE"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5502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5502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5502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5502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5502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5502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5502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5502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55029"/>
    <w:rPr>
      <w:rFonts w:eastAsiaTheme="majorEastAsia" w:cstheme="majorBidi"/>
      <w:color w:val="272727" w:themeColor="text1" w:themeTint="D8"/>
    </w:rPr>
  </w:style>
  <w:style w:type="paragraph" w:styleId="Titel">
    <w:name w:val="Title"/>
    <w:basedOn w:val="Standard"/>
    <w:next w:val="Standard"/>
    <w:link w:val="TitelZchn"/>
    <w:uiPriority w:val="10"/>
    <w:qFormat/>
    <w:rsid w:val="00455029"/>
    <w:pPr>
      <w:spacing w:after="80" w:line="240" w:lineRule="auto"/>
      <w:contextualSpacing/>
    </w:pPr>
    <w:rPr>
      <w:rFonts w:asciiTheme="majorHAnsi" w:eastAsiaTheme="majorEastAsia" w:hAnsiTheme="majorHAnsi" w:cstheme="majorBidi"/>
      <w:spacing w:val="-10"/>
      <w:kern w:val="28"/>
      <w:sz w:val="56"/>
      <w:szCs w:val="56"/>
      <w:lang w:val="de-DE" w:eastAsia="en-US"/>
      <w14:ligatures w14:val="standardContextual"/>
    </w:rPr>
  </w:style>
  <w:style w:type="character" w:customStyle="1" w:styleId="TitelZchn">
    <w:name w:val="Titel Zchn"/>
    <w:basedOn w:val="Absatz-Standardschriftart"/>
    <w:link w:val="Titel"/>
    <w:uiPriority w:val="10"/>
    <w:rsid w:val="0045502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55029"/>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de-DE" w:eastAsia="en-US"/>
      <w14:ligatures w14:val="standardContextual"/>
    </w:rPr>
  </w:style>
  <w:style w:type="character" w:customStyle="1" w:styleId="UntertitelZchn">
    <w:name w:val="Untertitel Zchn"/>
    <w:basedOn w:val="Absatz-Standardschriftart"/>
    <w:link w:val="Untertitel"/>
    <w:uiPriority w:val="11"/>
    <w:rsid w:val="0045502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5502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de-DE" w:eastAsia="en-US"/>
      <w14:ligatures w14:val="standardContextual"/>
    </w:rPr>
  </w:style>
  <w:style w:type="character" w:customStyle="1" w:styleId="ZitatZchn">
    <w:name w:val="Zitat Zchn"/>
    <w:basedOn w:val="Absatz-Standardschriftart"/>
    <w:link w:val="Zitat"/>
    <w:uiPriority w:val="29"/>
    <w:rsid w:val="00455029"/>
    <w:rPr>
      <w:i/>
      <w:iCs/>
      <w:color w:val="404040" w:themeColor="text1" w:themeTint="BF"/>
    </w:rPr>
  </w:style>
  <w:style w:type="paragraph" w:styleId="Listenabsatz">
    <w:name w:val="List Paragraph"/>
    <w:basedOn w:val="Standard"/>
    <w:uiPriority w:val="34"/>
    <w:qFormat/>
    <w:rsid w:val="00455029"/>
    <w:pPr>
      <w:spacing w:after="160" w:line="278" w:lineRule="auto"/>
      <w:ind w:left="720"/>
      <w:contextualSpacing/>
    </w:pPr>
    <w:rPr>
      <w:rFonts w:asciiTheme="minorHAnsi" w:eastAsiaTheme="minorHAnsi" w:hAnsiTheme="minorHAnsi" w:cstheme="minorBidi"/>
      <w:kern w:val="2"/>
      <w:sz w:val="24"/>
      <w:szCs w:val="24"/>
      <w:lang w:val="de-DE" w:eastAsia="en-US"/>
      <w14:ligatures w14:val="standardContextual"/>
    </w:rPr>
  </w:style>
  <w:style w:type="character" w:styleId="IntensiveHervorhebung">
    <w:name w:val="Intense Emphasis"/>
    <w:basedOn w:val="Absatz-Standardschriftart"/>
    <w:uiPriority w:val="21"/>
    <w:qFormat/>
    <w:rsid w:val="00455029"/>
    <w:rPr>
      <w:i/>
      <w:iCs/>
      <w:color w:val="0F4761" w:themeColor="accent1" w:themeShade="BF"/>
    </w:rPr>
  </w:style>
  <w:style w:type="paragraph" w:styleId="IntensivesZitat">
    <w:name w:val="Intense Quote"/>
    <w:basedOn w:val="Standard"/>
    <w:next w:val="Standard"/>
    <w:link w:val="IntensivesZitatZchn"/>
    <w:uiPriority w:val="30"/>
    <w:qFormat/>
    <w:rsid w:val="0045502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val="de-DE" w:eastAsia="en-US"/>
      <w14:ligatures w14:val="standardContextual"/>
    </w:rPr>
  </w:style>
  <w:style w:type="character" w:customStyle="1" w:styleId="IntensivesZitatZchn">
    <w:name w:val="Intensives Zitat Zchn"/>
    <w:basedOn w:val="Absatz-Standardschriftart"/>
    <w:link w:val="IntensivesZitat"/>
    <w:uiPriority w:val="30"/>
    <w:rsid w:val="00455029"/>
    <w:rPr>
      <w:i/>
      <w:iCs/>
      <w:color w:val="0F4761" w:themeColor="accent1" w:themeShade="BF"/>
    </w:rPr>
  </w:style>
  <w:style w:type="character" w:styleId="IntensiverVerweis">
    <w:name w:val="Intense Reference"/>
    <w:basedOn w:val="Absatz-Standardschriftart"/>
    <w:uiPriority w:val="32"/>
    <w:qFormat/>
    <w:rsid w:val="00455029"/>
    <w:rPr>
      <w:b/>
      <w:bCs/>
      <w:smallCaps/>
      <w:color w:val="0F4761" w:themeColor="accent1" w:themeShade="BF"/>
      <w:spacing w:val="5"/>
    </w:rPr>
  </w:style>
  <w:style w:type="character" w:styleId="Zeilennummer">
    <w:name w:val="line number"/>
    <w:basedOn w:val="Absatz-Standardschriftart"/>
    <w:uiPriority w:val="99"/>
    <w:semiHidden/>
    <w:unhideWhenUsed/>
    <w:rsid w:val="00605427"/>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Arial" w:eastAsia="Arial" w:hAnsi="Arial" w:cs="Arial"/>
      <w:kern w:val="0"/>
      <w:sz w:val="20"/>
      <w:szCs w:val="20"/>
      <w:lang w:val="en" w:eastAsia="de-DE"/>
      <w14:ligatures w14:val="none"/>
    </w:rPr>
  </w:style>
  <w:style w:type="character" w:styleId="Kommentarzeichen">
    <w:name w:val="annotation reference"/>
    <w:basedOn w:val="Absatz-Standardschriftart"/>
    <w:uiPriority w:val="99"/>
    <w:semiHidden/>
    <w:unhideWhenUsed/>
    <w:rPr>
      <w:sz w:val="16"/>
      <w:szCs w:val="16"/>
    </w:rPr>
  </w:style>
  <w:style w:type="character" w:styleId="Platzhaltertext">
    <w:name w:val="Placeholder Text"/>
    <w:basedOn w:val="Absatz-Standardschriftart"/>
    <w:uiPriority w:val="99"/>
    <w:semiHidden/>
    <w:rsid w:val="00995F5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43475">
      <w:bodyDiv w:val="1"/>
      <w:marLeft w:val="0"/>
      <w:marRight w:val="0"/>
      <w:marTop w:val="0"/>
      <w:marBottom w:val="0"/>
      <w:divBdr>
        <w:top w:val="none" w:sz="0" w:space="0" w:color="auto"/>
        <w:left w:val="none" w:sz="0" w:space="0" w:color="auto"/>
        <w:bottom w:val="none" w:sz="0" w:space="0" w:color="auto"/>
        <w:right w:val="none" w:sz="0" w:space="0" w:color="auto"/>
      </w:divBdr>
    </w:div>
    <w:div w:id="115028861">
      <w:bodyDiv w:val="1"/>
      <w:marLeft w:val="0"/>
      <w:marRight w:val="0"/>
      <w:marTop w:val="0"/>
      <w:marBottom w:val="0"/>
      <w:divBdr>
        <w:top w:val="none" w:sz="0" w:space="0" w:color="auto"/>
        <w:left w:val="none" w:sz="0" w:space="0" w:color="auto"/>
        <w:bottom w:val="none" w:sz="0" w:space="0" w:color="auto"/>
        <w:right w:val="none" w:sz="0" w:space="0" w:color="auto"/>
      </w:divBdr>
    </w:div>
    <w:div w:id="123038963">
      <w:bodyDiv w:val="1"/>
      <w:marLeft w:val="0"/>
      <w:marRight w:val="0"/>
      <w:marTop w:val="0"/>
      <w:marBottom w:val="0"/>
      <w:divBdr>
        <w:top w:val="none" w:sz="0" w:space="0" w:color="auto"/>
        <w:left w:val="none" w:sz="0" w:space="0" w:color="auto"/>
        <w:bottom w:val="none" w:sz="0" w:space="0" w:color="auto"/>
        <w:right w:val="none" w:sz="0" w:space="0" w:color="auto"/>
      </w:divBdr>
      <w:divsChild>
        <w:div w:id="1557014279">
          <w:marLeft w:val="480"/>
          <w:marRight w:val="0"/>
          <w:marTop w:val="0"/>
          <w:marBottom w:val="0"/>
          <w:divBdr>
            <w:top w:val="none" w:sz="0" w:space="0" w:color="auto"/>
            <w:left w:val="none" w:sz="0" w:space="0" w:color="auto"/>
            <w:bottom w:val="none" w:sz="0" w:space="0" w:color="auto"/>
            <w:right w:val="none" w:sz="0" w:space="0" w:color="auto"/>
          </w:divBdr>
        </w:div>
        <w:div w:id="1460564355">
          <w:marLeft w:val="480"/>
          <w:marRight w:val="0"/>
          <w:marTop w:val="0"/>
          <w:marBottom w:val="0"/>
          <w:divBdr>
            <w:top w:val="none" w:sz="0" w:space="0" w:color="auto"/>
            <w:left w:val="none" w:sz="0" w:space="0" w:color="auto"/>
            <w:bottom w:val="none" w:sz="0" w:space="0" w:color="auto"/>
            <w:right w:val="none" w:sz="0" w:space="0" w:color="auto"/>
          </w:divBdr>
        </w:div>
        <w:div w:id="1677925229">
          <w:marLeft w:val="480"/>
          <w:marRight w:val="0"/>
          <w:marTop w:val="0"/>
          <w:marBottom w:val="0"/>
          <w:divBdr>
            <w:top w:val="none" w:sz="0" w:space="0" w:color="auto"/>
            <w:left w:val="none" w:sz="0" w:space="0" w:color="auto"/>
            <w:bottom w:val="none" w:sz="0" w:space="0" w:color="auto"/>
            <w:right w:val="none" w:sz="0" w:space="0" w:color="auto"/>
          </w:divBdr>
        </w:div>
        <w:div w:id="1655599764">
          <w:marLeft w:val="480"/>
          <w:marRight w:val="0"/>
          <w:marTop w:val="0"/>
          <w:marBottom w:val="0"/>
          <w:divBdr>
            <w:top w:val="none" w:sz="0" w:space="0" w:color="auto"/>
            <w:left w:val="none" w:sz="0" w:space="0" w:color="auto"/>
            <w:bottom w:val="none" w:sz="0" w:space="0" w:color="auto"/>
            <w:right w:val="none" w:sz="0" w:space="0" w:color="auto"/>
          </w:divBdr>
        </w:div>
        <w:div w:id="19625171">
          <w:marLeft w:val="480"/>
          <w:marRight w:val="0"/>
          <w:marTop w:val="0"/>
          <w:marBottom w:val="0"/>
          <w:divBdr>
            <w:top w:val="none" w:sz="0" w:space="0" w:color="auto"/>
            <w:left w:val="none" w:sz="0" w:space="0" w:color="auto"/>
            <w:bottom w:val="none" w:sz="0" w:space="0" w:color="auto"/>
            <w:right w:val="none" w:sz="0" w:space="0" w:color="auto"/>
          </w:divBdr>
        </w:div>
        <w:div w:id="1912734619">
          <w:marLeft w:val="480"/>
          <w:marRight w:val="0"/>
          <w:marTop w:val="0"/>
          <w:marBottom w:val="0"/>
          <w:divBdr>
            <w:top w:val="none" w:sz="0" w:space="0" w:color="auto"/>
            <w:left w:val="none" w:sz="0" w:space="0" w:color="auto"/>
            <w:bottom w:val="none" w:sz="0" w:space="0" w:color="auto"/>
            <w:right w:val="none" w:sz="0" w:space="0" w:color="auto"/>
          </w:divBdr>
        </w:div>
        <w:div w:id="385186034">
          <w:marLeft w:val="480"/>
          <w:marRight w:val="0"/>
          <w:marTop w:val="0"/>
          <w:marBottom w:val="0"/>
          <w:divBdr>
            <w:top w:val="none" w:sz="0" w:space="0" w:color="auto"/>
            <w:left w:val="none" w:sz="0" w:space="0" w:color="auto"/>
            <w:bottom w:val="none" w:sz="0" w:space="0" w:color="auto"/>
            <w:right w:val="none" w:sz="0" w:space="0" w:color="auto"/>
          </w:divBdr>
        </w:div>
        <w:div w:id="600921282">
          <w:marLeft w:val="480"/>
          <w:marRight w:val="0"/>
          <w:marTop w:val="0"/>
          <w:marBottom w:val="0"/>
          <w:divBdr>
            <w:top w:val="none" w:sz="0" w:space="0" w:color="auto"/>
            <w:left w:val="none" w:sz="0" w:space="0" w:color="auto"/>
            <w:bottom w:val="none" w:sz="0" w:space="0" w:color="auto"/>
            <w:right w:val="none" w:sz="0" w:space="0" w:color="auto"/>
          </w:divBdr>
        </w:div>
        <w:div w:id="2036690316">
          <w:marLeft w:val="480"/>
          <w:marRight w:val="0"/>
          <w:marTop w:val="0"/>
          <w:marBottom w:val="0"/>
          <w:divBdr>
            <w:top w:val="none" w:sz="0" w:space="0" w:color="auto"/>
            <w:left w:val="none" w:sz="0" w:space="0" w:color="auto"/>
            <w:bottom w:val="none" w:sz="0" w:space="0" w:color="auto"/>
            <w:right w:val="none" w:sz="0" w:space="0" w:color="auto"/>
          </w:divBdr>
        </w:div>
        <w:div w:id="1051881248">
          <w:marLeft w:val="480"/>
          <w:marRight w:val="0"/>
          <w:marTop w:val="0"/>
          <w:marBottom w:val="0"/>
          <w:divBdr>
            <w:top w:val="none" w:sz="0" w:space="0" w:color="auto"/>
            <w:left w:val="none" w:sz="0" w:space="0" w:color="auto"/>
            <w:bottom w:val="none" w:sz="0" w:space="0" w:color="auto"/>
            <w:right w:val="none" w:sz="0" w:space="0" w:color="auto"/>
          </w:divBdr>
        </w:div>
        <w:div w:id="1097597729">
          <w:marLeft w:val="480"/>
          <w:marRight w:val="0"/>
          <w:marTop w:val="0"/>
          <w:marBottom w:val="0"/>
          <w:divBdr>
            <w:top w:val="none" w:sz="0" w:space="0" w:color="auto"/>
            <w:left w:val="none" w:sz="0" w:space="0" w:color="auto"/>
            <w:bottom w:val="none" w:sz="0" w:space="0" w:color="auto"/>
            <w:right w:val="none" w:sz="0" w:space="0" w:color="auto"/>
          </w:divBdr>
        </w:div>
        <w:div w:id="1034233615">
          <w:marLeft w:val="480"/>
          <w:marRight w:val="0"/>
          <w:marTop w:val="0"/>
          <w:marBottom w:val="0"/>
          <w:divBdr>
            <w:top w:val="none" w:sz="0" w:space="0" w:color="auto"/>
            <w:left w:val="none" w:sz="0" w:space="0" w:color="auto"/>
            <w:bottom w:val="none" w:sz="0" w:space="0" w:color="auto"/>
            <w:right w:val="none" w:sz="0" w:space="0" w:color="auto"/>
          </w:divBdr>
        </w:div>
        <w:div w:id="1009481972">
          <w:marLeft w:val="480"/>
          <w:marRight w:val="0"/>
          <w:marTop w:val="0"/>
          <w:marBottom w:val="0"/>
          <w:divBdr>
            <w:top w:val="none" w:sz="0" w:space="0" w:color="auto"/>
            <w:left w:val="none" w:sz="0" w:space="0" w:color="auto"/>
            <w:bottom w:val="none" w:sz="0" w:space="0" w:color="auto"/>
            <w:right w:val="none" w:sz="0" w:space="0" w:color="auto"/>
          </w:divBdr>
        </w:div>
        <w:div w:id="898633929">
          <w:marLeft w:val="480"/>
          <w:marRight w:val="0"/>
          <w:marTop w:val="0"/>
          <w:marBottom w:val="0"/>
          <w:divBdr>
            <w:top w:val="none" w:sz="0" w:space="0" w:color="auto"/>
            <w:left w:val="none" w:sz="0" w:space="0" w:color="auto"/>
            <w:bottom w:val="none" w:sz="0" w:space="0" w:color="auto"/>
            <w:right w:val="none" w:sz="0" w:space="0" w:color="auto"/>
          </w:divBdr>
        </w:div>
        <w:div w:id="1600985478">
          <w:marLeft w:val="480"/>
          <w:marRight w:val="0"/>
          <w:marTop w:val="0"/>
          <w:marBottom w:val="0"/>
          <w:divBdr>
            <w:top w:val="none" w:sz="0" w:space="0" w:color="auto"/>
            <w:left w:val="none" w:sz="0" w:space="0" w:color="auto"/>
            <w:bottom w:val="none" w:sz="0" w:space="0" w:color="auto"/>
            <w:right w:val="none" w:sz="0" w:space="0" w:color="auto"/>
          </w:divBdr>
        </w:div>
        <w:div w:id="1590309743">
          <w:marLeft w:val="480"/>
          <w:marRight w:val="0"/>
          <w:marTop w:val="0"/>
          <w:marBottom w:val="0"/>
          <w:divBdr>
            <w:top w:val="none" w:sz="0" w:space="0" w:color="auto"/>
            <w:left w:val="none" w:sz="0" w:space="0" w:color="auto"/>
            <w:bottom w:val="none" w:sz="0" w:space="0" w:color="auto"/>
            <w:right w:val="none" w:sz="0" w:space="0" w:color="auto"/>
          </w:divBdr>
        </w:div>
        <w:div w:id="1731879221">
          <w:marLeft w:val="480"/>
          <w:marRight w:val="0"/>
          <w:marTop w:val="0"/>
          <w:marBottom w:val="0"/>
          <w:divBdr>
            <w:top w:val="none" w:sz="0" w:space="0" w:color="auto"/>
            <w:left w:val="none" w:sz="0" w:space="0" w:color="auto"/>
            <w:bottom w:val="none" w:sz="0" w:space="0" w:color="auto"/>
            <w:right w:val="none" w:sz="0" w:space="0" w:color="auto"/>
          </w:divBdr>
        </w:div>
        <w:div w:id="1278563881">
          <w:marLeft w:val="480"/>
          <w:marRight w:val="0"/>
          <w:marTop w:val="0"/>
          <w:marBottom w:val="0"/>
          <w:divBdr>
            <w:top w:val="none" w:sz="0" w:space="0" w:color="auto"/>
            <w:left w:val="none" w:sz="0" w:space="0" w:color="auto"/>
            <w:bottom w:val="none" w:sz="0" w:space="0" w:color="auto"/>
            <w:right w:val="none" w:sz="0" w:space="0" w:color="auto"/>
          </w:divBdr>
        </w:div>
        <w:div w:id="1588952520">
          <w:marLeft w:val="480"/>
          <w:marRight w:val="0"/>
          <w:marTop w:val="0"/>
          <w:marBottom w:val="0"/>
          <w:divBdr>
            <w:top w:val="none" w:sz="0" w:space="0" w:color="auto"/>
            <w:left w:val="none" w:sz="0" w:space="0" w:color="auto"/>
            <w:bottom w:val="none" w:sz="0" w:space="0" w:color="auto"/>
            <w:right w:val="none" w:sz="0" w:space="0" w:color="auto"/>
          </w:divBdr>
        </w:div>
        <w:div w:id="34694427">
          <w:marLeft w:val="480"/>
          <w:marRight w:val="0"/>
          <w:marTop w:val="0"/>
          <w:marBottom w:val="0"/>
          <w:divBdr>
            <w:top w:val="none" w:sz="0" w:space="0" w:color="auto"/>
            <w:left w:val="none" w:sz="0" w:space="0" w:color="auto"/>
            <w:bottom w:val="none" w:sz="0" w:space="0" w:color="auto"/>
            <w:right w:val="none" w:sz="0" w:space="0" w:color="auto"/>
          </w:divBdr>
        </w:div>
        <w:div w:id="151801373">
          <w:marLeft w:val="480"/>
          <w:marRight w:val="0"/>
          <w:marTop w:val="0"/>
          <w:marBottom w:val="0"/>
          <w:divBdr>
            <w:top w:val="none" w:sz="0" w:space="0" w:color="auto"/>
            <w:left w:val="none" w:sz="0" w:space="0" w:color="auto"/>
            <w:bottom w:val="none" w:sz="0" w:space="0" w:color="auto"/>
            <w:right w:val="none" w:sz="0" w:space="0" w:color="auto"/>
          </w:divBdr>
        </w:div>
        <w:div w:id="77558608">
          <w:marLeft w:val="480"/>
          <w:marRight w:val="0"/>
          <w:marTop w:val="0"/>
          <w:marBottom w:val="0"/>
          <w:divBdr>
            <w:top w:val="none" w:sz="0" w:space="0" w:color="auto"/>
            <w:left w:val="none" w:sz="0" w:space="0" w:color="auto"/>
            <w:bottom w:val="none" w:sz="0" w:space="0" w:color="auto"/>
            <w:right w:val="none" w:sz="0" w:space="0" w:color="auto"/>
          </w:divBdr>
        </w:div>
        <w:div w:id="1989744774">
          <w:marLeft w:val="480"/>
          <w:marRight w:val="0"/>
          <w:marTop w:val="0"/>
          <w:marBottom w:val="0"/>
          <w:divBdr>
            <w:top w:val="none" w:sz="0" w:space="0" w:color="auto"/>
            <w:left w:val="none" w:sz="0" w:space="0" w:color="auto"/>
            <w:bottom w:val="none" w:sz="0" w:space="0" w:color="auto"/>
            <w:right w:val="none" w:sz="0" w:space="0" w:color="auto"/>
          </w:divBdr>
        </w:div>
        <w:div w:id="1337539465">
          <w:marLeft w:val="480"/>
          <w:marRight w:val="0"/>
          <w:marTop w:val="0"/>
          <w:marBottom w:val="0"/>
          <w:divBdr>
            <w:top w:val="none" w:sz="0" w:space="0" w:color="auto"/>
            <w:left w:val="none" w:sz="0" w:space="0" w:color="auto"/>
            <w:bottom w:val="none" w:sz="0" w:space="0" w:color="auto"/>
            <w:right w:val="none" w:sz="0" w:space="0" w:color="auto"/>
          </w:divBdr>
        </w:div>
      </w:divsChild>
    </w:div>
    <w:div w:id="183448174">
      <w:bodyDiv w:val="1"/>
      <w:marLeft w:val="0"/>
      <w:marRight w:val="0"/>
      <w:marTop w:val="0"/>
      <w:marBottom w:val="0"/>
      <w:divBdr>
        <w:top w:val="none" w:sz="0" w:space="0" w:color="auto"/>
        <w:left w:val="none" w:sz="0" w:space="0" w:color="auto"/>
        <w:bottom w:val="none" w:sz="0" w:space="0" w:color="auto"/>
        <w:right w:val="none" w:sz="0" w:space="0" w:color="auto"/>
      </w:divBdr>
    </w:div>
    <w:div w:id="223028909">
      <w:bodyDiv w:val="1"/>
      <w:marLeft w:val="0"/>
      <w:marRight w:val="0"/>
      <w:marTop w:val="0"/>
      <w:marBottom w:val="0"/>
      <w:divBdr>
        <w:top w:val="none" w:sz="0" w:space="0" w:color="auto"/>
        <w:left w:val="none" w:sz="0" w:space="0" w:color="auto"/>
        <w:bottom w:val="none" w:sz="0" w:space="0" w:color="auto"/>
        <w:right w:val="none" w:sz="0" w:space="0" w:color="auto"/>
      </w:divBdr>
    </w:div>
    <w:div w:id="234439007">
      <w:bodyDiv w:val="1"/>
      <w:marLeft w:val="0"/>
      <w:marRight w:val="0"/>
      <w:marTop w:val="0"/>
      <w:marBottom w:val="0"/>
      <w:divBdr>
        <w:top w:val="none" w:sz="0" w:space="0" w:color="auto"/>
        <w:left w:val="none" w:sz="0" w:space="0" w:color="auto"/>
        <w:bottom w:val="none" w:sz="0" w:space="0" w:color="auto"/>
        <w:right w:val="none" w:sz="0" w:space="0" w:color="auto"/>
      </w:divBdr>
    </w:div>
    <w:div w:id="256594194">
      <w:bodyDiv w:val="1"/>
      <w:marLeft w:val="0"/>
      <w:marRight w:val="0"/>
      <w:marTop w:val="0"/>
      <w:marBottom w:val="0"/>
      <w:divBdr>
        <w:top w:val="none" w:sz="0" w:space="0" w:color="auto"/>
        <w:left w:val="none" w:sz="0" w:space="0" w:color="auto"/>
        <w:bottom w:val="none" w:sz="0" w:space="0" w:color="auto"/>
        <w:right w:val="none" w:sz="0" w:space="0" w:color="auto"/>
      </w:divBdr>
    </w:div>
    <w:div w:id="265118699">
      <w:bodyDiv w:val="1"/>
      <w:marLeft w:val="0"/>
      <w:marRight w:val="0"/>
      <w:marTop w:val="0"/>
      <w:marBottom w:val="0"/>
      <w:divBdr>
        <w:top w:val="none" w:sz="0" w:space="0" w:color="auto"/>
        <w:left w:val="none" w:sz="0" w:space="0" w:color="auto"/>
        <w:bottom w:val="none" w:sz="0" w:space="0" w:color="auto"/>
        <w:right w:val="none" w:sz="0" w:space="0" w:color="auto"/>
      </w:divBdr>
    </w:div>
    <w:div w:id="328336165">
      <w:bodyDiv w:val="1"/>
      <w:marLeft w:val="0"/>
      <w:marRight w:val="0"/>
      <w:marTop w:val="0"/>
      <w:marBottom w:val="0"/>
      <w:divBdr>
        <w:top w:val="none" w:sz="0" w:space="0" w:color="auto"/>
        <w:left w:val="none" w:sz="0" w:space="0" w:color="auto"/>
        <w:bottom w:val="none" w:sz="0" w:space="0" w:color="auto"/>
        <w:right w:val="none" w:sz="0" w:space="0" w:color="auto"/>
      </w:divBdr>
    </w:div>
    <w:div w:id="360202404">
      <w:bodyDiv w:val="1"/>
      <w:marLeft w:val="0"/>
      <w:marRight w:val="0"/>
      <w:marTop w:val="0"/>
      <w:marBottom w:val="0"/>
      <w:divBdr>
        <w:top w:val="none" w:sz="0" w:space="0" w:color="auto"/>
        <w:left w:val="none" w:sz="0" w:space="0" w:color="auto"/>
        <w:bottom w:val="none" w:sz="0" w:space="0" w:color="auto"/>
        <w:right w:val="none" w:sz="0" w:space="0" w:color="auto"/>
      </w:divBdr>
    </w:div>
    <w:div w:id="378937639">
      <w:bodyDiv w:val="1"/>
      <w:marLeft w:val="0"/>
      <w:marRight w:val="0"/>
      <w:marTop w:val="0"/>
      <w:marBottom w:val="0"/>
      <w:divBdr>
        <w:top w:val="none" w:sz="0" w:space="0" w:color="auto"/>
        <w:left w:val="none" w:sz="0" w:space="0" w:color="auto"/>
        <w:bottom w:val="none" w:sz="0" w:space="0" w:color="auto"/>
        <w:right w:val="none" w:sz="0" w:space="0" w:color="auto"/>
      </w:divBdr>
    </w:div>
    <w:div w:id="382753134">
      <w:bodyDiv w:val="1"/>
      <w:marLeft w:val="0"/>
      <w:marRight w:val="0"/>
      <w:marTop w:val="0"/>
      <w:marBottom w:val="0"/>
      <w:divBdr>
        <w:top w:val="none" w:sz="0" w:space="0" w:color="auto"/>
        <w:left w:val="none" w:sz="0" w:space="0" w:color="auto"/>
        <w:bottom w:val="none" w:sz="0" w:space="0" w:color="auto"/>
        <w:right w:val="none" w:sz="0" w:space="0" w:color="auto"/>
      </w:divBdr>
    </w:div>
    <w:div w:id="391192913">
      <w:bodyDiv w:val="1"/>
      <w:marLeft w:val="0"/>
      <w:marRight w:val="0"/>
      <w:marTop w:val="0"/>
      <w:marBottom w:val="0"/>
      <w:divBdr>
        <w:top w:val="none" w:sz="0" w:space="0" w:color="auto"/>
        <w:left w:val="none" w:sz="0" w:space="0" w:color="auto"/>
        <w:bottom w:val="none" w:sz="0" w:space="0" w:color="auto"/>
        <w:right w:val="none" w:sz="0" w:space="0" w:color="auto"/>
      </w:divBdr>
    </w:div>
    <w:div w:id="397289439">
      <w:bodyDiv w:val="1"/>
      <w:marLeft w:val="0"/>
      <w:marRight w:val="0"/>
      <w:marTop w:val="0"/>
      <w:marBottom w:val="0"/>
      <w:divBdr>
        <w:top w:val="none" w:sz="0" w:space="0" w:color="auto"/>
        <w:left w:val="none" w:sz="0" w:space="0" w:color="auto"/>
        <w:bottom w:val="none" w:sz="0" w:space="0" w:color="auto"/>
        <w:right w:val="none" w:sz="0" w:space="0" w:color="auto"/>
      </w:divBdr>
    </w:div>
    <w:div w:id="454715053">
      <w:bodyDiv w:val="1"/>
      <w:marLeft w:val="0"/>
      <w:marRight w:val="0"/>
      <w:marTop w:val="0"/>
      <w:marBottom w:val="0"/>
      <w:divBdr>
        <w:top w:val="none" w:sz="0" w:space="0" w:color="auto"/>
        <w:left w:val="none" w:sz="0" w:space="0" w:color="auto"/>
        <w:bottom w:val="none" w:sz="0" w:space="0" w:color="auto"/>
        <w:right w:val="none" w:sz="0" w:space="0" w:color="auto"/>
      </w:divBdr>
    </w:div>
    <w:div w:id="482042319">
      <w:bodyDiv w:val="1"/>
      <w:marLeft w:val="0"/>
      <w:marRight w:val="0"/>
      <w:marTop w:val="0"/>
      <w:marBottom w:val="0"/>
      <w:divBdr>
        <w:top w:val="none" w:sz="0" w:space="0" w:color="auto"/>
        <w:left w:val="none" w:sz="0" w:space="0" w:color="auto"/>
        <w:bottom w:val="none" w:sz="0" w:space="0" w:color="auto"/>
        <w:right w:val="none" w:sz="0" w:space="0" w:color="auto"/>
      </w:divBdr>
    </w:div>
    <w:div w:id="510683789">
      <w:bodyDiv w:val="1"/>
      <w:marLeft w:val="0"/>
      <w:marRight w:val="0"/>
      <w:marTop w:val="0"/>
      <w:marBottom w:val="0"/>
      <w:divBdr>
        <w:top w:val="none" w:sz="0" w:space="0" w:color="auto"/>
        <w:left w:val="none" w:sz="0" w:space="0" w:color="auto"/>
        <w:bottom w:val="none" w:sz="0" w:space="0" w:color="auto"/>
        <w:right w:val="none" w:sz="0" w:space="0" w:color="auto"/>
      </w:divBdr>
    </w:div>
    <w:div w:id="566765786">
      <w:bodyDiv w:val="1"/>
      <w:marLeft w:val="0"/>
      <w:marRight w:val="0"/>
      <w:marTop w:val="0"/>
      <w:marBottom w:val="0"/>
      <w:divBdr>
        <w:top w:val="none" w:sz="0" w:space="0" w:color="auto"/>
        <w:left w:val="none" w:sz="0" w:space="0" w:color="auto"/>
        <w:bottom w:val="none" w:sz="0" w:space="0" w:color="auto"/>
        <w:right w:val="none" w:sz="0" w:space="0" w:color="auto"/>
      </w:divBdr>
    </w:div>
    <w:div w:id="614867801">
      <w:bodyDiv w:val="1"/>
      <w:marLeft w:val="0"/>
      <w:marRight w:val="0"/>
      <w:marTop w:val="0"/>
      <w:marBottom w:val="0"/>
      <w:divBdr>
        <w:top w:val="none" w:sz="0" w:space="0" w:color="auto"/>
        <w:left w:val="none" w:sz="0" w:space="0" w:color="auto"/>
        <w:bottom w:val="none" w:sz="0" w:space="0" w:color="auto"/>
        <w:right w:val="none" w:sz="0" w:space="0" w:color="auto"/>
      </w:divBdr>
    </w:div>
    <w:div w:id="646282146">
      <w:bodyDiv w:val="1"/>
      <w:marLeft w:val="0"/>
      <w:marRight w:val="0"/>
      <w:marTop w:val="0"/>
      <w:marBottom w:val="0"/>
      <w:divBdr>
        <w:top w:val="none" w:sz="0" w:space="0" w:color="auto"/>
        <w:left w:val="none" w:sz="0" w:space="0" w:color="auto"/>
        <w:bottom w:val="none" w:sz="0" w:space="0" w:color="auto"/>
        <w:right w:val="none" w:sz="0" w:space="0" w:color="auto"/>
      </w:divBdr>
    </w:div>
    <w:div w:id="661587397">
      <w:bodyDiv w:val="1"/>
      <w:marLeft w:val="0"/>
      <w:marRight w:val="0"/>
      <w:marTop w:val="0"/>
      <w:marBottom w:val="0"/>
      <w:divBdr>
        <w:top w:val="none" w:sz="0" w:space="0" w:color="auto"/>
        <w:left w:val="none" w:sz="0" w:space="0" w:color="auto"/>
        <w:bottom w:val="none" w:sz="0" w:space="0" w:color="auto"/>
        <w:right w:val="none" w:sz="0" w:space="0" w:color="auto"/>
      </w:divBdr>
    </w:div>
    <w:div w:id="693115738">
      <w:bodyDiv w:val="1"/>
      <w:marLeft w:val="0"/>
      <w:marRight w:val="0"/>
      <w:marTop w:val="0"/>
      <w:marBottom w:val="0"/>
      <w:divBdr>
        <w:top w:val="none" w:sz="0" w:space="0" w:color="auto"/>
        <w:left w:val="none" w:sz="0" w:space="0" w:color="auto"/>
        <w:bottom w:val="none" w:sz="0" w:space="0" w:color="auto"/>
        <w:right w:val="none" w:sz="0" w:space="0" w:color="auto"/>
      </w:divBdr>
    </w:div>
    <w:div w:id="698748726">
      <w:bodyDiv w:val="1"/>
      <w:marLeft w:val="0"/>
      <w:marRight w:val="0"/>
      <w:marTop w:val="0"/>
      <w:marBottom w:val="0"/>
      <w:divBdr>
        <w:top w:val="none" w:sz="0" w:space="0" w:color="auto"/>
        <w:left w:val="none" w:sz="0" w:space="0" w:color="auto"/>
        <w:bottom w:val="none" w:sz="0" w:space="0" w:color="auto"/>
        <w:right w:val="none" w:sz="0" w:space="0" w:color="auto"/>
      </w:divBdr>
    </w:div>
    <w:div w:id="720178988">
      <w:bodyDiv w:val="1"/>
      <w:marLeft w:val="0"/>
      <w:marRight w:val="0"/>
      <w:marTop w:val="0"/>
      <w:marBottom w:val="0"/>
      <w:divBdr>
        <w:top w:val="none" w:sz="0" w:space="0" w:color="auto"/>
        <w:left w:val="none" w:sz="0" w:space="0" w:color="auto"/>
        <w:bottom w:val="none" w:sz="0" w:space="0" w:color="auto"/>
        <w:right w:val="none" w:sz="0" w:space="0" w:color="auto"/>
      </w:divBdr>
    </w:div>
    <w:div w:id="803739936">
      <w:bodyDiv w:val="1"/>
      <w:marLeft w:val="0"/>
      <w:marRight w:val="0"/>
      <w:marTop w:val="0"/>
      <w:marBottom w:val="0"/>
      <w:divBdr>
        <w:top w:val="none" w:sz="0" w:space="0" w:color="auto"/>
        <w:left w:val="none" w:sz="0" w:space="0" w:color="auto"/>
        <w:bottom w:val="none" w:sz="0" w:space="0" w:color="auto"/>
        <w:right w:val="none" w:sz="0" w:space="0" w:color="auto"/>
      </w:divBdr>
    </w:div>
    <w:div w:id="814106435">
      <w:bodyDiv w:val="1"/>
      <w:marLeft w:val="0"/>
      <w:marRight w:val="0"/>
      <w:marTop w:val="0"/>
      <w:marBottom w:val="0"/>
      <w:divBdr>
        <w:top w:val="none" w:sz="0" w:space="0" w:color="auto"/>
        <w:left w:val="none" w:sz="0" w:space="0" w:color="auto"/>
        <w:bottom w:val="none" w:sz="0" w:space="0" w:color="auto"/>
        <w:right w:val="none" w:sz="0" w:space="0" w:color="auto"/>
      </w:divBdr>
    </w:div>
    <w:div w:id="828516395">
      <w:bodyDiv w:val="1"/>
      <w:marLeft w:val="0"/>
      <w:marRight w:val="0"/>
      <w:marTop w:val="0"/>
      <w:marBottom w:val="0"/>
      <w:divBdr>
        <w:top w:val="none" w:sz="0" w:space="0" w:color="auto"/>
        <w:left w:val="none" w:sz="0" w:space="0" w:color="auto"/>
        <w:bottom w:val="none" w:sz="0" w:space="0" w:color="auto"/>
        <w:right w:val="none" w:sz="0" w:space="0" w:color="auto"/>
      </w:divBdr>
    </w:div>
    <w:div w:id="830827710">
      <w:bodyDiv w:val="1"/>
      <w:marLeft w:val="0"/>
      <w:marRight w:val="0"/>
      <w:marTop w:val="0"/>
      <w:marBottom w:val="0"/>
      <w:divBdr>
        <w:top w:val="none" w:sz="0" w:space="0" w:color="auto"/>
        <w:left w:val="none" w:sz="0" w:space="0" w:color="auto"/>
        <w:bottom w:val="none" w:sz="0" w:space="0" w:color="auto"/>
        <w:right w:val="none" w:sz="0" w:space="0" w:color="auto"/>
      </w:divBdr>
    </w:div>
    <w:div w:id="969046504">
      <w:bodyDiv w:val="1"/>
      <w:marLeft w:val="0"/>
      <w:marRight w:val="0"/>
      <w:marTop w:val="0"/>
      <w:marBottom w:val="0"/>
      <w:divBdr>
        <w:top w:val="none" w:sz="0" w:space="0" w:color="auto"/>
        <w:left w:val="none" w:sz="0" w:space="0" w:color="auto"/>
        <w:bottom w:val="none" w:sz="0" w:space="0" w:color="auto"/>
        <w:right w:val="none" w:sz="0" w:space="0" w:color="auto"/>
      </w:divBdr>
    </w:div>
    <w:div w:id="982152033">
      <w:bodyDiv w:val="1"/>
      <w:marLeft w:val="0"/>
      <w:marRight w:val="0"/>
      <w:marTop w:val="0"/>
      <w:marBottom w:val="0"/>
      <w:divBdr>
        <w:top w:val="none" w:sz="0" w:space="0" w:color="auto"/>
        <w:left w:val="none" w:sz="0" w:space="0" w:color="auto"/>
        <w:bottom w:val="none" w:sz="0" w:space="0" w:color="auto"/>
        <w:right w:val="none" w:sz="0" w:space="0" w:color="auto"/>
      </w:divBdr>
    </w:div>
    <w:div w:id="1034845027">
      <w:bodyDiv w:val="1"/>
      <w:marLeft w:val="0"/>
      <w:marRight w:val="0"/>
      <w:marTop w:val="0"/>
      <w:marBottom w:val="0"/>
      <w:divBdr>
        <w:top w:val="none" w:sz="0" w:space="0" w:color="auto"/>
        <w:left w:val="none" w:sz="0" w:space="0" w:color="auto"/>
        <w:bottom w:val="none" w:sz="0" w:space="0" w:color="auto"/>
        <w:right w:val="none" w:sz="0" w:space="0" w:color="auto"/>
      </w:divBdr>
    </w:div>
    <w:div w:id="1042555973">
      <w:bodyDiv w:val="1"/>
      <w:marLeft w:val="0"/>
      <w:marRight w:val="0"/>
      <w:marTop w:val="0"/>
      <w:marBottom w:val="0"/>
      <w:divBdr>
        <w:top w:val="none" w:sz="0" w:space="0" w:color="auto"/>
        <w:left w:val="none" w:sz="0" w:space="0" w:color="auto"/>
        <w:bottom w:val="none" w:sz="0" w:space="0" w:color="auto"/>
        <w:right w:val="none" w:sz="0" w:space="0" w:color="auto"/>
      </w:divBdr>
    </w:div>
    <w:div w:id="1087196137">
      <w:bodyDiv w:val="1"/>
      <w:marLeft w:val="0"/>
      <w:marRight w:val="0"/>
      <w:marTop w:val="0"/>
      <w:marBottom w:val="0"/>
      <w:divBdr>
        <w:top w:val="none" w:sz="0" w:space="0" w:color="auto"/>
        <w:left w:val="none" w:sz="0" w:space="0" w:color="auto"/>
        <w:bottom w:val="none" w:sz="0" w:space="0" w:color="auto"/>
        <w:right w:val="none" w:sz="0" w:space="0" w:color="auto"/>
      </w:divBdr>
    </w:div>
    <w:div w:id="1112089061">
      <w:bodyDiv w:val="1"/>
      <w:marLeft w:val="0"/>
      <w:marRight w:val="0"/>
      <w:marTop w:val="0"/>
      <w:marBottom w:val="0"/>
      <w:divBdr>
        <w:top w:val="none" w:sz="0" w:space="0" w:color="auto"/>
        <w:left w:val="none" w:sz="0" w:space="0" w:color="auto"/>
        <w:bottom w:val="none" w:sz="0" w:space="0" w:color="auto"/>
        <w:right w:val="none" w:sz="0" w:space="0" w:color="auto"/>
      </w:divBdr>
    </w:div>
    <w:div w:id="1115827134">
      <w:bodyDiv w:val="1"/>
      <w:marLeft w:val="0"/>
      <w:marRight w:val="0"/>
      <w:marTop w:val="0"/>
      <w:marBottom w:val="0"/>
      <w:divBdr>
        <w:top w:val="none" w:sz="0" w:space="0" w:color="auto"/>
        <w:left w:val="none" w:sz="0" w:space="0" w:color="auto"/>
        <w:bottom w:val="none" w:sz="0" w:space="0" w:color="auto"/>
        <w:right w:val="none" w:sz="0" w:space="0" w:color="auto"/>
      </w:divBdr>
    </w:div>
    <w:div w:id="1149245208">
      <w:bodyDiv w:val="1"/>
      <w:marLeft w:val="0"/>
      <w:marRight w:val="0"/>
      <w:marTop w:val="0"/>
      <w:marBottom w:val="0"/>
      <w:divBdr>
        <w:top w:val="none" w:sz="0" w:space="0" w:color="auto"/>
        <w:left w:val="none" w:sz="0" w:space="0" w:color="auto"/>
        <w:bottom w:val="none" w:sz="0" w:space="0" w:color="auto"/>
        <w:right w:val="none" w:sz="0" w:space="0" w:color="auto"/>
      </w:divBdr>
    </w:div>
    <w:div w:id="1160732351">
      <w:bodyDiv w:val="1"/>
      <w:marLeft w:val="0"/>
      <w:marRight w:val="0"/>
      <w:marTop w:val="0"/>
      <w:marBottom w:val="0"/>
      <w:divBdr>
        <w:top w:val="none" w:sz="0" w:space="0" w:color="auto"/>
        <w:left w:val="none" w:sz="0" w:space="0" w:color="auto"/>
        <w:bottom w:val="none" w:sz="0" w:space="0" w:color="auto"/>
        <w:right w:val="none" w:sz="0" w:space="0" w:color="auto"/>
      </w:divBdr>
    </w:div>
    <w:div w:id="1211845905">
      <w:bodyDiv w:val="1"/>
      <w:marLeft w:val="0"/>
      <w:marRight w:val="0"/>
      <w:marTop w:val="0"/>
      <w:marBottom w:val="0"/>
      <w:divBdr>
        <w:top w:val="none" w:sz="0" w:space="0" w:color="auto"/>
        <w:left w:val="none" w:sz="0" w:space="0" w:color="auto"/>
        <w:bottom w:val="none" w:sz="0" w:space="0" w:color="auto"/>
        <w:right w:val="none" w:sz="0" w:space="0" w:color="auto"/>
      </w:divBdr>
    </w:div>
    <w:div w:id="1235431090">
      <w:bodyDiv w:val="1"/>
      <w:marLeft w:val="0"/>
      <w:marRight w:val="0"/>
      <w:marTop w:val="0"/>
      <w:marBottom w:val="0"/>
      <w:divBdr>
        <w:top w:val="none" w:sz="0" w:space="0" w:color="auto"/>
        <w:left w:val="none" w:sz="0" w:space="0" w:color="auto"/>
        <w:bottom w:val="none" w:sz="0" w:space="0" w:color="auto"/>
        <w:right w:val="none" w:sz="0" w:space="0" w:color="auto"/>
      </w:divBdr>
    </w:div>
    <w:div w:id="1236208786">
      <w:bodyDiv w:val="1"/>
      <w:marLeft w:val="0"/>
      <w:marRight w:val="0"/>
      <w:marTop w:val="0"/>
      <w:marBottom w:val="0"/>
      <w:divBdr>
        <w:top w:val="none" w:sz="0" w:space="0" w:color="auto"/>
        <w:left w:val="none" w:sz="0" w:space="0" w:color="auto"/>
        <w:bottom w:val="none" w:sz="0" w:space="0" w:color="auto"/>
        <w:right w:val="none" w:sz="0" w:space="0" w:color="auto"/>
      </w:divBdr>
    </w:div>
    <w:div w:id="1241790220">
      <w:bodyDiv w:val="1"/>
      <w:marLeft w:val="0"/>
      <w:marRight w:val="0"/>
      <w:marTop w:val="0"/>
      <w:marBottom w:val="0"/>
      <w:divBdr>
        <w:top w:val="none" w:sz="0" w:space="0" w:color="auto"/>
        <w:left w:val="none" w:sz="0" w:space="0" w:color="auto"/>
        <w:bottom w:val="none" w:sz="0" w:space="0" w:color="auto"/>
        <w:right w:val="none" w:sz="0" w:space="0" w:color="auto"/>
      </w:divBdr>
    </w:div>
    <w:div w:id="1252012222">
      <w:bodyDiv w:val="1"/>
      <w:marLeft w:val="0"/>
      <w:marRight w:val="0"/>
      <w:marTop w:val="0"/>
      <w:marBottom w:val="0"/>
      <w:divBdr>
        <w:top w:val="none" w:sz="0" w:space="0" w:color="auto"/>
        <w:left w:val="none" w:sz="0" w:space="0" w:color="auto"/>
        <w:bottom w:val="none" w:sz="0" w:space="0" w:color="auto"/>
        <w:right w:val="none" w:sz="0" w:space="0" w:color="auto"/>
      </w:divBdr>
    </w:div>
    <w:div w:id="1335644822">
      <w:bodyDiv w:val="1"/>
      <w:marLeft w:val="0"/>
      <w:marRight w:val="0"/>
      <w:marTop w:val="0"/>
      <w:marBottom w:val="0"/>
      <w:divBdr>
        <w:top w:val="none" w:sz="0" w:space="0" w:color="auto"/>
        <w:left w:val="none" w:sz="0" w:space="0" w:color="auto"/>
        <w:bottom w:val="none" w:sz="0" w:space="0" w:color="auto"/>
        <w:right w:val="none" w:sz="0" w:space="0" w:color="auto"/>
      </w:divBdr>
    </w:div>
    <w:div w:id="1378354904">
      <w:bodyDiv w:val="1"/>
      <w:marLeft w:val="0"/>
      <w:marRight w:val="0"/>
      <w:marTop w:val="0"/>
      <w:marBottom w:val="0"/>
      <w:divBdr>
        <w:top w:val="none" w:sz="0" w:space="0" w:color="auto"/>
        <w:left w:val="none" w:sz="0" w:space="0" w:color="auto"/>
        <w:bottom w:val="none" w:sz="0" w:space="0" w:color="auto"/>
        <w:right w:val="none" w:sz="0" w:space="0" w:color="auto"/>
      </w:divBdr>
    </w:div>
    <w:div w:id="1384789167">
      <w:bodyDiv w:val="1"/>
      <w:marLeft w:val="0"/>
      <w:marRight w:val="0"/>
      <w:marTop w:val="0"/>
      <w:marBottom w:val="0"/>
      <w:divBdr>
        <w:top w:val="none" w:sz="0" w:space="0" w:color="auto"/>
        <w:left w:val="none" w:sz="0" w:space="0" w:color="auto"/>
        <w:bottom w:val="none" w:sz="0" w:space="0" w:color="auto"/>
        <w:right w:val="none" w:sz="0" w:space="0" w:color="auto"/>
      </w:divBdr>
    </w:div>
    <w:div w:id="1425150710">
      <w:bodyDiv w:val="1"/>
      <w:marLeft w:val="0"/>
      <w:marRight w:val="0"/>
      <w:marTop w:val="0"/>
      <w:marBottom w:val="0"/>
      <w:divBdr>
        <w:top w:val="none" w:sz="0" w:space="0" w:color="auto"/>
        <w:left w:val="none" w:sz="0" w:space="0" w:color="auto"/>
        <w:bottom w:val="none" w:sz="0" w:space="0" w:color="auto"/>
        <w:right w:val="none" w:sz="0" w:space="0" w:color="auto"/>
      </w:divBdr>
    </w:div>
    <w:div w:id="1478497893">
      <w:bodyDiv w:val="1"/>
      <w:marLeft w:val="0"/>
      <w:marRight w:val="0"/>
      <w:marTop w:val="0"/>
      <w:marBottom w:val="0"/>
      <w:divBdr>
        <w:top w:val="none" w:sz="0" w:space="0" w:color="auto"/>
        <w:left w:val="none" w:sz="0" w:space="0" w:color="auto"/>
        <w:bottom w:val="none" w:sz="0" w:space="0" w:color="auto"/>
        <w:right w:val="none" w:sz="0" w:space="0" w:color="auto"/>
      </w:divBdr>
    </w:div>
    <w:div w:id="1493327925">
      <w:bodyDiv w:val="1"/>
      <w:marLeft w:val="0"/>
      <w:marRight w:val="0"/>
      <w:marTop w:val="0"/>
      <w:marBottom w:val="0"/>
      <w:divBdr>
        <w:top w:val="none" w:sz="0" w:space="0" w:color="auto"/>
        <w:left w:val="none" w:sz="0" w:space="0" w:color="auto"/>
        <w:bottom w:val="none" w:sz="0" w:space="0" w:color="auto"/>
        <w:right w:val="none" w:sz="0" w:space="0" w:color="auto"/>
      </w:divBdr>
    </w:div>
    <w:div w:id="1506901311">
      <w:bodyDiv w:val="1"/>
      <w:marLeft w:val="0"/>
      <w:marRight w:val="0"/>
      <w:marTop w:val="0"/>
      <w:marBottom w:val="0"/>
      <w:divBdr>
        <w:top w:val="none" w:sz="0" w:space="0" w:color="auto"/>
        <w:left w:val="none" w:sz="0" w:space="0" w:color="auto"/>
        <w:bottom w:val="none" w:sz="0" w:space="0" w:color="auto"/>
        <w:right w:val="none" w:sz="0" w:space="0" w:color="auto"/>
      </w:divBdr>
    </w:div>
    <w:div w:id="1507479246">
      <w:bodyDiv w:val="1"/>
      <w:marLeft w:val="0"/>
      <w:marRight w:val="0"/>
      <w:marTop w:val="0"/>
      <w:marBottom w:val="0"/>
      <w:divBdr>
        <w:top w:val="none" w:sz="0" w:space="0" w:color="auto"/>
        <w:left w:val="none" w:sz="0" w:space="0" w:color="auto"/>
        <w:bottom w:val="none" w:sz="0" w:space="0" w:color="auto"/>
        <w:right w:val="none" w:sz="0" w:space="0" w:color="auto"/>
      </w:divBdr>
    </w:div>
    <w:div w:id="1522205976">
      <w:bodyDiv w:val="1"/>
      <w:marLeft w:val="0"/>
      <w:marRight w:val="0"/>
      <w:marTop w:val="0"/>
      <w:marBottom w:val="0"/>
      <w:divBdr>
        <w:top w:val="none" w:sz="0" w:space="0" w:color="auto"/>
        <w:left w:val="none" w:sz="0" w:space="0" w:color="auto"/>
        <w:bottom w:val="none" w:sz="0" w:space="0" w:color="auto"/>
        <w:right w:val="none" w:sz="0" w:space="0" w:color="auto"/>
      </w:divBdr>
    </w:div>
    <w:div w:id="1587614639">
      <w:bodyDiv w:val="1"/>
      <w:marLeft w:val="0"/>
      <w:marRight w:val="0"/>
      <w:marTop w:val="0"/>
      <w:marBottom w:val="0"/>
      <w:divBdr>
        <w:top w:val="none" w:sz="0" w:space="0" w:color="auto"/>
        <w:left w:val="none" w:sz="0" w:space="0" w:color="auto"/>
        <w:bottom w:val="none" w:sz="0" w:space="0" w:color="auto"/>
        <w:right w:val="none" w:sz="0" w:space="0" w:color="auto"/>
      </w:divBdr>
    </w:div>
    <w:div w:id="1606886590">
      <w:bodyDiv w:val="1"/>
      <w:marLeft w:val="0"/>
      <w:marRight w:val="0"/>
      <w:marTop w:val="0"/>
      <w:marBottom w:val="0"/>
      <w:divBdr>
        <w:top w:val="none" w:sz="0" w:space="0" w:color="auto"/>
        <w:left w:val="none" w:sz="0" w:space="0" w:color="auto"/>
        <w:bottom w:val="none" w:sz="0" w:space="0" w:color="auto"/>
        <w:right w:val="none" w:sz="0" w:space="0" w:color="auto"/>
      </w:divBdr>
    </w:div>
    <w:div w:id="1675644549">
      <w:bodyDiv w:val="1"/>
      <w:marLeft w:val="0"/>
      <w:marRight w:val="0"/>
      <w:marTop w:val="0"/>
      <w:marBottom w:val="0"/>
      <w:divBdr>
        <w:top w:val="none" w:sz="0" w:space="0" w:color="auto"/>
        <w:left w:val="none" w:sz="0" w:space="0" w:color="auto"/>
        <w:bottom w:val="none" w:sz="0" w:space="0" w:color="auto"/>
        <w:right w:val="none" w:sz="0" w:space="0" w:color="auto"/>
      </w:divBdr>
    </w:div>
    <w:div w:id="1685786229">
      <w:bodyDiv w:val="1"/>
      <w:marLeft w:val="0"/>
      <w:marRight w:val="0"/>
      <w:marTop w:val="0"/>
      <w:marBottom w:val="0"/>
      <w:divBdr>
        <w:top w:val="none" w:sz="0" w:space="0" w:color="auto"/>
        <w:left w:val="none" w:sz="0" w:space="0" w:color="auto"/>
        <w:bottom w:val="none" w:sz="0" w:space="0" w:color="auto"/>
        <w:right w:val="none" w:sz="0" w:space="0" w:color="auto"/>
      </w:divBdr>
    </w:div>
    <w:div w:id="1690712723">
      <w:bodyDiv w:val="1"/>
      <w:marLeft w:val="0"/>
      <w:marRight w:val="0"/>
      <w:marTop w:val="0"/>
      <w:marBottom w:val="0"/>
      <w:divBdr>
        <w:top w:val="none" w:sz="0" w:space="0" w:color="auto"/>
        <w:left w:val="none" w:sz="0" w:space="0" w:color="auto"/>
        <w:bottom w:val="none" w:sz="0" w:space="0" w:color="auto"/>
        <w:right w:val="none" w:sz="0" w:space="0" w:color="auto"/>
      </w:divBdr>
    </w:div>
    <w:div w:id="1727484067">
      <w:bodyDiv w:val="1"/>
      <w:marLeft w:val="0"/>
      <w:marRight w:val="0"/>
      <w:marTop w:val="0"/>
      <w:marBottom w:val="0"/>
      <w:divBdr>
        <w:top w:val="none" w:sz="0" w:space="0" w:color="auto"/>
        <w:left w:val="none" w:sz="0" w:space="0" w:color="auto"/>
        <w:bottom w:val="none" w:sz="0" w:space="0" w:color="auto"/>
        <w:right w:val="none" w:sz="0" w:space="0" w:color="auto"/>
      </w:divBdr>
    </w:div>
    <w:div w:id="1819222307">
      <w:bodyDiv w:val="1"/>
      <w:marLeft w:val="0"/>
      <w:marRight w:val="0"/>
      <w:marTop w:val="0"/>
      <w:marBottom w:val="0"/>
      <w:divBdr>
        <w:top w:val="none" w:sz="0" w:space="0" w:color="auto"/>
        <w:left w:val="none" w:sz="0" w:space="0" w:color="auto"/>
        <w:bottom w:val="none" w:sz="0" w:space="0" w:color="auto"/>
        <w:right w:val="none" w:sz="0" w:space="0" w:color="auto"/>
      </w:divBdr>
    </w:div>
    <w:div w:id="1845125384">
      <w:bodyDiv w:val="1"/>
      <w:marLeft w:val="0"/>
      <w:marRight w:val="0"/>
      <w:marTop w:val="0"/>
      <w:marBottom w:val="0"/>
      <w:divBdr>
        <w:top w:val="none" w:sz="0" w:space="0" w:color="auto"/>
        <w:left w:val="none" w:sz="0" w:space="0" w:color="auto"/>
        <w:bottom w:val="none" w:sz="0" w:space="0" w:color="auto"/>
        <w:right w:val="none" w:sz="0" w:space="0" w:color="auto"/>
      </w:divBdr>
    </w:div>
    <w:div w:id="1845438235">
      <w:bodyDiv w:val="1"/>
      <w:marLeft w:val="0"/>
      <w:marRight w:val="0"/>
      <w:marTop w:val="0"/>
      <w:marBottom w:val="0"/>
      <w:divBdr>
        <w:top w:val="none" w:sz="0" w:space="0" w:color="auto"/>
        <w:left w:val="none" w:sz="0" w:space="0" w:color="auto"/>
        <w:bottom w:val="none" w:sz="0" w:space="0" w:color="auto"/>
        <w:right w:val="none" w:sz="0" w:space="0" w:color="auto"/>
      </w:divBdr>
    </w:div>
    <w:div w:id="1891064661">
      <w:bodyDiv w:val="1"/>
      <w:marLeft w:val="0"/>
      <w:marRight w:val="0"/>
      <w:marTop w:val="0"/>
      <w:marBottom w:val="0"/>
      <w:divBdr>
        <w:top w:val="none" w:sz="0" w:space="0" w:color="auto"/>
        <w:left w:val="none" w:sz="0" w:space="0" w:color="auto"/>
        <w:bottom w:val="none" w:sz="0" w:space="0" w:color="auto"/>
        <w:right w:val="none" w:sz="0" w:space="0" w:color="auto"/>
      </w:divBdr>
    </w:div>
    <w:div w:id="1901597024">
      <w:bodyDiv w:val="1"/>
      <w:marLeft w:val="0"/>
      <w:marRight w:val="0"/>
      <w:marTop w:val="0"/>
      <w:marBottom w:val="0"/>
      <w:divBdr>
        <w:top w:val="none" w:sz="0" w:space="0" w:color="auto"/>
        <w:left w:val="none" w:sz="0" w:space="0" w:color="auto"/>
        <w:bottom w:val="none" w:sz="0" w:space="0" w:color="auto"/>
        <w:right w:val="none" w:sz="0" w:space="0" w:color="auto"/>
      </w:divBdr>
    </w:div>
    <w:div w:id="1923486224">
      <w:bodyDiv w:val="1"/>
      <w:marLeft w:val="0"/>
      <w:marRight w:val="0"/>
      <w:marTop w:val="0"/>
      <w:marBottom w:val="0"/>
      <w:divBdr>
        <w:top w:val="none" w:sz="0" w:space="0" w:color="auto"/>
        <w:left w:val="none" w:sz="0" w:space="0" w:color="auto"/>
        <w:bottom w:val="none" w:sz="0" w:space="0" w:color="auto"/>
        <w:right w:val="none" w:sz="0" w:space="0" w:color="auto"/>
      </w:divBdr>
    </w:div>
    <w:div w:id="1946771195">
      <w:bodyDiv w:val="1"/>
      <w:marLeft w:val="0"/>
      <w:marRight w:val="0"/>
      <w:marTop w:val="0"/>
      <w:marBottom w:val="0"/>
      <w:divBdr>
        <w:top w:val="none" w:sz="0" w:space="0" w:color="auto"/>
        <w:left w:val="none" w:sz="0" w:space="0" w:color="auto"/>
        <w:bottom w:val="none" w:sz="0" w:space="0" w:color="auto"/>
        <w:right w:val="none" w:sz="0" w:space="0" w:color="auto"/>
      </w:divBdr>
    </w:div>
    <w:div w:id="1993557155">
      <w:bodyDiv w:val="1"/>
      <w:marLeft w:val="0"/>
      <w:marRight w:val="0"/>
      <w:marTop w:val="0"/>
      <w:marBottom w:val="0"/>
      <w:divBdr>
        <w:top w:val="none" w:sz="0" w:space="0" w:color="auto"/>
        <w:left w:val="none" w:sz="0" w:space="0" w:color="auto"/>
        <w:bottom w:val="none" w:sz="0" w:space="0" w:color="auto"/>
        <w:right w:val="none" w:sz="0" w:space="0" w:color="auto"/>
      </w:divBdr>
    </w:div>
    <w:div w:id="2013487004">
      <w:bodyDiv w:val="1"/>
      <w:marLeft w:val="0"/>
      <w:marRight w:val="0"/>
      <w:marTop w:val="0"/>
      <w:marBottom w:val="0"/>
      <w:divBdr>
        <w:top w:val="none" w:sz="0" w:space="0" w:color="auto"/>
        <w:left w:val="none" w:sz="0" w:space="0" w:color="auto"/>
        <w:bottom w:val="none" w:sz="0" w:space="0" w:color="auto"/>
        <w:right w:val="none" w:sz="0" w:space="0" w:color="auto"/>
      </w:divBdr>
    </w:div>
    <w:div w:id="2037922952">
      <w:bodyDiv w:val="1"/>
      <w:marLeft w:val="0"/>
      <w:marRight w:val="0"/>
      <w:marTop w:val="0"/>
      <w:marBottom w:val="0"/>
      <w:divBdr>
        <w:top w:val="none" w:sz="0" w:space="0" w:color="auto"/>
        <w:left w:val="none" w:sz="0" w:space="0" w:color="auto"/>
        <w:bottom w:val="none" w:sz="0" w:space="0" w:color="auto"/>
        <w:right w:val="none" w:sz="0" w:space="0" w:color="auto"/>
      </w:divBdr>
    </w:div>
    <w:div w:id="2041584568">
      <w:bodyDiv w:val="1"/>
      <w:marLeft w:val="0"/>
      <w:marRight w:val="0"/>
      <w:marTop w:val="0"/>
      <w:marBottom w:val="0"/>
      <w:divBdr>
        <w:top w:val="none" w:sz="0" w:space="0" w:color="auto"/>
        <w:left w:val="none" w:sz="0" w:space="0" w:color="auto"/>
        <w:bottom w:val="none" w:sz="0" w:space="0" w:color="auto"/>
        <w:right w:val="none" w:sz="0" w:space="0" w:color="auto"/>
      </w:divBdr>
    </w:div>
    <w:div w:id="2044213079">
      <w:bodyDiv w:val="1"/>
      <w:marLeft w:val="0"/>
      <w:marRight w:val="0"/>
      <w:marTop w:val="0"/>
      <w:marBottom w:val="0"/>
      <w:divBdr>
        <w:top w:val="none" w:sz="0" w:space="0" w:color="auto"/>
        <w:left w:val="none" w:sz="0" w:space="0" w:color="auto"/>
        <w:bottom w:val="none" w:sz="0" w:space="0" w:color="auto"/>
        <w:right w:val="none" w:sz="0" w:space="0" w:color="auto"/>
      </w:divBdr>
    </w:div>
    <w:div w:id="2080713257">
      <w:bodyDiv w:val="1"/>
      <w:marLeft w:val="0"/>
      <w:marRight w:val="0"/>
      <w:marTop w:val="0"/>
      <w:marBottom w:val="0"/>
      <w:divBdr>
        <w:top w:val="none" w:sz="0" w:space="0" w:color="auto"/>
        <w:left w:val="none" w:sz="0" w:space="0" w:color="auto"/>
        <w:bottom w:val="none" w:sz="0" w:space="0" w:color="auto"/>
        <w:right w:val="none" w:sz="0" w:space="0" w:color="auto"/>
      </w:divBdr>
    </w:div>
    <w:div w:id="2091613719">
      <w:bodyDiv w:val="1"/>
      <w:marLeft w:val="0"/>
      <w:marRight w:val="0"/>
      <w:marTop w:val="0"/>
      <w:marBottom w:val="0"/>
      <w:divBdr>
        <w:top w:val="none" w:sz="0" w:space="0" w:color="auto"/>
        <w:left w:val="none" w:sz="0" w:space="0" w:color="auto"/>
        <w:bottom w:val="none" w:sz="0" w:space="0" w:color="auto"/>
        <w:right w:val="none" w:sz="0" w:space="0" w:color="auto"/>
      </w:divBdr>
    </w:div>
    <w:div w:id="2102331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g"/><Relationship Id="rId11" Type="http://schemas.microsoft.com/office/2016/09/relationships/commentsIds" Target="commentsIds.xml"/><Relationship Id="rId5" Type="http://schemas.openxmlformats.org/officeDocument/2006/relationships/image" Target="media/image1.jpg"/><Relationship Id="rId15" Type="http://schemas.openxmlformats.org/officeDocument/2006/relationships/image" Target="media/image8.jpg"/><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588DE088-AE77-4E3C-8DCA-166F71C05ADF}"/>
      </w:docPartPr>
      <w:docPartBody>
        <w:p w:rsidR="00000000" w:rsidRDefault="00B518B6">
          <w:r w:rsidRPr="00F05FBD">
            <w:rPr>
              <w:rStyle w:val="Platzhaltertext"/>
            </w:rPr>
            <w:t>Klicken oder tippen Sie hier, um Text einzugeben.</w:t>
          </w:r>
        </w:p>
      </w:docPartBody>
    </w:docPart>
    <w:docPart>
      <w:docPartPr>
        <w:name w:val="05E5D78A1AE44F1591634F8ABDFBEB2B"/>
        <w:category>
          <w:name w:val="Allgemein"/>
          <w:gallery w:val="placeholder"/>
        </w:category>
        <w:types>
          <w:type w:val="bbPlcHdr"/>
        </w:types>
        <w:behaviors>
          <w:behavior w:val="content"/>
        </w:behaviors>
        <w:guid w:val="{F08DA04E-023A-4C00-A63A-00B2030B7258}"/>
      </w:docPartPr>
      <w:docPartBody>
        <w:p w:rsidR="00000000" w:rsidRDefault="00B518B6" w:rsidP="00B518B6">
          <w:pPr>
            <w:pStyle w:val="05E5D78A1AE44F1591634F8ABDFBEB2B"/>
          </w:pPr>
          <w:r w:rsidRPr="00F05FBD">
            <w:rPr>
              <w:rStyle w:val="Platzhaltertext"/>
            </w:rPr>
            <w:t>Klicken oder tippen Sie hier, um Text einzugeben.</w:t>
          </w:r>
        </w:p>
      </w:docPartBody>
    </w:docPart>
    <w:docPart>
      <w:docPartPr>
        <w:name w:val="D0DF519CBBF44A1E866B8FBD7CDF484A"/>
        <w:category>
          <w:name w:val="Allgemein"/>
          <w:gallery w:val="placeholder"/>
        </w:category>
        <w:types>
          <w:type w:val="bbPlcHdr"/>
        </w:types>
        <w:behaviors>
          <w:behavior w:val="content"/>
        </w:behaviors>
        <w:guid w:val="{77A530B4-205F-4BFE-AFD1-C9FB7B4D235A}"/>
      </w:docPartPr>
      <w:docPartBody>
        <w:p w:rsidR="00000000" w:rsidRDefault="00B518B6" w:rsidP="00B518B6">
          <w:pPr>
            <w:pStyle w:val="D0DF519CBBF44A1E866B8FBD7CDF484A"/>
          </w:pPr>
          <w:r w:rsidRPr="00F05FBD">
            <w:rPr>
              <w:rStyle w:val="Platzhaltertext"/>
            </w:rPr>
            <w:t>Klicken oder tippen Sie hier, um Text einzugeben.</w:t>
          </w:r>
        </w:p>
      </w:docPartBody>
    </w:docPart>
    <w:docPart>
      <w:docPartPr>
        <w:name w:val="6D79306A8D314BACAB8223402710F2D9"/>
        <w:category>
          <w:name w:val="Allgemein"/>
          <w:gallery w:val="placeholder"/>
        </w:category>
        <w:types>
          <w:type w:val="bbPlcHdr"/>
        </w:types>
        <w:behaviors>
          <w:behavior w:val="content"/>
        </w:behaviors>
        <w:guid w:val="{426C67BC-A78B-40C6-9298-CA32DB27D225}"/>
      </w:docPartPr>
      <w:docPartBody>
        <w:p w:rsidR="00000000" w:rsidRDefault="00B518B6" w:rsidP="00B518B6">
          <w:pPr>
            <w:pStyle w:val="6D79306A8D314BACAB8223402710F2D9"/>
          </w:pPr>
          <w:r w:rsidRPr="00F05FBD">
            <w:rPr>
              <w:rStyle w:val="Platzhaltertext"/>
            </w:rPr>
            <w:t>Klicken oder tippen Sie hier, um Text einzugeben.</w:t>
          </w:r>
        </w:p>
      </w:docPartBody>
    </w:docPart>
    <w:docPart>
      <w:docPartPr>
        <w:name w:val="08B91B3E5C074B4295C959C4205670BB"/>
        <w:category>
          <w:name w:val="Allgemein"/>
          <w:gallery w:val="placeholder"/>
        </w:category>
        <w:types>
          <w:type w:val="bbPlcHdr"/>
        </w:types>
        <w:behaviors>
          <w:behavior w:val="content"/>
        </w:behaviors>
        <w:guid w:val="{16A79AE6-1FEA-4DD9-B730-645001EBF7DB}"/>
      </w:docPartPr>
      <w:docPartBody>
        <w:p w:rsidR="00000000" w:rsidRDefault="00B518B6" w:rsidP="00B518B6">
          <w:pPr>
            <w:pStyle w:val="08B91B3E5C074B4295C959C4205670BB"/>
          </w:pPr>
          <w:r w:rsidRPr="00F05FBD">
            <w:rPr>
              <w:rStyle w:val="Platzhaltertext"/>
            </w:rPr>
            <w:t>Klicken oder tippen Sie hier, um Text einzugeben.</w:t>
          </w:r>
        </w:p>
      </w:docPartBody>
    </w:docPart>
    <w:docPart>
      <w:docPartPr>
        <w:name w:val="F38BCA969DF6424E9CE3958701386431"/>
        <w:category>
          <w:name w:val="Allgemein"/>
          <w:gallery w:val="placeholder"/>
        </w:category>
        <w:types>
          <w:type w:val="bbPlcHdr"/>
        </w:types>
        <w:behaviors>
          <w:behavior w:val="content"/>
        </w:behaviors>
        <w:guid w:val="{9CC5C4E9-B0FA-4301-B854-591FC452458B}"/>
      </w:docPartPr>
      <w:docPartBody>
        <w:p w:rsidR="00000000" w:rsidRDefault="00B518B6" w:rsidP="00B518B6">
          <w:pPr>
            <w:pStyle w:val="F38BCA969DF6424E9CE3958701386431"/>
          </w:pPr>
          <w:r w:rsidRPr="00F05FBD">
            <w:rPr>
              <w:rStyle w:val="Platzhaltertext"/>
            </w:rPr>
            <w:t>Klicken oder tippen Sie hier, um Text einzugeben.</w:t>
          </w:r>
        </w:p>
      </w:docPartBody>
    </w:docPart>
    <w:docPart>
      <w:docPartPr>
        <w:name w:val="EF7C14CD30CA4F56B58BD0B38A15F450"/>
        <w:category>
          <w:name w:val="Allgemein"/>
          <w:gallery w:val="placeholder"/>
        </w:category>
        <w:types>
          <w:type w:val="bbPlcHdr"/>
        </w:types>
        <w:behaviors>
          <w:behavior w:val="content"/>
        </w:behaviors>
        <w:guid w:val="{CBC3DD7D-88C3-4ED3-B459-7C9BA305ADBB}"/>
      </w:docPartPr>
      <w:docPartBody>
        <w:p w:rsidR="00000000" w:rsidRDefault="00B518B6" w:rsidP="00B518B6">
          <w:pPr>
            <w:pStyle w:val="EF7C14CD30CA4F56B58BD0B38A15F450"/>
          </w:pPr>
          <w:r w:rsidRPr="00F05FBD">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8B6"/>
    <w:rsid w:val="0018415E"/>
    <w:rsid w:val="00B518B6"/>
    <w:rsid w:val="00D7514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518B6"/>
    <w:rPr>
      <w:color w:val="666666"/>
    </w:rPr>
  </w:style>
  <w:style w:type="paragraph" w:customStyle="1" w:styleId="05E5D78A1AE44F1591634F8ABDFBEB2B">
    <w:name w:val="05E5D78A1AE44F1591634F8ABDFBEB2B"/>
    <w:rsid w:val="00B518B6"/>
  </w:style>
  <w:style w:type="paragraph" w:customStyle="1" w:styleId="D0DF519CBBF44A1E866B8FBD7CDF484A">
    <w:name w:val="D0DF519CBBF44A1E866B8FBD7CDF484A"/>
    <w:rsid w:val="00B518B6"/>
  </w:style>
  <w:style w:type="paragraph" w:customStyle="1" w:styleId="6D79306A8D314BACAB8223402710F2D9">
    <w:name w:val="6D79306A8D314BACAB8223402710F2D9"/>
    <w:rsid w:val="00B518B6"/>
  </w:style>
  <w:style w:type="paragraph" w:customStyle="1" w:styleId="08B91B3E5C074B4295C959C4205670BB">
    <w:name w:val="08B91B3E5C074B4295C959C4205670BB"/>
    <w:rsid w:val="00B518B6"/>
  </w:style>
  <w:style w:type="paragraph" w:customStyle="1" w:styleId="F38BCA969DF6424E9CE3958701386431">
    <w:name w:val="F38BCA969DF6424E9CE3958701386431"/>
    <w:rsid w:val="00B518B6"/>
  </w:style>
  <w:style w:type="paragraph" w:customStyle="1" w:styleId="EF7C14CD30CA4F56B58BD0B38A15F450">
    <w:name w:val="EF7C14CD30CA4F56B58BD0B38A15F450"/>
    <w:rsid w:val="00B518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713F59-B1DC-453F-95D7-1A2B4FC3C24F}">
  <we:reference id="wa104382081" version="1.55.1.0" store="en-US" storeType="OMEX"/>
  <we:alternateReferences>
    <we:reference id="WA104382081" version="1.55.1.0" store="" storeType="OMEX"/>
  </we:alternateReferences>
  <we:properties>
    <we:property name="MENDELEY_CITATIONS" value="[{&quot;citationID&quot;:&quot;MENDELEY_CITATION_0ea09fb2-90da-49d4-92d9-e6f4a45e0c42&quot;,&quot;properties&quot;:{&quot;noteIndex&quot;:0},&quot;isEdited&quot;:false,&quot;manualOverride&quot;:{&quot;isManuallyOverridden&quot;:false,&quot;citeprocText&quot;:&quot;(Rich et al., 2022)&quot;,&quot;manualOverrideText&quot;:&quot;&quot;},&quot;citationTag&quot;:&quot;MENDELEY_CITATION_v3_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&quot;,&quot;citationItems&quot;:[{&quot;id&quot;:&quot;e819755b-8a6e-3b86-bb7a-b693689a576d&quot;,&quot;itemData&quot;:{&quot;type&quot;:&quot;article-journal&quot;,&quot;id&quot;:&quot;e819755b-8a6e-3b86-bb7a-b693689a576d&quot;,&quot;title&quot;:&quot;Coral bleaching due to cold stress on a central Red Sea reef flat&quot;,&quot;author&quot;:[{&quot;family&quot;:&quot;Rich&quot;,&quot;given&quot;:&quot;Walter A.&quot;,&quot;parse-names&quot;:false,&quot;dropping-particle&quot;:&quot;&quot;,&quot;non-dropping-particle&quot;:&quot;&quot;},{&quot;family&quot;:&quot;Carvalho&quot;,&quot;given&quot;:&quot;Susana&quot;,&quot;parse-names&quot;:false,&quot;dropping-particle&quot;:&quot;&quot;,&quot;non-dropping-particle&quot;:&quot;&quot;},{&quot;family&quot;:&quot;Berumen&quot;,&quot;given&quot;:&quot;Michael L.&quot;,&quot;parse-names&quot;:false,&quot;dropping-particle&quot;:&quot;&quot;,&quot;non-dropping-particle&quot;:&quot;&quot;}],&quot;container-title&quot;:&quot;Ecology and Evolution&quot;,&quot;container-title-short&quot;:&quot;Ecol Evol&quot;,&quot;DOI&quot;:&quot;10.1002/ece3.9450&quot;,&quot;ISSN&quot;:&quot;20457758&quot;,&quot;issued&quot;:{&quot;date-parts&quot;:[[2022,10,1]]},&quot;abstract&quot;:&quot;Ocean warming is leading to more frequent coral bleaching events. However, cold stress can also induce bleaching in corals. Here, we report observations of a boreal winter bleaching event in January 2020 in the central Red Sea, mainly within a population of the branching coral Stylophora pistillata on an offshore reef flat. Sea surface temperatures (SSTs) rarely fall below 24°C in this region, but data loggers deployed on several nearby reef flats recorded overnight seawater temperatures as low as 18°C just 3 days before the observations. The low temperatures coincided with an extremely low tide and cool air temperatures, likely resulting in the aerial exposure of the corals during the night time low-tide event. The risk of aerial exposure is rare in winter months, as the Red Sea exhibits seasonal fluctuations in sea level with winter values typically 0.3–0.4 m higher than in summer. These observations are notable for a region typically characterized as a high-temperature sea, and highlight the need for long-term monitoring programs as this rare event may have gone unnoticed.&quot;,&quot;publisher&quot;:&quot;John Wiley and Sons Ltd&quot;,&quot;issue&quot;:&quot;10&quot;,&quot;volume&quot;:&quot;12&quot;},&quot;isTemporary&quot;:false}]},{&quot;citationID&quot;:&quot;MENDELEY_CITATION_28fa098b-0037-4307-a4d5-2c14ce88159c&quot;,&quot;properties&quot;:{&quot;noteIndex&quot;:0},&quot;isEdited&quot;:false,&quot;manualOverride&quot;:{&quot;isManuallyOverridden&quot;:false,&quot;citeprocText&quot;:&quot;(Coles &amp;#38; Fadlallah, 1991)&quot;,&quot;manualOverrideText&quot;:&quot;&quot;},&quot;citationTag&quot;:&quot;MENDELEY_CITATION_v3_eyJjaXRhdGlvbklEIjoiTUVOREVMRVlfQ0lUQVRJT05fMjhmYTA5OGItMDAzNy00MzA3LWE0ZDUtMmMxNGNlODgxNTlj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quot;,&quot;citationItems&quot;:[{&quot;id&quot;:&quot;3965b21c-fc4f-303a-a754-d147997bf00d&quot;,&quot;itemData&quot;:{&quot;type&quot;:&quot;report&quot;,&quot;id&quot;:&quot;3965b21c-fc4f-303a-a754-d147997bf00d&quot;,&quot;title&quot;:&quot;Coral Reefs Reef coral survival and mortality at low temperatures in the Arabian Gulf: new species-specific lower temperature limits&quot;,&quot;author&quot;:[{&quot;family&quot;:&quot;Coles&quot;,&quot;given&quot;:&quot;Stephen L&quot;,&quot;parse-names&quot;:false,&quot;dropping-particle&quot;:&quot;&quot;,&quot;non-dropping-particle&quot;:&quot;&quot;},{&quot;family&quot;:&quot;Fadlallah&quot;,&quot;given&quot;:&quot;Yusef H&quot;,&quot;parse-names&quot;:false,&quot;dropping-particle&quot;:&quot;&quot;,&quot;non-dropping-particle&quot;:&quot;&quot;}],&quot;container-title&quot;:&quot;Coral Reefs&quot;,&quot;issued&quot;:{&quot;date-parts&quot;:[[1991]]},&quot;number-of-pages&quot;:&quot;231-237&quot;,&quot;abstract&quot;:&quot;A series of cold fronts passing over the western Arabian Gulf from December 1988 to March 1989 produced the longest period of sustained low water temperatures ever recorded in a coral reef area. Sea water temperatures recorded on two reefs during this period provide new estimates of lower thermal limits for reef coral survival. Severe mortality of the corals Aeropora pharao-nis and Platygyra daedalea occurred at the northern site where minimum temperatures fell below 11.5 ~ C on four consecutive days and mean daily temperatures were 13 ~ C or less for more than 30 days. However, Porites compressa, the principal reef-former in this area, and various faviid corals initially showed only sub-lethal effects and appeared normal after six months. Corals were not damaged at the southern site, where minimum water temperature fell below 12.5 ~ C for two consecutive days, but mean temperatures were 14 ~ C or less for only 5 non-consecutive days.&quot;,&quot;volume&quot;:&quot;9&quot;,&quot;container-title-short&quot;:&quot;&quot;},&quot;isTemporary&quot;:false}]},{&quot;citationID&quot;:&quot;MENDELEY_CITATION_a09c9415-796c-45a6-ae74-0f5a38a8f03a&quot;,&quot;properties&quot;:{&quot;noteIndex&quot;:0},&quot;isEdited&quot;:false,&quot;manualOverride&quot;:{&quot;isManuallyOverridden&quot;:false,&quot;citeprocText&quot;:&quot;(Coles &amp;#38; Fadlallah, 1991)&quot;,&quot;manualOverrideText&quot;:&quot;&quot;},&quot;citationTag&quot;:&quot;MENDELEY_CITATION_v3_eyJjaXRhdGlvbklEIjoiTUVOREVMRVlfQ0lUQVRJT05fYTA5Yzk0MTUtNzk2Yy00NWE2LWFlNzQtMGY1YTM4YThmMDNh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quot;,&quot;citationItems&quot;:[{&quot;id&quot;:&quot;3965b21c-fc4f-303a-a754-d147997bf00d&quot;,&quot;itemData&quot;:{&quot;type&quot;:&quot;report&quot;,&quot;id&quot;:&quot;3965b21c-fc4f-303a-a754-d147997bf00d&quot;,&quot;title&quot;:&quot;Coral Reefs Reef coral survival and mortality at low temperatures in the Arabian Gulf: new species-specific lower temperature limits&quot;,&quot;author&quot;:[{&quot;family&quot;:&quot;Coles&quot;,&quot;given&quot;:&quot;Stephen L&quot;,&quot;parse-names&quot;:false,&quot;dropping-particle&quot;:&quot;&quot;,&quot;non-dropping-particle&quot;:&quot;&quot;},{&quot;family&quot;:&quot;Fadlallah&quot;,&quot;given&quot;:&quot;Yusef H&quot;,&quot;parse-names&quot;:false,&quot;dropping-particle&quot;:&quot;&quot;,&quot;non-dropping-particle&quot;:&quot;&quot;}],&quot;container-title&quot;:&quot;Coral Reefs&quot;,&quot;issued&quot;:{&quot;date-parts&quot;:[[1991]]},&quot;number-of-pages&quot;:&quot;231-237&quot;,&quot;abstract&quot;:&quot;A series of cold fronts passing over the western Arabian Gulf from December 1988 to March 1989 produced the longest period of sustained low water temperatures ever recorded in a coral reef area. Sea water temperatures recorded on two reefs during this period provide new estimates of lower thermal limits for reef coral survival. Severe mortality of the corals Aeropora pharao-nis and Platygyra daedalea occurred at the northern site where minimum temperatures fell below 11.5 ~ C on four consecutive days and mean daily temperatures were 13 ~ C or less for more than 30 days. However, Porites compressa, the principal reef-former in this area, and various faviid corals initially showed only sub-lethal effects and appeared normal after six months. Corals were not damaged at the southern site, where minimum water temperature fell below 12.5 ~ C for two consecutive days, but mean temperatures were 14 ~ C or less for only 5 non-consecutive days.&quot;,&quot;volume&quot;:&quot;9&quot;,&quot;container-title-short&quot;:&quot;&quot;},&quot;isTemporary&quot;:false}]},{&quot;citationID&quot;:&quot;MENDELEY_CITATION_111fb8b5-2299-4237-ad96-0f003226c3b6&quot;,&quot;properties&quot;:{&quot;noteIndex&quot;:0},&quot;isEdited&quot;:false,&quot;manualOverride&quot;:{&quot;isManuallyOverridden&quot;:false,&quot;citeprocText&quot;:&quot;(Coles &amp;#38; Fadlallah, 1991)&quot;,&quot;manualOverrideText&quot;:&quot;&quot;},&quot;citationTag&quot;:&quot;MENDELEY_CITATION_v3_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&quot;,&quot;citationItems&quot;:[{&quot;id&quot;:&quot;3965b21c-fc4f-303a-a754-d147997bf00d&quot;,&quot;itemData&quot;:{&quot;type&quot;:&quot;report&quot;,&quot;id&quot;:&quot;3965b21c-fc4f-303a-a754-d147997bf00d&quot;,&quot;title&quot;:&quot;Coral Reefs Reef coral survival and mortality at low temperatures in the Arabian Gulf: new species-specific lower temperature limits&quot;,&quot;author&quot;:[{&quot;family&quot;:&quot;Coles&quot;,&quot;given&quot;:&quot;Stephen L&quot;,&quot;parse-names&quot;:false,&quot;dropping-particle&quot;:&quot;&quot;,&quot;non-dropping-particle&quot;:&quot;&quot;},{&quot;family&quot;:&quot;Fadlallah&quot;,&quot;given&quot;:&quot;Yusef H&quot;,&quot;parse-names&quot;:false,&quot;dropping-particle&quot;:&quot;&quot;,&quot;non-dropping-particle&quot;:&quot;&quot;}],&quot;container-title&quot;:&quot;Coral Reefs&quot;,&quot;issued&quot;:{&quot;date-parts&quot;:[[1991]]},&quot;number-of-pages&quot;:&quot;231-237&quot;,&quot;abstract&quot;:&quot;A series of cold fronts passing over the western Arabian Gulf from December 1988 to March 1989 produced the longest period of sustained low water temperatures ever recorded in a coral reef area. Sea water temperatures recorded on two reefs during this period provide new estimates of lower thermal limits for reef coral survival. Severe mortality of the corals Aeropora pharao-nis and Platygyra daedalea occurred at the northern site where minimum temperatures fell below 11.5 ~ C on four consecutive days and mean daily temperatures were 13 ~ C or less for more than 30 days. However, Porites compressa, the principal reef-former in this area, and various faviid corals initially showed only sub-lethal effects and appeared normal after six months. Corals were not damaged at the southern site, where minimum water temperature fell below 12.5 ~ C for two consecutive days, but mean temperatures were 14 ~ C or less for only 5 non-consecutive days.&quot;,&quot;volume&quot;:&quot;9&quot;,&quot;container-title-short&quot;:&quot;&quot;},&quot;isTemporary&quot;:false}]},{&quot;citationID&quot;:&quot;MENDELEY_CITATION_bdae1a98-f726-42fc-8c8f-2337392144db&quot;,&quot;properties&quot;:{&quot;noteIndex&quot;:0},&quot;isEdited&quot;:false,&quot;manualOverride&quot;:{&quot;isManuallyOverridden&quot;:false,&quot;citeprocText&quot;:&quot;(Shinn, 1975)&quot;,&quot;manualOverrideText&quot;:&quot;&quot;},&quot;citationTag&quot;:&quot;MENDELEY_CITATION_v3_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&quot;,&quot;citationItems&quot;:[{&quot;id&quot;:&quot;b69d29d0-5611-3d06-b565-103aa21896b0&quot;,&quot;itemData&quot;:{&quot;type&quot;:&quot;article-journal&quot;,&quot;id&quot;:&quot;b69d29d0-5611-3d06-b565-103aa21896b0&quot;,&quot;title&quot;:&quot;Coral Reef Recovery in Florida and the Persian Gulf&quot;,&quot;author&quot;:[{&quot;family&quot;:&quot;Shinn&quot;,&quot;given&quot;:&quot;Eugene A&quot;,&quot;parse-names&quot;:false,&quot;dropping-particle&quot;:&quot;&quot;,&quot;non-dropping-particle&quot;:&quot;&quot;}],&quot;container-title&quot;:&quot;Environmental Geology&quot;,&quot;issued&quot;:{&quot;date-parts&quot;:[[1975]]},&quot;page&quot;:&quot;241-254&quot;,&quot;abstract&quot;:&quot;/ Long-term observations and study of coral reef destruction by hurricanes in the Florida Keys show, surprisingly, that although corals are devastated on a grand scale during storms, recovery is rapid. Recovery occurs because of the widespread scattering of live fragments, many of which become growth sites of new colonies. Reef recovery from death by chilling in the Persian Gulf was well under way when last observed, but it is not yet known if the recovery rate was as rapid as recovery from the storm destruction in Florida. Recovery from death by chilling requires settlement of transported coral larvae and a substrate suitable for larval attachment. Such resettlement is subject to the effects of currents, predators, pollution, and competition for substrate. A growth rate of 10 cm per year combined with geometrical progression of branch formation accounts for rapid Acropora cervicornis recovery. Although calculated coral proliferation seems unusually high, it has been confirmed by serial underwater photographs spanning ten years. More precise measurements of growth and branching are needed, along with growth data for other common reef-building corals. Such data would be useful for predicting standing crop of a restocked or transplanted reef.&quot;,&quot;volume&quot;:&quot;1&quot;,&quot;container-title-short&quot;:&quot;&quot;},&quot;isTemporary&quot;:false}]},{&quot;citationID&quot;:&quot;MENDELEY_CITATION_6ea96e85-8b39-4ef9-8006-d56a59ce23aa&quot;,&quot;properties&quot;:{&quot;noteIndex&quot;:0},&quot;isEdited&quot;:false,&quot;manualOverride&quot;:{&quot;isManuallyOverridden&quot;:false,&quot;citeprocText&quot;:&quot;(Banks et al., 2009; Glynn et al., 2009)&quot;,&quot;manualOverrideText&quot;:&quot;&quot;},&quot;citationTag&quot;:&quot;MENDELEY_CITATION_v3_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&quot;,&quot;citationItems&quot;:[{&quot;id&quot;:&quot;7883b43f-9b6d-3268-bb79-26b5645273d6&quot;,&quot;itemData&quot;:{&quot;type&quot;:&quot;article-journal&quot;,&quot;id&quot;:&quot;7883b43f-9b6d-3268-bb79-26b5645273d6&quot;,&quot;title&quot;:&quot;Establishing reference points to assess long-term change in zooxanthellate coral communities of the northern Galapagos coral reefs&quot;,&quot;author&quot;:[{&quot;family&quot;:&quot;Banks&quot;,&quot;given&quot;:&quot;Stuart ;&quot;,&quot;parse-names&quot;:false,&quot;dropping-particle&quot;:&quot;&quot;,&quot;non-dropping-particle&quot;:&quot;&quot;},{&quot;family&quot;:&quot;Vera&quot;,&quot;given&quot;:&quot;Mariana ;&quot;,&quot;parse-names&quot;:false,&quot;dropping-particle&quot;:&quot;&quot;,&quot;non-dropping-particle&quot;:&quot;&quot;},{&quot;family&quot;:&quot;Chiriboga&quot;,&quot;given&quot;:&quot;Angel&quot;,&quot;parse-names&quot;:false,&quot;dropping-particle&quot;:&quot;&quot;,&quot;non-dropping-particle&quot;:&quot;&quot;}],&quot;container-title&quot;:&quot;Galapagos Research&quot;,&quot;URL&quot;:&quot;http://hdl.handle.net/1834/36274&quot;,&quot;issued&quot;:{&quot;date-parts&quot;:[[2009]]},&quot;abstract&quot;:&quot;Dramatic reduction in zooxanthellate corals through bleaching during the 1982-3 El Niño event and subsequent bio-erosion have resulted in archipelago-wide loss and fragmentation of coral habitat. Slow natural recovery and the risk to corals from global climate change raise important coral conservation questions in a multi-use reserve. The largest coral reef communities remaining at Wolf, Darwin and Marchena islands were surveyed, to provide information on the conditionof these last persisting reef systems as a basis for future evaluation of the effects of climate change, human use and management upon them. Over the period September 2005 to February 2007, 2250 m of subtidal habitat were surveyed at 15 m and 6 m depth at four study sites. At each site we recorded substrate heterogeneity, zooxanthellate coral diversity and relative abundance, simple measurements of colony size, reef relief and health, and relative abundances and size distributions of the associated subtidal marine community (sessile macro-invertebrates and algae, mobile macro-invertebrates and reef fish). Given the high level of tourism visitation, restricted range of the coral reef, considerable small scale between-site differences in coral species composition and associated subtidal assemblages, high subtidal species diversity unique to the northerly islands, and strong frequent climatic stress, appropriate additional protective measures, such as low impact fixed moorings, are recommended. Such measures will help conserve the ecosystem function of these key habitat-forming species both in the north and for the archipelago as a whole. RESUMEN Estableciendo puntos de referencia para evaluar cambios a largo plazo en las comunidades de corales zooxantelados de los arrecifes de corales del norte de Galápagos. La dramática reducción de los corales zooxantelados durante los eventos de blanqueamiento y bio-erosión durante El Niño 1982-3 han resultado en una amplia perdida y fragmentación del hábitat de coral en el archipiélago. La lenta recuperación natural y los riesgos hacia los corales a través del cambio climático global plantean importantes preguntas de su conservación dentro de una reserva multi-uso. Los más grandes arrecifes de coral remanentes a través de las islas Wolf, Darwin y Marchena fueron evaluadas con la finalidad de proveer informacion de su condición actual, como una base para futuras evaluaciones de efectos de cambio climático, uso humano y el manejo, sobre estos últimos sistemas de arrecifes. Sobre el período septiembre 2005 a febrero 2007, 2250 m de hábitat submareal fueron evaluados a través de dos estratos de profundidad 15 m y 6 m en cuatro sitios de estudio. En cada sitio registramos la heterogeneidad del sustrato, la diversidad y abundancia relativa de los corales zooxantelados, registros simples de la talla de las colonias, el relieve y la salud del arrecife, así como también la abundancia relativa y distribución de tallas de la comunidad marina submareal (macro-invertebrados sesiles y algas, macro-inveretebrados móviles y peces de arrecife). Dado el alto grado de las visitas turísticas, el rango restringido del arrecife coralino, las diferencias considerables a escala reducida en la composición de especies de coral y los ensamblajes submareales asociados en cada sitio, el grado alto de diversidad submareal unica a las islas del norte, y el fuerte y frecuente estrés climático, se recomiende medidas adicionales para su adecuada protección, tales como la fijación de fondeaderos de bajo impacto, enfocadas hacia la conservación de la función de estas especies claves formadoras de hábitat dentro del ecosistema en el norte y en todo el archipiélago.&quot;,&quot;container-title-short&quot;:&quot;&quot;},&quot;isTemporary&quot;:false},{&quot;id&quot;:&quot;e42bb20f-4a6a-37fc-8809-0c8cd1001b6d&quot;,&quot;itemData&quot;:{&quot;type&quot;:&quot;article-journal&quot;,&quot;id&quot;:&quot;e42bb20f-4a6a-37fc-8809-0c8cd1001b6d&quot;,&quot;title&quot;:&quot;Rapid recovery of a coral reef at Darwin Island, Galapagos Islands&quot;,&quot;author&quot;:[{&quot;family&quot;:&quot;Glynn&quot;,&quot;given&quot;:&quot;Peter W.&quot;,&quot;parse-names&quot;:false,&quot;dropping-particle&quot;:&quot;&quot;,&quot;non-dropping-particle&quot;:&quot;&quot;},{&quot;family&quot;:&quot;Riegl&quot;,&quot;given&quot;:&quot;Bernhard&quot;,&quot;parse-names&quot;:false,&quot;dropping-particle&quot;:&quot;&quot;,&quot;non-dropping-particle&quot;:&quot;&quot;},{&quot;family&quot;:&quot;Correa&quot;,&quot;given&quot;:&quot;Adrienne M.S.&quot;,&quot;parse-names&quot;:false,&quot;dropping-particle&quot;:&quot;&quot;,&quot;non-dropping-particle&quot;:&quot;&quot;},{&quot;family&quot;:&quot;Baums&quot;,&quot;given&quot;:&quot;Iliana B.&quot;,&quot;parse-names&quot;:false,&quot;dropping-particle&quot;:&quot;&quot;,&quot;non-dropping-particle&quot;:&quot;&quot;}],&quot;container-title&quot;:&quot;Galapagos Research&quot;,&quot;URL&quot;:&quot;http://hdl.handle.net/1834/36237&quot;,&quot;issued&quot;:{&quot;date-parts&quot;:[[2009]]},&quot;container-title-short&quot;:&quot;&quot;},&quot;isTemporary&quot;:false}]},{&quot;citationID&quot;:&quot;MENDELEY_CITATION_e4798782-46d6-4016-b2da-cd816c53d9e5&quot;,&quot;properties&quot;:{&quot;noteIndex&quot;:0},&quot;isEdited&quot;:false,&quot;manualOverride&quot;:{&quot;isManuallyOverridden&quot;:false,&quot;citeprocText&quot;:&quot;(Glynn et al., 2009)&quot;,&quot;manualOverrideText&quot;:&quot;&quot;},&quot;citationTag&quot;:&quot;MENDELEY_CITATION_v3_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&quot;,&quot;citationItems&quot;:[{&quot;id&quot;:&quot;e42bb20f-4a6a-37fc-8809-0c8cd1001b6d&quot;,&quot;itemData&quot;:{&quot;type&quot;:&quot;article-journal&quot;,&quot;id&quot;:&quot;e42bb20f-4a6a-37fc-8809-0c8cd1001b6d&quot;,&quot;title&quot;:&quot;Rapid recovery of a coral reef at Darwin Island, Galapagos Islands&quot;,&quot;author&quot;:[{&quot;family&quot;:&quot;Glynn&quot;,&quot;given&quot;:&quot;Peter W.&quot;,&quot;parse-names&quot;:false,&quot;dropping-particle&quot;:&quot;&quot;,&quot;non-dropping-particle&quot;:&quot;&quot;},{&quot;family&quot;:&quot;Riegl&quot;,&quot;given&quot;:&quot;Bernhard&quot;,&quot;parse-names&quot;:false,&quot;dropping-particle&quot;:&quot;&quot;,&quot;non-dropping-particle&quot;:&quot;&quot;},{&quot;family&quot;:&quot;Correa&quot;,&quot;given&quot;:&quot;Adrienne M.S.&quot;,&quot;parse-names&quot;:false,&quot;dropping-particle&quot;:&quot;&quot;,&quot;non-dropping-particle&quot;:&quot;&quot;},{&quot;family&quot;:&quot;Baums&quot;,&quot;given&quot;:&quot;Iliana B.&quot;,&quot;parse-names&quot;:false,&quot;dropping-particle&quot;:&quot;&quot;,&quot;non-dropping-particle&quot;:&quot;&quot;}],&quot;container-title&quot;:&quot;Galapagos Research&quot;,&quot;URL&quot;:&quot;http://hdl.handle.net/1834/36237&quot;,&quot;issued&quot;:{&quot;date-parts&quot;:[[2009]]},&quot;container-title-short&quot;:&quot;&quot;},&quot;isTemporary&quot;:false}]},{&quot;citationID&quot;:&quot;MENDELEY_CITATION_fb7744b2-6ef0-4a96-bcd0-3cfdb4e9ae1b&quot;,&quot;properties&quot;:{&quot;noteIndex&quot;:0},&quot;isEdited&quot;:false,&quot;manualOverride&quot;:{&quot;isManuallyOverridden&quot;:false,&quot;citeprocText&quot;:&quot;(Foreman et al., 2024)&quot;,&quot;manualOverrideText&quot;:&quot;&quot;},&quot;citationTag&quot;:&quot;MENDELEY_CITATION_v3_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&quot;,&quot;citationItems&quot;:[{&quot;id&quot;:&quot;6b05a08c-6786-3103-a07a-fc3774bd8c3d&quot;,&quot;itemData&quot;:{&quot;type&quot;:&quot;article-journal&quot;,&quot;id&quot;:&quot;6b05a08c-6786-3103-a07a-fc3774bd8c3d&quot;,&quot;title&quot;:&quot;Severe cold-water bleaching of a deep-water reef underscores future challenges for Mesophotic Coral Ecosystems&quot;,&quot;author&quot;:[{&quot;family&quot;:&quot;Foreman&quot;,&quot;given&quot;:&quot;Alan D.&quot;,&quot;parse-names&quot;:false,&quot;dropping-particle&quot;:&quot;&quot;,&quot;non-dropping-particle&quot;:&quot;&quot;},{&quot;family&quot;:&quot;Duprey&quot;,&quot;given&quot;:&quot;Nicolas N.&quot;,&quot;parse-names&quot;:false,&quot;dropping-particle&quot;:&quot;&quot;,&quot;non-dropping-particle&quot;:&quot;&quot;},{&quot;family&quot;:&quot;Yuval&quot;,&quot;given&quot;:&quot;Matan&quot;,&quot;parse-names&quot;:false,&quot;dropping-particle&quot;:&quot;&quot;,&quot;non-dropping-particle&quot;:&quot;&quot;},{&quot;family&quot;:&quot;Dumestre&quot;,&quot;given&quot;:&quot;Marielle&quot;,&quot;parse-names&quot;:false,&quot;dropping-particle&quot;:&quot;&quot;,&quot;non-dropping-particle&quot;:&quot;&quot;},{&quot;family&quot;:&quot;Leichliter&quot;,&quot;given&quot;:&quot;Jennifer N.&quot;,&quot;parse-names&quot;:false,&quot;dropping-particle&quot;:&quot;&quot;,&quot;non-dropping-particle&quot;:&quot;&quot;},{&quot;family&quot;:&quot;Rohr&quot;,&quot;given&quot;:&quot;Mark C.&quot;,&quot;parse-names&quot;:false,&quot;dropping-particle&quot;:&quot;&quot;,&quot;non-dropping-particle&quot;:&quot;&quot;},{&quot;family&quot;:&quot;Dodwell&quot;,&quot;given&quot;:&quot;Rose C.A.&quot;,&quot;parse-names&quot;:false,&quot;dropping-particle&quot;:&quot;&quot;,&quot;non-dropping-particle&quot;:&quot;&quot;},{&quot;family&quot;:&quot;Dodwell&quot;,&quot;given&quot;:&quot;Guy A.S.&quot;,&quot;parse-names&quot;:false,&quot;dropping-particle&quot;:&quot;&quot;,&quot;non-dropping-particle&quot;:&quot;&quot;},{&quot;family&quot;:&quot;Clua&quot;,&quot;given&quot;:&quot;Eric E.G.&quot;,&quot;parse-names&quot;:false,&quot;dropping-particle&quot;:&quot;&quot;,&quot;non-dropping-particle&quot;:&quot;&quot;},{&quot;family&quot;:&quot;Treibitz&quot;,&quot;given&quot;:&quot;Tali&quot;,&quot;parse-names&quot;:false,&quot;dropping-particle&quot;:&quot;&quot;,&quot;non-dropping-particle&quot;:&quot;&quot;},{&quot;family&quot;:&quot;Martínez-García&quot;,&quot;given&quot;:&quot;Alfredo&quot;,&quot;parse-names&quot;:false,&quot;dropping-particle&quot;:&quot;&quot;,&quot;non-dropping-particle&quot;:&quot;&quot;}],&quot;container-title&quot;:&quot;Science of the Total Environment&quot;,&quot;DOI&quot;:&quot;10.1016/j.scitotenv.2024.175210&quot;,&quot;ISSN&quot;:&quot;18791026&quot;,&quot;PMID&quot;:&quot;39098414&quot;,&quot;issued&quot;:{&quot;date-parts&quot;:[[2024,11,15]]},&quot;abstract&quot;:&quot;Elevated sea surface temperatures are causing an increase in coral bleaching events worldwide, and represent an existential threat to coral reefs. Early studies of Mesophotic Coral Ecosystems (MCEs) highlighted their potential as thermal refuges for shallow-water coral species in the face of predicted 21st century warming. However, recent genetic evidence implies that limited ecological connectivity between shallow- and deep-water coral communities inhibits their effectiveness as refugia; instead MCEs host distinct endemic communities that are ecologically significant in and of themselves. In either scenario, understanding the response of MCEs to climate change is critical given their ecological significance and widespread global distribution. Such an understanding has so far eluded the community, however, because of the challenges associated with long-term field monitoring, the stochastic nature of climatic events that drive bleaching, and the paucity of deep-water observations. Here we document the first observed cold-water bleaching of a mesophotic coral reef at Clipperton Atoll, a remote Eastern Tropical Pacific (ETP) atoll with high coral cover and a well-developed MCE. The severe bleaching (&gt;70 % partially or fully bleached coral cover at 32 m depth) was driven by an anomalously shallow thermocline, and highlights a significant and previously unreported challenge for MCEs. Prompted by these observations, we compiled published cold-water bleaching events for the ETP, and demonstrate that the timing of past cold-water bleaching events in the ETP coincides with decadal oscillations in mean zonal wind strength and thermocline depth. The latter observation suggests any future intensification of easterly winds in the Pacific could be a significant concern for its MCEs. Our observations, in combination with recent reports of warm-water bleaching of Red Sea and Indian Ocean MCEs, highlight that 21st century MCEs in the Eastern Pacific face a two-pronged challenge: warm-water bleaching from above, and cold-water bleaching from below.&quot;,&quot;publisher&quot;:&quot;Elsevier B.V.&quot;,&quot;volume&quot;:&quot;951&quot;,&quot;container-title-short&quot;:&quot;&quot;},&quot;isTemporary&quot;:false}]},{&quot;citationID&quot;:&quot;MENDELEY_CITATION_aa25cad4-0cdb-47ad-b172-a9869c4166ce&quot;,&quot;properties&quot;:{&quot;noteIndex&quot;:0},&quot;isEdited&quot;:false,&quot;manualOverride&quot;:{&quot;isManuallyOverridden&quot;:false,&quot;citeprocText&quot;:&quot;(Olivier et al., 2023)&quot;,&quot;manualOverrideText&quot;:&quot;&quot;},&quot;citationTag&quot;:&quot;MENDELEY_CITATION_v3_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&quot;,&quot;citationItems&quot;:[{&quot;id&quot;:&quot;f1ce3a0d-8386-3705-8fe3-bc9ce541c008&quot;,&quot;itemData&quot;:{&quot;type&quot;:&quot;article-journal&quot;,&quot;id&quot;:&quot;f1ce3a0d-8386-3705-8fe3-bc9ce541c008&quot;,&quot;title&quot;:&quot;Bleaching coral event due to cold waters in the Gulf of California: effect on Pocillopora cryptofauna&quot;,&quot;author&quot;:[{&quot;family&quot;:&quot;Olivier&quot;,&quot;given&quot;:&quot;Damien&quot;,&quot;parse-names&quot;:false,&quot;dropping-particle&quot;:&quot;&quot;,&quot;non-dropping-particle&quot;:&quot;&quot;},{&quot;family&quot;:&quot;Quiñonez-Valenzuela&quot;,&quot;given&quot;:&quot;Fausto&quot;,&quot;parse-names&quot;:false,&quot;dropping-particle&quot;:&quot;&quot;,&quot;non-dropping-particle&quot;:&quot;&quot;},{&quot;family&quot;:&quot;Hernández&quot;,&quot;given&quot;:&quot;Luis&quot;,&quot;parse-names&quot;:false,&quot;dropping-particle&quot;:&quot;&quot;,&quot;non-dropping-particle&quot;:&quot;&quot;},{&quot;family&quot;:&quot;Reyes-Bonilla&quot;,&quot;given&quot;:&quot;Héctor&quot;,&quot;parse-names&quot;:false,&quot;dropping-particle&quot;:&quot;&quot;,&quot;non-dropping-particle&quot;:&quot;&quot;}],&quot;container-title&quot;:&quot;Coral Reefs&quot;,&quot;DOI&quot;:&quot;10.1007/s00338-023-02422-3&quot;,&quot;ISSN&quot;:&quot;14320975&quot;,&quot;issued&quot;:{&quot;date-parts&quot;:[[2023,10,1]]},&quot;page&quot;:&quot;1175-1185&quot;,&quot;abstract&quot;:&quot;Coral reef fauna is imperiled by the loss of coral cover due to increased mass bleaching. However, few studies have focused on the immediate effects of bleaching on the closely coral-associated fauna. Here, we investigated the impact of a coral bleaching event due to abnormally cold waters in the Gulf of California on Pocillopora-associated fauna. We focused on the cryptobenthic reef fishes (CRFs) and crustacean coral symbionts that are likely the most sensitive to habitat degradation because of their poor mobility. We found that a moderate bleaching event (~ 50% of Pocillopora cover) did not affect the occurrence of crustaceans. In contrast, bleaching was significantly associated with a decrease in CRFs numbers, particularly for the non-gobiids, revealing a shift in assemblage composition. Our study highlights that the CRFs, essential for reef functioning, are very sensitive to early signs of habitat alteration.&quot;,&quot;publisher&quot;:&quot;Institute for Ionics&quot;,&quot;issue&quot;:&quot;5&quot;,&quot;volume&quot;:&quot;42&quot;,&quot;container-title-short&quot;:&quot;&quot;},&quot;isTemporary&quot;:false}]},{&quot;citationID&quot;:&quot;MENDELEY_CITATION_20b259c6-276a-455d-aa1b-59bd1d76cb89&quot;,&quot;properties&quot;:{&quot;noteIndex&quot;:0},&quot;isEdited&quot;:false,&quot;manualOverride&quot;:{&quot;isManuallyOverridden&quot;:false,&quot;citeprocText&quot;:&quot;(Paz-García et al., 2012)&quot;,&quot;manualOverrideText&quot;:&quot;&quot;},&quot;citationTag&quot;:&quot;MENDELEY_CITATION_v3_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&quot;,&quot;citationItems&quot;:[{&quot;id&quot;:&quot;0112feaa-3a83-35bd-a8d6-205800976679&quot;,&quot;itemData&quot;:{&quot;type&quot;:&quot;report&quot;,&quot;id&quot;:&quot;0112feaa-3a83-35bd-a8d6-205800976679&quot;,&quot;title&quot;:&quot;Cold water bleaching of Pocillopora in the Gulf of California&quot;,&quot;author&quot;:[{&quot;family&quot;:&quot;Paz-García&quot;,&quot;given&quot;:&quot;David A&quot;,&quot;parse-names&quot;:false,&quot;dropping-particle&quot;:&quot;&quot;,&quot;non-dropping-particle&quot;:&quot;&quot;},{&quot;family&quot;:&quot;Balart&quot;,&quot;given&quot;:&quot;Eduardo F&quot;,&quot;parse-names&quot;:false,&quot;dropping-particle&quot;:&quot;&quot;,&quot;non-dropping-particle&quot;:&quot;&quot;},{&quot;family&quot;:&quot;García-De-Léon&quot;,&quot;given&quot;:&quot;Francisco J&quot;,&quot;parse-names&quot;:false,&quot;dropping-particle&quot;:&quot;&quot;,&quot;non-dropping-particle&quot;:&quot;&quot;}],&quot;URL&quot;:&quot;http://las.pfeg.noaa.gov/oceanWatch&quot;,&quot;issued&quot;:{&quot;date-parts&quot;:[[2012]]},&quot;abstract&quot;:&quot;Changes in seawater temperature on coral reefs can cause mass coral bleaching events resulting in widespread coral mortality. In the last five years, coral communities of the Gulf of California have had bleaching events caused by temperatures below 19 °C. A cold water bleaching event occurred in February 2011, providing an opportunity to assess the bleaching response and verify bleaching susceptibility among Pocillopora morphospecies. Across three surveyed locations, 84% of corals showed visual signs of bleaching to a minor or major degree. The southern-most location was the least affected by cold water bleaching; possibly due to the exposition of high levels of wave and current that could diminish the effects of high sea surface temperatures, acclimation of colonies to seasonal upwelling of cold water from the California current, and the frequency of cold-resistant Symbiodinium glynni in coral colonies, which all suggest adaptation to harsh temperature conditions. High significant bleaching to cold water was found between P. damicornis and the rest of Pocillopora morphospecies (P. verrucosa, P. meandrina, and P. capitata). High bleaching susceptibility of P. damicornis could be due to intra-specific differences in symbiont or genotypic variation among colonies, and other factors such as local water circulation and/or flow velocity that can also influence bleaching and morphological plasticity in Pocillopora corals. A better understanding of bleaching events and the ability of corals to respond to periods of thermal stress (cold or warm) will allow managers to target particular reef ecosystems for protection.&quot;,&quot;issue&quot;:&quot;13&quot;,&quot;container-title-short&quot;:&quot;&quot;},&quot;isTemporary&quot;:false}]},{&quot;citationID&quot;:&quot;MENDELEY_CITATION_3567049d-4744-48b7-8be4-3e6c2049a0fd&quot;,&quot;properties&quot;:{&quot;noteIndex&quot;:0},&quot;isEdited&quot;:false,&quot;manualOverride&quot;:{&quot;isManuallyOverridden&quot;:false,&quot;citeprocText&quot;:&quot;(Hernández et al., 2010; LaJeunesse et al., 2010)&quot;,&quot;manualOverrideText&quot;:&quot;&quot;},&quot;citationTag&quot;:&quot;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&quot;,&quot;citationItems&quot;:[{&quot;id&quot;:&quot;f3bbdd70-ec0d-30d5-be44-af1946b599b3&quot;,&quot;itemData&quot;:{&quot;type&quot;:&quot;article-journal&quot;,&quot;id&quot;:&quot;f3bbdd70-ec0d-30d5-be44-af1946b599b3&quot;,&quot;title&quot;:&quot;Effect of coral bleaching induced by low temperature on reef-associated decapod crustaceans of the southwestern Gulf of California&quot;,&quot;author&quot;:[{&quot;family&quot;:&quot;Hernández&quot;,&quot;given&quot;:&quot;Luis&quot;,&quot;parse-names&quot;:false,&quot;dropping-particle&quot;:&quot;&quot;,&quot;non-dropping-particle&quot;:&quot;&quot;},{&quot;family&quot;:&quot;Reyes-Bonilla&quot;,&quot;given&quot;:&quot;Héctor&quot;,&quot;parse-names&quot;:false,&quot;dropping-particle&quot;:&quot;&quot;,&quot;non-dropping-particle&quot;:&quot;&quot;},{&quot;family&quot;:&quot;Balart&quot;,&quot;given&quot;:&quot;Eduardo F&quot;,&quot;parse-names&quot;:false,&quot;dropping-particle&quot;:&quot;&quot;,&quot;non-dropping-particle&quot;:&quot;&quot;}],&quot;container-title&quot;:&quot;Revista Mexicana de Biodiversidad&quot;,&quot;container-title-short&quot;:&quot;Rev Mex Biodivers&quot;,&quot;issued&quot;:{&quot;date-parts&quot;:[[2010]]},&quot;page&quot;:&quot;113-119&quot;,&quot;abstract&quot;:&quot;Resumen. El blanqueamiento del coral es consecuencia de un estrés natural o antropogénico sobre los arrecifes. En la región del Pacífi co tropical este, el blanqueamiento del coral se asocia comúnmente con el incremento de la temperatura superfi cial del mar, pero también se puede presentar por temperaturas bajas. A principio de 2008 se registró una anomalía de temperatura extraordinariamente baja, de hasta 1.8 °C menor al promedio registrado en los últimos 25 años, que se manifestó con un severo blanqueamiento de corales en varias localidades al sur del golfo de California, alcanzando cifras de hasta el 90% del coral blanqueado. El objetivo del presente trabajo fue describir los cambios en el ensamblaje de decápodos asociados a los arrecifes en la región afectada. Las bahías de La Paz (24° N) y Loreto (26° N) fueron visitadas antes, durante y después del evento, realizándose censos visuales en 6 sitios de cada bahía. Los resultados muestran que la riqueza y dominancia de decápodos cambió por efecto del blanqueamiento. La afectación fue diferencial entre ambas localidades: la fauna coralina de la región de Loreto fue más afectada que la de bahía de La Paz y los cambios en los ensamblajes de decápodos fueron diferentes. Palabras clave: invertebrados marinos, coexistencia, censos visuales, bahía de La Paz, bahía de Loreto, México. Abstract. Coral reef bleaching is a common stress response to natural or anthropogenic events. In the Tropical East Pacifi c, coral reef bleaching has been commonly associated to temperature increase of the sea surface, but it can also occur with low temperatures. In early 2008, an abnormality of very low temperature was recorded, up to 1.8 °C lower than the average temperature in the last 25 years, and a severe coral bleaching was observed in numerous localities in the southern part of the Gulf of California, which rose up to 90% of coral bleaching in some places. The aim of this work was to describe changes in decapod assemblages associated to coral reefs in the affected region. La Paz (24°N) and Loreto (26°N) bays were monitored before, during, and after the event by carrying out visual censuses at 6 sites in each bay. The results have shown that decapod richness and dominance changed because of coral bleaching. The effect was different between both localities, coralline fauna of the Loreto region was more damaged than that of La Paz bay and decapod assemblages were different.&quot;,&quot;volume&quot;:&quot;81&quot;},&quot;isTemporary&quot;:false},{&quot;id&quot;:&quot;d16fe67f-ec05-37d8-b8be-10ec39f4dcc5&quot;,&quot;itemData&quot;:{&quot;type&quot;:&quot;paper-conference&quot;,&quot;id&quot;:&quot;d16fe67f-ec05-37d8-b8be-10ec39f4dcc5&quot;,&quot;title&quot;:&quot;Host-symbiont recombination versus natural selection in the response of coral-dinoflagellate symbioses to environmental disturbance&quot;,&quot;author&quot;:[{&quot;family&quot;:&quot;LaJeunesse&quot;,&quot;given&quot;:&quot;Todd C.&quot;,&quot;parse-names&quot;:false,&quot;dropping-particle&quot;:&quot;&quot;,&quot;non-dropping-particle&quot;:&quot;&quot;},{&quot;family&quot;:&quot;Smith&quot;,&quot;given&quot;:&quot;Robin&quot;,&quot;parse-names&quot;:false,&quot;dropping-particle&quot;:&quot;&quot;,&quot;non-dropping-particle&quot;:&quot;&quot;},{&quot;family&quot;:&quot;Walther&quot;,&quot;given&quot;:&quot;Mariana&quot;,&quot;parse-names&quot;:false,&quot;dropping-particle&quot;:&quot;&quot;,&quot;non-dropping-particle&quot;:&quot;&quot;},{&quot;family&quot;:&quot;Pinzón&quot;,&quot;given&quot;:&quot;Jorge&quot;,&quot;parse-names&quot;:false,&quot;dropping-particle&quot;:&quot;&quot;,&quot;non-dropping-particle&quot;:&quot;&quot;},{&quot;family&quot;:&quot;Pettay&quot;,&quot;given&quot;:&quot;Daniel T.&quot;,&quot;parse-names&quot;:false,&quot;dropping-particle&quot;:&quot;&quot;,&quot;non-dropping-particle&quot;:&quot;&quot;},{&quot;family&quot;:&quot;McGinley&quot;,&quot;given&quot;:&quot;Michael&quot;,&quot;parse-names&quot;:false,&quot;dropping-particle&quot;:&quot;&quot;,&quot;non-dropping-particle&quot;:&quot;&quot;},{&quot;family&quot;:&quot;Aschaffenburg&quot;,&quot;given&quot;:&quot;Matthew&quot;,&quot;parse-names&quot;:false,&quot;dropping-particle&quot;:&quot;&quot;,&quot;non-dropping-particle&quot;:&quot;&quot;},{&quot;family&quot;:&quot;Medina-Rosas&quot;,&quot;given&quot;:&quot;Pedro&quot;,&quot;parse-names&quot;:false,&quot;dropping-particle&quot;:&quot;&quot;,&quot;non-dropping-particle&quot;:&quot;&quot;},{&quot;family&quot;:&quot;Cupul-Magaña&quot;,&quot;given&quot;:&quot;Amilcar L.&quot;,&quot;parse-names&quot;:false,&quot;dropping-particle&quot;:&quot;&quot;,&quot;non-dropping-particle&quot;:&quot;&quot;},{&quot;family&quot;:&quot;Pérez&quot;,&quot;given&quot;:&quot;Andrés López&quot;,&quot;parse-names&quot;:false,&quot;dropping-particle&quot;:&quot;&quot;,&quot;non-dropping-particle&quot;:&quot;&quot;},{&quot;family&quot;:&quot;Reyes-Bonilla&quot;,&quot;given&quot;:&quot;Hector&quot;,&quot;parse-names&quot;:false,&quot;dropping-particle&quot;:&quot;&quot;,&quot;non-dropping-particle&quot;:&quot;&quot;},{&quot;family&quot;:&quot;Warner&quot;,&quot;given&quot;:&quot;Mark E.&quot;,&quot;parse-names&quot;:false,&quot;dropping-particle&quot;:&quot;&quot;,&quot;non-dropping-particle&quot;:&quot;&quot;}],&quot;container-title&quot;:&quot;Proceedings of the Royal Society B: Biological Sciences&quot;,&quot;DOI&quot;:&quot;10.1098/rspb.2010.0385&quot;,&quot;ISSN&quot;:&quot;14712970&quot;,&quot;issued&quot;:{&quot;date-parts&quot;:[[2010,10,7]]},&quot;page&quot;:&quot;2925-2934&quot;,&quot;abstract&quot;:&quot;Mutualisms between reef-building corals and endosymbiotic dinoflagellates are particularly sensitive to environmental stress, yet the ecosystems they construct have endured major oscillations in global climate. During the winter of 2008, an extreme cold-water event occurred in the Gulf of California that bleached corals in the genus Pocillopora harbouring a thermally 'sensitive' symbiont, designated Symbiodinium C1b-c, while colonies possessing Symbiodinium D1 were mostly unaffected. Certain bleached colonies recovered quickly while others suffered partial or complete mortality. In most colonies, no appreciable change was observed in the identity of the original symbiont, indicating that these partnerships are stable. During the initial phases of recovery, a third species of symbiont B1Aiptasia, genetically identical to that harboured by the invasive anemone, Aiptasia sp., grew opportunistically and was visible as lightyellow patches on the branch tips of several colonies. However, this symbiont did not persist and was displaced in all cases by C1b-c several months later. Colonies with D1 were abundant at inshore habitats along the continental eastern Pacific, where seasonal turbidity is high relative to offshore islands. Environmental conditions of the central and southern coasts of Mexico were not sufficient to explain the exclusivity of D1 Pocillopora in these regions. It is possible that mass mortalities associated with major thermal disturbances during the 1997-1998 El Niño Southern Oscillation eliminated C1b-c holobionts from these locations. The differential loss of Pocillopora holobionts in response to thermal stress suggests that natural selection on existing variation can cause rapid and significant shifts in the frequency of particular coral- algal partnerships. However, coral populations may take decades to recover following episodes of severe selection, thereby raising considerable uncertainty about the long-term viability of these communities. © 2010 The Royal Society.&quot;,&quot;publisher&quot;:&quot;Royal Society&quot;,&quot;issue&quot;:&quot;1696&quot;,&quot;volume&quot;:&quot;277&quot;,&quot;container-title-short&quot;:&quot;&quot;},&quot;isTemporary&quot;:false}]},{&quot;citationID&quot;:&quot;MENDELEY_CITATION_3cd494f0-50ec-4ac4-8457-7f007e23af03&quot;,&quot;properties&quot;:{&quot;noteIndex&quot;:0},&quot;isEdited&quot;:false,&quot;manualOverride&quot;:{&quot;isManuallyOverridden&quot;:false,&quot;citeprocText&quot;:&quot;(Paz-García et al., 2012)&quot;,&quot;manualOverrideText&quot;:&quot;&quot;},&quot;citationTag&quot;:&quot;MENDELEY_CITATION_v3_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&quot;,&quot;citationItems&quot;:[{&quot;id&quot;:&quot;0112feaa-3a83-35bd-a8d6-205800976679&quot;,&quot;itemData&quot;:{&quot;type&quot;:&quot;report&quot;,&quot;id&quot;:&quot;0112feaa-3a83-35bd-a8d6-205800976679&quot;,&quot;title&quot;:&quot;Cold water bleaching of Pocillopora in the Gulf of California&quot;,&quot;author&quot;:[{&quot;family&quot;:&quot;Paz-García&quot;,&quot;given&quot;:&quot;David A&quot;,&quot;parse-names&quot;:false,&quot;dropping-particle&quot;:&quot;&quot;,&quot;non-dropping-particle&quot;:&quot;&quot;},{&quot;family&quot;:&quot;Balart&quot;,&quot;given&quot;:&quot;Eduardo F&quot;,&quot;parse-names&quot;:false,&quot;dropping-particle&quot;:&quot;&quot;,&quot;non-dropping-particle&quot;:&quot;&quot;},{&quot;family&quot;:&quot;García-De-Léon&quot;,&quot;given&quot;:&quot;Francisco J&quot;,&quot;parse-names&quot;:false,&quot;dropping-particle&quot;:&quot;&quot;,&quot;non-dropping-particle&quot;:&quot;&quot;}],&quot;URL&quot;:&quot;http://las.pfeg.noaa.gov/oceanWatch&quot;,&quot;issued&quot;:{&quot;date-parts&quot;:[[2012]]},&quot;abstract&quot;:&quot;Changes in seawater temperature on coral reefs can cause mass coral bleaching events resulting in widespread coral mortality. In the last five years, coral communities of the Gulf of California have had bleaching events caused by temperatures below 19 °C. A cold water bleaching event occurred in February 2011, providing an opportunity to assess the bleaching response and verify bleaching susceptibility among Pocillopora morphospecies. Across three surveyed locations, 84% of corals showed visual signs of bleaching to a minor or major degree. The southern-most location was the least affected by cold water bleaching; possibly due to the exposition of high levels of wave and current that could diminish the effects of high sea surface temperatures, acclimation of colonies to seasonal upwelling of cold water from the California current, and the frequency of cold-resistant Symbiodinium glynni in coral colonies, which all suggest adaptation to harsh temperature conditions. High significant bleaching to cold water was found between P. damicornis and the rest of Pocillopora morphospecies (P. verrucosa, P. meandrina, and P. capitata). High bleaching susceptibility of P. damicornis could be due to intra-specific differences in symbiont or genotypic variation among colonies, and other factors such as local water circulation and/or flow velocity that can also influence bleaching and morphological plasticity in Pocillopora corals. A better understanding of bleaching events and the ability of corals to respond to periods of thermal stress (cold or warm) will allow managers to target particular reef ecosystems for protection.&quot;,&quot;issue&quot;:&quot;13&quot;,&quot;container-title-short&quot;:&quot;&quot;},&quot;isTemporary&quot;:false}]},{&quot;citationID&quot;:&quot;MENDELEY_CITATION_1c27c62a-ea1d-4421-8c0b-2c77b7371376&quot;,&quot;properties&quot;:{&quot;noteIndex&quot;:0},&quot;isEdited&quot;:false,&quot;manualOverride&quot;:{&quot;isManuallyOverridden&quot;:false,&quot;citeprocText&quot;:&quot;(Wilson, 1988, 1990)&quot;,&quot;manualOverrideText&quot;:&quot;&quot;},&quot;citationTag&quot;:&quot;MENDELEY_CITATION_v3_eyJjaXRhdGlvbklEIjoiTUVOREVMRVlfQ0lUQVRJT05fMWMyN2M2MmEtZWExZC00NDIxLThjMGItMmM3N2I3MzcxMzc2IiwicHJvcGVydGllcyI6eyJub3RlSW5kZXgiOjB9LCJpc0VkaXRlZCI6ZmFsc2UsIm1hbnVhbE92ZXJyaWRlIjp7ImlzTWFudWFsbHlPdmVycmlkZGVuIjpmYWxzZSwiY2l0ZXByb2NUZXh0IjoiKFdpbHNvbiwgMTk4OCwgMTk5MCkiLCJtYW51YWxPdmVycmlkZVRleHQiOiIifSwiY2l0YXRpb25JdGVtcyI6W3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LH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XX0=&quot;,&quot;citationItems&quot;:[{&quot;id&quot;:&quot;5f102769-5bef-354d-a468-b0f19e19693e&quot;,&quot;itemData&quot;:{&quot;type&quot;:&quot;article-journal&quot;,&quot;id&quot;:&quot;5f102769-5bef-354d-a468-b0f19e19693e&quot;,&quot;title&quot;:&quot;Mass Mortality of the Reef Coral Pocillopora on the South Coast of Baja California Sur,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9/1/39/3154642/i0038-3872-89-1-39.pdf&quot;,&quot;issued&quot;:{&quot;date-parts&quot;:[[1990]]},&quot;page&quot;:&quot;39&quot;,&quot;abstract&quot;:&quot;Ocean. His note was based on observations made in February 1988, at which time the coralla appeared to be luxuriantly healthy except for lack of zooanthellae (\&quot;bleaching\&quot;) at the tips of many coralla (Wilson, 1988, fig. 3). Revisitation ofthe area in July 1 989 disclosed that at least 95% ofthe Pocillopora spp. coralla at Punta Palmillas were dead and overgrown with encrusting organisms (bryozoans, worms, barnacles, several kinds of algae). Many of even the largest coralla were nearly unrecognizable. A granite outcropping on the sandy beach formerly covered by Pocillopora spp. coralla (Wilson, 1988, figs. 4, 5) was scoured to the rock surface and showed no evidence of former encrustations. Similar conditions existed at Cabo San Lucas, where an estimated 70% of the Pocillopora spp. coralla at Wilson's 1988 locality were dead and covered by encrusting organisms (Fig. 1), including barnacles up to 2 cm in diameter. At Bahia Pulmo, Pocillopora spp. coralla were estimated to be about 1 0% dead in 5-7 m depths of open areas, perhaps not an abnormal percentage (Hector Reyes, personal communication). However, more than 50% were dead in 3 m depth in the protected rocky cove at the south end of the bay (Fig. 2) by my estimate. Coralla of other genera (Pavona, Porites, Tubastrea) observed at these localities by me appeared to be healthy. Reasons for this mass mortality were not apparent. Although large building projects (hotels, condominiums) and dredging contributed to an increase in suspended sediment and other pollution in the Punta Palmillas and Cabo San Lucas areas, the lack of commercial development at Bahia Pulmo indicates another cause for the mortality. If extreme water temperature changes such as reported for the area by Klimley and Butler (1988) are the cause, as suggested by the apparent gradient of increasing mortality from deeper to shallower waters at Bahia Pulmo, then coralla of only one genus would appear to be sensitive to it. A number of corallivores are known to feed on Pocillopora. Moyer, Emerson, and Ross (1982) reported the gastropod Drupella rugosa to be selectively destroying coralla of some genera, including Pocillopora, in the western Pacific. Glynn and Wellington (1983) cited the echinoid Eucidaris thouarsii as grazing in large numbers on live coralla of Pocillopora in the Galapagos Islands and also reported predation by two species of hermit crabs, four species of mollusks, two species of starfish (including the infamous Acanthaster planci), and several species offish. Of these, I observed only the gastropod Quoyula madreporarum in moderate numbers on coralla of Pocillopora, but this species is thought to remain near its attachment scar and do little damage to the coral (Glynn and Wellington, 1983).&quot;,&quot;volume&quot;:&quot;80&quot;},&quot;isTemporary&quot;:false},{&quot;id&quot;:&quot;a198fe7b-17e8-351a-9fe4-8cd6b171486e&quot;,&quot;itemData&quot;:{&quot;type&quot;:&quot;article-journal&quot;,&quot;id&quot;:&quot;a198fe7b-17e8-351a-9fe4-8cd6b171486e&quot;,&quot;title&quot;:&quot;The Hermatypic Coral Pocillopora at Cabo San Lucas,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7/2/79/3154837/i0038-3872-87-2-79.pdf&quot;,&quot;issued&quot;:{&quot;date-parts&quot;:[[1988]]},&quot;container-title-short&quot;:&quot;&quot;},&quot;isTemporary&quot;:false}]},{&quot;citationID&quot;:&quot;MENDELEY_CITATION_5b56b74d-1d84-4e7a-819b-921ef7f17e45&quot;,&quot;properties&quot;:{&quot;noteIndex&quot;:0},&quot;isEdited&quot;:false,&quot;manualOverride&quot;:{&quot;isManuallyOverridden&quot;:false,&quot;citeprocText&quot;:&quot;(Wilson, 1988, 1990)&quot;,&quot;manualOverrideText&quot;:&quot;&quot;},&quot;citationTag&quot;:&quot;MENDELEY_CITATION_v3_eyJjaXRhdGlvbklEIjoiTUVOREVMRVlfQ0lUQVRJT05fNWI1NmI3NGQtMWQ4NC00ZTdhLTgxOWItOTIxZWY3ZjE3ZTQ1IiwicHJvcGVydGllcyI6eyJub3RlSW5kZXgiOjB9LCJpc0VkaXRlZCI6ZmFsc2UsIm1hbnVhbE92ZXJyaWRlIjp7ImlzTWFudWFsbHlPdmVycmlkZGVuIjpmYWxzZSwiY2l0ZXByb2NUZXh0IjoiKFdpbHNvbiwgMTk4OCwgMTk5MCkiLCJtYW51YWxPdmVycmlkZVRleHQiOiIifSwiY2l0YXRpb25JdGVtcyI6W3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LH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XX0=&quot;,&quot;citationItems&quot;:[{&quot;id&quot;:&quot;5f102769-5bef-354d-a468-b0f19e19693e&quot;,&quot;itemData&quot;:{&quot;type&quot;:&quot;article-journal&quot;,&quot;id&quot;:&quot;5f102769-5bef-354d-a468-b0f19e19693e&quot;,&quot;title&quot;:&quot;Mass Mortality of the Reef Coral Pocillopora on the South Coast of Baja California Sur,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9/1/39/3154642/i0038-3872-89-1-39.pdf&quot;,&quot;issued&quot;:{&quot;date-parts&quot;:[[1990]]},&quot;page&quot;:&quot;39&quot;,&quot;abstract&quot;:&quot;Ocean. His note was based on observations made in February 1988, at which time the coralla appeared to be luxuriantly healthy except for lack of zooanthellae (\&quot;bleaching\&quot;) at the tips of many coralla (Wilson, 1988, fig. 3). Revisitation ofthe area in July 1 989 disclosed that at least 95% ofthe Pocillopora spp. coralla at Punta Palmillas were dead and overgrown with encrusting organisms (bryozoans, worms, barnacles, several kinds of algae). Many of even the largest coralla were nearly unrecognizable. A granite outcropping on the sandy beach formerly covered by Pocillopora spp. coralla (Wilson, 1988, figs. 4, 5) was scoured to the rock surface and showed no evidence of former encrustations. Similar conditions existed at Cabo San Lucas, where an estimated 70% of the Pocillopora spp. coralla at Wilson's 1988 locality were dead and covered by encrusting organisms (Fig. 1), including barnacles up to 2 cm in diameter. At Bahia Pulmo, Pocillopora spp. coralla were estimated to be about 1 0% dead in 5-7 m depths of open areas, perhaps not an abnormal percentage (Hector Reyes, personal communication). However, more than 50% were dead in 3 m depth in the protected rocky cove at the south end of the bay (Fig. 2) by my estimate. Coralla of other genera (Pavona, Porites, Tubastrea) observed at these localities by me appeared to be healthy. Reasons for this mass mortality were not apparent. Although large building projects (hotels, condominiums) and dredging contributed to an increase in suspended sediment and other pollution in the Punta Palmillas and Cabo San Lucas areas, the lack of commercial development at Bahia Pulmo indicates another cause for the mortality. If extreme water temperature changes such as reported for the area by Klimley and Butler (1988) are the cause, as suggested by the apparent gradient of increasing mortality from deeper to shallower waters at Bahia Pulmo, then coralla of only one genus would appear to be sensitive to it. A number of corallivores are known to feed on Pocillopora. Moyer, Emerson, and Ross (1982) reported the gastropod Drupella rugosa to be selectively destroying coralla of some genera, including Pocillopora, in the western Pacific. Glynn and Wellington (1983) cited the echinoid Eucidaris thouarsii as grazing in large numbers on live coralla of Pocillopora in the Galapagos Islands and also reported predation by two species of hermit crabs, four species of mollusks, two species of starfish (including the infamous Acanthaster planci), and several species offish. Of these, I observed only the gastropod Quoyula madreporarum in moderate numbers on coralla of Pocillopora, but this species is thought to remain near its attachment scar and do little damage to the coral (Glynn and Wellington, 1983).&quot;,&quot;volume&quot;:&quot;80&quot;},&quot;isTemporary&quot;:false},{&quot;id&quot;:&quot;a198fe7b-17e8-351a-9fe4-8cd6b171486e&quot;,&quot;itemData&quot;:{&quot;type&quot;:&quot;article-journal&quot;,&quot;id&quot;:&quot;a198fe7b-17e8-351a-9fe4-8cd6b171486e&quot;,&quot;title&quot;:&quot;The Hermatypic Coral Pocillopora at Cabo San Lucas,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7/2/79/3154837/i0038-3872-87-2-79.pdf&quot;,&quot;issued&quot;:{&quot;date-parts&quot;:[[1988]]},&quot;container-title-short&quot;:&quot;&quot;},&quot;isTemporary&quot;:false}]},{&quot;citationID&quot;:&quot;MENDELEY_CITATION_8db2e669-c83e-4230-af36-4b19ee3eef48&quot;,&quot;properties&quot;:{&quot;noteIndex&quot;:0},&quot;isEdited&quot;:false,&quot;manualOverride&quot;:{&quot;isManuallyOverridden&quot;:false,&quot;citeprocText&quot;:&quot;(Wilson, 1988, 1990)&quot;,&quot;manualOverrideText&quot;:&quot;&quot;},&quot;citationTag&quot;:&quot;MENDELEY_CITATION_v3_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&quot;,&quot;citationItems&quot;:[{&quot;id&quot;:&quot;a198fe7b-17e8-351a-9fe4-8cd6b171486e&quot;,&quot;itemData&quot;:{&quot;type&quot;:&quot;article-journal&quot;,&quot;id&quot;:&quot;a198fe7b-17e8-351a-9fe4-8cd6b171486e&quot;,&quot;title&quot;:&quot;The Hermatypic Coral Pocillopora at Cabo San Lucas,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7/2/79/3154837/i0038-3872-87-2-79.pdf&quot;,&quot;issued&quot;:{&quot;date-parts&quot;:[[1988]]},&quot;container-title-short&quot;:&quot;&quot;},&quot;isTemporary&quot;:false},{&quot;id&quot;:&quot;5f102769-5bef-354d-a468-b0f19e19693e&quot;,&quot;itemData&quot;:{&quot;type&quot;:&quot;article-journal&quot;,&quot;id&quot;:&quot;5f102769-5bef-354d-a468-b0f19e19693e&quot;,&quot;title&quot;:&quot;Mass Mortality of the Reef Coral Pocillopora on the South Coast of Baja California Sur, Mexico&quot;,&quot;author&quot;:[{&quot;family&quot;:&quot;Wilson&quot;,&quot;given&quot;:&quot;Edward C.&quot;,&quot;parse-names&quot;:false,&quot;dropping-particle&quot;:&quot;&quot;,&quot;non-dropping-particle&quot;:&quot;&quot;}],&quot;container-title&quot;:&quot;Bulletin Southern California Academic Science&quot;,&quot;URL&quot;:&quot;http://meridian.allenpress.com/scasbulletin/article-pdf/89/1/39/3154642/i0038-3872-89-1-39.pdf&quot;,&quot;issued&quot;:{&quot;date-parts&quot;:[[1990]]},&quot;page&quot;:&quot;39&quot;,&quot;abstract&quot;:&quot;Ocean. His note was based on observations made in February 1988, at which time the coralla appeared to be luxuriantly healthy except for lack of zooanthellae (\&quot;bleaching\&quot;) at the tips of many coralla (Wilson, 1988, fig. 3). Revisitation ofthe area in July 1 989 disclosed that at least 95% ofthe Pocillopora spp. coralla at Punta Palmillas were dead and overgrown with encrusting organisms (bryozoans, worms, barnacles, several kinds of algae). Many of even the largest coralla were nearly unrecognizable. A granite outcropping on the sandy beach formerly covered by Pocillopora spp. coralla (Wilson, 1988, figs. 4, 5) was scoured to the rock surface and showed no evidence of former encrustations. Similar conditions existed at Cabo San Lucas, where an estimated 70% of the Pocillopora spp. coralla at Wilson's 1988 locality were dead and covered by encrusting organisms (Fig. 1), including barnacles up to 2 cm in diameter. At Bahia Pulmo, Pocillopora spp. coralla were estimated to be about 1 0% dead in 5-7 m depths of open areas, perhaps not an abnormal percentage (Hector Reyes, personal communication). However, more than 50% were dead in 3 m depth in the protected rocky cove at the south end of the bay (Fig. 2) by my estimate. Coralla of other genera (Pavona, Porites, Tubastrea) observed at these localities by me appeared to be healthy. Reasons for this mass mortality were not apparent. Although large building projects (hotels, condominiums) and dredging contributed to an increase in suspended sediment and other pollution in the Punta Palmillas and Cabo San Lucas areas, the lack of commercial development at Bahia Pulmo indicates another cause for the mortality. If extreme water temperature changes such as reported for the area by Klimley and Butler (1988) are the cause, as suggested by the apparent gradient of increasing mortality from deeper to shallower waters at Bahia Pulmo, then coralla of only one genus would appear to be sensitive to it. A number of corallivores are known to feed on Pocillopora. Moyer, Emerson, and Ross (1982) reported the gastropod Drupella rugosa to be selectively destroying coralla of some genera, including Pocillopora, in the western Pacific. Glynn and Wellington (1983) cited the echinoid Eucidaris thouarsii as grazing in large numbers on live coralla of Pocillopora in the Galapagos Islands and also reported predation by two species of hermit crabs, four species of mollusks, two species of starfish (including the infamous Acanthaster planci), and several species offish. Of these, I observed only the gastropod Quoyula madreporarum in moderate numbers on coralla of Pocillopora, but this species is thought to remain near its attachment scar and do little damage to the coral (Glynn and Wellington, 1983).&quot;,&quot;volume&quot;:&quot;80&quot;},&quot;isTemporary&quot;:false}]},{&quot;citationID&quot;:&quot;MENDELEY_CITATION_8f643399-d537-4131-b8ab-43f7a7a9b8e5&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OGY2NDMzOTktZDUzNy00MTMxLWI4YWItNDNmN2E3YTliOGU1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ee76ecf6-7e0d-42ef-b881-3c99d50e55d4&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ZWU3NmVjZjYtN2UwZC00MmVmLWI4ODEtM2M5OWQ1MGU1NWQ0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9295ad13-2377-442e-ba6d-de0b4b0ed102&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OTI5NWFkMTMtMjM3Ny00NDJlLWJhNmQtZGUwYjRiMGVkMTAy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4cc9974a-23b7-4a5b-b0e6-d8b575bed8ba&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NGNjOTk3NGEtMjNiNy00YTViLWIwZTYtZDhiNTc1YmVkOGJh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3aeaad1e-030c-4439-8a1a-0f9435615d7b&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M2FlYWFkMWUtMDMwYy00NDM5LThhMWEtMGY5NDM1NjE1ZDdi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d7a61ae1-ff9a-421e-aef0-8ee83f4cf1f0&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ZDdhNjFhZTEtZmY5YS00MjFlLWFlZjAtOGVlODNmNGNmMWYw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6ab9e14c-bc57-4275-8771-72a37530e7f6&quot;,&quot;properties&quot;:{&quot;noteIndex&quot;:0},&quot;isEdited&quot;:false,&quot;manualOverride&quot;:{&quot;isManuallyOverridden&quot;:false,&quot;citeprocText&quot;:&quot;(Kemp et al., 2011; Lirman et al., 2011)&quot;,&quot;manualOverrideText&quot;:&quot;&quot;},&quot;citationItems&quot;:[{&quot;id&quot;:&quot;5e03ffc4-303f-3129-ab61-cf013646ffe9&quot;,&quot;itemData&quot;:{&quot;type&quot;:&quot;article-journal&quot;,&quot;id&quot;:&quot;5e03ffc4-303f-3129-ab61-cf013646ffe9&quot;,&quot;title&quot;:&quot;Catastrophic mortality on inshore coral reefs of the Florida Keys due to severe low-temperature stress&quot;,&quot;author&quot;:[{&quot;family&quot;:&quot;Kemp&quot;,&quot;given&quot;:&quot;Dustin W.&quot;,&quot;parse-names&quot;:false,&quot;dropping-particle&quot;:&quot;&quot;,&quot;non-dropping-particle&quot;:&quot;&quot;},{&quot;family&quot;:&quot;Oakley&quot;,&quot;given&quot;:&quot;Clinton A.&quot;,&quot;parse-names&quot;:false,&quot;dropping-particle&quot;:&quot;&quot;,&quot;non-dropping-particle&quot;:&quot;&quot;},{&quot;family&quot;:&quot;Thornhill&quot;,&quot;given&quot;:&quot;Daniel J.&quot;,&quot;parse-names&quot;:false,&quot;dropping-particle&quot;:&quot;&quot;,&quot;non-dropping-particle&quot;:&quot;&quot;},{&quot;family&quot;:&quot;Newcomb&quot;,&quot;given&quot;:&quot;Laura A.&quot;,&quot;parse-names&quot;:false,&quot;dropping-particle&quot;:&quot;&quot;,&quot;non-dropping-particle&quot;:&quot;&quot;},{&quot;family&quot;:&quot;Schmidt&quot;,&quot;given&quot;:&quot;Gregory W.&quot;,&quot;parse-names&quot;:false,&quot;dropping-particle&quot;:&quot;&quot;,&quot;non-dropping-particle&quot;:&quot;&quot;},{&quot;family&quot;:&quot;Fitt&quot;,&quot;given&quot;:&quot;William K.&quot;,&quot;parse-names&quot;:false,&quot;dropping-particle&quot;:&quot;&quot;,&quot;non-dropping-particle&quot;:&quot;&quot;}],&quot;container-title&quot;:&quot;Global Change Biology&quot;,&quot;container-title-short&quot;:&quot;Glob Chang Biol&quot;,&quot;DOI&quot;:&quot;10.1111/j.1365-2486.2011.02487.x&quot;,&quot;ISSN&quot;:&quot;13652486&quot;,&quot;issued&quot;:{&quot;date-parts&quot;:[[2011]]},&quot;page&quot;:&quot;3468-3477&quot;,&quot;abstract&quot;:&quot;Coral reefs of the Florida Keys typically experience seasonal temperatures of 20-31 °C. Deviation outside this range causes physiological impairment of reef-building corals, potentially leading to coral colony death. In January and February 2010, two closely spaced cold fronts, possibly driven by an unusually extreme Arctic Oscillation, caused sudden and severe seawater temperature declines in the Florida Keys. Inshore coral reefs [e.g., Admiral Reef (ADM)] experienced lower sustained temperatures (i.e., &lt; 12 °C) than those further offshore [e.g., Little Grecian Reef (LG), minimum temperature = 17.2 °C]. During February and March 2010, we surveyed ADM and observed a mass die-off of reef-building corals, whereas 12 km away LG did not exhibit coral mortality. We subsequently measured the physiological effects of low-temperature stress on three common reef-building corals (i.e., Montastraea faveolata, Porites astreoides, and Siderastrea siderea) over a range of temperatures that replicated the inshore cold-water anomaly (i.e., from 20 to 16 to 12 °C and back to 20 °C). Throughout the temperature modulations, coral respiration as well as endosymbiont gross photosynthesis and maximum quantum efficiency of photosystem II were measured. In addition, Symbiodinium genotypic identity, cell densities, and chlorophyll a content were determined at the beginning and conclusion of the experiment. All corals were significantly affected at 12 °C, but species-specific physiological responses were found indicating different coral and/or Symbiodinium cold tolerances. Montastraea faveolata and P. astreoides appeared to be most negatively impacted because, upon return to 20 °C, significant reductions in gross photosynthesis and dark respiration persisted. Siderastrea siderea, however, readily recovered to pre-treatment rates of dark respiration and gross photosynthesis. Visual surveys of inshore reefs corroborated these results, with S. siderea being minimally affected by the cold-water anomaly, whereas M. faveolata and P. astreoides exhibited nearly 100% mortality. This study highlights the importance of understanding the physiological attributes of genotypically distinct coral-Symbiodinium symbioses that contribute to tolerance, recovery, and consequences to an environmental perturbation. These data also document effects of a rarely studied environmental stressor, possibly initiated by remote global climate events, on coral-Symbiodinium symbioses and coral reef communities. © 2011 Blackwell Publishing Ltd.&quot;,&quot;issue&quot;:&quot;11&quot;,&quot;volume&quot;:&quot;17&quot;},&quot;isTemporary&quot;:false},{&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Tag&quot;:&quot;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&quot;},{&quot;citationID&quot;:&quot;MENDELEY_CITATION_812095aa-32d6-4c80-a2f3-ee981a1c3ea7&quot;,&quot;properties&quot;:{&quot;noteIndex&quot;:0},&quot;isEdited&quot;:false,&quot;manualOverride&quot;:{&quot;isManuallyOverridden&quot;:false,&quot;citeprocText&quot;:&quot;(Lirman et al., 2011)&quot;,&quot;manualOverrideText&quot;:&quot;&quot;},&quot;citationTag&quot;:&quot;MENDELEY_CITATION_v3_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&quot;,&quot;citationItems&quot;:[{&quot;id&quot;:&quot;d0507543-586f-3564-9e5d-2cafff7052d5&quot;,&quot;itemData&quot;:{&quot;type&quot;:&quot;article-journal&quot;,&quot;id&quot;:&quot;d0507543-586f-3564-9e5d-2cafff7052d5&quot;,&quot;title&quot;:&quot;Severe 2010 cold-water event caused unprecedented mortality to corals of the Florida reef tract and reversed previous survivorship patterns&quot;,&quot;author&quot;:[{&quot;family&quot;:&quot;Lirman&quot;,&quot;given&quot;:&quot;Diego&quot;,&quot;parse-names&quot;:false,&quot;dropping-particle&quot;:&quot;&quot;,&quot;non-dropping-particle&quot;:&quot;&quot;},{&quot;family&quot;:&quot;Schopmeyer&quot;,&quot;given&quot;:&quot;Stephanie&quot;,&quot;parse-names&quot;:false,&quot;dropping-particle&quot;:&quot;&quot;,&quot;non-dropping-particle&quot;:&quot;&quot;},{&quot;family&quot;:&quot;Manzello&quot;,&quot;given&quot;:&quot;Derek&quot;,&quot;parse-names&quot;:false,&quot;dropping-particle&quot;:&quot;&quot;,&quot;non-dropping-particle&quot;:&quot;&quot;},{&quot;family&quot;:&quot;Gramer&quot;,&quot;given&quot;:&quot;Lewis J.&quot;,&quot;parse-names&quot;:false,&quot;dropping-particle&quot;:&quot;&quot;,&quot;non-dropping-particle&quot;:&quot;&quot;},{&quot;family&quot;:&quot;Precht&quot;,&quot;given&quot;:&quot;William F.&quot;,&quot;parse-names&quot;:false,&quot;dropping-particle&quot;:&quot;&quot;,&quot;non-dropping-particle&quot;:&quot;&quot;},{&quot;family&quot;:&quot;Muller-Karger&quot;,&quot;given&quot;:&quot;Frank&quot;,&quot;parse-names&quot;:false,&quot;dropping-particle&quot;:&quot;&quot;,&quot;non-dropping-particle&quot;:&quot;&quot;},{&quot;family&quot;:&quot;Banks&quot;,&quot;given&quot;:&quot;Kenneth&quot;,&quot;parse-names&quot;:false,&quot;dropping-particle&quot;:&quot;&quot;,&quot;non-dropping-particle&quot;:&quot;&quot;},{&quot;family&quot;:&quot;Barnes&quot;,&quot;given&quot;:&quot;Brian&quot;,&quot;parse-names&quot;:false,&quot;dropping-particle&quot;:&quot;&quot;,&quot;non-dropping-particle&quot;:&quot;&quot;},{&quot;family&quot;:&quot;Bartels&quot;,&quot;given&quot;:&quot;Erich&quot;,&quot;parse-names&quot;:false,&quot;dropping-particle&quot;:&quot;&quot;,&quot;non-dropping-particle&quot;:&quot;&quot;},{&quot;family&quot;:&quot;Bourque&quot;,&quot;given&quot;:&quot;Amanda&quot;,&quot;parse-names&quot;:false,&quot;dropping-particle&quot;:&quot;&quot;,&quot;non-dropping-particle&quot;:&quot;&quot;},{&quot;family&quot;:&quot;Byrne&quot;,&quot;given&quot;:&quot;James&quot;,&quot;parse-names&quot;:false,&quot;dropping-particle&quot;:&quot;&quot;,&quot;non-dropping-particle&quot;:&quot;&quot;},{&quot;family&quot;:&quot;Donahue&quot;,&quot;given&quot;:&quot;Scott&quot;,&quot;parse-names&quot;:false,&quot;dropping-particle&quot;:&quot;&quot;,&quot;non-dropping-particle&quot;:&quot;&quot;},{&quot;family&quot;:&quot;Duquesnel&quot;,&quot;given&quot;:&quot;Janice&quot;,&quot;parse-names&quot;:false,&quot;dropping-particle&quot;:&quot;&quot;,&quot;non-dropping-particle&quot;:&quot;&quot;},{&quot;family&quot;:&quot;Fisher&quot;,&quot;given&quot;:&quot;Louis&quot;,&quot;parse-names&quot;:false,&quot;dropping-particle&quot;:&quot;&quot;,&quot;non-dropping-particle&quot;:&quot;&quot;},{&quot;family&quot;:&quot;Gilliam&quot;,&quot;given&quot;:&quot;David&quot;,&quot;parse-names&quot;:false,&quot;dropping-particle&quot;:&quot;&quot;,&quot;non-dropping-particle&quot;:&quot;&quot;},{&quot;family&quot;:&quot;Hendee&quot;,&quot;given&quot;:&quot;James&quot;,&quot;parse-names&quot;:false,&quot;dropping-particle&quot;:&quot;&quot;,&quot;non-dropping-particle&quot;:&quot;&quot;},{&quot;family&quot;:&quot;Johnson&quot;,&quot;given&quot;:&quot;Meaghan&quot;,&quot;parse-names&quot;:false,&quot;dropping-particle&quot;:&quot;&quot;,&quot;non-dropping-particle&quot;:&quot;&quot;},{&quot;family&quot;:&quot;Maxwell&quot;,&quot;given&quot;:&quot;Kerry&quot;,&quot;parse-names&quot;:false,&quot;dropping-particle&quot;:&quot;&quot;,&quot;non-dropping-particle&quot;:&quot;&quot;},{&quot;family&quot;:&quot;McDevitt&quot;,&quot;given&quot;:&quot;Erin&quot;,&quot;parse-names&quot;:false,&quot;dropping-particle&quot;:&quot;&quot;,&quot;non-dropping-particle&quot;:&quot;&quot;},{&quot;family&quot;:&quot;Monty&quot;,&quot;given&quot;:&quot;Jamie&quot;,&quot;parse-names&quot;:false,&quot;dropping-particle&quot;:&quot;&quot;,&quot;non-dropping-particle&quot;:&quot;&quot;},{&quot;family&quot;:&quot;Rueda&quot;,&quot;given&quot;:&quot;Digna&quot;,&quot;parse-names&quot;:false,&quot;dropping-particle&quot;:&quot;&quot;,&quot;non-dropping-particle&quot;:&quot;&quot;},{&quot;family&quot;:&quot;Ruzicka&quot;,&quot;given&quot;:&quot;Rob&quot;,&quot;parse-names&quot;:false,&quot;dropping-particle&quot;:&quot;&quot;,&quot;non-dropping-particle&quot;:&quot;&quot;},{&quot;family&quot;:&quot;Thanner&quot;,&quot;given&quot;:&quot;Sara&quot;,&quot;parse-names&quot;:false,&quot;dropping-particle&quot;:&quot;&quot;,&quot;non-dropping-particle&quot;:&quot;&quot;}],&quot;container-title&quot;:&quot;PLoS ONE&quot;,&quot;container-title-short&quot;:&quot;PLoS One&quot;,&quot;DOI&quot;:&quot;10.1371/journal.pone.0023047&quot;,&quot;ISSN&quot;:&quot;19326203&quot;,&quot;PMID&quot;:&quot;21853066&quot;,&quot;issued&quot;:{&quot;date-parts&quot;:[[2011]]},&quot;abstract&quot;:&quot;Background: Coral reefs are facing increasing pressure from natural and anthropogenic stressors that have already caused significant worldwide declines. In January 2010, coral reefs of Florida, United States, were impacted by an extreme cold-water anomaly that exposed corals to temperatures well below their reported thresholds (16°C), causing rapid coral mortality unprecedented in spatial extent and severity. Methodology/Principal Findings: Reef surveys were conducted from Martin County to the Lower Florida Keys within weeks of the anomaly. The impacts recorded were catastrophic and exceeded those of any previous disturbances in the region. Coral mortality patterns were directly correlated to in-situ and satellite-derived cold-temperature metrics. These impacts rival, in spatial extent and intensity, the impacts of the well-publicized warm-water bleaching events around the globe. The mean percent coral mortality recorded for all species and subregions was 11.5% in the 2010 winter, compared to 0.5% recorded in the previous five summers, including years like 2005 where warm-water bleaching was prevalent. Highest mean mortality (15%-39%) was documented for inshore habitats where temperatures were &lt;11°C for prolonged periods. Increases in mortality from previous years were significant for 21 of 25 coral species, and were 1-2 orders of magnitude higher for most species. Conclusions/Significance: The cold-water anomaly of January 2010 caused the worst coral mortality on record for the Florida Reef Tract, highlighting the potential catastrophic impacts that unusual but extreme climatic events can have on the persistence of coral reefs. Moreover, habitats and species most severely affected were those found in high-coral cover, inshore, shallow reef habitats previously considered the \&quot;oases\&quot; of the region, having escaped declining patterns observed for more offshore habitats. Thus, the 2010 cold-water anomaly not only caused widespread coral mortality but also reversed prior resistance and resilience patterns that will take decades to recover.&quot;,&quot;issue&quot;:&quot;8&quot;,&quot;volume&quot;:&quot;6&quot;},&quot;isTemporary&quot;:false}]},{&quot;citationID&quot;:&quot;MENDELEY_CITATION_4644bdcc-c7b7-4b34-a786-495cdc853ba0&quot;,&quot;properties&quot;:{&quot;noteIndex&quot;:0},&quot;isEdited&quot;:false,&quot;manualOverride&quot;:{&quot;isManuallyOverridden&quot;:false,&quot;citeprocText&quot;:&quot;(Walker et al., 1982)&quot;,&quot;manualOverrideText&quot;:&quot;&quot;},&quot;citationTag&quot;:&quot;MENDELEY_CITATION_v3_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kh1aCIsImdpdmVuIjoiTyBLIiwicGFyc2UtbmFtZXMiOmZhbHNlLCJkcm9wcGluZy1wYXJ0aWNsZSI6IiIsIm5vbi1kcm9wcGluZy1wYXJ0aWNsZSI6IiJ9XSwiY29udGFpbmVyLXRpdGxlIjoiQ29yYWwgUmVlZnMiLCJpc3N1ZWQiOnsiZGF0ZS1wYXJ0cyI6W1sxOTgyXV19LCJudW1iZXItb2YtcGFnZXMiOiI4My04NyIsInZvbHVtZSI6IjEiLCJjb250YWluZXItdGl0bGUtc2hvcnQiOiIifSwiaXNUZW1wb3JhcnkiOmZhbHNlfV19&quot;,&quot;citationItems&quot;:[{&quot;id&quot;:&quot;36bbfa30-9161-32e0-b078-846d3087a3e2&quot;,&quot;itemData&quot;:{&quot;type&quot;:&quot;report&quot;,&quot;id&quot;:&quot;36bbfa30-9161-32e0-b078-846d3087a3e2&quot;,&quot;title&quot;:&quot;Thermal History of Reef-Associated Environments During a Record Cold-Air Outbreak Event&quot;,&quot;author&quot;:[{&quot;family&quot;:&quot;Walker&quot;,&quot;given&quot;:&quot;N D&quot;,&quot;parse-names&quot;:false,&quot;dropping-particle&quot;:&quot;&quot;,&quot;non-dropping-particle&quot;:&quot;&quot;},{&quot;family&quot;:&quot;Roberts&quot;,&quot;given&quot;:&quot;H H&quot;,&quot;parse-names&quot;:false,&quot;dropping-particle&quot;:&quot;&quot;,&quot;non-dropping-particle&quot;:&quot;&quot;},{&quot;family&quot;:&quot;Rouse&quot;,&quot;given&quot;:&quot;L J&quot;,&quot;parse-names&quot;:false,&quot;dropping-particle&quot;:&quot;&quot;,&quot;non-dropping-particle&quot;:&quot;&quot;},{&quot;family&quot;:&quot;Huh&quot;,&quot;given&quot;:&quot;O K&quot;,&quot;parse-names&quot;:false,&quot;dropping-particle&quot;:&quot;&quot;,&quot;non-dropping-particle&quot;:&quot;&quot;}],&quot;container-title&quot;:&quot;Coral Reefs&quot;,&quot;issued&quot;:{&quot;date-parts&quot;:[[1982]]},&quot;number-of-pages&quot;:&quot;83-87&quot;,&quot;volume&quot;:&quot;1&quot;,&quot;container-title-short&quot;:&quot;&quot;},&quot;isTemporary&quot;:false}]},{&quot;citationID&quot;:&quot;MENDELEY_CITATION_02273fec-ec9b-4d91-831a-d94a3a9fd798&quot;,&quot;properties&quot;:{&quot;noteIndex&quot;:0},&quot;isEdited&quot;:false,&quot;manualOverride&quot;:{&quot;isManuallyOverridden&quot;:false,&quot;citeprocText&quot;:&quot;(Walker et al., 1982)&quot;,&quot;manualOverrideText&quot;:&quot;&quot;},&quot;citationTag&quot;:&quot;MENDELEY_CITATION_v3_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kh1aCIsImdpdmVuIjoiTyBLIiwicGFyc2UtbmFtZXMiOmZhbHNlLCJkcm9wcGluZy1wYXJ0aWNsZSI6IiIsIm5vbi1kcm9wcGluZy1wYXJ0aWNsZSI6IiJ9XSwiY29udGFpbmVyLXRpdGxlIjoiQ29yYWwgUmVlZnMiLCJpc3N1ZWQiOnsiZGF0ZS1wYXJ0cyI6W1sxOTgyXV19LCJudW1iZXItb2YtcGFnZXMiOiI4My04NyIsInZvbHVtZSI6IjEiLCJjb250YWluZXItdGl0bGUtc2hvcnQiOiIifSwiaXNUZW1wb3JhcnkiOmZhbHNlfV19&quot;,&quot;citationItems&quot;:[{&quot;id&quot;:&quot;36bbfa30-9161-32e0-b078-846d3087a3e2&quot;,&quot;itemData&quot;:{&quot;type&quot;:&quot;report&quot;,&quot;id&quot;:&quot;36bbfa30-9161-32e0-b078-846d3087a3e2&quot;,&quot;title&quot;:&quot;Thermal History of Reef-Associated Environments During a Record Cold-Air Outbreak Event&quot;,&quot;author&quot;:[{&quot;family&quot;:&quot;Walker&quot;,&quot;given&quot;:&quot;N D&quot;,&quot;parse-names&quot;:false,&quot;dropping-particle&quot;:&quot;&quot;,&quot;non-dropping-particle&quot;:&quot;&quot;},{&quot;family&quot;:&quot;Roberts&quot;,&quot;given&quot;:&quot;H H&quot;,&quot;parse-names&quot;:false,&quot;dropping-particle&quot;:&quot;&quot;,&quot;non-dropping-particle&quot;:&quot;&quot;},{&quot;family&quot;:&quot;Rouse&quot;,&quot;given&quot;:&quot;L J&quot;,&quot;parse-names&quot;:false,&quot;dropping-particle&quot;:&quot;&quot;,&quot;non-dropping-particle&quot;:&quot;&quot;},{&quot;family&quot;:&quot;Huh&quot;,&quot;given&quot;:&quot;O K&quot;,&quot;parse-names&quot;:false,&quot;dropping-particle&quot;:&quot;&quot;,&quot;non-dropping-particle&quot;:&quot;&quot;}],&quot;container-title&quot;:&quot;Coral Reefs&quot;,&quot;issued&quot;:{&quot;date-parts&quot;:[[1982]]},&quot;number-of-pages&quot;:&quot;83-87&quot;,&quot;volume&quot;:&quot;1&quot;,&quot;container-title-short&quot;:&quot;&quot;},&quot;isTemporary&quot;:false}]},{&quot;citationID&quot;:&quot;MENDELEY_CITATION_29ae4584-8982-48d0-9fb8-0101ae53d1f4&quot;,&quot;properties&quot;:{&quot;noteIndex&quot;:0},&quot;isEdited&quot;:false,&quot;manualOverride&quot;:{&quot;isManuallyOverridden&quot;:false,&quot;citeprocText&quot;:&quot;(Davis, 1982; Porter et al., 1982; Roberts et al., 1982)&quot;,&quot;manualOverrideText&quot;:&quot;&quot;},&quot;citationTag&quot;:&quot;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&quot;,&quot;citationItems&quot;:[{&quot;id&quot;:&quot;437f35c3-226f-332c-bd1e-f7401d2ff5a8&quot;,&quot;itemData&quot;:{&quot;type&quot;:&quot;article-journal&quot;,&quot;id&quot;:&quot;437f35c3-226f-332c-bd1e-f7401d2ff5a8&quot;,&quot;title&quot;:&quot;Cold-water stress in Florida Bay and Northern Bahamas: a product of winter cold-air outbreaks&quot;,&quot;author&quot;:[{&quot;family&quot;:&quot;Roberts&quot;,&quot;given&quot;:&quot;H H&quot;,&quot;parse-names&quot;:false,&quot;dropping-particle&quot;:&quot;&quot;,&quot;non-dropping-particle&quot;:&quot;&quot;},{&quot;family&quot;:&quot;Rouse&quot;,&quot;given&quot;:&quot;L J&quot;,&quot;parse-names&quot;:false,&quot;dropping-particle&quot;:&quot;&quot;,&quot;non-dropping-particle&quot;:&quot;&quot;},{&quot;family&quot;:&quot;Walker&quot;,&quot;given&quot;:&quot;N D&quot;,&quot;parse-names&quot;:false,&quot;dropping-particle&quot;:&quot;&quot;,&quot;non-dropping-particle&quot;:&quot;&quot;},{&quot;family&quot;:&quot;Hudson&quot;,&quot;given&quot;:&quot;J H&quot;,&quot;parse-names&quot;:false,&quot;dropping-particle&quot;:&quot;&quot;,&quot;non-dropping-particle&quot;:&quot;&quot;}],&quot;container-title&quot;:&quot;Journal of Sedimentary Petrology&quot;,&quot;container-title-short&quot;:&quot;J Sediment Petrol&quot;,&quot;URL&quot;:&quot;http://pubs.geoscienceworld.org/sepm/jsedres/article-pdf/52/1/145/2808645/145.pdf&quot;,&quot;issued&quot;:{&quot;date-parts&quot;:[[1982]]},&quot;abstract&quot;:&quot;ABSTR.ACr: During January 1977 three consecutive cold fronts crossed south Florida and the northern Ba-hamas which depressed shallow-water temperatures below the lethal limit for most reef corals. Digital thermal infrared data acquired by the NOAA-5 meteorological satellite, in situ water temperatures, and meteorological data were used to study the thermal evolution of Florida Bay and Bahama Bank waters. The third and most important frontal system depressed Florida Bay water below 16 ° C, a thermal stress threshold for most reef corals, for 8 days. The minimum water temperature recorded in situ was 12.6 ° C. Satellite data suggest that some Florida Bay coastal waters were at least 1 ° C cooler than water at this site. Cold-water plumes (detected on satellite imagery) suggest that offshelf or offbank movement of cold, dense water follows bathymetry-controlled routes. Absence of viable shelf reefs opposite tidal passes supports this contention. Coral mortality at Dry Tortugas was up to 91 percent during the 1977 event. Coral and fish kills were also reported from other parts of the Florida Reef Tract and northern Bahamas. Study results show that cold-water stress cconditions can exist over vast shallow-water areas and have residence times of several days. These observations suggest that aperiodic chilling processes have a limiting influence on reef community development throughout the Florida Reef Tract and northern Bahamas.&quot;,&quot;volume&quot;:&quot;51&quot;},&quot;isTemporary&quot;:false},{&quot;id&quot;:&quot;d4d11db7-5f96-3c87-acb9-ae2fd2b001f8&quot;,&quot;itemData&quot;:{&quot;type&quot;:&quot;article-journal&quot;,&quot;id&quot;:&quot;d4d11db7-5f96-3c87-acb9-ae2fd2b001f8&quot;,&quot;title&quot;:&quot;A Century of Natural Change in Coral Distribution at the Dry Tortugas: A Comparison of Reef Maps from 1881 and 1976&quot;,&quot;author&quot;:[{&quot;family&quot;:&quot;Davis&quot;,&quot;given&quot;:&quot;Gary E&quot;,&quot;parse-names&quot;:false,&quot;dropping-particle&quot;:&quot;&quot;,&quot;non-dropping-particle&quot;:&quot;&quot;}],&quot;container-title&quot;:&quot;Bulletin of Marine Science&quot;,&quot;container-title-short&quot;:&quot;Bull Mar Sci&quot;,&quot;issued&quot;:{&quot;date-parts&quot;:[[1982]]},&quot;page&quot;:&quot;608-623&quot;,&quot;abstract&quot;:&quot;Changes in coral reef structure and composition at Dry Tortugas, Florida were compared over a 95-year interval from benthic maps prepared in 1881 and 1976. Living hermatypic corals occupied less than 4% of the 23,OOO-hectare area mapped, and showed little change in area during the interval between maps. However, m~or changes in coral species distributions and reef types were apparent. In 1976, a lush 220-hectare Acropora cervicornis reef occupied what had been octocoral dominated hard bottom in 188]. The 44-hectare swath of A. palmata on the reef crest in 188] was reduced to two small patches totaling less than 600 m 2 in 1976. More than 90% of the extensive thickets of A. cervicornis at Dry Tortugas were killed during the winter of 1976-77, apparently as a result of thermal shock. These changes in coral distribution and abundance demonstrated the natural dynamic nature of coral reefs, and showed the important role occasional short-term extreme climatic events can play in shaping coral reef structure and species distribution. The importance of protecting living corals and the value of ecosystem level sanctuaries as dynamic standards are discussed.&quot;,&quot;volume&quot;:&quot;32&quot;},&quot;isTemporary&quot;:false},{&quot;id&quot;:&quot;42def7e0-b2b9-3de5-82dc-78f46d2ea5ac&quot;,&quot;itemData&quot;:{&quot;type&quot;:&quot;report&quot;,&quot;id&quot;:&quot;42def7e0-b2b9-3de5-82dc-78f46d2ea5ac&quot;,&quot;title&quot;:&quot;Perturbation and change in coral reef communities (Acropora cervicornis/spatial analysis/Dry Tortugas/temperature effects)&quot;,&quot;author&quot;:[{&quot;family&quot;:&quot;Porter&quot;,&quot;given&quot;:&quot;James W&quot;,&quot;parse-names&quot;:false,&quot;dropping-particle&quot;:&quot;&quot;,&quot;non-dropping-particle&quot;:&quot;&quot;},{&quot;family&quot;:&quot;Battey&quot;,&quot;given&quot;:&quot;James F&quot;,&quot;parse-names&quot;:false,&quot;dropping-particle&quot;:&quot;&quot;,&quot;non-dropping-particle&quot;:&quot;&quot;},{&quot;family&quot;:&quot;Smith&quot;,&quot;given&quot;:&quot;G Jason&quot;,&quot;parse-names&quot;:false,&quot;dropping-particle&quot;:&quot;&quot;,&quot;non-dropping-particle&quot;:&quot;&quot;}],&quot;container-title&quot;:&quot;Population Biology UNIVERSITY OF SCIENCE &amp; TECHNOLOGY KAUST on August&quot;,&quot;URL&quot;:&quot;https://www.pnas.org&quot;,&quot;issued&quot;:{&quot;date-parts&quot;:[[1982]]},&quot;number-of-pages&quot;:&quot;1678-1681&quot;,&quot;abstract&quot;:&quot;Ninety-six percent of surveyed shallow-water Dry Tortugas reef corals died during the severe winter of 1976-1977. Data from skeletal stains indicate that death occurred during the mid-January intrusion of 140C water onto the reef. In deeper water, community parameters such as percent cover, species number, and relative abundance showed no significant change. However, an analysis of competitive interactions at the growing edges of adjacent colonies reveals a 70% reduction in space competition during this environmental disturbance. These results can explain high variability in the growth rate of Floridian reefs and demonstrate the importance of obtaining long-term spatial information to interpret successional dynamics of complex communities. Successional changes in complex natural communities are among the most difficult ecological phenomena to measure due to the often subtle influence of controlling mechanisms, the posited great length of time between observable changes, and the large sample size required to generalize with statistical confidence. In this study we report changes in coral reefcommunity structure that occurred during the climatically severe winter of 1976-1977 (1-3). Corals require space for plankton capture by their tentacles and adequate surface area for photosynthetic light capture by their intracellular symbiotic algae (4-6). They compete for space both intra-and interspecifically by overtopping one another and by extracoelenteric destruction, whereby the mesenterial digestive filaments ofa dominant species extend onto the living tissues ofan adjacent subdominant and destroy it (7, 8). Abilities in these competitive mechanisms are species-specific and, in. areas of high densities on the reef, have been shown to affect coral abundance and distribution patterns (7-15). To examine competitive interactions during succession, representative sub-tidal quadrats containing 20 m2 each of reef substrate were permanently staked and photographed with eighty 0.25-M2 frames in July 1976 and rephotographed in June 1977 (Figs. 1 and 2). * Colonies of Acropora cervicornis, 1 m outside of the pho-toquadrats, that were stained with alizerine red S (18) in July 1976 were collected in June 1977 and longitudinally sectioned. Growth since staining was determined by measuring the distance from the outer edge of the stain to the tip of the apical polyp. All colonies from a depth of 1.3 m were dead, but during the interval before their death they had grown an average (±SEM) of 25.4 ± 7.3 mm (n = 27); those from a depth of 13 m were still living and had grown roughly twice as much-46.7 ± 23.8 mm (n = 5). Extrapolation of these growth data to monthly averages suggests that the shallow water extermination occurred in mid-January 1977. Maximum-minimum thermometers on the reef showed that surface waters reached 14WC in the Dry Tortugas on January 21 (19), which correlates well with the cessation of growth measured in the stained shallow water specimens. Reduction in coral skeleton growth rate has been The publication costs ofthis article were defrayed in part by page charge payment. This article must therefore be hereby marked \&quot;advertise-ment\&quot; in accordance with 18 U. S. C. § 1734 solely to indicate this fact. correlated with cold ambient temperatures in the Florida Keys by examination of coral skeleton banding patterns (20) and has been experimentally induced during transplantation experiments with A. cervicornis (21). The Dry Tortugas coral reef community was drastically altered during the winter of 1976-1977. Ninety-six percent ofthe living coral cover in the survey depths of &lt;2 m died (Fig. 1). As seen in the sample frames, the shallow water A. cervicornis suffered tissue death only. The skeletons were fully intact, indicating that death was not induced by physical damage due to storm or wave stress. At the time of sampling, the skeletons supported a thick mixed assemblage of filamentous and fleshy epiphytic algae. Table 1 shows contrasting coral community changes between shallow and deep water stations. Both stations experienced a reduction in percent cover, but only significantly so in shallow water, where a significant reduction in species number and species diversity also occurred. These parameters did not change (P &lt; 0.01) in deep water. However, at both depths, the amount of living coral in close proximity (1-5 cm from each other) decreased significantly. Acquisition of substrate occurs both by growth involving indirect exploitative means (shading) and direct interference competition (extracoelenteric destruction) as well as by settlement or physical displacement after stochastic events. Because the effects of both shading and extracoelenteric destruction are initiated at the growing edge of a colony, the potential for competitive interactions may be measured in this community by the length of perimeter in proximity to other colonies.t Analysis of perimeter contiguity in the 13-m station reveals a 70% reduction in competitive interactiveness whereas the other parameters failed to show any change at all (Table 1). These results show that although changes in commonly used community indices-such as species diversity, percent cover, species number, and relative abundance of individual colonies may be adequate to detect community responses to extreme stresses, the explicit inclusion of relative position with respect to neighboring colonies is necessary to assess the influence played by inter-and intraspecific competitive interactions on community structure and how these influences change significantly during substantial (shallow water) as well as subtler (deep water) perturbations. * The entire Tortugas reef tract down to the 20-m-depth contour consists of 3% live coral cover, of which over half is A. cervicornis (17). t As the actual distances between colony perimeters determine whether an interaction will or will not occur, our computer measured this inter-colony distance and was arbitrarily programmed to score the length of perimeter at close range (&lt;1 cm) to simulate extracoelenteric destruction and medium range (&lt;5 cm) to include effects such as shading. However, it must be remembered that these photographs compress a three-dimensional system ofvariable height into two dimensions. The effect of this simplification is to sum the competitive interactions of dominance and shading. Even though both of these competitive abilities have a detrimental effect on the loser, extracoelenteric destruction usually acts faster than shading in tissue destruction. 1678&quot;,&quot;volume&quot;:&quot;79&quot;,&quot;container-title-short&quot;:&quot;&quot;},&quot;isTemporary&quot;:false}]},{&quot;citationID&quot;:&quot;MENDELEY_CITATION_10f83660-a1a7-47ef-8a84-1d2f62805231&quot;,&quot;properties&quot;:{&quot;noteIndex&quot;:0},&quot;isEdited&quot;:false,&quot;manualOverride&quot;:{&quot;isManuallyOverridden&quot;:false,&quot;citeprocText&quot;:&quot;(Porter et al., 1982)&quot;,&quot;manualOverrideText&quot;:&quot;&quot;},&quot;citationTag&quot;:&quot;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&quot;,&quot;citationItems&quot;:[{&quot;id&quot;:&quot;42def7e0-b2b9-3de5-82dc-78f46d2ea5ac&quot;,&quot;itemData&quot;:{&quot;type&quot;:&quot;report&quot;,&quot;id&quot;:&quot;42def7e0-b2b9-3de5-82dc-78f46d2ea5ac&quot;,&quot;title&quot;:&quot;Perturbation and change in coral reef communities (Acropora cervicornis/spatial analysis/Dry Tortugas/temperature effects)&quot;,&quot;author&quot;:[{&quot;family&quot;:&quot;Porter&quot;,&quot;given&quot;:&quot;James W&quot;,&quot;parse-names&quot;:false,&quot;dropping-particle&quot;:&quot;&quot;,&quot;non-dropping-particle&quot;:&quot;&quot;},{&quot;family&quot;:&quot;Battey&quot;,&quot;given&quot;:&quot;James F&quot;,&quot;parse-names&quot;:false,&quot;dropping-particle&quot;:&quot;&quot;,&quot;non-dropping-particle&quot;:&quot;&quot;},{&quot;family&quot;:&quot;Smith&quot;,&quot;given&quot;:&quot;G Jason&quot;,&quot;parse-names&quot;:false,&quot;dropping-particle&quot;:&quot;&quot;,&quot;non-dropping-particle&quot;:&quot;&quot;}],&quot;container-title&quot;:&quot;Population Biology UNIVERSITY OF SCIENCE &amp; TECHNOLOGY KAUST on August&quot;,&quot;URL&quot;:&quot;https://www.pnas.org&quot;,&quot;issued&quot;:{&quot;date-parts&quot;:[[1982]]},&quot;number-of-pages&quot;:&quot;1678-1681&quot;,&quot;abstract&quot;:&quot;Ninety-six percent of surveyed shallow-water Dry Tortugas reef corals died during the severe winter of 1976-1977. Data from skeletal stains indicate that death occurred during the mid-January intrusion of 140C water onto the reef. In deeper water, community parameters such as percent cover, species number, and relative abundance showed no significant change. However, an analysis of competitive interactions at the growing edges of adjacent colonies reveals a 70% reduction in space competition during this environmental disturbance. These results can explain high variability in the growth rate of Floridian reefs and demonstrate the importance of obtaining long-term spatial information to interpret successional dynamics of complex communities. Successional changes in complex natural communities are among the most difficult ecological phenomena to measure due to the often subtle influence of controlling mechanisms, the posited great length of time between observable changes, and the large sample size required to generalize with statistical confidence. In this study we report changes in coral reefcommunity structure that occurred during the climatically severe winter of 1976-1977 (1-3). Corals require space for plankton capture by their tentacles and adequate surface area for photosynthetic light capture by their intracellular symbiotic algae (4-6). They compete for space both intra-and interspecifically by overtopping one another and by extracoelenteric destruction, whereby the mesenterial digestive filaments ofa dominant species extend onto the living tissues ofan adjacent subdominant and destroy it (7, 8). Abilities in these competitive mechanisms are species-specific and, in. areas of high densities on the reef, have been shown to affect coral abundance and distribution patterns (7-15). To examine competitive interactions during succession, representative sub-tidal quadrats containing 20 m2 each of reef substrate were permanently staked and photographed with eighty 0.25-M2 frames in July 1976 and rephotographed in June 1977 (Figs. 1 and 2). * Colonies of Acropora cervicornis, 1 m outside of the pho-toquadrats, that were stained with alizerine red S (18) in July 1976 were collected in June 1977 and longitudinally sectioned. Growth since staining was determined by measuring the distance from the outer edge of the stain to the tip of the apical polyp. All colonies from a depth of 1.3 m were dead, but during the interval before their death they had grown an average (±SEM) of 25.4 ± 7.3 mm (n = 27); those from a depth of 13 m were still living and had grown roughly twice as much-46.7 ± 23.8 mm (n = 5). Extrapolation of these growth data to monthly averages suggests that the shallow water extermination occurred in mid-January 1977. Maximum-minimum thermometers on the reef showed that surface waters reached 14WC in the Dry Tortugas on January 21 (19), which correlates well with the cessation of growth measured in the stained shallow water specimens. Reduction in coral skeleton growth rate has been The publication costs ofthis article were defrayed in part by page charge payment. This article must therefore be hereby marked \&quot;advertise-ment\&quot; in accordance with 18 U. S. C. § 1734 solely to indicate this fact. correlated with cold ambient temperatures in the Florida Keys by examination of coral skeleton banding patterns (20) and has been experimentally induced during transplantation experiments with A. cervicornis (21). The Dry Tortugas coral reef community was drastically altered during the winter of 1976-1977. Ninety-six percent ofthe living coral cover in the survey depths of &lt;2 m died (Fig. 1). As seen in the sample frames, the shallow water A. cervicornis suffered tissue death only. The skeletons were fully intact, indicating that death was not induced by physical damage due to storm or wave stress. At the time of sampling, the skeletons supported a thick mixed assemblage of filamentous and fleshy epiphytic algae. Table 1 shows contrasting coral community changes between shallow and deep water stations. Both stations experienced a reduction in percent cover, but only significantly so in shallow water, where a significant reduction in species number and species diversity also occurred. These parameters did not change (P &lt; 0.01) in deep water. However, at both depths, the amount of living coral in close proximity (1-5 cm from each other) decreased significantly. Acquisition of substrate occurs both by growth involving indirect exploitative means (shading) and direct interference competition (extracoelenteric destruction) as well as by settlement or physical displacement after stochastic events. Because the effects of both shading and extracoelenteric destruction are initiated at the growing edge of a colony, the potential for competitive interactions may be measured in this community by the length of perimeter in proximity to other colonies.t Analysis of perimeter contiguity in the 13-m station reveals a 70% reduction in competitive interactiveness whereas the other parameters failed to show any change at all (Table 1). These results show that although changes in commonly used community indices-such as species diversity, percent cover, species number, and relative abundance of individual colonies may be adequate to detect community responses to extreme stresses, the explicit inclusion of relative position with respect to neighboring colonies is necessary to assess the influence played by inter-and intraspecific competitive interactions on community structure and how these influences change significantly during substantial (shallow water) as well as subtler (deep water) perturbations. * The entire Tortugas reef tract down to the 20-m-depth contour consists of 3% live coral cover, of which over half is A. cervicornis (17). t As the actual distances between colony perimeters determine whether an interaction will or will not occur, our computer measured this inter-colony distance and was arbitrarily programmed to score the length of perimeter at close range (&lt;1 cm) to simulate extracoelenteric destruction and medium range (&lt;5 cm) to include effects such as shading. However, it must be remembered that these photographs compress a three-dimensional system ofvariable height into two dimensions. The effect of this simplification is to sum the competitive interactions of dominance and shading. Even though both of these competitive abilities have a detrimental effect on the loser, extracoelenteric destruction usually acts faster than shading in tissue destruction. 1678&quot;,&quot;volume&quot;:&quot;79&quot;,&quot;container-title-short&quot;:&quot;&quot;},&quot;isTemporary&quot;:false}]},{&quot;citationID&quot;:&quot;MENDELEY_CITATION_47e2e2e1-826a-43b8-b128-b8e96219b3d2&quot;,&quot;properties&quot;:{&quot;noteIndex&quot;:0},&quot;isEdited&quot;:false,&quot;manualOverride&quot;:{&quot;isManuallyOverridden&quot;:false,&quot;citeprocText&quot;:&quot;(Hudson, 1981)&quot;,&quot;manualOverrideText&quot;:&quot;&quot;},&quot;citationTag&quot;:&quot;MENDELEY_CITATION_v3_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&quot;,&quot;citationItems&quot;:[{&quot;id&quot;:&quot;268c2084-cd17-3eb6-86b3-53c77089cc76&quot;,&quot;itemData&quot;:{&quot;type&quot;:&quot;paper-conference&quot;,&quot;id&quot;:&quot;268c2084-cd17-3eb6-86b3-53c77089cc76&quot;,&quot;title&quot;:&quot;Response of Montastrea annularis to environmental change in the Florida Keys&quot;,&quot;author&quot;:[{&quot;family&quot;:&quot;Hudson&quot;,&quot;given&quot;:&quot;J.H.&quot;,&quot;parse-names&quot;:false,&quot;dropping-particle&quot;:&quot;&quot;,&quot;non-dropping-particle&quot;:&quot;&quot;}],&quot;container-title&quot;:&quot;Proceedings of the 4th International Coral Reef Symposium&quot;,&quot;issued&quot;:{&quot;date-parts&quot;:[[1981]]},&quot;container-title-short&quot;:&quot;&quot;},&quot;isTemporary&quot;:false}]},{&quot;citationID&quot;:&quot;MENDELEY_CITATION_7507a719-9b7d-42a3-abb2-a91cfb471221&quot;,&quot;properties&quot;:{&quot;noteIndex&quot;:0},&quot;isEdited&quot;:false,&quot;manualOverride&quot;:{&quot;isManuallyOverridden&quot;:false,&quot;citeprocText&quot;:&quot;(Hudson et al., 1976; Voss, 1973)&quot;,&quot;manualOverrideText&quot;:&quot;&quot;},&quot;citationTag&quot;:&quot;MENDELEY_CITATION_v3_eyJjaXRhdGlvbklEIjoiTUVOREVMRVlfQ0lUQVRJT05fNzUwN2E3MTktOWI3ZC00MmEzLWFiYjItYTkxY2ZiNDcxMjIxIiwicHJvcGVydGllcyI6eyJub3RlSW5kZXgiOjB9LCJpc0VkaXRlZCI6ZmFsc2UsIm1hbnVhbE92ZXJyaWRlIjp7ImlzTWFudWFsbHlPdmVycmlkZGVuIjpmYWxzZSwiY2l0ZXByb2NUZXh0IjoiKEh1ZHNvbiBldCBhbC4sIDE5NzY7IFZvc3MsIDE5NzM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&quot;,&quot;citationItems&quot;:[{&quot;id&quot;:&quot;0b6b5fa9-2bd4-3caf-ad9a-6dc7218fafb5&quot;,&quot;itemData&quot;:{&quot;type&quot;:&quot;article-journal&quot;,&quot;id&quot;:&quot;0b6b5fa9-2bd4-3caf-ad9a-6dc7218fafb5&quot;,&quot;title&quot;:&quot;Sclerochronology: A tool for interpreting past environments&quot;,&quot;author&quot;:[{&quot;family&quot;:&quot;Hudson&quot;,&quot;given&quot;:&quot;J Harold&quot;,&quot;parse-names&quot;:false,&quot;dropping-particle&quot;:&quot;&quot;,&quot;non-dropping-particle&quot;:&quot;&quot;},{&quot;family&quot;:&quot;Shinn&quot;,&quot;given&quot;:&quot;Eugene A&quot;,&quot;parse-names&quot;:false,&quot;dropping-particle&quot;:&quot;&quot;,&quot;non-dropping-particle&quot;:&quot;&quot;},{&quot;family&quot;:&quot;Halley&quot;,&quot;given&quot;:&quot;Robert B&quot;,&quot;parse-names&quot;:false,&quot;dropping-particle&quot;:&quot;&quot;,&quot;non-dropping-particle&quot;:&quot;&quot;},{&quot;family&quot;:&quot;Lidz&quot;,&quot;given&quot;:&quot;Barbara&quot;,&quot;parse-names&quot;:false,&quot;dropping-particle&quot;:&quot;&quot;,&quot;non-dropping-particle&quot;:&quot;&quot;}],&quot;container-title&quot;:&quot;Geology&quot;,&quot;container-title-short&quot;:&quot;Geology&quot;,&quot;URL&quot;:&quot;http://pubs.geoscienceworld.org/gsa/geology/article-pdf/4/6/361/3541223/i0091-7613-4-6-361.pdf&quot;,&quot;issued&quot;:{&quot;date-parts&quot;:[[1976]]},&quot;page&quot;:&quot;361-364&quot;,&quot;abstract&quot;:&quot;X-radiographs of stony coral slabs reveal two types of annual density bands. Detailed studies of these bands in relation to known variations in air temperatures indicate that sclero-chronology is a valid tool for documenting time sequences and changing environmental conditions on a coral reef. ¡•^i.j Figure 1. Correlation of banding in seven different Montastrea annularis coral heads at Hen and Chickens reef. Four x-radiographs of cores at left are from heads killed in the winter of 1969-1970. Three to right were alive and healthy when sampled in September 1974. Topmost stress bands joined by dark line correlate with demise of dead heads. Stress band for 1941-1942 indicates that conditions must have been equally severe. Other minor stress bands occur that are very faint or do not correlate from coral to coral. Normal annual bands are correlatable from coral to coral. GEOLOGY, v. 4, p. 361-364 361 Downloaded from http://pubs.geoscienceworld.org/gsa/geology/article-pdf/4/6/361/3541223/i0091-7613-4-6-361.pdf by King Abdullah Univ of Sci Tech Librarian of Kaust user&quot;,&quot;volume&quot;:&quot;4&quot;},&quot;isTemporary&quot;:false},{&quot;id&quot;:&quot;e5e07666-90d6-3898-a2f9-135ab39fffc0&quot;,&quot;itemData&quot;:{&quot;type&quot;:&quot;article-journal&quot;,&quot;id&quot;:&quot;e5e07666-90d6-3898-a2f9-135ab39fffc0&quot;,&quot;title&quot;:&quot;Sickness and Death in Florida's coral reefs&quot;,&quot;author&quot;:[{&quot;family&quot;:&quot;Voss&quot;,&quot;given&quot;:&quot;G.L.&quot;,&quot;parse-names&quot;:false,&quot;dropping-particle&quot;:&quot;&quot;,&quot;non-dropping-particle&quot;:&quot;&quot;}],&quot;container-title&quot;:&quot;Natural History&quot;,&quot;container-title-short&quot;:&quot;Nat Hist&quot;,&quot;issued&quot;:{&quot;date-parts&quot;:[[1973]]},&quot;page&quot;:&quot;41-47&quot;,&quot;volume&quot;:&quot;72&quot;},&quot;isTemporary&quot;:false}]},{&quot;citationID&quot;:&quot;MENDELEY_CITATION_06eb36a9-4efb-4436-a2a5-2536fc598d26&quot;,&quot;properties&quot;:{&quot;noteIndex&quot;:0},&quot;isEdited&quot;:false,&quot;manualOverride&quot;:{&quot;isManuallyOverridden&quot;:false,&quot;citeprocText&quot;:&quot;(Hudson et al., 1976)&quot;,&quot;manualOverrideText&quot;:&quot;&quot;},&quot;citationTag&quot;:&quot;MENDELEY_CITATION_v3_eyJjaXRhdGlvbklEIjoiTUVOREVMRVlfQ0lUQVRJT05fMDZlYjM2YTktNGVmYi00NDM2LWEyYTUtMjUzNmZjNTk4ZDI2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quot;,&quot;citationItems&quot;:[{&quot;id&quot;:&quot;0b6b5fa9-2bd4-3caf-ad9a-6dc7218fafb5&quot;,&quot;itemData&quot;:{&quot;type&quot;:&quot;article-journal&quot;,&quot;id&quot;:&quot;0b6b5fa9-2bd4-3caf-ad9a-6dc7218fafb5&quot;,&quot;title&quot;:&quot;Sclerochronology: A tool for interpreting past environments&quot;,&quot;author&quot;:[{&quot;family&quot;:&quot;Hudson&quot;,&quot;given&quot;:&quot;J Harold&quot;,&quot;parse-names&quot;:false,&quot;dropping-particle&quot;:&quot;&quot;,&quot;non-dropping-particle&quot;:&quot;&quot;},{&quot;family&quot;:&quot;Shinn&quot;,&quot;given&quot;:&quot;Eugene A&quot;,&quot;parse-names&quot;:false,&quot;dropping-particle&quot;:&quot;&quot;,&quot;non-dropping-particle&quot;:&quot;&quot;},{&quot;family&quot;:&quot;Halley&quot;,&quot;given&quot;:&quot;Robert B&quot;,&quot;parse-names&quot;:false,&quot;dropping-particle&quot;:&quot;&quot;,&quot;non-dropping-particle&quot;:&quot;&quot;},{&quot;family&quot;:&quot;Lidz&quot;,&quot;given&quot;:&quot;Barbara&quot;,&quot;parse-names&quot;:false,&quot;dropping-particle&quot;:&quot;&quot;,&quot;non-dropping-particle&quot;:&quot;&quot;}],&quot;container-title&quot;:&quot;Geology&quot;,&quot;container-title-short&quot;:&quot;Geology&quot;,&quot;URL&quot;:&quot;http://pubs.geoscienceworld.org/gsa/geology/article-pdf/4/6/361/3541223/i0091-7613-4-6-361.pdf&quot;,&quot;issued&quot;:{&quot;date-parts&quot;:[[1976]]},&quot;page&quot;:&quot;361-364&quot;,&quot;abstract&quot;:&quot;X-radiographs of stony coral slabs reveal two types of annual density bands. Detailed studies of these bands in relation to known variations in air temperatures indicate that sclero-chronology is a valid tool for documenting time sequences and changing environmental conditions on a coral reef. ¡•^i.j Figure 1. Correlation of banding in seven different Montastrea annularis coral heads at Hen and Chickens reef. Four x-radiographs of cores at left are from heads killed in the winter of 1969-1970. Three to right were alive and healthy when sampled in September 1974. Topmost stress bands joined by dark line correlate with demise of dead heads. Stress band for 1941-1942 indicates that conditions must have been equally severe. Other minor stress bands occur that are very faint or do not correlate from coral to coral. Normal annual bands are correlatable from coral to coral. GEOLOGY, v. 4, p. 361-364 361 Downloaded from http://pubs.geoscienceworld.org/gsa/geology/article-pdf/4/6/361/3541223/i0091-7613-4-6-361.pdf by King Abdullah Univ of Sci Tech Librarian of Kaust user&quot;,&quot;volume&quot;:&quot;4&quot;},&quot;isTemporary&quot;:false}]},{&quot;citationID&quot;:&quot;MENDELEY_CITATION_96c4733c-89f5-4b27-aaf2-99927ef665a6&quot;,&quot;properties&quot;:{&quot;noteIndex&quot;:0},&quot;isEdited&quot;:false,&quot;manualOverride&quot;:{&quot;isManuallyOverridden&quot;:false,&quot;citeprocText&quot;:&quot;(Shinn, 1966)&quot;,&quot;manualOverrideText&quot;:&quot;&quot;},&quot;citationTag&quot;:&quot;MENDELEY_CITATION_v3_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&quot;,&quot;citationItems&quot;:[{&quot;id&quot;:&quot;95c47967-6863-3c4f-8a7c-0daa35ddfa1b&quot;,&quot;itemData&quot;:{&quot;type&quot;:&quot;article-journal&quot;,&quot;id&quot;:&quot;95c47967-6863-3c4f-8a7c-0daa35ddfa1b&quot;,&quot;title&quot;:&quot;Coral Growth-Rate, an Environmental Indicator&quot;,&quot;author&quot;:[{&quot;family&quot;:&quot;Shinn&quot;,&quot;given&quot;:&quot;E A&quot;,&quot;parse-names&quot;:false,&quot;dropping-particle&quot;:&quot;&quot;,&quot;non-dropping-particle&quot;:&quot;&quot;}],&quot;container-title&quot;:&quot;Source: Journal of Paleontology&quot;,&quot;issued&quot;:{&quot;date-parts&quot;:[[1966]]},&quot;page&quot;:&quot;233-240&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Your use of the JSTOR archive indicates your acceptance of the Terms &amp; Conditions of Use, available at https://about.jstor.org/terms SEPM Society for Sedimentary Geology and are collaborating with JSTOR to digitize, preserve and extend access to Journal of Paleontology ABSTRACT-Branching hermatypic corals, Acropora cervicornis (Lamarck), wer into two areas of the Florida reef tract where they do not normally grow. The gr these corals and a control group living on a thriving reef was measured twelve t December 1960 and February 1962. Average growth-rate of the transplanted c than one-half that of the control group, which grew 10 cm. per year. Growth-r showed considerable variation. During a 2-month period one transplanted group g as the control group but, after 10 months of growth, the same corals died after t perature dropped to 13.3?C. Seasonal fluctuations in growth at all stations could be correlated in a general w perature fluctuations that were measured by three permanently placed underwa minimum recording thermometers. Growth was greatest when temperatures ran 28 and 30?C.&quot;,&quot;issue&quot;:&quot;2&quot;,&quot;volume&quot;:&quot;40&quot;,&quot;container-title-short&quot;:&quot;&quot;},&quot;isTemporary&quot;:false}]},{&quot;citationID&quot;:&quot;MENDELEY_CITATION_c1f5e2e2-a319-4051-9e63-7b8ded385c7e&quot;,&quot;properties&quot;:{&quot;noteIndex&quot;:0},&quot;isEdited&quot;:false,&quot;manualOverride&quot;:{&quot;isManuallyOverridden&quot;:false,&quot;citeprocText&quot;:&quot;(Hudson et al., 1976)&quot;,&quot;manualOverrideText&quot;:&quot;&quot;},&quot;citationTag&quot;:&quot;MENDELEY_CITATION_v3_eyJjaXRhdGlvbklEIjoiTUVOREVMRVlfQ0lUQVRJT05fYzFmNWUyZTItYTMxOS00MDUxLTllNjMtN2I4ZGVkMzg1Yzdl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quot;,&quot;citationItems&quot;:[{&quot;id&quot;:&quot;0b6b5fa9-2bd4-3caf-ad9a-6dc7218fafb5&quot;,&quot;itemData&quot;:{&quot;type&quot;:&quot;article-journal&quot;,&quot;id&quot;:&quot;0b6b5fa9-2bd4-3caf-ad9a-6dc7218fafb5&quot;,&quot;title&quot;:&quot;Sclerochronology: A tool for interpreting past environments&quot;,&quot;author&quot;:[{&quot;family&quot;:&quot;Hudson&quot;,&quot;given&quot;:&quot;J Harold&quot;,&quot;parse-names&quot;:false,&quot;dropping-particle&quot;:&quot;&quot;,&quot;non-dropping-particle&quot;:&quot;&quot;},{&quot;family&quot;:&quot;Shinn&quot;,&quot;given&quot;:&quot;Eugene A&quot;,&quot;parse-names&quot;:false,&quot;dropping-particle&quot;:&quot;&quot;,&quot;non-dropping-particle&quot;:&quot;&quot;},{&quot;family&quot;:&quot;Halley&quot;,&quot;given&quot;:&quot;Robert B&quot;,&quot;parse-names&quot;:false,&quot;dropping-particle&quot;:&quot;&quot;,&quot;non-dropping-particle&quot;:&quot;&quot;},{&quot;family&quot;:&quot;Lidz&quot;,&quot;given&quot;:&quot;Barbara&quot;,&quot;parse-names&quot;:false,&quot;dropping-particle&quot;:&quot;&quot;,&quot;non-dropping-particle&quot;:&quot;&quot;}],&quot;container-title&quot;:&quot;Geology&quot;,&quot;container-title-short&quot;:&quot;Geology&quot;,&quot;URL&quot;:&quot;http://pubs.geoscienceworld.org/gsa/geology/article-pdf/4/6/361/3541223/i0091-7613-4-6-361.pdf&quot;,&quot;issued&quot;:{&quot;date-parts&quot;:[[1976]]},&quot;page&quot;:&quot;361-364&quot;,&quot;abstract&quot;:&quot;X-radiographs of stony coral slabs reveal two types of annual density bands. Detailed studies of these bands in relation to known variations in air temperatures indicate that sclero-chronology is a valid tool for documenting time sequences and changing environmental conditions on a coral reef. ¡•^i.j Figure 1. Correlation of banding in seven different Montastrea annularis coral heads at Hen and Chickens reef. Four x-radiographs of cores at left are from heads killed in the winter of 1969-1970. Three to right were alive and healthy when sampled in September 1974. Topmost stress bands joined by dark line correlate with demise of dead heads. Stress band for 1941-1942 indicates that conditions must have been equally severe. Other minor stress bands occur that are very faint or do not correlate from coral to coral. Normal annual bands are correlatable from coral to coral. GEOLOGY, v. 4, p. 361-364 361 Downloaded from http://pubs.geoscienceworld.org/gsa/geology/article-pdf/4/6/361/3541223/i0091-7613-4-6-361.pdf by King Abdullah Univ of Sci Tech Librarian of Kaust user&quot;,&quot;volume&quot;:&quot;4&quot;},&quot;isTemporary&quot;:false}]},{&quot;citationID&quot;:&quot;MENDELEY_CITATION_aed5e135-6f1d-46df-ae35-613c9018d428&quot;,&quot;properties&quot;:{&quot;noteIndex&quot;:0},&quot;isEdited&quot;:false,&quot;manualOverride&quot;:{&quot;isManuallyOverridden&quot;:false,&quot;citeprocText&quot;:&quot;(Hudson et al., 1976)&quot;,&quot;manualOverrideText&quot;:&quot;&quot;},&quot;citationTag&quot;:&quot;MENDELEY_CITATION_v3_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&quot;,&quot;citationItems&quot;:[{&quot;id&quot;:&quot;0b6b5fa9-2bd4-3caf-ad9a-6dc7218fafb5&quot;,&quot;itemData&quot;:{&quot;type&quot;:&quot;article-journal&quot;,&quot;id&quot;:&quot;0b6b5fa9-2bd4-3caf-ad9a-6dc7218fafb5&quot;,&quot;title&quot;:&quot;Sclerochronology: A tool for interpreting past environments&quot;,&quot;author&quot;:[{&quot;family&quot;:&quot;Hudson&quot;,&quot;given&quot;:&quot;J Harold&quot;,&quot;parse-names&quot;:false,&quot;dropping-particle&quot;:&quot;&quot;,&quot;non-dropping-particle&quot;:&quot;&quot;},{&quot;family&quot;:&quot;Shinn&quot;,&quot;given&quot;:&quot;Eugene A&quot;,&quot;parse-names&quot;:false,&quot;dropping-particle&quot;:&quot;&quot;,&quot;non-dropping-particle&quot;:&quot;&quot;},{&quot;family&quot;:&quot;Halley&quot;,&quot;given&quot;:&quot;Robert B&quot;,&quot;parse-names&quot;:false,&quot;dropping-particle&quot;:&quot;&quot;,&quot;non-dropping-particle&quot;:&quot;&quot;},{&quot;family&quot;:&quot;Lidz&quot;,&quot;given&quot;:&quot;Barbara&quot;,&quot;parse-names&quot;:false,&quot;dropping-particle&quot;:&quot;&quot;,&quot;non-dropping-particle&quot;:&quot;&quot;}],&quot;container-title&quot;:&quot;Geology&quot;,&quot;container-title-short&quot;:&quot;Geology&quot;,&quot;URL&quot;:&quot;http://pubs.geoscienceworld.org/gsa/geology/article-pdf/4/6/361/3541223/i0091-7613-4-6-361.pdf&quot;,&quot;issued&quot;:{&quot;date-parts&quot;:[[1976]]},&quot;page&quot;:&quot;361-364&quot;,&quot;abstract&quot;:&quot;X-radiographs of stony coral slabs reveal two types of annual density bands. Detailed studies of these bands in relation to known variations in air temperatures indicate that sclero-chronology is a valid tool for documenting time sequences and changing environmental conditions on a coral reef. ¡•^i.j Figure 1. Correlation of banding in seven different Montastrea annularis coral heads at Hen and Chickens reef. Four x-radiographs of cores at left are from heads killed in the winter of 1969-1970. Three to right were alive and healthy when sampled in September 1974. Topmost stress bands joined by dark line correlate with demise of dead heads. Stress band for 1941-1942 indicates that conditions must have been equally severe. Other minor stress bands occur that are very faint or do not correlate from coral to coral. Normal annual bands are correlatable from coral to coral. GEOLOGY, v. 4, p. 361-364 361 Downloaded from http://pubs.geoscienceworld.org/gsa/geology/article-pdf/4/6/361/3541223/i0091-7613-4-6-361.pdf by King Abdullah Univ of Sci Tech Librarian of Kaust user&quot;,&quot;volume&quot;:&quot;4&quot;},&quot;isTemporary&quot;:false}]},{&quot;citationID&quot;:&quot;MENDELEY_CITATION_73c6bb06-2b8c-4fd7-a2f6-6edabcbcfa6e&quot;,&quot;properties&quot;:{&quot;noteIndex&quot;:0},&quot;isEdited&quot;:false,&quot;manualOverride&quot;:{&quot;isManuallyOverridden&quot;:false,&quot;citeprocText&quot;:&quot;(Hoegh-Guldberg et al., 2005; Hoegh-Guldberg &amp;#38; Fine, 2004)&quot;,&quot;manualOverrideText&quot;:&quot;&quot;},&quot;citationTag&quot;:&quot;MENDELEY_CITATION_v3_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&quot;,&quot;citationItems&quot;:[{&quot;id&quot;:&quot;8bc0548e-954e-3c14-9359-9eb360aafa24&quot;,&quot;itemData&quot;:{&quot;type&quot;:&quot;article-journal&quot;,&quot;id&quot;:&quot;8bc0548e-954e-3c14-9359-9eb360aafa24&quot;,&quot;title&quot;:&quot;Low temperatures cause coral bleaching&quot;,&quot;author&quot;:[{&quot;family&quot;:&quot;Hoegh-Guldberg&quot;,&quot;given&quot;:&quot;O.&quot;,&quot;parse-names&quot;:false,&quot;dropping-particle&quot;:&quot;&quot;,&quot;non-dropping-particle&quot;:&quot;&quot;},{&quot;family&quot;:&quot;Fine&quot;,&quot;given&quot;:&quot;M.&quot;,&quot;parse-names&quot;:false,&quot;dropping-particle&quot;:&quot;&quot;,&quot;non-dropping-particle&quot;:&quot;&quot;}],&quot;container-title&quot;:&quot;Coral Reefs&quot;,&quot;DOI&quot;:&quot;10.1007/s00338-004-0401-2&quot;,&quot;ISSN&quot;:&quot;07224028&quot;,&quot;issued&quot;:{&quot;date-parts&quot;:[[2004,9]]},&quot;page&quot;:&quot;444&quot;,&quot;issue&quot;:&quot;3&quot;,&quot;volume&quot;:&quot;23&quot;,&quot;container-title-short&quot;:&quot;&quot;},&quot;isTemporary&quot;:false},{&quot;id&quot;:&quot;6ef90b41-8400-317b-8fba-9d70e9975a9a&quot;,&quot;itemData&quot;:{&quot;type&quot;:&quot;article-journal&quot;,&quot;id&quot;:&quot;6ef90b41-8400-317b-8fba-9d70e9975a9a&quot;,&quot;title&quot;:&quot;Coral bleaching following wintry weather&quot;,&quot;author&quot;:[{&quot;family&quot;:&quot;Hoegh-Guldberg&quot;,&quot;given&quot;:&quot;Ove&quot;,&quot;parse-names&quot;:false,&quot;dropping-particle&quot;:&quot;&quot;,&quot;non-dropping-particle&quot;:&quot;&quot;},{&quot;family&quot;:&quot;Fine&quot;,&quot;given&quot;:&quot;Maoz&quot;,&quot;parse-names&quot;:false,&quot;dropping-particle&quot;:&quot;&quot;,&quot;non-dropping-particle&quot;:&quot;&quot;},{&quot;family&quot;:&quot;Skirving&quot;,&quot;given&quot;:&quot;William&quot;,&quot;parse-names&quot;:false,&quot;dropping-particle&quot;:&quot;&quot;,&quot;non-dropping-particle&quot;:&quot;&quot;},{&quot;family&quot;:&quot;Johnstone&quot;,&quot;given&quot;:&quot;Ron&quot;,&quot;parse-names&quot;:false,&quot;dropping-particle&quot;:&quot;&quot;,&quot;non-dropping-particle&quot;:&quot;&quot;},{&quot;family&quot;:&quot;Dove&quot;,&quot;given&quot;:&quot;Sophie&quot;,&quot;parse-names&quot;:false,&quot;dropping-particle&quot;:&quot;&quot;,&quot;non-dropping-particle&quot;:&quot;&quot;},{&quot;family&quot;:&quot;Strong&quot;,&quot;given&quot;:&quot;Alan&quot;,&quot;parse-names&quot;:false,&quot;dropping-particle&quot;:&quot;&quot;,&quot;non-dropping-particle&quot;:&quot;&quot;}],&quot;container-title&quot;:&quot;Limnology and Oceanography&quot;,&quot;container-title-short&quot;:&quot;Limnol Oceanogr&quot;,&quot;DOI&quot;:&quot;10.4319/lo.2005.50.1.0265&quot;,&quot;ISSN&quot;:&quot;00243590&quot;,&quot;issued&quot;:{&quot;date-parts&quot;:[[2005]]},&quot;page&quot;:&quot;265-271&quot;,&quot;abstract&quot;:&quot;Extensive coral bleaching occurred intertidally in early August 2003 in the Capricorn Bunker group (Wistari Reef, Heron and One Tree Islands; southern Great Barrier Reef). The affected intertidal coral had been exposed to unusually cold (minimum = 13.3°C; wet bulb temperature = 9°C) and dry winds (44% relative humidity) for 2 d during predawn low tides. Coral bleached in the upper 10 cm of their branches and had less than 0.2 × 106 cell cm-2 as compared with over 2.5 × 106 cell cm -2 in nonbleached areas. Dark-adapted quantum yields did not differ between symbionts in bleached and nonbleached areas. Exposing symbionts to light, however, led to greater quenching of Photosystem II in symbionts in the bleached coral. Bleached areas of the affected colonies had died by September 2003, with areas that were essentially covered by more than 80% living coral decreasing to less than 10% visible living coral cover. By January 2004, coral began to recover, principally from areas of colonies that were not exposed during low tide (i.e., from below dead, upper regions). These data highlight the importance of understanding local weather patterns as well as the effects of longer term trends in global climate.&quot;,&quot;publisher&quot;:&quot;American Society of Limnology and Oceanography Inc.&quot;,&quot;issue&quot;:&quot;1&quot;,&quot;volume&quot;:&quot;50&quot;},&quot;isTemporary&quot;:false}]}]"/>
    <we:property name="MENDELEY_CITATIONS_STYLE" value="{&quot;id&quot;:&quot;https://www.zotero.org/styles/global-change-biology&quot;,&quot;title&quot;:&quot;Global Change Biology&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DA745-68CB-416B-8668-34EB64B6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2429</Words>
  <Characters>15309</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Christian El-Khaled</dc:creator>
  <cp:keywords/>
  <dc:description/>
  <cp:lastModifiedBy>Yusuf Christian El-Khaled</cp:lastModifiedBy>
  <cp:revision>3</cp:revision>
  <dcterms:created xsi:type="dcterms:W3CDTF">2025-04-15T16:15:00Z</dcterms:created>
  <dcterms:modified xsi:type="dcterms:W3CDTF">2025-04-16T13:54:00Z</dcterms:modified>
</cp:coreProperties>
</file>