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3E568" w14:textId="77777777" w:rsidR="004A5162" w:rsidRPr="00A07D83" w:rsidRDefault="004A5162" w:rsidP="004A5162">
      <w:pPr>
        <w:pStyle w:val="Heading1"/>
        <w:spacing w:before="0" w:after="0" w:line="240" w:lineRule="auto"/>
        <w:rPr>
          <w:rFonts w:ascii="Times New Roman" w:hAnsi="Times New Roman" w:cs="Times New Roman"/>
          <w:b/>
          <w:bCs/>
          <w:color w:val="auto"/>
          <w:sz w:val="24"/>
          <w:szCs w:val="24"/>
        </w:rPr>
      </w:pPr>
      <w:r w:rsidRPr="00A07D83">
        <w:rPr>
          <w:rFonts w:ascii="Times New Roman" w:hAnsi="Times New Roman" w:cs="Times New Roman"/>
          <w:b/>
          <w:bCs/>
          <w:color w:val="auto"/>
          <w:sz w:val="24"/>
          <w:szCs w:val="24"/>
        </w:rPr>
        <w:t>Appendix</w:t>
      </w:r>
    </w:p>
    <w:p w14:paraId="0B14CF14" w14:textId="77777777" w:rsidR="004A5162" w:rsidRPr="00A07D83" w:rsidRDefault="004A5162" w:rsidP="004A5162">
      <w:pPr>
        <w:pStyle w:val="Heading1"/>
        <w:spacing w:before="0" w:after="0" w:line="240" w:lineRule="auto"/>
        <w:rPr>
          <w:rFonts w:ascii="Times New Roman" w:hAnsi="Times New Roman" w:cs="Times New Roman"/>
          <w:b/>
          <w:bCs/>
          <w:sz w:val="24"/>
          <w:szCs w:val="24"/>
        </w:rPr>
      </w:pPr>
      <w:bookmarkStart w:id="0" w:name="_Toc176320278"/>
      <w:bookmarkStart w:id="1" w:name="_Toc177918627"/>
      <w:r w:rsidRPr="00A07D83">
        <w:rPr>
          <w:rFonts w:ascii="Times New Roman" w:hAnsi="Times New Roman" w:cs="Times New Roman"/>
          <w:b/>
          <w:bCs/>
          <w:sz w:val="24"/>
          <w:szCs w:val="24"/>
        </w:rPr>
        <w:t>Supplement 1: PHC worker knowledge, perception and practices score calculations</w:t>
      </w:r>
      <w:bookmarkEnd w:id="0"/>
      <w:bookmarkEnd w:id="1"/>
    </w:p>
    <w:p w14:paraId="3858F554" w14:textId="77777777" w:rsidR="004A5162" w:rsidRPr="00A07D83" w:rsidRDefault="004A5162" w:rsidP="004A5162">
      <w:pPr>
        <w:pStyle w:val="ListParagraph"/>
        <w:numPr>
          <w:ilvl w:val="0"/>
          <w:numId w:val="2"/>
        </w:numPr>
        <w:spacing w:line="240" w:lineRule="auto"/>
        <w:rPr>
          <w:rFonts w:ascii="Times New Roman" w:hAnsi="Times New Roman" w:cs="Times New Roman"/>
          <w:sz w:val="24"/>
          <w:szCs w:val="24"/>
        </w:rPr>
      </w:pPr>
      <w:r w:rsidRPr="00A07D83">
        <w:rPr>
          <w:rFonts w:ascii="Times New Roman" w:hAnsi="Times New Roman" w:cs="Times New Roman"/>
          <w:b/>
          <w:bCs/>
          <w:color w:val="156082" w:themeColor="accent1"/>
          <w:sz w:val="24"/>
          <w:szCs w:val="24"/>
        </w:rPr>
        <w:t xml:space="preserve">PHC Worker's knowledge score: NCDs focusing on DM and HTN </w:t>
      </w:r>
      <w:r w:rsidRPr="00A07D83">
        <w:rPr>
          <w:rFonts w:ascii="Times New Roman" w:eastAsiaTheme="majorEastAsia" w:hAnsi="Times New Roman" w:cs="Times New Roman"/>
          <w:b/>
          <w:bCs/>
          <w:color w:val="0F4761" w:themeColor="accent1" w:themeShade="BF"/>
          <w:sz w:val="24"/>
          <w:szCs w:val="24"/>
        </w:rPr>
        <w:t>(out of a total score of 4)</w:t>
      </w:r>
      <w:r w:rsidRPr="00A07D83">
        <w:rPr>
          <w:rFonts w:ascii="Times New Roman" w:hAnsi="Times New Roman" w:cs="Times New Roman"/>
          <w:b/>
          <w:bCs/>
          <w:color w:val="156082" w:themeColor="accent1"/>
          <w:sz w:val="24"/>
          <w:szCs w:val="24"/>
        </w:rPr>
        <w:t xml:space="preserve"> </w:t>
      </w:r>
    </w:p>
    <w:p w14:paraId="47C860CC" w14:textId="77777777" w:rsidR="004A5162" w:rsidRPr="00A07D83" w:rsidRDefault="004A5162" w:rsidP="004A5162">
      <w:pPr>
        <w:spacing w:line="240" w:lineRule="auto"/>
        <w:rPr>
          <w:rFonts w:ascii="Times New Roman" w:hAnsi="Times New Roman" w:cs="Times New Roman"/>
          <w:sz w:val="24"/>
          <w:szCs w:val="24"/>
        </w:rPr>
      </w:pPr>
      <w:r w:rsidRPr="00A07D83">
        <w:rPr>
          <w:rFonts w:ascii="Times New Roman" w:hAnsi="Times New Roman" w:cs="Times New Roman"/>
          <w:sz w:val="24"/>
          <w:szCs w:val="24"/>
        </w:rPr>
        <w:t>Each PHC worker was asked several questions on her/his knowledge in managing and preventing DM and/or HTN, 4 separate indicators were derived. Sum of scores across the 4 indicators were then calculated for each PHC worker and defined as the PHC workers’ knowledge score. The 4 indicators that were created to calculate a PHC workers’ score were as follows:</w:t>
      </w:r>
    </w:p>
    <w:p w14:paraId="6D363E4F" w14:textId="77777777" w:rsidR="004A5162" w:rsidRPr="00A07D83" w:rsidRDefault="004A5162" w:rsidP="004A5162">
      <w:pPr>
        <w:pStyle w:val="ListParagraph"/>
        <w:numPr>
          <w:ilvl w:val="1"/>
          <w:numId w:val="1"/>
        </w:numPr>
        <w:spacing w:line="240" w:lineRule="auto"/>
        <w:ind w:left="709"/>
        <w:rPr>
          <w:rFonts w:ascii="Times New Roman" w:hAnsi="Times New Roman" w:cs="Times New Roman"/>
          <w:sz w:val="24"/>
          <w:szCs w:val="24"/>
        </w:rPr>
      </w:pPr>
      <w:r w:rsidRPr="00A07D83">
        <w:rPr>
          <w:rFonts w:ascii="Times New Roman" w:hAnsi="Times New Roman" w:cs="Times New Roman"/>
          <w:sz w:val="24"/>
          <w:szCs w:val="24"/>
        </w:rPr>
        <w:t>A PHC worker was asked to mention what should NCD management and prevention entail from a total of 18 pre-determined components, with a provision for other options if they differed from the 18 options (Table 7). The maximum number of components that were mentioned by any PHC worker in the sample were used as the benchmark, as it provides the best measure of a PHC worker’s ability to comprehensively describe what should NCD management and prevention entail compared to her/his peers. If the PHC worker mentions at least half of the maximum number of components in the sample, s/he received 1 score; otherwise, 0 score was assigned.</w:t>
      </w:r>
    </w:p>
    <w:p w14:paraId="5501527C" w14:textId="77777777" w:rsidR="004A5162" w:rsidRPr="00A07D83" w:rsidRDefault="004A5162" w:rsidP="004A5162">
      <w:pPr>
        <w:pStyle w:val="ListParagraph"/>
        <w:numPr>
          <w:ilvl w:val="1"/>
          <w:numId w:val="1"/>
        </w:numPr>
        <w:spacing w:line="240" w:lineRule="auto"/>
        <w:ind w:left="709"/>
        <w:rPr>
          <w:rFonts w:ascii="Times New Roman" w:hAnsi="Times New Roman" w:cs="Times New Roman"/>
          <w:sz w:val="24"/>
          <w:szCs w:val="24"/>
        </w:rPr>
      </w:pPr>
      <w:r w:rsidRPr="00A07D83">
        <w:rPr>
          <w:rFonts w:ascii="Times New Roman" w:hAnsi="Times New Roman" w:cs="Times New Roman"/>
          <w:sz w:val="24"/>
          <w:szCs w:val="24"/>
        </w:rPr>
        <w:t xml:space="preserve">A PHC worker was asked to mention what level of training should the PHC workers have to achieve the knowledge, skills and ability in preventing and managing DM and HTN. If the PHC worker mentions </w:t>
      </w:r>
      <w:r w:rsidRPr="00A07D83">
        <w:rPr>
          <w:rFonts w:ascii="Times New Roman" w:hAnsi="Times New Roman" w:cs="Times New Roman"/>
          <w:i/>
          <w:iCs/>
          <w:sz w:val="24"/>
          <w:szCs w:val="24"/>
        </w:rPr>
        <w:t xml:space="preserve">Intermediate or advance level </w:t>
      </w:r>
      <w:r w:rsidRPr="00A07D83">
        <w:rPr>
          <w:rFonts w:ascii="Times New Roman" w:hAnsi="Times New Roman" w:cs="Times New Roman"/>
          <w:i/>
          <w:sz w:val="24"/>
          <w:szCs w:val="24"/>
        </w:rPr>
        <w:t>training</w:t>
      </w:r>
      <w:r w:rsidRPr="00A07D83">
        <w:rPr>
          <w:rFonts w:ascii="Times New Roman" w:hAnsi="Times New Roman" w:cs="Times New Roman"/>
          <w:sz w:val="24"/>
          <w:szCs w:val="24"/>
        </w:rPr>
        <w:t>, s/he received 1 score; otherwise, 0 score was assigned.</w:t>
      </w:r>
    </w:p>
    <w:p w14:paraId="2EC64D91" w14:textId="77777777" w:rsidR="004A5162" w:rsidRPr="00A07D83" w:rsidRDefault="004A5162" w:rsidP="004A5162">
      <w:pPr>
        <w:pStyle w:val="ListParagraph"/>
        <w:numPr>
          <w:ilvl w:val="1"/>
          <w:numId w:val="1"/>
        </w:numPr>
        <w:spacing w:line="240" w:lineRule="auto"/>
        <w:ind w:left="709"/>
        <w:rPr>
          <w:rFonts w:ascii="Times New Roman" w:hAnsi="Times New Roman" w:cs="Times New Roman"/>
          <w:sz w:val="24"/>
          <w:szCs w:val="24"/>
        </w:rPr>
      </w:pPr>
      <w:r w:rsidRPr="00A07D83">
        <w:rPr>
          <w:rFonts w:ascii="Times New Roman" w:hAnsi="Times New Roman" w:cs="Times New Roman"/>
          <w:sz w:val="24"/>
          <w:szCs w:val="24"/>
        </w:rPr>
        <w:t xml:space="preserve">A PHC worker was asked to mention as many </w:t>
      </w:r>
      <w:r w:rsidRPr="00A07D83">
        <w:rPr>
          <w:rFonts w:ascii="Times New Roman" w:hAnsi="Times New Roman" w:cs="Times New Roman"/>
          <w:color w:val="111111"/>
          <w:sz w:val="24"/>
          <w:szCs w:val="24"/>
        </w:rPr>
        <w:t>characteristics or competencies</w:t>
      </w:r>
      <w:r w:rsidRPr="00A07D83">
        <w:rPr>
          <w:rFonts w:ascii="Times New Roman" w:hAnsi="Times New Roman" w:cs="Times New Roman"/>
          <w:sz w:val="24"/>
          <w:szCs w:val="24"/>
        </w:rPr>
        <w:t xml:space="preserve"> as possible that they believed were </w:t>
      </w:r>
      <w:r w:rsidRPr="00A07D83">
        <w:rPr>
          <w:rFonts w:ascii="Times New Roman" w:hAnsi="Times New Roman" w:cs="Times New Roman"/>
          <w:color w:val="111111"/>
          <w:sz w:val="24"/>
          <w:szCs w:val="24"/>
        </w:rPr>
        <w:t>critical for a PHC worker to effectively manage DM and HTN</w:t>
      </w:r>
      <w:r w:rsidRPr="00A07D83">
        <w:rPr>
          <w:rFonts w:ascii="Times New Roman" w:hAnsi="Times New Roman" w:cs="Times New Roman"/>
          <w:sz w:val="24"/>
          <w:szCs w:val="24"/>
        </w:rPr>
        <w:t xml:space="preserve"> from a total of 8 pre-determined characteristics, with a provision for other options if they differed from the 8 options (Table 7). The maximum number of characteristics that were mentioned by any PHC worker in the sample was used as the benchmark, as it provides the best measure of a PHC worker’s ability to comprehensively describe the characteristics of a competent PHC worker compared to her/his peers. If the PHC worker mentioned at least half of the maximum number of characteristics in the sample, s/he received 1 score; otherwise, 0 score was assigned.</w:t>
      </w:r>
    </w:p>
    <w:p w14:paraId="089A8A72" w14:textId="77777777" w:rsidR="004A5162" w:rsidRPr="00A07D83" w:rsidRDefault="004A5162" w:rsidP="004A5162">
      <w:pPr>
        <w:pStyle w:val="ListParagraph"/>
        <w:numPr>
          <w:ilvl w:val="1"/>
          <w:numId w:val="1"/>
        </w:numPr>
        <w:spacing w:line="240" w:lineRule="auto"/>
        <w:ind w:left="709"/>
        <w:rPr>
          <w:rFonts w:ascii="Times New Roman" w:hAnsi="Times New Roman" w:cs="Times New Roman"/>
          <w:sz w:val="24"/>
          <w:szCs w:val="24"/>
        </w:rPr>
      </w:pPr>
      <w:r w:rsidRPr="00A07D83">
        <w:rPr>
          <w:rFonts w:ascii="Times New Roman" w:hAnsi="Times New Roman" w:cs="Times New Roman"/>
          <w:sz w:val="24"/>
          <w:szCs w:val="24"/>
        </w:rPr>
        <w:t>A PHC worker was read to 8 statements related to DM and HTN management and prevention (e.g., “</w:t>
      </w:r>
      <w:r w:rsidRPr="00A07D83">
        <w:rPr>
          <w:rFonts w:ascii="Times New Roman" w:hAnsi="Times New Roman" w:cs="Times New Roman"/>
          <w:i/>
          <w:sz w:val="24"/>
          <w:szCs w:val="24"/>
        </w:rPr>
        <w:t>If a patient understands the meaning of lifestyle medications, they can also adhere to lifestyle changes?</w:t>
      </w:r>
      <w:r w:rsidRPr="00A07D83">
        <w:rPr>
          <w:rFonts w:ascii="Times New Roman" w:hAnsi="Times New Roman" w:cs="Times New Roman"/>
          <w:sz w:val="24"/>
          <w:szCs w:val="24"/>
        </w:rPr>
        <w:t>”). The PHC worker was asked to express her/his level of agreement with each statement on a scale of 1 to 5, where a higher number means a higher level of agreement and a lower number means a lower level of agreement. During analysis, response on each statement were categorized as desirable or not desirable as per the theory of DM and HTN management and prevention (Table 7). Then the PHC worker was given 1 score if s/he gave desirable responses on at least half of the 8 statements; otherwise, a 0 score was assigned.</w:t>
      </w:r>
    </w:p>
    <w:p w14:paraId="2BBDF7EE" w14:textId="77777777" w:rsidR="004A5162" w:rsidRPr="00A07D83" w:rsidRDefault="004A5162" w:rsidP="004A5162">
      <w:p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 xml:space="preserve">A process like the above was followed to derive the total score on PHC worker’s practices related to DM and/or HTN prevention and management, PHC Worker's support score, and PHC Worker's training score. </w:t>
      </w:r>
    </w:p>
    <w:p w14:paraId="31DD2800" w14:textId="77777777" w:rsidR="004A5162" w:rsidRPr="00A07D83" w:rsidRDefault="004A5162" w:rsidP="004A5162">
      <w:pPr>
        <w:spacing w:line="240" w:lineRule="auto"/>
        <w:rPr>
          <w:rFonts w:ascii="Times New Roman" w:hAnsi="Times New Roman" w:cs="Times New Roman"/>
          <w:sz w:val="24"/>
          <w:szCs w:val="24"/>
        </w:rPr>
      </w:pPr>
    </w:p>
    <w:p w14:paraId="0C5446DE" w14:textId="77777777" w:rsidR="004A5162" w:rsidRPr="00A07D83" w:rsidRDefault="004A5162" w:rsidP="004A5162">
      <w:pPr>
        <w:pStyle w:val="ListParagraph"/>
        <w:numPr>
          <w:ilvl w:val="0"/>
          <w:numId w:val="2"/>
        </w:numPr>
        <w:spacing w:line="240" w:lineRule="auto"/>
        <w:rPr>
          <w:rFonts w:ascii="Times New Roman" w:hAnsi="Times New Roman" w:cs="Times New Roman"/>
          <w:sz w:val="24"/>
          <w:szCs w:val="24"/>
        </w:rPr>
      </w:pPr>
      <w:r w:rsidRPr="00A07D83">
        <w:rPr>
          <w:rFonts w:ascii="Times New Roman" w:hAnsi="Times New Roman" w:cs="Times New Roman"/>
          <w:b/>
          <w:bCs/>
          <w:color w:val="156082" w:themeColor="accent1"/>
          <w:sz w:val="24"/>
          <w:szCs w:val="24"/>
        </w:rPr>
        <w:t>PHC Worker's practices score on the management and prevention of DM and HTN (</w:t>
      </w:r>
      <w:r w:rsidRPr="00A07D83">
        <w:rPr>
          <w:rFonts w:ascii="Times New Roman" w:hAnsi="Times New Roman" w:cs="Times New Roman"/>
          <w:b/>
          <w:bCs/>
          <w:i/>
          <w:color w:val="156082" w:themeColor="accent1"/>
          <w:sz w:val="24"/>
          <w:szCs w:val="24"/>
        </w:rPr>
        <w:t>out of a total score of 6</w:t>
      </w:r>
      <w:r w:rsidRPr="00A07D83">
        <w:rPr>
          <w:rFonts w:ascii="Times New Roman" w:hAnsi="Times New Roman" w:cs="Times New Roman"/>
          <w:b/>
          <w:bCs/>
          <w:color w:val="156082" w:themeColor="accent1"/>
          <w:sz w:val="24"/>
          <w:szCs w:val="24"/>
        </w:rPr>
        <w:t>)</w:t>
      </w:r>
      <w:r w:rsidRPr="00A07D83">
        <w:rPr>
          <w:rFonts w:ascii="Times New Roman" w:hAnsi="Times New Roman" w:cs="Times New Roman"/>
          <w:color w:val="156082" w:themeColor="accent1"/>
          <w:sz w:val="24"/>
          <w:szCs w:val="24"/>
        </w:rPr>
        <w:t xml:space="preserve">. </w:t>
      </w:r>
    </w:p>
    <w:p w14:paraId="182F7556" w14:textId="77777777" w:rsidR="004A5162" w:rsidRPr="00A07D83" w:rsidRDefault="004A5162" w:rsidP="004A5162">
      <w:pPr>
        <w:spacing w:line="240" w:lineRule="auto"/>
        <w:rPr>
          <w:rFonts w:ascii="Times New Roman" w:hAnsi="Times New Roman" w:cs="Times New Roman"/>
          <w:sz w:val="24"/>
          <w:szCs w:val="24"/>
        </w:rPr>
      </w:pPr>
      <w:r w:rsidRPr="00A07D83">
        <w:rPr>
          <w:rFonts w:ascii="Times New Roman" w:hAnsi="Times New Roman" w:cs="Times New Roman"/>
          <w:sz w:val="24"/>
          <w:szCs w:val="24"/>
        </w:rPr>
        <w:t>The total score was calculated based on the following 6 indicators (Table 8).</w:t>
      </w:r>
    </w:p>
    <w:p w14:paraId="6FB5310B"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Fonts w:ascii="Times New Roman" w:hAnsi="Times New Roman" w:cs="Times New Roman"/>
          <w:sz w:val="24"/>
          <w:szCs w:val="24"/>
        </w:rPr>
        <w:lastRenderedPageBreak/>
        <w:t>PHC workers mentioning at least half of the maximum number of different a</w:t>
      </w:r>
      <w:r w:rsidRPr="00A07D83">
        <w:rPr>
          <w:rStyle w:val="normaltextrun"/>
          <w:rFonts w:ascii="Times New Roman" w:hAnsi="Times New Roman" w:cs="Times New Roman"/>
          <w:color w:val="000000"/>
          <w:sz w:val="24"/>
          <w:szCs w:val="24"/>
          <w:shd w:val="clear" w:color="auto" w:fill="FFFFFF"/>
        </w:rPr>
        <w:t xml:space="preserve">ctivities done </w:t>
      </w:r>
      <w:r w:rsidRPr="00A07D83">
        <w:rPr>
          <w:rFonts w:ascii="Times New Roman" w:hAnsi="Times New Roman" w:cs="Times New Roman"/>
          <w:sz w:val="24"/>
          <w:szCs w:val="24"/>
        </w:rPr>
        <w:t>to manage DM and HTN among patients living with these conditions as was cited by any PHC worker in the sample.</w:t>
      </w:r>
    </w:p>
    <w:p w14:paraId="152753CE"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Fonts w:ascii="Times New Roman" w:hAnsi="Times New Roman" w:cs="Times New Roman"/>
          <w:sz w:val="24"/>
          <w:szCs w:val="24"/>
        </w:rPr>
        <w:t xml:space="preserve">PHC workers mentioning at least half of the maximum number of </w:t>
      </w:r>
      <w:r w:rsidRPr="00A07D83">
        <w:rPr>
          <w:rFonts w:ascii="Times New Roman" w:eastAsia="Times New Roman" w:hAnsi="Times New Roman" w:cs="Times New Roman"/>
          <w:sz w:val="24"/>
          <w:szCs w:val="24"/>
        </w:rPr>
        <w:t>M</w:t>
      </w:r>
      <w:r w:rsidRPr="00A07D83">
        <w:rPr>
          <w:rFonts w:ascii="Times New Roman" w:hAnsi="Times New Roman" w:cs="Times New Roman"/>
          <w:sz w:val="24"/>
          <w:szCs w:val="24"/>
        </w:rPr>
        <w:t>ethods or strategies PHC used to teach patients about management and prevention of DM and HTN as was cited by any PHC workers in the sample.</w:t>
      </w:r>
    </w:p>
    <w:p w14:paraId="20C6D364"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Fonts w:ascii="Times New Roman" w:hAnsi="Times New Roman" w:cs="Times New Roman"/>
          <w:sz w:val="24"/>
          <w:szCs w:val="24"/>
        </w:rPr>
        <w:t>PHC workers mentioning at least half of the maximum number of the assessment processes used to assess if patients living with DM and/or HTN understand self- management education during consultation sessions as was cited by any PHC workers in the sample.</w:t>
      </w:r>
    </w:p>
    <w:p w14:paraId="06A856BC"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Style w:val="normaltextrun"/>
          <w:rFonts w:ascii="Times New Roman" w:hAnsi="Times New Roman" w:cs="Times New Roman"/>
          <w:color w:val="000000"/>
          <w:sz w:val="24"/>
          <w:szCs w:val="24"/>
          <w:shd w:val="clear" w:color="auto" w:fill="FFFFFF"/>
        </w:rPr>
        <w:t xml:space="preserve">PHC workers demonstrated regularly provision of </w:t>
      </w:r>
      <w:r w:rsidRPr="00A07D83">
        <w:rPr>
          <w:rFonts w:ascii="Times New Roman" w:hAnsi="Times New Roman" w:cs="Times New Roman"/>
          <w:sz w:val="24"/>
          <w:szCs w:val="24"/>
        </w:rPr>
        <w:t>counselling services to DM and HTN patients</w:t>
      </w:r>
    </w:p>
    <w:p w14:paraId="03140EA4"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Fonts w:ascii="Times New Roman" w:hAnsi="Times New Roman" w:cs="Times New Roman"/>
          <w:sz w:val="24"/>
          <w:szCs w:val="24"/>
        </w:rPr>
        <w:t>PHC workers expressed capability to adapt to DM and HTN health education, promotion and behaviour change communication strategies based on the counselling sessions.</w:t>
      </w:r>
    </w:p>
    <w:p w14:paraId="338260BA" w14:textId="77777777" w:rsidR="004A5162" w:rsidRPr="00A07D83" w:rsidRDefault="004A5162" w:rsidP="004A5162">
      <w:pPr>
        <w:pStyle w:val="ListParagraph"/>
        <w:numPr>
          <w:ilvl w:val="0"/>
          <w:numId w:val="3"/>
        </w:numPr>
        <w:spacing w:line="240" w:lineRule="auto"/>
        <w:rPr>
          <w:rFonts w:ascii="Times New Roman" w:hAnsi="Times New Roman" w:cs="Times New Roman"/>
          <w:sz w:val="24"/>
          <w:szCs w:val="24"/>
        </w:rPr>
      </w:pPr>
      <w:r w:rsidRPr="00A07D83">
        <w:rPr>
          <w:rFonts w:ascii="Times New Roman" w:hAnsi="Times New Roman" w:cs="Times New Roman"/>
          <w:sz w:val="24"/>
          <w:szCs w:val="24"/>
        </w:rPr>
        <w:t>PHC workers mentioning at least half of the maximum number of adjustments in the DM and HTN health education, promotion and behavior change communication strategies based on assessment and patient feedback as was cited by any PHC worker in the sample</w:t>
      </w:r>
    </w:p>
    <w:p w14:paraId="2BC58D6D" w14:textId="77777777" w:rsidR="004A5162" w:rsidRPr="00A07D83" w:rsidRDefault="004A5162" w:rsidP="004A5162">
      <w:pPr>
        <w:pStyle w:val="ListParagraph"/>
        <w:spacing w:line="240" w:lineRule="auto"/>
        <w:ind w:left="360"/>
        <w:rPr>
          <w:rFonts w:ascii="Times New Roman" w:hAnsi="Times New Roman" w:cs="Times New Roman"/>
          <w:sz w:val="24"/>
          <w:szCs w:val="24"/>
        </w:rPr>
      </w:pPr>
    </w:p>
    <w:p w14:paraId="54CF4E83" w14:textId="77777777" w:rsidR="004A5162" w:rsidRPr="00A07D83" w:rsidRDefault="004A5162" w:rsidP="004A5162">
      <w:pPr>
        <w:pStyle w:val="ListParagraph"/>
        <w:numPr>
          <w:ilvl w:val="0"/>
          <w:numId w:val="2"/>
        </w:numPr>
        <w:spacing w:after="0" w:line="240" w:lineRule="auto"/>
        <w:rPr>
          <w:rFonts w:ascii="Times New Roman" w:hAnsi="Times New Roman" w:cs="Times New Roman"/>
          <w:b/>
          <w:bCs/>
          <w:color w:val="156082" w:themeColor="accent1"/>
          <w:sz w:val="24"/>
          <w:szCs w:val="24"/>
        </w:rPr>
      </w:pPr>
      <w:r w:rsidRPr="00A07D83">
        <w:rPr>
          <w:rFonts w:ascii="Times New Roman" w:hAnsi="Times New Roman" w:cs="Times New Roman"/>
          <w:b/>
          <w:bCs/>
          <w:color w:val="156082" w:themeColor="accent1"/>
          <w:sz w:val="24"/>
          <w:szCs w:val="24"/>
        </w:rPr>
        <w:t>PHC worker’s support score out of a total score of 5</w:t>
      </w:r>
    </w:p>
    <w:p w14:paraId="3003CF1B" w14:textId="77777777" w:rsidR="004A5162" w:rsidRPr="00A07D83" w:rsidRDefault="004A5162" w:rsidP="004A5162">
      <w:pPr>
        <w:spacing w:line="240" w:lineRule="auto"/>
        <w:rPr>
          <w:rFonts w:ascii="Times New Roman" w:hAnsi="Times New Roman" w:cs="Times New Roman"/>
          <w:sz w:val="24"/>
          <w:szCs w:val="24"/>
        </w:rPr>
      </w:pPr>
      <w:r w:rsidRPr="00A07D83">
        <w:rPr>
          <w:rFonts w:ascii="Times New Roman" w:hAnsi="Times New Roman" w:cs="Times New Roman"/>
          <w:sz w:val="24"/>
          <w:szCs w:val="24"/>
        </w:rPr>
        <w:t>The total score was calculated based on the following 5 indicators (Table 9).</w:t>
      </w:r>
    </w:p>
    <w:p w14:paraId="1D2D1EA5" w14:textId="77777777" w:rsidR="004A5162" w:rsidRPr="00A07D83" w:rsidRDefault="004A5162" w:rsidP="004A5162">
      <w:pPr>
        <w:pStyle w:val="ListParagraph"/>
        <w:numPr>
          <w:ilvl w:val="0"/>
          <w:numId w:val="15"/>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Facility receives any technical support visit from the County or Sub County NCD coordinators regularly [</w:t>
      </w:r>
      <w:r w:rsidRPr="00A07D83">
        <w:rPr>
          <w:rFonts w:ascii="Times New Roman" w:hAnsi="Times New Roman" w:cs="Times New Roman"/>
          <w:i/>
          <w:iCs/>
          <w:sz w:val="24"/>
          <w:szCs w:val="24"/>
        </w:rPr>
        <w:t>Yes</w:t>
      </w:r>
      <w:r w:rsidRPr="00A07D83">
        <w:rPr>
          <w:rFonts w:ascii="Times New Roman" w:hAnsi="Times New Roman" w:cs="Times New Roman"/>
          <w:sz w:val="24"/>
          <w:szCs w:val="24"/>
        </w:rPr>
        <w:t>]</w:t>
      </w:r>
    </w:p>
    <w:p w14:paraId="66FD5FA1" w14:textId="77777777" w:rsidR="004A5162" w:rsidRPr="00A07D83" w:rsidRDefault="004A5162" w:rsidP="004A5162">
      <w:pPr>
        <w:pStyle w:val="ListParagraph"/>
        <w:numPr>
          <w:ilvl w:val="0"/>
          <w:numId w:val="15"/>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At least quarterly visit to the facility by the County and/or Sub County [</w:t>
      </w:r>
      <w:r w:rsidRPr="00A07D83">
        <w:rPr>
          <w:rFonts w:ascii="Times New Roman" w:hAnsi="Times New Roman" w:cs="Times New Roman"/>
          <w:i/>
          <w:iCs/>
          <w:sz w:val="24"/>
          <w:szCs w:val="24"/>
        </w:rPr>
        <w:t>Visit happen in the previous week or Current Month or Previous Month</w:t>
      </w:r>
      <w:r w:rsidRPr="00A07D83">
        <w:rPr>
          <w:rFonts w:ascii="Times New Roman" w:hAnsi="Times New Roman" w:cs="Times New Roman"/>
          <w:sz w:val="24"/>
          <w:szCs w:val="24"/>
        </w:rPr>
        <w:t>]</w:t>
      </w:r>
    </w:p>
    <w:p w14:paraId="214A8C77" w14:textId="77777777" w:rsidR="004A5162" w:rsidRPr="00A07D83" w:rsidRDefault="004A5162" w:rsidP="004A5162">
      <w:pPr>
        <w:pStyle w:val="ListParagraph"/>
        <w:numPr>
          <w:ilvl w:val="0"/>
          <w:numId w:val="15"/>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Got support or mentorship for DM and HTN management and prevention when the County or Sub County NCD coordinators visits the facility [</w:t>
      </w:r>
      <w:r w:rsidRPr="00A07D83">
        <w:rPr>
          <w:rFonts w:ascii="Times New Roman" w:hAnsi="Times New Roman" w:cs="Times New Roman"/>
          <w:i/>
          <w:iCs/>
          <w:sz w:val="24"/>
          <w:szCs w:val="24"/>
        </w:rPr>
        <w:t>Yes</w:t>
      </w:r>
      <w:r w:rsidRPr="00A07D83">
        <w:rPr>
          <w:rFonts w:ascii="Times New Roman" w:hAnsi="Times New Roman" w:cs="Times New Roman"/>
          <w:sz w:val="24"/>
          <w:szCs w:val="24"/>
        </w:rPr>
        <w:t>]</w:t>
      </w:r>
    </w:p>
    <w:p w14:paraId="43FB7710" w14:textId="77777777" w:rsidR="004A5162" w:rsidRPr="00A07D83" w:rsidRDefault="004A5162" w:rsidP="004A5162">
      <w:pPr>
        <w:pStyle w:val="ListParagraph"/>
        <w:numPr>
          <w:ilvl w:val="0"/>
          <w:numId w:val="15"/>
        </w:numPr>
        <w:spacing w:line="240" w:lineRule="auto"/>
        <w:rPr>
          <w:rFonts w:ascii="Times New Roman" w:hAnsi="Times New Roman" w:cs="Times New Roman"/>
          <w:sz w:val="24"/>
          <w:szCs w:val="24"/>
        </w:rPr>
      </w:pPr>
      <w:r w:rsidRPr="00A07D83">
        <w:rPr>
          <w:rFonts w:ascii="Times New Roman" w:hAnsi="Times New Roman" w:cs="Times New Roman"/>
          <w:sz w:val="24"/>
          <w:szCs w:val="24"/>
        </w:rPr>
        <w:t>PHC workers mention at least half of the maximum number of the types of support or mentorship for NCDs provided by County/Sub County team members by any provider in the sample.</w:t>
      </w:r>
    </w:p>
    <w:p w14:paraId="211385BE" w14:textId="77777777" w:rsidR="004A5162" w:rsidRPr="00A07D83" w:rsidRDefault="004A5162" w:rsidP="004A5162">
      <w:pPr>
        <w:pStyle w:val="ListParagraph"/>
        <w:numPr>
          <w:ilvl w:val="0"/>
          <w:numId w:val="15"/>
        </w:numPr>
        <w:spacing w:line="240" w:lineRule="auto"/>
        <w:rPr>
          <w:rStyle w:val="eop"/>
          <w:rFonts w:ascii="Times New Roman" w:hAnsi="Times New Roman" w:cs="Times New Roman"/>
          <w:sz w:val="24"/>
          <w:szCs w:val="24"/>
        </w:rPr>
      </w:pPr>
      <w:r w:rsidRPr="00A07D83">
        <w:rPr>
          <w:rFonts w:ascii="Times New Roman" w:hAnsi="Times New Roman" w:cs="Times New Roman"/>
          <w:sz w:val="24"/>
          <w:szCs w:val="24"/>
        </w:rPr>
        <w:t>PHC workers expressed usefulness of the support or mentorship for DM and HTN management and prevention provided by County/Sub County team members mentioned by any provider in the sample [</w:t>
      </w:r>
      <w:r w:rsidRPr="00A07D83">
        <w:rPr>
          <w:rFonts w:ascii="Times New Roman" w:eastAsia="Times New Roman" w:hAnsi="Times New Roman" w:cs="Times New Roman"/>
          <w:i/>
          <w:iCs/>
          <w:sz w:val="24"/>
          <w:szCs w:val="24"/>
        </w:rPr>
        <w:t xml:space="preserve">"1 or 2 or 3" recoded to zero because </w:t>
      </w:r>
      <w:r w:rsidRPr="00A07D83">
        <w:rPr>
          <w:rFonts w:ascii="Times New Roman" w:hAnsi="Times New Roman" w:cs="Times New Roman"/>
          <w:i/>
          <w:sz w:val="24"/>
          <w:szCs w:val="24"/>
        </w:rPr>
        <w:t>disagreed or uncertain</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Desirable outcomes: </w:t>
      </w:r>
      <w:r w:rsidRPr="00A07D83">
        <w:rPr>
          <w:rFonts w:ascii="Times New Roman" w:hAnsi="Times New Roman" w:cs="Times New Roman"/>
          <w:b/>
          <w:bCs/>
          <w:i/>
          <w:iCs/>
          <w:sz w:val="24"/>
          <w:szCs w:val="24"/>
        </w:rPr>
        <w:t>"</w:t>
      </w:r>
      <w:r w:rsidRPr="00A07D83">
        <w:rPr>
          <w:rFonts w:ascii="Times New Roman" w:hAnsi="Times New Roman" w:cs="Times New Roman"/>
          <w:i/>
          <w:iCs/>
          <w:sz w:val="24"/>
          <w:szCs w:val="24"/>
        </w:rPr>
        <w:t>4 and 5"</w:t>
      </w:r>
      <w:r w:rsidRPr="00A07D83">
        <w:rPr>
          <w:rFonts w:ascii="Times New Roman" w:hAnsi="Times New Roman" w:cs="Times New Roman"/>
          <w:b/>
          <w:bCs/>
          <w:i/>
          <w:iCs/>
          <w:sz w:val="24"/>
          <w:szCs w:val="24"/>
        </w:rPr>
        <w:t xml:space="preserve"> </w:t>
      </w:r>
      <w:r w:rsidRPr="00A07D83">
        <w:rPr>
          <w:rFonts w:ascii="Times New Roman" w:eastAsia="Times New Roman" w:hAnsi="Times New Roman" w:cs="Times New Roman"/>
          <w:i/>
          <w:iCs/>
          <w:sz w:val="24"/>
          <w:szCs w:val="24"/>
        </w:rPr>
        <w:t>recoded to 1 because the respondent</w:t>
      </w:r>
      <w:r w:rsidRPr="00A07D83">
        <w:rPr>
          <w:rFonts w:ascii="Times New Roman" w:hAnsi="Times New Roman" w:cs="Times New Roman"/>
          <w:i/>
          <w:iCs/>
          <w:sz w:val="24"/>
          <w:szCs w:val="24"/>
        </w:rPr>
        <w:t xml:space="preserve"> agree or strongly agree on the usefulness of the support</w:t>
      </w:r>
      <w:r w:rsidRPr="00A07D83">
        <w:rPr>
          <w:rFonts w:ascii="Times New Roman" w:hAnsi="Times New Roman" w:cs="Times New Roman"/>
          <w:i/>
          <w:sz w:val="24"/>
          <w:szCs w:val="24"/>
        </w:rPr>
        <w:t>.</w:t>
      </w:r>
      <w:r w:rsidRPr="00A07D83">
        <w:rPr>
          <w:rStyle w:val="eop"/>
          <w:rFonts w:ascii="Times New Roman" w:hAnsi="Times New Roman" w:cs="Times New Roman"/>
          <w:color w:val="000000"/>
          <w:sz w:val="24"/>
          <w:szCs w:val="24"/>
          <w:shd w:val="clear" w:color="auto" w:fill="FFFFFF"/>
        </w:rPr>
        <w:t>]</w:t>
      </w:r>
    </w:p>
    <w:p w14:paraId="04FE9734" w14:textId="77777777" w:rsidR="004A5162" w:rsidRPr="00A07D83" w:rsidRDefault="004A5162" w:rsidP="004A5162">
      <w:pPr>
        <w:spacing w:line="240" w:lineRule="auto"/>
        <w:rPr>
          <w:rStyle w:val="eop"/>
          <w:rFonts w:ascii="Times New Roman" w:hAnsi="Times New Roman" w:cs="Times New Roman"/>
          <w:sz w:val="24"/>
          <w:szCs w:val="24"/>
        </w:rPr>
      </w:pPr>
    </w:p>
    <w:p w14:paraId="35FB5CD0" w14:textId="77777777" w:rsidR="004A5162" w:rsidRPr="00A07D83" w:rsidRDefault="004A5162" w:rsidP="004A5162">
      <w:pPr>
        <w:pStyle w:val="ListParagraph"/>
        <w:numPr>
          <w:ilvl w:val="0"/>
          <w:numId w:val="2"/>
        </w:numPr>
        <w:spacing w:after="0" w:line="240" w:lineRule="auto"/>
        <w:rPr>
          <w:rFonts w:ascii="Times New Roman" w:hAnsi="Times New Roman" w:cs="Times New Roman"/>
          <w:b/>
          <w:bCs/>
          <w:color w:val="156082" w:themeColor="accent1"/>
          <w:sz w:val="24"/>
          <w:szCs w:val="24"/>
        </w:rPr>
      </w:pPr>
      <w:r w:rsidRPr="00A07D83">
        <w:rPr>
          <w:rFonts w:ascii="Times New Roman" w:hAnsi="Times New Roman" w:cs="Times New Roman"/>
          <w:b/>
          <w:bCs/>
          <w:color w:val="156082" w:themeColor="accent1"/>
          <w:sz w:val="24"/>
          <w:szCs w:val="24"/>
        </w:rPr>
        <w:t>PHC worker’s training score out of a total score of 6</w:t>
      </w:r>
    </w:p>
    <w:p w14:paraId="072476E0" w14:textId="77777777" w:rsidR="004A5162" w:rsidRPr="00A07D83" w:rsidRDefault="004A5162" w:rsidP="004A5162">
      <w:pPr>
        <w:spacing w:line="240" w:lineRule="auto"/>
        <w:rPr>
          <w:rFonts w:ascii="Times New Roman" w:hAnsi="Times New Roman" w:cs="Times New Roman"/>
          <w:sz w:val="24"/>
          <w:szCs w:val="24"/>
        </w:rPr>
      </w:pPr>
      <w:r w:rsidRPr="00A07D83">
        <w:rPr>
          <w:rFonts w:ascii="Times New Roman" w:hAnsi="Times New Roman" w:cs="Times New Roman"/>
          <w:sz w:val="24"/>
          <w:szCs w:val="24"/>
        </w:rPr>
        <w:t>The total score was calculated based on the following 6 indicators (Table 12).</w:t>
      </w:r>
    </w:p>
    <w:p w14:paraId="1CF124A7"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 xml:space="preserve">Trained on DM Management in either 2023 and/or 2024 </w:t>
      </w:r>
      <w:r w:rsidRPr="00A07D83">
        <w:rPr>
          <w:rFonts w:ascii="Times New Roman" w:hAnsi="Times New Roman" w:cs="Times New Roman"/>
          <w:i/>
          <w:iCs/>
          <w:sz w:val="24"/>
          <w:szCs w:val="24"/>
        </w:rPr>
        <w:t xml:space="preserve">[s/he received 1 score if attended trainings either once </w:t>
      </w:r>
      <w:r w:rsidRPr="00A07D83">
        <w:rPr>
          <w:rFonts w:ascii="Times New Roman" w:eastAsiaTheme="minorEastAsia" w:hAnsi="Times New Roman" w:cs="Times New Roman"/>
          <w:i/>
          <w:iCs/>
          <w:sz w:val="24"/>
          <w:szCs w:val="24"/>
        </w:rPr>
        <w:t xml:space="preserve">–1, or </w:t>
      </w:r>
      <w:r w:rsidRPr="00A07D83">
        <w:rPr>
          <w:rFonts w:ascii="Times New Roman" w:hAnsi="Times New Roman" w:cs="Times New Roman"/>
          <w:i/>
          <w:iCs/>
          <w:sz w:val="24"/>
          <w:szCs w:val="24"/>
        </w:rPr>
        <w:t>More than once</w:t>
      </w:r>
      <w:r w:rsidRPr="00A07D83">
        <w:rPr>
          <w:rFonts w:ascii="Times New Roman" w:eastAsiaTheme="minorEastAsia" w:hAnsi="Times New Roman" w:cs="Times New Roman"/>
          <w:i/>
          <w:iCs/>
          <w:sz w:val="24"/>
          <w:szCs w:val="24"/>
        </w:rPr>
        <w:t xml:space="preserve"> – </w:t>
      </w:r>
      <w:r w:rsidRPr="00A07D83">
        <w:rPr>
          <w:rFonts w:ascii="Times New Roman" w:hAnsi="Times New Roman" w:cs="Times New Roman"/>
          <w:i/>
          <w:iCs/>
          <w:sz w:val="24"/>
          <w:szCs w:val="24"/>
        </w:rPr>
        <w:t>2; otherwise, 0 score was assigned if never attended trainings].</w:t>
      </w:r>
    </w:p>
    <w:p w14:paraId="6A17D3C3"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Trained on HTN Management in either 2023 and/or 2024 [</w:t>
      </w:r>
      <w:r w:rsidRPr="00A07D83">
        <w:rPr>
          <w:rFonts w:ascii="Times New Roman" w:hAnsi="Times New Roman" w:cs="Times New Roman"/>
          <w:i/>
          <w:iCs/>
          <w:sz w:val="24"/>
          <w:szCs w:val="24"/>
        </w:rPr>
        <w:t>Same as in question 1 above</w:t>
      </w:r>
      <w:r w:rsidRPr="00A07D83">
        <w:rPr>
          <w:rFonts w:ascii="Times New Roman" w:hAnsi="Times New Roman" w:cs="Times New Roman"/>
          <w:sz w:val="24"/>
          <w:szCs w:val="24"/>
        </w:rPr>
        <w:t>]</w:t>
      </w:r>
    </w:p>
    <w:p w14:paraId="2F23C96A"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Trained on both DM and HTN Management in either 2023 and/or 2024 [</w:t>
      </w:r>
      <w:r w:rsidRPr="00A07D83">
        <w:rPr>
          <w:rFonts w:ascii="Times New Roman" w:hAnsi="Times New Roman" w:cs="Times New Roman"/>
          <w:i/>
          <w:iCs/>
          <w:sz w:val="24"/>
          <w:szCs w:val="24"/>
        </w:rPr>
        <w:t>Same as in question 1 above</w:t>
      </w:r>
      <w:r w:rsidRPr="00A07D83">
        <w:rPr>
          <w:rFonts w:ascii="Times New Roman" w:hAnsi="Times New Roman" w:cs="Times New Roman"/>
          <w:sz w:val="24"/>
          <w:szCs w:val="24"/>
        </w:rPr>
        <w:t>]</w:t>
      </w:r>
    </w:p>
    <w:p w14:paraId="0AF2BEBA"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lastRenderedPageBreak/>
        <w:t>PHC workers mentioned at least half of the maximum number of the listed methods used to teach patients to manage DM and HTN taught in previous trainings attended mentioned by any provider in the sample</w:t>
      </w:r>
    </w:p>
    <w:p w14:paraId="1D8BA988"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Extent of coverage of the topics on methods or strategies to teach patients about management and prevention of DM and HTN [</w:t>
      </w:r>
      <w:r w:rsidRPr="00A07D83">
        <w:rPr>
          <w:rFonts w:ascii="Times New Roman" w:eastAsia="Times New Roman" w:hAnsi="Times New Roman" w:cs="Times New Roman"/>
          <w:i/>
          <w:iCs/>
          <w:sz w:val="24"/>
          <w:szCs w:val="24"/>
        </w:rPr>
        <w:t xml:space="preserve">"1 or 2 or 3" recoded to zero because </w:t>
      </w:r>
      <w:r w:rsidRPr="00A07D83">
        <w:rPr>
          <w:rFonts w:ascii="Times New Roman" w:hAnsi="Times New Roman" w:cs="Times New Roman"/>
          <w:i/>
          <w:sz w:val="24"/>
          <w:szCs w:val="24"/>
        </w:rPr>
        <w:t>disagreed or uncertain</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Desirable outcomes: </w:t>
      </w:r>
      <w:r w:rsidRPr="00A07D83">
        <w:rPr>
          <w:rFonts w:ascii="Times New Roman" w:hAnsi="Times New Roman" w:cs="Times New Roman"/>
          <w:b/>
          <w:bCs/>
          <w:i/>
          <w:iCs/>
          <w:sz w:val="24"/>
          <w:szCs w:val="24"/>
        </w:rPr>
        <w:t>"</w:t>
      </w:r>
      <w:r w:rsidRPr="00A07D83">
        <w:rPr>
          <w:rFonts w:ascii="Times New Roman" w:hAnsi="Times New Roman" w:cs="Times New Roman"/>
          <w:i/>
          <w:iCs/>
          <w:sz w:val="24"/>
          <w:szCs w:val="24"/>
        </w:rPr>
        <w:t>4 and 5"</w:t>
      </w:r>
      <w:r w:rsidRPr="00A07D83">
        <w:rPr>
          <w:rFonts w:ascii="Times New Roman" w:hAnsi="Times New Roman" w:cs="Times New Roman"/>
          <w:b/>
          <w:bCs/>
          <w:i/>
          <w:iCs/>
          <w:sz w:val="24"/>
          <w:szCs w:val="24"/>
        </w:rPr>
        <w:t xml:space="preserve"> </w:t>
      </w:r>
      <w:r w:rsidRPr="00A07D83">
        <w:rPr>
          <w:rFonts w:ascii="Times New Roman" w:eastAsia="Times New Roman" w:hAnsi="Times New Roman" w:cs="Times New Roman"/>
          <w:i/>
          <w:iCs/>
          <w:sz w:val="24"/>
          <w:szCs w:val="24"/>
        </w:rPr>
        <w:t>recoded to 1 because the respondent</w:t>
      </w:r>
      <w:r w:rsidRPr="00A07D83">
        <w:rPr>
          <w:rFonts w:ascii="Times New Roman" w:hAnsi="Times New Roman" w:cs="Times New Roman"/>
          <w:i/>
          <w:iCs/>
          <w:sz w:val="24"/>
          <w:szCs w:val="24"/>
        </w:rPr>
        <w:t xml:space="preserve"> agree or strongly agree on the extent of coverage</w:t>
      </w:r>
      <w:r w:rsidRPr="00A07D83">
        <w:rPr>
          <w:rStyle w:val="eop"/>
          <w:rFonts w:ascii="Times New Roman" w:hAnsi="Times New Roman" w:cs="Times New Roman"/>
          <w:color w:val="000000"/>
          <w:sz w:val="24"/>
          <w:szCs w:val="24"/>
          <w:shd w:val="clear" w:color="auto" w:fill="FFFFFF"/>
        </w:rPr>
        <w:t>]</w:t>
      </w:r>
    </w:p>
    <w:p w14:paraId="11F39695" w14:textId="77777777" w:rsidR="004A5162" w:rsidRPr="00A07D83" w:rsidRDefault="004A5162" w:rsidP="004A5162">
      <w:pPr>
        <w:pStyle w:val="ListParagraph"/>
        <w:numPr>
          <w:ilvl w:val="0"/>
          <w:numId w:val="16"/>
        </w:numPr>
        <w:spacing w:after="0" w:line="240" w:lineRule="auto"/>
        <w:rPr>
          <w:rFonts w:ascii="Times New Roman" w:hAnsi="Times New Roman" w:cs="Times New Roman"/>
          <w:sz w:val="24"/>
          <w:szCs w:val="24"/>
        </w:rPr>
      </w:pPr>
      <w:r w:rsidRPr="00A07D83">
        <w:rPr>
          <w:rFonts w:ascii="Times New Roman" w:hAnsi="Times New Roman" w:cs="Times New Roman"/>
          <w:sz w:val="24"/>
          <w:szCs w:val="24"/>
        </w:rPr>
        <w:t>Expressed ability to understand or fail to understand the topics on methods or strategies to teach patients about management and prevention of DM and HTN [</w:t>
      </w:r>
      <w:r w:rsidRPr="00A07D83">
        <w:rPr>
          <w:rFonts w:ascii="Times New Roman" w:eastAsia="Times New Roman" w:hAnsi="Times New Roman" w:cs="Times New Roman"/>
          <w:i/>
          <w:iCs/>
          <w:sz w:val="24"/>
          <w:szCs w:val="24"/>
        </w:rPr>
        <w:t xml:space="preserve">"1 or 2 or 3" recoded to zero because </w:t>
      </w:r>
      <w:r w:rsidRPr="00A07D83">
        <w:rPr>
          <w:rFonts w:ascii="Times New Roman" w:hAnsi="Times New Roman" w:cs="Times New Roman"/>
          <w:i/>
          <w:sz w:val="24"/>
          <w:szCs w:val="24"/>
        </w:rPr>
        <w:t>disagreed or uncertain</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Desirable outcomes: </w:t>
      </w:r>
      <w:r w:rsidRPr="00A07D83">
        <w:rPr>
          <w:rFonts w:ascii="Times New Roman" w:hAnsi="Times New Roman" w:cs="Times New Roman"/>
          <w:b/>
          <w:bCs/>
          <w:i/>
          <w:iCs/>
          <w:sz w:val="24"/>
          <w:szCs w:val="24"/>
        </w:rPr>
        <w:t>"</w:t>
      </w:r>
      <w:r w:rsidRPr="00A07D83">
        <w:rPr>
          <w:rFonts w:ascii="Times New Roman" w:hAnsi="Times New Roman" w:cs="Times New Roman"/>
          <w:i/>
          <w:iCs/>
          <w:sz w:val="24"/>
          <w:szCs w:val="24"/>
        </w:rPr>
        <w:t>4 and 5"</w:t>
      </w:r>
      <w:r w:rsidRPr="00A07D83">
        <w:rPr>
          <w:rFonts w:ascii="Times New Roman" w:hAnsi="Times New Roman" w:cs="Times New Roman"/>
          <w:b/>
          <w:bCs/>
          <w:i/>
          <w:iCs/>
          <w:sz w:val="24"/>
          <w:szCs w:val="24"/>
        </w:rPr>
        <w:t xml:space="preserve"> </w:t>
      </w:r>
      <w:r w:rsidRPr="00A07D83">
        <w:rPr>
          <w:rFonts w:ascii="Times New Roman" w:eastAsia="Times New Roman" w:hAnsi="Times New Roman" w:cs="Times New Roman"/>
          <w:i/>
          <w:iCs/>
          <w:sz w:val="24"/>
          <w:szCs w:val="24"/>
        </w:rPr>
        <w:t>recoded to 1 because the respondent</w:t>
      </w:r>
      <w:r w:rsidRPr="00A07D83">
        <w:rPr>
          <w:rFonts w:ascii="Times New Roman" w:hAnsi="Times New Roman" w:cs="Times New Roman"/>
          <w:i/>
          <w:iCs/>
          <w:sz w:val="24"/>
          <w:szCs w:val="24"/>
        </w:rPr>
        <w:t xml:space="preserve"> agree or strongly agree</w:t>
      </w:r>
      <w:r w:rsidRPr="00A07D83">
        <w:rPr>
          <w:rStyle w:val="eop"/>
          <w:rFonts w:ascii="Times New Roman" w:hAnsi="Times New Roman" w:cs="Times New Roman"/>
          <w:color w:val="000000"/>
          <w:sz w:val="24"/>
          <w:szCs w:val="24"/>
          <w:shd w:val="clear" w:color="auto" w:fill="FFFFFF"/>
        </w:rPr>
        <w:t>]</w:t>
      </w:r>
    </w:p>
    <w:p w14:paraId="48E4933E" w14:textId="77777777" w:rsidR="004A5162" w:rsidRPr="00A07D83" w:rsidRDefault="004A5162" w:rsidP="004A5162">
      <w:pPr>
        <w:spacing w:line="240" w:lineRule="auto"/>
        <w:rPr>
          <w:rFonts w:ascii="Times New Roman" w:hAnsi="Times New Roman" w:cs="Times New Roman"/>
          <w:b/>
          <w:bCs/>
          <w:color w:val="156082" w:themeColor="accent1"/>
          <w:sz w:val="24"/>
          <w:szCs w:val="24"/>
        </w:rPr>
      </w:pPr>
    </w:p>
    <w:p w14:paraId="03F18572" w14:textId="77777777" w:rsidR="004A5162" w:rsidRPr="00A07D83" w:rsidRDefault="004A5162" w:rsidP="004A5162">
      <w:pPr>
        <w:spacing w:line="240" w:lineRule="auto"/>
        <w:rPr>
          <w:rFonts w:ascii="Times New Roman" w:hAnsi="Times New Roman" w:cs="Times New Roman"/>
          <w:b/>
          <w:bCs/>
          <w:sz w:val="24"/>
          <w:szCs w:val="24"/>
        </w:rPr>
      </w:pPr>
      <w:r w:rsidRPr="00A07D83">
        <w:rPr>
          <w:rFonts w:ascii="Times New Roman" w:hAnsi="Times New Roman" w:cs="Times New Roman"/>
          <w:b/>
          <w:bCs/>
          <w:sz w:val="24"/>
          <w:szCs w:val="24"/>
        </w:rPr>
        <w:t xml:space="preserve">Table 7: PHC worker’s knowledge on managing and preventing DM and/or HTN </w:t>
      </w:r>
    </w:p>
    <w:tbl>
      <w:tblPr>
        <w:tblStyle w:val="TableGrid"/>
        <w:tblW w:w="9793" w:type="dxa"/>
        <w:tblLook w:val="04A0" w:firstRow="1" w:lastRow="0" w:firstColumn="1" w:lastColumn="0" w:noHBand="0" w:noVBand="1"/>
      </w:tblPr>
      <w:tblGrid>
        <w:gridCol w:w="2523"/>
        <w:gridCol w:w="7270"/>
      </w:tblGrid>
      <w:tr w:rsidR="004A5162" w:rsidRPr="00A07D83" w14:paraId="180E6924" w14:textId="77777777" w:rsidTr="001377A4">
        <w:trPr>
          <w:trHeight w:val="57"/>
        </w:trPr>
        <w:tc>
          <w:tcPr>
            <w:tcW w:w="2523" w:type="dxa"/>
            <w:vAlign w:val="center"/>
          </w:tcPr>
          <w:p w14:paraId="63992AAC"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t xml:space="preserve">Indicator 1: </w:t>
            </w:r>
            <w:r w:rsidRPr="00A07D83">
              <w:rPr>
                <w:rFonts w:ascii="Times New Roman" w:hAnsi="Times New Roman" w:cs="Times New Roman"/>
                <w:sz w:val="24"/>
                <w:szCs w:val="24"/>
              </w:rPr>
              <w:t>different components of NCD Management</w:t>
            </w:r>
          </w:p>
        </w:tc>
        <w:tc>
          <w:tcPr>
            <w:tcW w:w="7270" w:type="dxa"/>
            <w:vAlign w:val="center"/>
          </w:tcPr>
          <w:p w14:paraId="0606F489"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Eating healthy diet</w:t>
            </w:r>
          </w:p>
          <w:p w14:paraId="53DFDC66"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Timely screening</w:t>
            </w:r>
          </w:p>
          <w:p w14:paraId="4E170A79"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excess salt</w:t>
            </w:r>
          </w:p>
          <w:p w14:paraId="64F9A07E"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Early diagnosis</w:t>
            </w:r>
          </w:p>
          <w:p w14:paraId="578EE820"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Timely referrals</w:t>
            </w:r>
          </w:p>
          <w:p w14:paraId="206BF21D"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Medical adherence</w:t>
            </w:r>
          </w:p>
          <w:p w14:paraId="6833F7E2"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Weight management</w:t>
            </w:r>
          </w:p>
          <w:p w14:paraId="2CB97F88"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Eating more vegetables</w:t>
            </w:r>
          </w:p>
          <w:p w14:paraId="635E437E"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excess fat</w:t>
            </w:r>
          </w:p>
          <w:p w14:paraId="325036BB"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stress</w:t>
            </w:r>
          </w:p>
          <w:p w14:paraId="4A50645F"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alcohol or smoking intake</w:t>
            </w:r>
          </w:p>
          <w:p w14:paraId="09277272"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Doing physical exercise</w:t>
            </w:r>
          </w:p>
          <w:p w14:paraId="495E4266"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Taking health snacking healthy snack between main meals, especially before, during, and after exercise</w:t>
            </w:r>
          </w:p>
          <w:p w14:paraId="40262BBB"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excessive restriction of carbohydrate intake to lower blood glucose levels</w:t>
            </w:r>
          </w:p>
          <w:p w14:paraId="13687543"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Avoid sugary foods</w:t>
            </w:r>
          </w:p>
          <w:p w14:paraId="29673407"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Prevent and manage hypoglycemia, particularly in relation to exercise</w:t>
            </w:r>
          </w:p>
          <w:p w14:paraId="7743BC38"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Reduce sedentary time and engage in physical activity as much as possible</w:t>
            </w:r>
          </w:p>
          <w:p w14:paraId="7C989BB6" w14:textId="77777777" w:rsidR="004A5162" w:rsidRPr="00A07D83" w:rsidRDefault="004A5162" w:rsidP="004A5162">
            <w:pPr>
              <w:pStyle w:val="NormalWeb"/>
              <w:numPr>
                <w:ilvl w:val="0"/>
                <w:numId w:val="4"/>
              </w:numPr>
              <w:shd w:val="clear" w:color="auto" w:fill="FFFFFF"/>
              <w:spacing w:before="0" w:beforeAutospacing="0" w:after="0" w:afterAutospacing="0"/>
            </w:pPr>
            <w:r w:rsidRPr="00A07D83">
              <w:t>Recommend physical exercise regimen after careful assessment of the comorbidities and cardiovascular risk</w:t>
            </w:r>
          </w:p>
          <w:p w14:paraId="059AA090" w14:textId="77777777" w:rsidR="004A5162" w:rsidRPr="00A07D83" w:rsidRDefault="004A5162" w:rsidP="004A5162">
            <w:pPr>
              <w:pStyle w:val="ListParagraph"/>
              <w:numPr>
                <w:ilvl w:val="0"/>
                <w:numId w:val="4"/>
              </w:numPr>
              <w:spacing w:line="240" w:lineRule="auto"/>
              <w:rPr>
                <w:rFonts w:ascii="Times New Roman" w:hAnsi="Times New Roman" w:cs="Times New Roman"/>
                <w:sz w:val="24"/>
                <w:szCs w:val="24"/>
              </w:rPr>
            </w:pPr>
            <w:r w:rsidRPr="00A07D83">
              <w:rPr>
                <w:rFonts w:ascii="Times New Roman" w:hAnsi="Times New Roman" w:cs="Times New Roman"/>
                <w:sz w:val="24"/>
                <w:szCs w:val="24"/>
              </w:rPr>
              <w:t>Other(s), please specify</w:t>
            </w:r>
          </w:p>
        </w:tc>
      </w:tr>
      <w:tr w:rsidR="004A5162" w:rsidRPr="00A07D83" w14:paraId="552D572A" w14:textId="77777777" w:rsidTr="001377A4">
        <w:trPr>
          <w:trHeight w:val="57"/>
        </w:trPr>
        <w:tc>
          <w:tcPr>
            <w:tcW w:w="2523" w:type="dxa"/>
            <w:vAlign w:val="center"/>
          </w:tcPr>
          <w:p w14:paraId="7BE43FB9"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t xml:space="preserve">Indicator 2: </w:t>
            </w:r>
            <w:r w:rsidRPr="00A07D83">
              <w:rPr>
                <w:rFonts w:ascii="Times New Roman" w:hAnsi="Times New Roman" w:cs="Times New Roman"/>
                <w:sz w:val="24"/>
                <w:szCs w:val="24"/>
              </w:rPr>
              <w:t>Knew when PHC workers should achieve knowledge, skills &amp; ability to manage DM and HTN</w:t>
            </w:r>
          </w:p>
        </w:tc>
        <w:tc>
          <w:tcPr>
            <w:tcW w:w="7270" w:type="dxa"/>
            <w:vAlign w:val="center"/>
          </w:tcPr>
          <w:p w14:paraId="7E6D9E81" w14:textId="77777777" w:rsidR="004A5162" w:rsidRPr="00A07D83" w:rsidRDefault="004A5162" w:rsidP="004A5162">
            <w:pPr>
              <w:pStyle w:val="ListParagraph"/>
              <w:numPr>
                <w:ilvl w:val="0"/>
                <w:numId w:val="14"/>
              </w:numPr>
              <w:spacing w:line="240" w:lineRule="auto"/>
              <w:rPr>
                <w:rFonts w:ascii="Times New Roman" w:hAnsi="Times New Roman" w:cs="Times New Roman"/>
                <w:sz w:val="24"/>
                <w:szCs w:val="24"/>
              </w:rPr>
            </w:pPr>
            <w:r w:rsidRPr="00A07D83">
              <w:rPr>
                <w:rFonts w:ascii="Times New Roman" w:hAnsi="Times New Roman" w:cs="Times New Roman"/>
                <w:sz w:val="24"/>
                <w:szCs w:val="24"/>
              </w:rPr>
              <w:t xml:space="preserve">What level of training should the PHC workers have to achieve the </w:t>
            </w:r>
            <w:r w:rsidRPr="00A07D83">
              <w:rPr>
                <w:rFonts w:ascii="Times New Roman" w:hAnsi="Times New Roman" w:cs="Times New Roman"/>
                <w:b/>
                <w:bCs/>
                <w:sz w:val="24"/>
                <w:szCs w:val="24"/>
              </w:rPr>
              <w:t>knowledge</w:t>
            </w:r>
            <w:r w:rsidRPr="00A07D83">
              <w:rPr>
                <w:rFonts w:ascii="Times New Roman" w:hAnsi="Times New Roman" w:cs="Times New Roman"/>
                <w:sz w:val="24"/>
                <w:szCs w:val="24"/>
              </w:rPr>
              <w:t xml:space="preserve"> in preventing and managing DM and HTN, considering the specific healthcare challenges and resources available at this facility? </w:t>
            </w:r>
          </w:p>
          <w:p w14:paraId="4E66B645" w14:textId="77777777" w:rsidR="004A5162" w:rsidRPr="00A07D83" w:rsidRDefault="004A5162" w:rsidP="004A5162">
            <w:pPr>
              <w:pStyle w:val="ListParagraph"/>
              <w:numPr>
                <w:ilvl w:val="0"/>
                <w:numId w:val="14"/>
              </w:numPr>
              <w:spacing w:line="240" w:lineRule="auto"/>
              <w:rPr>
                <w:rFonts w:ascii="Times New Roman" w:hAnsi="Times New Roman" w:cs="Times New Roman"/>
                <w:sz w:val="24"/>
                <w:szCs w:val="24"/>
              </w:rPr>
            </w:pPr>
            <w:r w:rsidRPr="00A07D83">
              <w:rPr>
                <w:rFonts w:ascii="Times New Roman" w:hAnsi="Times New Roman" w:cs="Times New Roman"/>
                <w:sz w:val="24"/>
                <w:szCs w:val="24"/>
              </w:rPr>
              <w:t xml:space="preserve">What level of training should the PHC workers have to achieve the </w:t>
            </w:r>
            <w:r w:rsidRPr="00A07D83">
              <w:rPr>
                <w:rFonts w:ascii="Times New Roman" w:hAnsi="Times New Roman" w:cs="Times New Roman"/>
                <w:b/>
                <w:bCs/>
                <w:sz w:val="24"/>
                <w:szCs w:val="24"/>
              </w:rPr>
              <w:t>skills</w:t>
            </w:r>
            <w:r w:rsidRPr="00A07D83">
              <w:rPr>
                <w:rFonts w:ascii="Times New Roman" w:hAnsi="Times New Roman" w:cs="Times New Roman"/>
                <w:sz w:val="24"/>
                <w:szCs w:val="24"/>
              </w:rPr>
              <w:t xml:space="preserve"> in preventing and managing DM and HTN, considering the specific healthcare challenges and resources available at this facility? </w:t>
            </w:r>
          </w:p>
          <w:p w14:paraId="556B5533" w14:textId="77777777" w:rsidR="004A5162" w:rsidRPr="00A07D83" w:rsidRDefault="004A5162" w:rsidP="004A5162">
            <w:pPr>
              <w:pStyle w:val="ListParagraph"/>
              <w:numPr>
                <w:ilvl w:val="0"/>
                <w:numId w:val="14"/>
              </w:numPr>
              <w:spacing w:line="240" w:lineRule="auto"/>
              <w:rPr>
                <w:rFonts w:ascii="Times New Roman" w:hAnsi="Times New Roman" w:cs="Times New Roman"/>
                <w:sz w:val="24"/>
                <w:szCs w:val="24"/>
              </w:rPr>
            </w:pPr>
            <w:r w:rsidRPr="00A07D83">
              <w:rPr>
                <w:rFonts w:ascii="Times New Roman" w:hAnsi="Times New Roman" w:cs="Times New Roman"/>
                <w:sz w:val="24"/>
                <w:szCs w:val="24"/>
              </w:rPr>
              <w:t xml:space="preserve">What level of training should the PHC workers have to achieve the </w:t>
            </w:r>
            <w:r w:rsidRPr="00A07D83">
              <w:rPr>
                <w:rFonts w:ascii="Times New Roman" w:hAnsi="Times New Roman" w:cs="Times New Roman"/>
                <w:b/>
                <w:bCs/>
                <w:sz w:val="24"/>
                <w:szCs w:val="24"/>
              </w:rPr>
              <w:t>ability</w:t>
            </w:r>
            <w:r w:rsidRPr="00A07D83">
              <w:rPr>
                <w:rFonts w:ascii="Times New Roman" w:hAnsi="Times New Roman" w:cs="Times New Roman"/>
                <w:sz w:val="24"/>
                <w:szCs w:val="24"/>
              </w:rPr>
              <w:t xml:space="preserve"> in preventing and managing DM and HTN, considering the specific healthcare challenges and resources available at this facility? </w:t>
            </w:r>
          </w:p>
          <w:p w14:paraId="11B06118" w14:textId="77777777" w:rsidR="004A5162" w:rsidRPr="00A07D83" w:rsidRDefault="004A5162" w:rsidP="001377A4">
            <w:pPr>
              <w:rPr>
                <w:rFonts w:ascii="Times New Roman" w:hAnsi="Times New Roman" w:cs="Times New Roman"/>
                <w:sz w:val="24"/>
                <w:szCs w:val="24"/>
              </w:rPr>
            </w:pPr>
          </w:p>
          <w:p w14:paraId="368987D9" w14:textId="77777777" w:rsidR="004A5162" w:rsidRPr="00A07D83" w:rsidRDefault="004A5162" w:rsidP="001377A4">
            <w:pPr>
              <w:rPr>
                <w:rFonts w:ascii="Times New Roman" w:hAnsi="Times New Roman" w:cs="Times New Roman"/>
                <w:sz w:val="24"/>
                <w:szCs w:val="24"/>
              </w:rPr>
            </w:pPr>
            <w:r w:rsidRPr="00A07D83">
              <w:rPr>
                <w:rFonts w:ascii="Times New Roman" w:hAnsi="Times New Roman" w:cs="Times New Roman"/>
                <w:sz w:val="24"/>
                <w:szCs w:val="24"/>
              </w:rPr>
              <w:lastRenderedPageBreak/>
              <w:t>[</w:t>
            </w:r>
            <w:r w:rsidRPr="00A07D83">
              <w:rPr>
                <w:rFonts w:ascii="Times New Roman" w:hAnsi="Times New Roman" w:cs="Times New Roman"/>
                <w:b/>
                <w:bCs/>
                <w:i/>
                <w:sz w:val="24"/>
                <w:szCs w:val="24"/>
              </w:rPr>
              <w:t>Beginner’s/Entry level</w:t>
            </w:r>
            <w:r w:rsidRPr="00A07D83">
              <w:rPr>
                <w:rFonts w:ascii="Times New Roman" w:hAnsi="Times New Roman" w:cs="Times New Roman"/>
                <w:i/>
                <w:sz w:val="24"/>
                <w:szCs w:val="24"/>
              </w:rPr>
              <w:t xml:space="preserve"> </w:t>
            </w:r>
            <w:r w:rsidRPr="00A07D83">
              <w:rPr>
                <w:rFonts w:ascii="Times New Roman" w:hAnsi="Times New Roman" w:cs="Times New Roman"/>
                <w:b/>
                <w:bCs/>
                <w:i/>
                <w:sz w:val="24"/>
                <w:szCs w:val="24"/>
              </w:rPr>
              <w:t xml:space="preserve">training </w:t>
            </w:r>
            <w:r w:rsidRPr="00A07D83">
              <w:rPr>
                <w:rFonts w:ascii="Times New Roman" w:hAnsi="Times New Roman" w:cs="Times New Roman"/>
                <w:i/>
                <w:sz w:val="24"/>
                <w:szCs w:val="24"/>
              </w:rPr>
              <w:t>– provides only basic care (e.g.,  community health workers)</w:t>
            </w:r>
            <w:r w:rsidRPr="00A07D83">
              <w:rPr>
                <w:rFonts w:ascii="Times New Roman" w:hAnsi="Times New Roman" w:cs="Times New Roman"/>
                <w:i/>
                <w:iCs/>
                <w:sz w:val="24"/>
                <w:szCs w:val="24"/>
              </w:rPr>
              <w:t xml:space="preserve"> – 1, </w:t>
            </w:r>
            <w:r w:rsidRPr="00A07D83">
              <w:rPr>
                <w:rFonts w:ascii="Times New Roman" w:hAnsi="Times New Roman" w:cs="Times New Roman"/>
                <w:b/>
                <w:bCs/>
                <w:i/>
                <w:iCs/>
                <w:sz w:val="24"/>
                <w:szCs w:val="24"/>
              </w:rPr>
              <w:t>Intermediate level</w:t>
            </w:r>
            <w:r w:rsidRPr="00A07D83">
              <w:rPr>
                <w:rFonts w:ascii="Times New Roman" w:hAnsi="Times New Roman" w:cs="Times New Roman"/>
                <w:i/>
                <w:iCs/>
                <w:sz w:val="24"/>
                <w:szCs w:val="24"/>
              </w:rPr>
              <w:t xml:space="preserve"> </w:t>
            </w:r>
            <w:r w:rsidRPr="00A07D83">
              <w:rPr>
                <w:rFonts w:ascii="Times New Roman" w:hAnsi="Times New Roman" w:cs="Times New Roman"/>
                <w:b/>
                <w:bCs/>
                <w:i/>
                <w:sz w:val="24"/>
                <w:szCs w:val="24"/>
              </w:rPr>
              <w:t xml:space="preserve">training </w:t>
            </w:r>
            <w:r w:rsidRPr="00A07D83">
              <w:rPr>
                <w:rFonts w:ascii="Times New Roman" w:hAnsi="Times New Roman" w:cs="Times New Roman"/>
                <w:i/>
                <w:iCs/>
                <w:sz w:val="24"/>
                <w:szCs w:val="24"/>
              </w:rPr>
              <w:t xml:space="preserve">– less experienced generalist </w:t>
            </w:r>
            <w:r w:rsidRPr="00A07D83">
              <w:rPr>
                <w:rFonts w:ascii="Times New Roman" w:hAnsi="Times New Roman" w:cs="Times New Roman"/>
                <w:i/>
                <w:sz w:val="24"/>
                <w:szCs w:val="24"/>
              </w:rPr>
              <w:t>Primary health care workers (e.g., nurses, clinical officers, medical officers)</w:t>
            </w:r>
            <w:r w:rsidRPr="00A07D83">
              <w:rPr>
                <w:rFonts w:ascii="Times New Roman" w:hAnsi="Times New Roman" w:cs="Times New Roman"/>
                <w:sz w:val="24"/>
                <w:szCs w:val="24"/>
              </w:rPr>
              <w:t xml:space="preserve"> </w:t>
            </w:r>
            <w:r w:rsidRPr="00A07D83">
              <w:rPr>
                <w:rFonts w:ascii="Times New Roman" w:hAnsi="Times New Roman" w:cs="Times New Roman"/>
                <w:i/>
                <w:iCs/>
                <w:sz w:val="24"/>
                <w:szCs w:val="24"/>
              </w:rPr>
              <w:t xml:space="preserve">– 2, </w:t>
            </w:r>
            <w:r w:rsidRPr="00A07D83">
              <w:rPr>
                <w:rFonts w:ascii="Times New Roman" w:hAnsi="Times New Roman" w:cs="Times New Roman"/>
                <w:b/>
                <w:bCs/>
                <w:i/>
                <w:iCs/>
                <w:sz w:val="24"/>
                <w:szCs w:val="24"/>
              </w:rPr>
              <w:t xml:space="preserve">Advanced level </w:t>
            </w:r>
            <w:r w:rsidRPr="00A07D83">
              <w:rPr>
                <w:rFonts w:ascii="Times New Roman" w:hAnsi="Times New Roman" w:cs="Times New Roman"/>
                <w:b/>
                <w:bCs/>
                <w:i/>
                <w:sz w:val="24"/>
                <w:szCs w:val="24"/>
              </w:rPr>
              <w:t xml:space="preserve">training </w:t>
            </w:r>
            <w:r w:rsidRPr="00A07D83">
              <w:rPr>
                <w:rFonts w:ascii="Times New Roman" w:hAnsi="Times New Roman" w:cs="Times New Roman"/>
                <w:i/>
                <w:iCs/>
                <w:sz w:val="24"/>
                <w:szCs w:val="24"/>
              </w:rPr>
              <w:t>(experienced individual, but not yet an expert</w:t>
            </w:r>
            <w:r w:rsidRPr="00A07D83">
              <w:rPr>
                <w:rFonts w:ascii="Times New Roman" w:hAnsi="Times New Roman" w:cs="Times New Roman"/>
                <w:i/>
                <w:sz w:val="24"/>
                <w:szCs w:val="24"/>
              </w:rPr>
              <w:t>; e.g., specialist nurses or clinical officers, medical officers)</w:t>
            </w:r>
            <w:r w:rsidRPr="00A07D83">
              <w:rPr>
                <w:rFonts w:ascii="Times New Roman" w:hAnsi="Times New Roman" w:cs="Times New Roman"/>
                <w:sz w:val="24"/>
                <w:szCs w:val="24"/>
              </w:rPr>
              <w:t xml:space="preserve"> </w:t>
            </w:r>
            <w:r w:rsidRPr="00A07D83">
              <w:rPr>
                <w:rFonts w:ascii="Times New Roman" w:hAnsi="Times New Roman" w:cs="Times New Roman"/>
                <w:i/>
                <w:iCs/>
                <w:sz w:val="24"/>
                <w:szCs w:val="24"/>
              </w:rPr>
              <w:t xml:space="preserve">– 3, </w:t>
            </w:r>
            <w:r w:rsidRPr="00A07D83">
              <w:rPr>
                <w:rFonts w:ascii="Times New Roman" w:hAnsi="Times New Roman" w:cs="Times New Roman"/>
                <w:b/>
                <w:bCs/>
                <w:i/>
                <w:iCs/>
                <w:sz w:val="24"/>
                <w:szCs w:val="24"/>
              </w:rPr>
              <w:t>Specialist level</w:t>
            </w:r>
            <w:r w:rsidRPr="00A07D83">
              <w:rPr>
                <w:rFonts w:ascii="Times New Roman" w:hAnsi="Times New Roman" w:cs="Times New Roman"/>
                <w:b/>
                <w:bCs/>
                <w:i/>
                <w:sz w:val="24"/>
                <w:szCs w:val="24"/>
              </w:rPr>
              <w:t xml:space="preserve"> training</w:t>
            </w:r>
            <w:r w:rsidRPr="00A07D83">
              <w:rPr>
                <w:rFonts w:ascii="Times New Roman" w:hAnsi="Times New Roman" w:cs="Times New Roman"/>
                <w:i/>
                <w:iCs/>
                <w:sz w:val="24"/>
                <w:szCs w:val="24"/>
              </w:rPr>
              <w:t xml:space="preserve"> – </w:t>
            </w:r>
            <w:r w:rsidRPr="00A07D83">
              <w:rPr>
                <w:rFonts w:ascii="Times New Roman" w:hAnsi="Times New Roman" w:cs="Times New Roman"/>
                <w:i/>
                <w:sz w:val="24"/>
                <w:szCs w:val="24"/>
              </w:rPr>
              <w:t>Tertiary care provider (e.g., consultant/specialist doctors)</w:t>
            </w:r>
            <w:r w:rsidRPr="00A07D83">
              <w:rPr>
                <w:rFonts w:ascii="Times New Roman" w:hAnsi="Times New Roman" w:cs="Times New Roman"/>
                <w:i/>
                <w:iCs/>
                <w:sz w:val="24"/>
                <w:szCs w:val="24"/>
              </w:rPr>
              <w:t xml:space="preserve"> – 4, Don’t know/ No response – 99</w:t>
            </w:r>
            <w:r w:rsidRPr="00A07D83">
              <w:rPr>
                <w:rFonts w:ascii="Times New Roman" w:hAnsi="Times New Roman" w:cs="Times New Roman"/>
                <w:sz w:val="24"/>
                <w:szCs w:val="24"/>
              </w:rPr>
              <w:t>]</w:t>
            </w:r>
          </w:p>
        </w:tc>
      </w:tr>
      <w:tr w:rsidR="004A5162" w:rsidRPr="00A07D83" w14:paraId="3F18E7D8" w14:textId="77777777" w:rsidTr="001377A4">
        <w:trPr>
          <w:trHeight w:val="57"/>
        </w:trPr>
        <w:tc>
          <w:tcPr>
            <w:tcW w:w="2523" w:type="dxa"/>
            <w:vAlign w:val="center"/>
          </w:tcPr>
          <w:p w14:paraId="4775BD19"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lastRenderedPageBreak/>
              <w:t xml:space="preserve">Indicator 3: </w:t>
            </w:r>
            <w:r w:rsidRPr="00A07D83">
              <w:rPr>
                <w:rFonts w:ascii="Times New Roman" w:hAnsi="Times New Roman" w:cs="Times New Roman"/>
                <w:color w:val="111111"/>
                <w:sz w:val="24"/>
                <w:szCs w:val="24"/>
              </w:rPr>
              <w:t>characteristics or competencies</w:t>
            </w:r>
            <w:r w:rsidRPr="00A07D83">
              <w:rPr>
                <w:rFonts w:ascii="Times New Roman" w:hAnsi="Times New Roman" w:cs="Times New Roman"/>
                <w:sz w:val="24"/>
                <w:szCs w:val="24"/>
              </w:rPr>
              <w:t xml:space="preserve"> believed were </w:t>
            </w:r>
            <w:r w:rsidRPr="00A07D83">
              <w:rPr>
                <w:rFonts w:ascii="Times New Roman" w:hAnsi="Times New Roman" w:cs="Times New Roman"/>
                <w:color w:val="111111"/>
                <w:sz w:val="24"/>
                <w:szCs w:val="24"/>
              </w:rPr>
              <w:t>critical for a PHC worker to effectively manage DM and HTN</w:t>
            </w:r>
          </w:p>
        </w:tc>
        <w:tc>
          <w:tcPr>
            <w:tcW w:w="7270" w:type="dxa"/>
            <w:vAlign w:val="center"/>
          </w:tcPr>
          <w:p w14:paraId="0AE455EE"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Knowledge of NCDs (etiology, risk factors, complications)</w:t>
            </w:r>
          </w:p>
          <w:p w14:paraId="74C149E0"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Provides effective patient education and counselling on lifestyle modifications</w:t>
            </w:r>
          </w:p>
          <w:p w14:paraId="363BFBFB"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Monitor and manages blood glucose level effectively</w:t>
            </w:r>
          </w:p>
          <w:p w14:paraId="363E8B59"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Monitor and manages blood pressure level effectively</w:t>
            </w:r>
          </w:p>
          <w:p w14:paraId="1874B3E5"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Initiate and manages first-line medication for DM and HTN conditions</w:t>
            </w:r>
          </w:p>
          <w:p w14:paraId="50261482"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Understands benefit of routine follow-up and patient monitoring</w:t>
            </w:r>
          </w:p>
          <w:p w14:paraId="5FEDA188"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Can interpret lab results related to NCDs like DM and HTN</w:t>
            </w:r>
          </w:p>
          <w:p w14:paraId="3A5AC43C"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hAnsi="Times New Roman" w:cs="Times New Roman"/>
                <w:sz w:val="24"/>
                <w:szCs w:val="24"/>
              </w:rPr>
              <w:t>Uses health education, promotion and behaviour change communication (BCC) strategies</w:t>
            </w:r>
          </w:p>
          <w:p w14:paraId="472705DE" w14:textId="77777777" w:rsidR="004A5162" w:rsidRPr="00A07D83" w:rsidRDefault="004A5162" w:rsidP="004A5162">
            <w:pPr>
              <w:pStyle w:val="ListParagraph"/>
              <w:numPr>
                <w:ilvl w:val="0"/>
                <w:numId w:val="13"/>
              </w:numPr>
              <w:spacing w:line="240" w:lineRule="auto"/>
              <w:rPr>
                <w:rFonts w:ascii="Times New Roman" w:hAnsi="Times New Roman" w:cs="Times New Roman"/>
                <w:sz w:val="24"/>
                <w:szCs w:val="24"/>
              </w:rPr>
            </w:pPr>
            <w:r w:rsidRPr="00A07D83">
              <w:rPr>
                <w:rFonts w:ascii="Times New Roman" w:eastAsia="Times New Roman" w:hAnsi="Times New Roman" w:cs="Times New Roman"/>
                <w:sz w:val="24"/>
                <w:szCs w:val="24"/>
              </w:rPr>
              <w:t>Other, please specify</w:t>
            </w:r>
          </w:p>
        </w:tc>
      </w:tr>
      <w:tr w:rsidR="004A5162" w:rsidRPr="00A07D83" w14:paraId="79B123D8" w14:textId="77777777" w:rsidTr="001377A4">
        <w:trPr>
          <w:trHeight w:val="57"/>
        </w:trPr>
        <w:tc>
          <w:tcPr>
            <w:tcW w:w="2523" w:type="dxa"/>
            <w:vAlign w:val="center"/>
          </w:tcPr>
          <w:p w14:paraId="39832D46" w14:textId="77777777" w:rsidR="004A5162" w:rsidRPr="00A07D83" w:rsidRDefault="004A5162" w:rsidP="001377A4">
            <w:pPr>
              <w:rPr>
                <w:rFonts w:ascii="Times New Roman" w:eastAsia="Times New Roman" w:hAnsi="Times New Roman" w:cs="Times New Roman"/>
                <w:sz w:val="24"/>
                <w:szCs w:val="24"/>
              </w:rPr>
            </w:pPr>
            <w:r w:rsidRPr="00A07D83">
              <w:rPr>
                <w:rFonts w:ascii="Times New Roman" w:eastAsia="Times New Roman" w:hAnsi="Times New Roman" w:cs="Times New Roman"/>
                <w:b/>
                <w:bCs/>
                <w:sz w:val="24"/>
                <w:szCs w:val="24"/>
              </w:rPr>
              <w:t>Indicator 4:</w:t>
            </w:r>
            <w:r w:rsidRPr="00A07D83">
              <w:rPr>
                <w:rFonts w:ascii="Times New Roman" w:eastAsia="Times New Roman" w:hAnsi="Times New Roman" w:cs="Times New Roman"/>
                <w:sz w:val="24"/>
                <w:szCs w:val="24"/>
              </w:rPr>
              <w:t xml:space="preserve"> Extent of Agreement with statements on DM and HTN management and prevention</w:t>
            </w:r>
          </w:p>
        </w:tc>
        <w:tc>
          <w:tcPr>
            <w:tcW w:w="7270" w:type="dxa"/>
            <w:vAlign w:val="center"/>
          </w:tcPr>
          <w:p w14:paraId="786CAE2B" w14:textId="77777777" w:rsidR="004A5162" w:rsidRPr="00A07D83" w:rsidRDefault="004A5162" w:rsidP="004A5162">
            <w:pPr>
              <w:pStyle w:val="ListParagraph"/>
              <w:numPr>
                <w:ilvl w:val="0"/>
                <w:numId w:val="5"/>
              </w:numPr>
              <w:spacing w:line="240" w:lineRule="auto"/>
              <w:rPr>
                <w:rStyle w:val="eop"/>
                <w:rFonts w:ascii="Times New Roman" w:eastAsia="Times New Roman" w:hAnsi="Times New Roman" w:cs="Times New Roman"/>
                <w:sz w:val="24"/>
                <w:szCs w:val="24"/>
              </w:rPr>
            </w:pPr>
            <w:r w:rsidRPr="00A07D83">
              <w:rPr>
                <w:rFonts w:ascii="Times New Roman" w:hAnsi="Times New Roman" w:cs="Times New Roman"/>
                <w:sz w:val="24"/>
                <w:szCs w:val="24"/>
              </w:rPr>
              <w:t>Patient comprehensive education on lifestyles changes is critical to effectively manage and prevent DM and HTN</w:t>
            </w:r>
            <w:r w:rsidRPr="00A07D83">
              <w:rPr>
                <w:rStyle w:val="normaltextrun"/>
                <w:rFonts w:ascii="Times New Roman" w:hAnsi="Times New Roman" w:cs="Times New Roman"/>
                <w:sz w:val="24"/>
                <w:szCs w:val="24"/>
              </w:rPr>
              <w:t>.</w:t>
            </w:r>
            <w:r w:rsidRPr="00A07D83">
              <w:rPr>
                <w:rStyle w:val="eop"/>
                <w:rFonts w:ascii="Times New Roman" w:hAnsi="Times New Roman" w:cs="Times New Roman"/>
                <w:sz w:val="24"/>
                <w:szCs w:val="24"/>
              </w:rPr>
              <w:t> </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Not desirable outcome: </w:t>
            </w:r>
            <w:r w:rsidRPr="00A07D83">
              <w:rPr>
                <w:rFonts w:ascii="Times New Roman" w:eastAsia="Times New Roman" w:hAnsi="Times New Roman" w:cs="Times New Roman"/>
                <w:i/>
                <w:iCs/>
                <w:sz w:val="24"/>
                <w:szCs w:val="24"/>
              </w:rPr>
              <w:t xml:space="preserve">"1 or 2 or 3" recoded to zero because </w:t>
            </w:r>
            <w:r w:rsidRPr="00A07D83">
              <w:rPr>
                <w:rFonts w:ascii="Times New Roman" w:hAnsi="Times New Roman" w:cs="Times New Roman"/>
                <w:i/>
                <w:sz w:val="24"/>
                <w:szCs w:val="24"/>
              </w:rPr>
              <w:t>Patient comprehensive education on lifestyles changes is actually helpful to effectively manage and prevent DM and HTN</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Desirable outcomes: </w:t>
            </w:r>
            <w:r w:rsidRPr="00A07D83">
              <w:rPr>
                <w:rFonts w:ascii="Times New Roman" w:hAnsi="Times New Roman" w:cs="Times New Roman"/>
                <w:b/>
                <w:bCs/>
                <w:i/>
                <w:iCs/>
                <w:sz w:val="24"/>
                <w:szCs w:val="24"/>
              </w:rPr>
              <w:t>"</w:t>
            </w:r>
            <w:r w:rsidRPr="00A07D83">
              <w:rPr>
                <w:rFonts w:ascii="Times New Roman" w:hAnsi="Times New Roman" w:cs="Times New Roman"/>
                <w:i/>
                <w:iCs/>
                <w:sz w:val="24"/>
                <w:szCs w:val="24"/>
              </w:rPr>
              <w:t>4 and 5"</w:t>
            </w:r>
            <w:r w:rsidRPr="00A07D83">
              <w:rPr>
                <w:rFonts w:ascii="Times New Roman" w:hAnsi="Times New Roman" w:cs="Times New Roman"/>
                <w:b/>
                <w:bCs/>
                <w:i/>
                <w:iCs/>
                <w:sz w:val="24"/>
                <w:szCs w:val="24"/>
              </w:rPr>
              <w:t xml:space="preserve"> </w:t>
            </w:r>
            <w:r w:rsidRPr="00A07D83">
              <w:rPr>
                <w:rFonts w:ascii="Times New Roman" w:eastAsia="Times New Roman" w:hAnsi="Times New Roman" w:cs="Times New Roman"/>
                <w:i/>
                <w:iCs/>
                <w:sz w:val="24"/>
                <w:szCs w:val="24"/>
              </w:rPr>
              <w:t>recoded to 1 because the respondent</w:t>
            </w:r>
            <w:r w:rsidRPr="00A07D83">
              <w:rPr>
                <w:rFonts w:ascii="Times New Roman" w:hAnsi="Times New Roman" w:cs="Times New Roman"/>
                <w:i/>
                <w:iCs/>
                <w:sz w:val="24"/>
                <w:szCs w:val="24"/>
              </w:rPr>
              <w:t xml:space="preserve"> acknowledges that </w:t>
            </w:r>
            <w:r w:rsidRPr="00A07D83">
              <w:rPr>
                <w:rFonts w:ascii="Times New Roman" w:hAnsi="Times New Roman" w:cs="Times New Roman"/>
                <w:i/>
                <w:sz w:val="24"/>
                <w:szCs w:val="24"/>
              </w:rPr>
              <w:t>patient comprehensive education on lifestyles changes is critical to effectively manage and prevent DM and HTN.</w:t>
            </w:r>
            <w:r w:rsidRPr="00A07D83">
              <w:rPr>
                <w:rStyle w:val="eop"/>
                <w:rFonts w:ascii="Times New Roman" w:hAnsi="Times New Roman" w:cs="Times New Roman"/>
                <w:color w:val="000000"/>
                <w:sz w:val="24"/>
                <w:szCs w:val="24"/>
                <w:shd w:val="clear" w:color="auto" w:fill="FFFFFF"/>
              </w:rPr>
              <w:t>]</w:t>
            </w:r>
          </w:p>
          <w:p w14:paraId="7C629C5B"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If a person routinely monitors blood glucose and blood pressure levels, they are managing DM and HTN conditions?</w:t>
            </w:r>
            <w:r w:rsidRPr="00A07D83">
              <w:rPr>
                <w:rFonts w:ascii="Times New Roman" w:eastAsia="Times New Roman" w:hAnsi="Times New Roman" w:cs="Times New Roman"/>
                <w:i/>
                <w:iCs/>
                <w:sz w:val="24"/>
                <w:szCs w:val="24"/>
              </w:rPr>
              <w:t xml:space="preserve"> [</w:t>
            </w:r>
            <w:r w:rsidRPr="00A07D83">
              <w:rPr>
                <w:rFonts w:ascii="Times New Roman" w:eastAsia="Times New Roman" w:hAnsi="Times New Roman" w:cs="Times New Roman"/>
                <w:b/>
                <w:bCs/>
                <w:i/>
                <w:iCs/>
                <w:sz w:val="24"/>
                <w:szCs w:val="24"/>
              </w:rPr>
              <w:t xml:space="preserve">Desirable outcomes: </w:t>
            </w:r>
            <w:r w:rsidRPr="00A07D83">
              <w:rPr>
                <w:rFonts w:ascii="Times New Roman" w:hAnsi="Times New Roman" w:cs="Times New Roman"/>
                <w:b/>
                <w:bCs/>
                <w:i/>
                <w:iCs/>
                <w:sz w:val="24"/>
                <w:szCs w:val="24"/>
              </w:rPr>
              <w:t>"</w:t>
            </w:r>
            <w:r w:rsidRPr="00A07D83">
              <w:rPr>
                <w:rFonts w:ascii="Times New Roman" w:hAnsi="Times New Roman" w:cs="Times New Roman"/>
                <w:i/>
                <w:iCs/>
                <w:sz w:val="24"/>
                <w:szCs w:val="24"/>
              </w:rPr>
              <w:t>1 or 2 or 3 or 4 or 5"</w:t>
            </w:r>
            <w:r w:rsidRPr="00A07D83">
              <w:rPr>
                <w:rFonts w:ascii="Times New Roman" w:hAnsi="Times New Roman" w:cs="Times New Roman"/>
                <w:b/>
                <w:bCs/>
                <w:i/>
                <w:iCs/>
                <w:sz w:val="24"/>
                <w:szCs w:val="24"/>
              </w:rPr>
              <w:t xml:space="preserve"> </w:t>
            </w:r>
            <w:r w:rsidRPr="00A07D83">
              <w:rPr>
                <w:rFonts w:ascii="Times New Roman" w:eastAsia="Times New Roman" w:hAnsi="Times New Roman" w:cs="Times New Roman"/>
                <w:i/>
                <w:iCs/>
                <w:sz w:val="24"/>
                <w:szCs w:val="24"/>
              </w:rPr>
              <w:t>recoded to 1 because the respondent</w:t>
            </w:r>
            <w:r w:rsidRPr="00A07D83">
              <w:rPr>
                <w:rFonts w:ascii="Times New Roman" w:hAnsi="Times New Roman" w:cs="Times New Roman"/>
                <w:i/>
                <w:iCs/>
                <w:sz w:val="24"/>
                <w:szCs w:val="24"/>
              </w:rPr>
              <w:t xml:space="preserve"> acknowledges that </w:t>
            </w:r>
            <w:r w:rsidRPr="00A07D83">
              <w:rPr>
                <w:rFonts w:ascii="Times New Roman" w:hAnsi="Times New Roman" w:cs="Times New Roman"/>
                <w:i/>
                <w:sz w:val="24"/>
                <w:szCs w:val="24"/>
              </w:rPr>
              <w:t>routinely monitoring blood pressure and glucose levels is a way of managing and prevent DM and HTN but also it may not be a guarantee that when one monitors blood glucose levels and blood pressure levels h/she manages DM and HTN.</w:t>
            </w:r>
            <w:r w:rsidRPr="00A07D83">
              <w:rPr>
                <w:rFonts w:ascii="Times New Roman" w:eastAsia="Times New Roman" w:hAnsi="Times New Roman" w:cs="Times New Roman"/>
                <w:i/>
                <w:iCs/>
                <w:sz w:val="24"/>
                <w:szCs w:val="24"/>
              </w:rPr>
              <w:t>]</w:t>
            </w:r>
          </w:p>
          <w:p w14:paraId="6E154F42"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 xml:space="preserve">If a patient understands the meaning of medical adherence, they can also adhere to medication? </w:t>
            </w:r>
            <w:r w:rsidRPr="00A07D83">
              <w:rPr>
                <w:rFonts w:ascii="Times New Roman" w:eastAsia="Times New Roman" w:hAnsi="Times New Roman" w:cs="Times New Roman"/>
                <w:i/>
                <w:iCs/>
                <w:sz w:val="24"/>
                <w:szCs w:val="24"/>
              </w:rPr>
              <w:t>[Similar recoding as in question 1 above given]</w:t>
            </w:r>
          </w:p>
          <w:p w14:paraId="428E8F16"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 xml:space="preserve">If a patient understands the meaning of lifestyle medications, they can also adhere to lifestyle changes? </w:t>
            </w:r>
            <w:r w:rsidRPr="00A07D83">
              <w:rPr>
                <w:rFonts w:ascii="Times New Roman" w:eastAsia="Times New Roman" w:hAnsi="Times New Roman" w:cs="Times New Roman"/>
                <w:i/>
                <w:iCs/>
                <w:sz w:val="24"/>
                <w:szCs w:val="24"/>
              </w:rPr>
              <w:t>[Similar recoding as in question 1 above given]</w:t>
            </w:r>
          </w:p>
          <w:p w14:paraId="72141F6C"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Initiating newly diagnosed patients with DM or HTN into care early enough can prevent complications</w:t>
            </w:r>
            <w:r w:rsidRPr="00A07D83">
              <w:rPr>
                <w:rStyle w:val="Hyperlink"/>
                <w:rFonts w:ascii="Times New Roman" w:hAnsi="Times New Roman" w:cs="Times New Roman"/>
                <w:sz w:val="24"/>
                <w:szCs w:val="24"/>
              </w:rPr>
              <w:t xml:space="preserve">. </w:t>
            </w:r>
            <w:r w:rsidRPr="00A07D83">
              <w:rPr>
                <w:rFonts w:ascii="Times New Roman" w:eastAsia="Times New Roman" w:hAnsi="Times New Roman" w:cs="Times New Roman"/>
                <w:i/>
                <w:iCs/>
                <w:sz w:val="24"/>
                <w:szCs w:val="24"/>
              </w:rPr>
              <w:t>[Similar recoding as in question 1 above given]</w:t>
            </w:r>
          </w:p>
          <w:p w14:paraId="090669AC"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Ability to understand and interpret lab results help to manage NCDs including DM and HTN</w:t>
            </w:r>
            <w:r w:rsidRPr="00A07D83">
              <w:rPr>
                <w:rStyle w:val="Hyperlink"/>
                <w:rFonts w:ascii="Times New Roman" w:hAnsi="Times New Roman" w:cs="Times New Roman"/>
                <w:sz w:val="24"/>
                <w:szCs w:val="24"/>
              </w:rPr>
              <w:t xml:space="preserve"> </w:t>
            </w:r>
            <w:r w:rsidRPr="00A07D83">
              <w:rPr>
                <w:rFonts w:ascii="Times New Roman" w:eastAsia="Times New Roman" w:hAnsi="Times New Roman" w:cs="Times New Roman"/>
                <w:i/>
                <w:iCs/>
                <w:sz w:val="24"/>
                <w:szCs w:val="24"/>
              </w:rPr>
              <w:t>[Similar recoding as in question 1 above given]</w:t>
            </w:r>
          </w:p>
          <w:p w14:paraId="5610B3A4"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lastRenderedPageBreak/>
              <w:t>Continuous professional development for PHC workers is essential to remain up to date on NCDs management</w:t>
            </w:r>
            <w:r w:rsidRPr="00A07D83">
              <w:rPr>
                <w:rStyle w:val="Hyperlink"/>
                <w:rFonts w:ascii="Times New Roman" w:hAnsi="Times New Roman" w:cs="Times New Roman"/>
                <w:sz w:val="24"/>
                <w:szCs w:val="24"/>
              </w:rPr>
              <w:t xml:space="preserve"> </w:t>
            </w:r>
            <w:r w:rsidRPr="00A07D83">
              <w:rPr>
                <w:rFonts w:ascii="Times New Roman" w:eastAsia="Times New Roman" w:hAnsi="Times New Roman" w:cs="Times New Roman"/>
                <w:i/>
                <w:iCs/>
                <w:sz w:val="24"/>
                <w:szCs w:val="24"/>
              </w:rPr>
              <w:t>[Similar recoding as in question 1 above given]</w:t>
            </w:r>
          </w:p>
          <w:p w14:paraId="59C87158" w14:textId="77777777" w:rsidR="004A5162" w:rsidRPr="00A07D83" w:rsidRDefault="004A5162" w:rsidP="004A5162">
            <w:pPr>
              <w:pStyle w:val="ListParagraph"/>
              <w:numPr>
                <w:ilvl w:val="0"/>
                <w:numId w:val="5"/>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Providing holistic care for patients diagnosed with DM and HTN needs involve working closely with nutritionists and dietitians</w:t>
            </w:r>
            <w:r w:rsidRPr="00A07D83">
              <w:rPr>
                <w:rStyle w:val="Hyperlink"/>
                <w:rFonts w:ascii="Times New Roman" w:hAnsi="Times New Roman" w:cs="Times New Roman"/>
                <w:sz w:val="24"/>
                <w:szCs w:val="24"/>
              </w:rPr>
              <w:t>.</w:t>
            </w:r>
            <w:r w:rsidRPr="00A07D83">
              <w:rPr>
                <w:rStyle w:val="eop"/>
                <w:rFonts w:ascii="Times New Roman" w:hAnsi="Times New Roman" w:cs="Times New Roman"/>
                <w:color w:val="000000"/>
                <w:sz w:val="24"/>
                <w:szCs w:val="24"/>
                <w:shd w:val="clear" w:color="auto" w:fill="FFFFFF"/>
              </w:rPr>
              <w:t xml:space="preserve"> </w:t>
            </w:r>
            <w:r w:rsidRPr="00A07D83">
              <w:rPr>
                <w:rFonts w:ascii="Times New Roman" w:eastAsia="Times New Roman" w:hAnsi="Times New Roman" w:cs="Times New Roman"/>
                <w:i/>
                <w:iCs/>
                <w:sz w:val="24"/>
                <w:szCs w:val="24"/>
              </w:rPr>
              <w:t>[Similar recoding as in question 1 above given]</w:t>
            </w:r>
          </w:p>
        </w:tc>
      </w:tr>
    </w:tbl>
    <w:p w14:paraId="1BB8FE5F" w14:textId="77777777" w:rsidR="004A5162" w:rsidRPr="00A07D83" w:rsidRDefault="004A5162" w:rsidP="004A5162">
      <w:pPr>
        <w:spacing w:line="240" w:lineRule="auto"/>
        <w:rPr>
          <w:rFonts w:ascii="Times New Roman" w:hAnsi="Times New Roman" w:cs="Times New Roman"/>
          <w:b/>
          <w:bCs/>
          <w:color w:val="156082" w:themeColor="accent1"/>
          <w:sz w:val="24"/>
          <w:szCs w:val="24"/>
        </w:rPr>
      </w:pPr>
      <w:r w:rsidRPr="00A07D83">
        <w:rPr>
          <w:rFonts w:ascii="Times New Roman" w:hAnsi="Times New Roman" w:cs="Times New Roman"/>
          <w:b/>
          <w:bCs/>
          <w:color w:val="156082" w:themeColor="accent1"/>
          <w:sz w:val="24"/>
          <w:szCs w:val="24"/>
        </w:rPr>
        <w:lastRenderedPageBreak/>
        <w:t>Table 8: PHC Worker's practices score on the management and prevention of DM and HTN</w:t>
      </w:r>
    </w:p>
    <w:tbl>
      <w:tblPr>
        <w:tblStyle w:val="TableGrid"/>
        <w:tblW w:w="9793" w:type="dxa"/>
        <w:tblLook w:val="04A0" w:firstRow="1" w:lastRow="0" w:firstColumn="1" w:lastColumn="0" w:noHBand="0" w:noVBand="1"/>
      </w:tblPr>
      <w:tblGrid>
        <w:gridCol w:w="2523"/>
        <w:gridCol w:w="7270"/>
      </w:tblGrid>
      <w:tr w:rsidR="004A5162" w:rsidRPr="00A07D83" w14:paraId="498ED9D5" w14:textId="77777777" w:rsidTr="001377A4">
        <w:trPr>
          <w:trHeight w:val="57"/>
        </w:trPr>
        <w:tc>
          <w:tcPr>
            <w:tcW w:w="2523" w:type="dxa"/>
            <w:vAlign w:val="center"/>
          </w:tcPr>
          <w:p w14:paraId="23034161"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t xml:space="preserve">Indicator 1: </w:t>
            </w:r>
            <w:r w:rsidRPr="00A07D83">
              <w:rPr>
                <w:rFonts w:ascii="Times New Roman" w:hAnsi="Times New Roman" w:cs="Times New Roman"/>
                <w:sz w:val="24"/>
                <w:szCs w:val="24"/>
              </w:rPr>
              <w:t>A</w:t>
            </w:r>
            <w:r w:rsidRPr="00A07D83">
              <w:rPr>
                <w:rStyle w:val="normaltextrun"/>
                <w:rFonts w:ascii="Times New Roman" w:hAnsi="Times New Roman" w:cs="Times New Roman"/>
                <w:color w:val="000000"/>
                <w:sz w:val="24"/>
                <w:szCs w:val="24"/>
                <w:shd w:val="clear" w:color="auto" w:fill="FFFFFF"/>
              </w:rPr>
              <w:t xml:space="preserve">ctivities done </w:t>
            </w:r>
            <w:r w:rsidRPr="00A07D83">
              <w:rPr>
                <w:rFonts w:ascii="Times New Roman" w:hAnsi="Times New Roman" w:cs="Times New Roman"/>
                <w:sz w:val="24"/>
                <w:szCs w:val="24"/>
              </w:rPr>
              <w:t>to manage DM and HTN among patients living with these conditions</w:t>
            </w:r>
          </w:p>
        </w:tc>
        <w:tc>
          <w:tcPr>
            <w:tcW w:w="7270" w:type="dxa"/>
            <w:vAlign w:val="center"/>
          </w:tcPr>
          <w:p w14:paraId="4EEFE8ED"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 xml:space="preserve">Routinely monitor blood glucose levels </w:t>
            </w:r>
          </w:p>
          <w:p w14:paraId="64C798E6"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Routinely monitor blood pressure levels</w:t>
            </w:r>
          </w:p>
          <w:p w14:paraId="5841905C"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Counselling on dietary changes and nutritional management</w:t>
            </w:r>
          </w:p>
          <w:p w14:paraId="664C0D55"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Counselling on physical exercises</w:t>
            </w:r>
          </w:p>
          <w:p w14:paraId="0EA87602"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Drug prescriptions and medication adjustments</w:t>
            </w:r>
          </w:p>
          <w:p w14:paraId="6FC3F56D"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Carry out foot examinations</w:t>
            </w:r>
          </w:p>
          <w:p w14:paraId="4BAB5A79"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Patients referrals to specialists (e.g., endocrinologists, dietitians)</w:t>
            </w:r>
          </w:p>
          <w:p w14:paraId="07BAA1D0"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Screening for diabetes complications</w:t>
            </w:r>
          </w:p>
          <w:p w14:paraId="1DDE517A"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Routine follow-up on those enrolled in care</w:t>
            </w:r>
          </w:p>
          <w:p w14:paraId="74E86F89"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Linking patients to peer support groups including community health promoters</w:t>
            </w:r>
          </w:p>
          <w:p w14:paraId="140BE025"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Counselling on smoking cessation and alcohol moderation</w:t>
            </w:r>
          </w:p>
          <w:p w14:paraId="26A2AB35" w14:textId="77777777" w:rsidR="004A5162" w:rsidRPr="00A07D83" w:rsidRDefault="004A5162" w:rsidP="004A5162">
            <w:pPr>
              <w:pStyle w:val="ListParagraph"/>
              <w:numPr>
                <w:ilvl w:val="0"/>
                <w:numId w:val="6"/>
              </w:numPr>
              <w:spacing w:line="240" w:lineRule="auto"/>
              <w:rPr>
                <w:rFonts w:ascii="Times New Roman" w:hAnsi="Times New Roman" w:cs="Times New Roman"/>
                <w:sz w:val="24"/>
                <w:szCs w:val="24"/>
              </w:rPr>
            </w:pPr>
            <w:r w:rsidRPr="00A07D83">
              <w:rPr>
                <w:rFonts w:ascii="Times New Roman" w:hAnsi="Times New Roman" w:cs="Times New Roman"/>
                <w:sz w:val="24"/>
                <w:szCs w:val="24"/>
              </w:rPr>
              <w:t>Other, please specify:</w:t>
            </w:r>
          </w:p>
        </w:tc>
      </w:tr>
      <w:tr w:rsidR="004A5162" w:rsidRPr="00A07D83" w14:paraId="00049FBB" w14:textId="77777777" w:rsidTr="001377A4">
        <w:trPr>
          <w:trHeight w:val="57"/>
        </w:trPr>
        <w:tc>
          <w:tcPr>
            <w:tcW w:w="2523" w:type="dxa"/>
            <w:vAlign w:val="center"/>
          </w:tcPr>
          <w:p w14:paraId="0847A875" w14:textId="77777777" w:rsidR="004A5162" w:rsidRPr="00A07D83" w:rsidRDefault="004A5162" w:rsidP="001377A4">
            <w:pPr>
              <w:rPr>
                <w:rFonts w:ascii="Times New Roman" w:eastAsia="Times New Roman" w:hAnsi="Times New Roman" w:cs="Times New Roman"/>
                <w:sz w:val="24"/>
                <w:szCs w:val="24"/>
              </w:rPr>
            </w:pPr>
            <w:r w:rsidRPr="00A07D83">
              <w:rPr>
                <w:rFonts w:ascii="Times New Roman" w:eastAsia="Times New Roman" w:hAnsi="Times New Roman" w:cs="Times New Roman"/>
                <w:b/>
                <w:bCs/>
                <w:sz w:val="24"/>
                <w:szCs w:val="24"/>
              </w:rPr>
              <w:t>Indicator 2:</w:t>
            </w:r>
            <w:r w:rsidRPr="00A07D83">
              <w:rPr>
                <w:rFonts w:ascii="Times New Roman" w:eastAsia="Times New Roman" w:hAnsi="Times New Roman" w:cs="Times New Roman"/>
                <w:sz w:val="24"/>
                <w:szCs w:val="24"/>
              </w:rPr>
              <w:t xml:space="preserve"> M</w:t>
            </w:r>
            <w:r w:rsidRPr="00A07D83">
              <w:rPr>
                <w:rFonts w:ascii="Times New Roman" w:hAnsi="Times New Roman" w:cs="Times New Roman"/>
                <w:sz w:val="24"/>
                <w:szCs w:val="24"/>
              </w:rPr>
              <w:t>ethods or strategies PHC use to teach patients about management and prevention of DM and HTN</w:t>
            </w:r>
          </w:p>
        </w:tc>
        <w:tc>
          <w:tcPr>
            <w:tcW w:w="7270" w:type="dxa"/>
            <w:vAlign w:val="center"/>
          </w:tcPr>
          <w:p w14:paraId="40164F72" w14:textId="77777777" w:rsidR="004A5162" w:rsidRPr="00A07D83" w:rsidRDefault="004A5162" w:rsidP="004A5162">
            <w:pPr>
              <w:pStyle w:val="ListParagraph"/>
              <w:numPr>
                <w:ilvl w:val="0"/>
                <w:numId w:val="7"/>
              </w:numPr>
              <w:spacing w:line="240" w:lineRule="auto"/>
              <w:rPr>
                <w:rStyle w:val="Hyperlink"/>
                <w:rFonts w:ascii="Times New Roman" w:eastAsia="Times New Roman" w:hAnsi="Times New Roman" w:cs="Times New Roman"/>
                <w:b/>
                <w:bCs/>
                <w:i/>
                <w:iCs/>
                <w:sz w:val="24"/>
                <w:szCs w:val="24"/>
              </w:rPr>
            </w:pPr>
            <w:r w:rsidRPr="00A07D83">
              <w:rPr>
                <w:rFonts w:ascii="Times New Roman" w:hAnsi="Times New Roman" w:cs="Times New Roman"/>
                <w:sz w:val="24"/>
                <w:szCs w:val="24"/>
              </w:rPr>
              <w:t>1:1 patient education counselling sessions</w:t>
            </w:r>
            <w:r w:rsidRPr="00A07D83">
              <w:rPr>
                <w:rStyle w:val="Hyperlink"/>
                <w:rFonts w:ascii="Times New Roman" w:hAnsi="Times New Roman" w:cs="Times New Roman"/>
                <w:color w:val="000000"/>
                <w:sz w:val="24"/>
                <w:szCs w:val="24"/>
                <w:bdr w:val="none" w:sz="0" w:space="0" w:color="auto" w:frame="1"/>
              </w:rPr>
              <w:t xml:space="preserve"> </w:t>
            </w:r>
          </w:p>
          <w:p w14:paraId="32F29212"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Group education during clinic visits</w:t>
            </w:r>
          </w:p>
          <w:p w14:paraId="1EDA8539"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Use of IEC materials such as pamphlets, fliers, brochures etc</w:t>
            </w:r>
          </w:p>
          <w:p w14:paraId="40359687"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Self-care techniques illustrations</w:t>
            </w:r>
          </w:p>
          <w:p w14:paraId="62DC8312"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Digital health interventions like apps and online videos</w:t>
            </w:r>
          </w:p>
          <w:p w14:paraId="409D3510"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Recommending support groups for patients</w:t>
            </w:r>
          </w:p>
          <w:p w14:paraId="6A097363"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Routine follow-up calls or messages</w:t>
            </w:r>
          </w:p>
          <w:p w14:paraId="079C8F3C"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Fonts w:ascii="Times New Roman" w:hAnsi="Times New Roman" w:cs="Times New Roman"/>
                <w:sz w:val="24"/>
                <w:szCs w:val="24"/>
              </w:rPr>
              <w:t>Home care visits</w:t>
            </w:r>
          </w:p>
          <w:p w14:paraId="1C2FA45A" w14:textId="77777777" w:rsidR="004A5162" w:rsidRPr="00A07D83" w:rsidRDefault="004A5162" w:rsidP="004A5162">
            <w:pPr>
              <w:pStyle w:val="ListParagraph"/>
              <w:numPr>
                <w:ilvl w:val="0"/>
                <w:numId w:val="7"/>
              </w:numPr>
              <w:spacing w:line="240" w:lineRule="auto"/>
              <w:rPr>
                <w:rStyle w:val="Hyperlink"/>
                <w:rFonts w:ascii="Times New Roman" w:eastAsia="Times New Roman" w:hAnsi="Times New Roman" w:cs="Times New Roman"/>
                <w:b/>
                <w:bCs/>
                <w:i/>
                <w:iCs/>
                <w:sz w:val="24"/>
                <w:szCs w:val="24"/>
              </w:rPr>
            </w:pPr>
            <w:r w:rsidRPr="00A07D83">
              <w:rPr>
                <w:rFonts w:ascii="Times New Roman" w:hAnsi="Times New Roman" w:cs="Times New Roman"/>
                <w:sz w:val="24"/>
                <w:szCs w:val="24"/>
              </w:rPr>
              <w:t>Peer to peer mentoring support system</w:t>
            </w:r>
          </w:p>
          <w:p w14:paraId="6AC0C2F8" w14:textId="77777777" w:rsidR="004A5162" w:rsidRPr="00A07D83" w:rsidRDefault="004A5162" w:rsidP="004A5162">
            <w:pPr>
              <w:pStyle w:val="ListParagraph"/>
              <w:numPr>
                <w:ilvl w:val="0"/>
                <w:numId w:val="7"/>
              </w:numPr>
              <w:spacing w:line="240" w:lineRule="auto"/>
              <w:rPr>
                <w:rFonts w:ascii="Times New Roman" w:eastAsia="Times New Roman" w:hAnsi="Times New Roman" w:cs="Times New Roman"/>
                <w:b/>
                <w:bCs/>
                <w:i/>
                <w:iCs/>
                <w:sz w:val="24"/>
                <w:szCs w:val="24"/>
              </w:rPr>
            </w:pPr>
            <w:r w:rsidRPr="00A07D83">
              <w:rPr>
                <w:rStyle w:val="normaltextrun"/>
                <w:rFonts w:ascii="Times New Roman" w:hAnsi="Times New Roman" w:cs="Times New Roman"/>
                <w:color w:val="000000"/>
                <w:sz w:val="24"/>
                <w:szCs w:val="24"/>
                <w:bdr w:val="none" w:sz="0" w:space="0" w:color="auto" w:frame="1"/>
              </w:rPr>
              <w:t>Other, please specify:</w:t>
            </w:r>
          </w:p>
        </w:tc>
      </w:tr>
      <w:tr w:rsidR="004A5162" w:rsidRPr="00A07D83" w14:paraId="02848A99" w14:textId="77777777" w:rsidTr="001377A4">
        <w:trPr>
          <w:trHeight w:val="57"/>
        </w:trPr>
        <w:tc>
          <w:tcPr>
            <w:tcW w:w="2523" w:type="dxa"/>
            <w:vAlign w:val="center"/>
          </w:tcPr>
          <w:p w14:paraId="4C70712B" w14:textId="77777777" w:rsidR="004A5162" w:rsidRPr="00A07D83" w:rsidRDefault="004A5162" w:rsidP="001377A4">
            <w:pPr>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Indicator 3:</w:t>
            </w:r>
            <w:r w:rsidRPr="00A07D83">
              <w:rPr>
                <w:rFonts w:ascii="Times New Roman" w:eastAsia="Times New Roman" w:hAnsi="Times New Roman" w:cs="Times New Roman"/>
                <w:sz w:val="24"/>
                <w:szCs w:val="24"/>
              </w:rPr>
              <w:t xml:space="preserve"> </w:t>
            </w:r>
            <w:r w:rsidRPr="00A07D83">
              <w:rPr>
                <w:rFonts w:ascii="Times New Roman" w:hAnsi="Times New Roman" w:cs="Times New Roman"/>
                <w:sz w:val="24"/>
                <w:szCs w:val="24"/>
              </w:rPr>
              <w:t>Things or activities done by the PHC worker to assess if patients living with DM and/or HTN understand self- management education during consultation sessions</w:t>
            </w:r>
          </w:p>
        </w:tc>
        <w:tc>
          <w:tcPr>
            <w:tcW w:w="7270" w:type="dxa"/>
            <w:vAlign w:val="center"/>
          </w:tcPr>
          <w:p w14:paraId="10B26D38" w14:textId="77777777" w:rsidR="004A5162" w:rsidRPr="00A07D83" w:rsidRDefault="004A5162" w:rsidP="004A5162">
            <w:pPr>
              <w:pStyle w:val="ListParagraph"/>
              <w:numPr>
                <w:ilvl w:val="0"/>
                <w:numId w:val="8"/>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 xml:space="preserve">Ask “Open or ended” questions </w:t>
            </w:r>
          </w:p>
          <w:p w14:paraId="2814C294" w14:textId="77777777" w:rsidR="004A5162" w:rsidRPr="00A07D83" w:rsidRDefault="004A5162" w:rsidP="004A5162">
            <w:pPr>
              <w:pStyle w:val="ListParagraph"/>
              <w:numPr>
                <w:ilvl w:val="0"/>
                <w:numId w:val="8"/>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Check their understanding on the target health messaging   </w:t>
            </w:r>
          </w:p>
          <w:p w14:paraId="3F797B50" w14:textId="77777777" w:rsidR="004A5162" w:rsidRPr="00A07D83" w:rsidRDefault="004A5162" w:rsidP="004A5162">
            <w:pPr>
              <w:pStyle w:val="ListParagraph"/>
              <w:numPr>
                <w:ilvl w:val="0"/>
                <w:numId w:val="8"/>
              </w:numPr>
              <w:spacing w:line="240" w:lineRule="auto"/>
              <w:rPr>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Review charts for monitoring e.g blood glucose, blood pressure logs</w:t>
            </w:r>
          </w:p>
          <w:p w14:paraId="327C73D8" w14:textId="77777777" w:rsidR="004A5162" w:rsidRPr="00A07D83" w:rsidRDefault="004A5162" w:rsidP="004A5162">
            <w:pPr>
              <w:pStyle w:val="ListParagraph"/>
              <w:numPr>
                <w:ilvl w:val="0"/>
                <w:numId w:val="8"/>
              </w:numPr>
              <w:spacing w:line="240" w:lineRule="auto"/>
              <w:rPr>
                <w:rStyle w:val="Hyperlink"/>
                <w:rFonts w:ascii="Times New Roman" w:hAnsi="Times New Roman" w:cs="Times New Roman"/>
                <w:color w:val="000000"/>
                <w:sz w:val="24"/>
                <w:szCs w:val="24"/>
                <w:shd w:val="clear" w:color="auto" w:fill="FFFFFF"/>
              </w:rPr>
            </w:pPr>
            <w:r w:rsidRPr="00A07D83">
              <w:rPr>
                <w:rFonts w:ascii="Times New Roman" w:hAnsi="Times New Roman" w:cs="Times New Roman"/>
                <w:sz w:val="24"/>
                <w:szCs w:val="24"/>
              </w:rPr>
              <w:t>Check if patents understand drug prescription and medication         </w:t>
            </w:r>
            <w:r w:rsidRPr="00A07D83">
              <w:rPr>
                <w:rStyle w:val="Hyperlink"/>
                <w:rFonts w:ascii="Times New Roman" w:hAnsi="Times New Roman" w:cs="Times New Roman"/>
                <w:color w:val="000000"/>
                <w:sz w:val="24"/>
                <w:szCs w:val="24"/>
                <w:shd w:val="clear" w:color="auto" w:fill="FFFFFF"/>
              </w:rPr>
              <w:t xml:space="preserve"> </w:t>
            </w:r>
          </w:p>
          <w:p w14:paraId="6B74FFC1" w14:textId="77777777" w:rsidR="004A5162" w:rsidRPr="00A07D83" w:rsidRDefault="004A5162" w:rsidP="004A5162">
            <w:pPr>
              <w:pStyle w:val="ListParagraph"/>
              <w:numPr>
                <w:ilvl w:val="0"/>
                <w:numId w:val="8"/>
              </w:numPr>
              <w:spacing w:line="240" w:lineRule="auto"/>
              <w:rPr>
                <w:rStyle w:val="normaltextrun"/>
                <w:rFonts w:ascii="Times New Roman" w:hAnsi="Times New Roman" w:cs="Times New Roman"/>
                <w:color w:val="000000"/>
                <w:sz w:val="24"/>
                <w:szCs w:val="24"/>
                <w:shd w:val="clear" w:color="auto" w:fill="FFFFFF"/>
              </w:rPr>
            </w:pPr>
            <w:r w:rsidRPr="00A07D83">
              <w:rPr>
                <w:rStyle w:val="normaltextrun"/>
                <w:rFonts w:ascii="Times New Roman" w:hAnsi="Times New Roman" w:cs="Times New Roman"/>
                <w:color w:val="000000"/>
                <w:sz w:val="24"/>
                <w:szCs w:val="24"/>
                <w:shd w:val="clear" w:color="auto" w:fill="FFFFFF"/>
              </w:rPr>
              <w:t>Other, please specify:</w:t>
            </w:r>
          </w:p>
        </w:tc>
      </w:tr>
      <w:tr w:rsidR="004A5162" w:rsidRPr="00A07D83" w14:paraId="0EB6AA6A" w14:textId="77777777" w:rsidTr="001377A4">
        <w:trPr>
          <w:trHeight w:val="57"/>
        </w:trPr>
        <w:tc>
          <w:tcPr>
            <w:tcW w:w="2523" w:type="dxa"/>
            <w:vAlign w:val="center"/>
          </w:tcPr>
          <w:p w14:paraId="31C5D03F" w14:textId="77777777" w:rsidR="004A5162" w:rsidRPr="00A07D83" w:rsidRDefault="004A5162" w:rsidP="001377A4">
            <w:pPr>
              <w:rPr>
                <w:rFonts w:ascii="Times New Roman" w:hAnsi="Times New Roman" w:cs="Times New Roman"/>
                <w:sz w:val="24"/>
                <w:szCs w:val="24"/>
              </w:rPr>
            </w:pPr>
            <w:r w:rsidRPr="00A07D83">
              <w:rPr>
                <w:rFonts w:ascii="Times New Roman" w:eastAsia="Times New Roman" w:hAnsi="Times New Roman" w:cs="Times New Roman"/>
                <w:b/>
                <w:bCs/>
                <w:sz w:val="24"/>
                <w:szCs w:val="24"/>
              </w:rPr>
              <w:t>Indicator 4:</w:t>
            </w:r>
            <w:r w:rsidRPr="00A07D83">
              <w:rPr>
                <w:rFonts w:ascii="Times New Roman" w:eastAsia="Times New Roman" w:hAnsi="Times New Roman" w:cs="Times New Roman"/>
                <w:sz w:val="24"/>
                <w:szCs w:val="24"/>
              </w:rPr>
              <w:t xml:space="preserve"> </w:t>
            </w:r>
            <w:r w:rsidRPr="00A07D83">
              <w:rPr>
                <w:rStyle w:val="normaltextrun"/>
                <w:rFonts w:ascii="Times New Roman" w:hAnsi="Times New Roman" w:cs="Times New Roman"/>
                <w:color w:val="000000"/>
                <w:sz w:val="24"/>
                <w:szCs w:val="24"/>
                <w:shd w:val="clear" w:color="auto" w:fill="FFFFFF"/>
              </w:rPr>
              <w:t xml:space="preserve">PHC workers </w:t>
            </w:r>
            <w:r w:rsidRPr="00A07D83">
              <w:rPr>
                <w:rFonts w:ascii="Times New Roman" w:hAnsi="Times New Roman" w:cs="Times New Roman"/>
                <w:sz w:val="24"/>
                <w:szCs w:val="24"/>
              </w:rPr>
              <w:t>providing counselling services to DM and HTN patients</w:t>
            </w:r>
          </w:p>
        </w:tc>
        <w:tc>
          <w:tcPr>
            <w:tcW w:w="7270" w:type="dxa"/>
            <w:vAlign w:val="center"/>
          </w:tcPr>
          <w:p w14:paraId="0CD2D15E" w14:textId="77777777" w:rsidR="004A5162" w:rsidRPr="00A07D83" w:rsidRDefault="004A5162" w:rsidP="004A5162">
            <w:pPr>
              <w:pStyle w:val="ListParagraph"/>
              <w:numPr>
                <w:ilvl w:val="0"/>
                <w:numId w:val="9"/>
              </w:numPr>
              <w:spacing w:line="240" w:lineRule="auto"/>
              <w:rPr>
                <w:rFonts w:ascii="Times New Roman" w:hAnsi="Times New Roman" w:cs="Times New Roman"/>
                <w:sz w:val="24"/>
                <w:szCs w:val="24"/>
              </w:rPr>
            </w:pPr>
            <w:r w:rsidRPr="00A07D83">
              <w:rPr>
                <w:rFonts w:ascii="Times New Roman" w:eastAsia="Times New Roman" w:hAnsi="Times New Roman" w:cs="Times New Roman"/>
                <w:sz w:val="24"/>
                <w:szCs w:val="24"/>
              </w:rPr>
              <w:t xml:space="preserve">Frequency of providing </w:t>
            </w:r>
            <w:r w:rsidRPr="00A07D83">
              <w:rPr>
                <w:rFonts w:ascii="Times New Roman" w:hAnsi="Times New Roman" w:cs="Times New Roman"/>
                <w:sz w:val="24"/>
                <w:szCs w:val="24"/>
              </w:rPr>
              <w:t>counselling services to patients living with DM and/or HTN</w:t>
            </w:r>
          </w:p>
        </w:tc>
      </w:tr>
      <w:tr w:rsidR="004A5162" w:rsidRPr="00A07D83" w14:paraId="4AB4BBAD" w14:textId="77777777" w:rsidTr="001377A4">
        <w:trPr>
          <w:trHeight w:val="57"/>
        </w:trPr>
        <w:tc>
          <w:tcPr>
            <w:tcW w:w="2523" w:type="dxa"/>
            <w:vAlign w:val="center"/>
          </w:tcPr>
          <w:p w14:paraId="10B45EE1" w14:textId="77777777" w:rsidR="004A5162" w:rsidRPr="00A07D83" w:rsidRDefault="004A5162" w:rsidP="001377A4">
            <w:pPr>
              <w:rPr>
                <w:rFonts w:ascii="Times New Roman" w:hAnsi="Times New Roman" w:cs="Times New Roman"/>
                <w:sz w:val="24"/>
                <w:szCs w:val="24"/>
              </w:rPr>
            </w:pPr>
            <w:r w:rsidRPr="00A07D83">
              <w:rPr>
                <w:rFonts w:ascii="Times New Roman" w:eastAsia="Times New Roman" w:hAnsi="Times New Roman" w:cs="Times New Roman"/>
                <w:b/>
                <w:bCs/>
                <w:sz w:val="24"/>
                <w:szCs w:val="24"/>
              </w:rPr>
              <w:t>Indicator 5:</w:t>
            </w:r>
            <w:r w:rsidRPr="00A07D83">
              <w:rPr>
                <w:rFonts w:ascii="Times New Roman" w:eastAsia="Times New Roman" w:hAnsi="Times New Roman" w:cs="Times New Roman"/>
                <w:sz w:val="24"/>
                <w:szCs w:val="24"/>
              </w:rPr>
              <w:t xml:space="preserve"> PHC worker’s </w:t>
            </w:r>
            <w:r w:rsidRPr="00A07D83">
              <w:rPr>
                <w:rFonts w:ascii="Times New Roman" w:hAnsi="Times New Roman" w:cs="Times New Roman"/>
                <w:sz w:val="24"/>
                <w:szCs w:val="24"/>
              </w:rPr>
              <w:t xml:space="preserve">capability to adjust DM and HTN health education, promotion and </w:t>
            </w:r>
            <w:r w:rsidRPr="00A07D83">
              <w:rPr>
                <w:rFonts w:ascii="Times New Roman" w:hAnsi="Times New Roman" w:cs="Times New Roman"/>
                <w:sz w:val="24"/>
                <w:szCs w:val="24"/>
              </w:rPr>
              <w:lastRenderedPageBreak/>
              <w:t>behaviour change communication strategies based on the counselling sessions.</w:t>
            </w:r>
          </w:p>
        </w:tc>
        <w:tc>
          <w:tcPr>
            <w:tcW w:w="7270" w:type="dxa"/>
            <w:vAlign w:val="center"/>
          </w:tcPr>
          <w:p w14:paraId="72A8A451" w14:textId="77777777" w:rsidR="004A5162" w:rsidRPr="00A07D83" w:rsidRDefault="004A5162" w:rsidP="004A5162">
            <w:pPr>
              <w:pStyle w:val="ListParagraph"/>
              <w:numPr>
                <w:ilvl w:val="0"/>
                <w:numId w:val="10"/>
              </w:numPr>
              <w:spacing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lastRenderedPageBreak/>
              <w:t xml:space="preserve">Extent of adapting to </w:t>
            </w:r>
            <w:r w:rsidRPr="00A07D83">
              <w:rPr>
                <w:rFonts w:ascii="Times New Roman" w:hAnsi="Times New Roman" w:cs="Times New Roman"/>
                <w:sz w:val="24"/>
                <w:szCs w:val="24"/>
              </w:rPr>
              <w:t xml:space="preserve">counselling services </w:t>
            </w:r>
            <w:r w:rsidRPr="00A07D83">
              <w:rPr>
                <w:rFonts w:ascii="Times New Roman" w:eastAsia="Times New Roman" w:hAnsi="Times New Roman" w:cs="Times New Roman"/>
                <w:sz w:val="24"/>
                <w:szCs w:val="24"/>
              </w:rPr>
              <w:t xml:space="preserve">based on assessments </w:t>
            </w:r>
          </w:p>
        </w:tc>
      </w:tr>
      <w:tr w:rsidR="004A5162" w:rsidRPr="00A07D83" w14:paraId="4A23FCB8" w14:textId="77777777" w:rsidTr="001377A4">
        <w:trPr>
          <w:trHeight w:val="57"/>
        </w:trPr>
        <w:tc>
          <w:tcPr>
            <w:tcW w:w="2523" w:type="dxa"/>
            <w:vAlign w:val="center"/>
          </w:tcPr>
          <w:p w14:paraId="1290A641" w14:textId="77777777" w:rsidR="004A5162" w:rsidRPr="00A07D83" w:rsidRDefault="004A5162" w:rsidP="001377A4">
            <w:pPr>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Indicator 6:</w:t>
            </w:r>
            <w:r w:rsidRPr="00A07D83">
              <w:rPr>
                <w:rFonts w:ascii="Times New Roman" w:eastAsia="Times New Roman" w:hAnsi="Times New Roman" w:cs="Times New Roman"/>
                <w:sz w:val="24"/>
                <w:szCs w:val="24"/>
              </w:rPr>
              <w:t xml:space="preserve"> PHC worker’s </w:t>
            </w:r>
            <w:r w:rsidRPr="00A07D83">
              <w:rPr>
                <w:rFonts w:ascii="Times New Roman" w:hAnsi="Times New Roman" w:cs="Times New Roman"/>
                <w:sz w:val="24"/>
                <w:szCs w:val="24"/>
              </w:rPr>
              <w:t>assessment-informing adjustments in the DM and HTN health education, promotion and behavior change communication strategies</w:t>
            </w:r>
          </w:p>
        </w:tc>
        <w:tc>
          <w:tcPr>
            <w:tcW w:w="7270" w:type="dxa"/>
            <w:vAlign w:val="center"/>
          </w:tcPr>
          <w:p w14:paraId="5246CD40" w14:textId="77777777" w:rsidR="004A5162" w:rsidRPr="00A07D83" w:rsidRDefault="004A5162" w:rsidP="004A5162">
            <w:pPr>
              <w:pStyle w:val="ListParagraph"/>
              <w:numPr>
                <w:ilvl w:val="0"/>
                <w:numId w:val="11"/>
              </w:numPr>
              <w:spacing w:line="240" w:lineRule="auto"/>
              <w:rPr>
                <w:rStyle w:val="Hyperlink"/>
                <w:rFonts w:ascii="Times New Roman" w:eastAsia="Times New Roman" w:hAnsi="Times New Roman" w:cs="Times New Roman"/>
                <w:sz w:val="24"/>
                <w:szCs w:val="24"/>
              </w:rPr>
            </w:pPr>
            <w:r w:rsidRPr="00A07D83">
              <w:rPr>
                <w:rFonts w:ascii="Times New Roman" w:hAnsi="Times New Roman" w:cs="Times New Roman"/>
                <w:bCs/>
                <w:sz w:val="24"/>
                <w:szCs w:val="24"/>
              </w:rPr>
              <w:t>Repeat health target messaging</w:t>
            </w:r>
            <w:r w:rsidRPr="00A07D83">
              <w:rPr>
                <w:rStyle w:val="Hyperlink"/>
                <w:rFonts w:ascii="Times New Roman" w:hAnsi="Times New Roman" w:cs="Times New Roman"/>
                <w:color w:val="000000"/>
                <w:sz w:val="24"/>
                <w:szCs w:val="24"/>
                <w:bdr w:val="none" w:sz="0" w:space="0" w:color="auto" w:frame="1"/>
              </w:rPr>
              <w:t xml:space="preserve"> </w:t>
            </w:r>
          </w:p>
          <w:p w14:paraId="013CEE97"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sz w:val="24"/>
                <w:szCs w:val="24"/>
              </w:rPr>
            </w:pPr>
            <w:r w:rsidRPr="00A07D83">
              <w:rPr>
                <w:rFonts w:ascii="Times New Roman" w:hAnsi="Times New Roman" w:cs="Times New Roman"/>
                <w:bCs/>
                <w:sz w:val="24"/>
                <w:szCs w:val="24"/>
              </w:rPr>
              <w:t>Use simple or local language that can be understood by patients</w:t>
            </w:r>
          </w:p>
          <w:p w14:paraId="1999BE45"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sz w:val="24"/>
                <w:szCs w:val="24"/>
              </w:rPr>
            </w:pPr>
            <w:r w:rsidRPr="00A07D83">
              <w:rPr>
                <w:rFonts w:ascii="Times New Roman" w:hAnsi="Times New Roman" w:cs="Times New Roman"/>
                <w:bCs/>
                <w:sz w:val="24"/>
                <w:szCs w:val="24"/>
              </w:rPr>
              <w:t>Refer to IEC materials for illustrations</w:t>
            </w:r>
          </w:p>
          <w:p w14:paraId="3A252560"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sz w:val="24"/>
                <w:szCs w:val="24"/>
              </w:rPr>
            </w:pPr>
            <w:r w:rsidRPr="00A07D83">
              <w:rPr>
                <w:rFonts w:ascii="Times New Roman" w:hAnsi="Times New Roman" w:cs="Times New Roman"/>
                <w:bCs/>
                <w:sz w:val="24"/>
                <w:szCs w:val="24"/>
              </w:rPr>
              <w:t>Involve other family or caregivers accompanying patients at the facility</w:t>
            </w:r>
          </w:p>
          <w:p w14:paraId="3E179DB8"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sz w:val="24"/>
                <w:szCs w:val="24"/>
              </w:rPr>
            </w:pPr>
            <w:r w:rsidRPr="00A07D83">
              <w:rPr>
                <w:rFonts w:ascii="Times New Roman" w:hAnsi="Times New Roman" w:cs="Times New Roman"/>
                <w:bCs/>
                <w:sz w:val="24"/>
                <w:szCs w:val="24"/>
              </w:rPr>
              <w:t>Link patients to peer support groups</w:t>
            </w:r>
          </w:p>
          <w:p w14:paraId="2B0A62BA"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color w:val="467886" w:themeColor="hyperlink"/>
                <w:sz w:val="24"/>
                <w:szCs w:val="24"/>
                <w:u w:val="single"/>
              </w:rPr>
            </w:pPr>
            <w:r w:rsidRPr="00A07D83">
              <w:rPr>
                <w:rFonts w:ascii="Times New Roman" w:hAnsi="Times New Roman" w:cs="Times New Roman"/>
                <w:bCs/>
                <w:sz w:val="24"/>
                <w:szCs w:val="24"/>
              </w:rPr>
              <w:t>Change to group counselling options</w:t>
            </w:r>
          </w:p>
          <w:p w14:paraId="487A4CF7" w14:textId="77777777" w:rsidR="004A5162" w:rsidRPr="00A07D83" w:rsidRDefault="004A5162" w:rsidP="004A5162">
            <w:pPr>
              <w:pStyle w:val="ListParagraph"/>
              <w:numPr>
                <w:ilvl w:val="0"/>
                <w:numId w:val="11"/>
              </w:numPr>
              <w:spacing w:line="240" w:lineRule="auto"/>
              <w:rPr>
                <w:rStyle w:val="Hyperlink"/>
                <w:rFonts w:ascii="Times New Roman" w:eastAsia="Times New Roman" w:hAnsi="Times New Roman" w:cs="Times New Roman"/>
                <w:sz w:val="24"/>
                <w:szCs w:val="24"/>
              </w:rPr>
            </w:pPr>
            <w:r w:rsidRPr="00A07D83">
              <w:rPr>
                <w:rFonts w:ascii="Times New Roman" w:hAnsi="Times New Roman" w:cs="Times New Roman"/>
                <w:bCs/>
                <w:sz w:val="24"/>
                <w:szCs w:val="24"/>
              </w:rPr>
              <w:t>Gives TCA (To Come Again) for further counselling</w:t>
            </w:r>
          </w:p>
          <w:p w14:paraId="16E77FF1" w14:textId="77777777" w:rsidR="004A5162" w:rsidRPr="00A07D83" w:rsidRDefault="004A5162" w:rsidP="004A5162">
            <w:pPr>
              <w:pStyle w:val="ListParagraph"/>
              <w:numPr>
                <w:ilvl w:val="0"/>
                <w:numId w:val="11"/>
              </w:numPr>
              <w:spacing w:line="240" w:lineRule="auto"/>
              <w:rPr>
                <w:rFonts w:ascii="Times New Roman" w:eastAsia="Times New Roman" w:hAnsi="Times New Roman" w:cs="Times New Roman"/>
                <w:sz w:val="24"/>
                <w:szCs w:val="24"/>
              </w:rPr>
            </w:pPr>
            <w:r w:rsidRPr="00A07D83">
              <w:rPr>
                <w:rStyle w:val="normaltextrun"/>
                <w:rFonts w:ascii="Times New Roman" w:hAnsi="Times New Roman" w:cs="Times New Roman"/>
                <w:color w:val="000000"/>
                <w:sz w:val="24"/>
                <w:szCs w:val="24"/>
                <w:bdr w:val="none" w:sz="0" w:space="0" w:color="auto" w:frame="1"/>
              </w:rPr>
              <w:t>Other, please specify:</w:t>
            </w:r>
          </w:p>
        </w:tc>
      </w:tr>
    </w:tbl>
    <w:p w14:paraId="61A2F336" w14:textId="77777777" w:rsidR="004A5162" w:rsidRPr="00A07D83" w:rsidRDefault="004A5162" w:rsidP="004A5162">
      <w:pPr>
        <w:spacing w:line="240" w:lineRule="auto"/>
        <w:rPr>
          <w:rFonts w:ascii="Times New Roman" w:hAnsi="Times New Roman" w:cs="Times New Roman"/>
          <w:b/>
          <w:bCs/>
          <w:color w:val="074F6A" w:themeColor="accent4" w:themeShade="80"/>
          <w:sz w:val="24"/>
          <w:szCs w:val="24"/>
        </w:rPr>
      </w:pPr>
    </w:p>
    <w:p w14:paraId="43594CB0" w14:textId="77777777" w:rsidR="004A5162" w:rsidRPr="00A07D83" w:rsidRDefault="004A5162" w:rsidP="004A5162">
      <w:pPr>
        <w:pStyle w:val="ListParagraph"/>
        <w:numPr>
          <w:ilvl w:val="0"/>
          <w:numId w:val="2"/>
        </w:numPr>
        <w:spacing w:after="0" w:line="240" w:lineRule="auto"/>
        <w:rPr>
          <w:rFonts w:ascii="Times New Roman" w:hAnsi="Times New Roman" w:cs="Times New Roman"/>
          <w:b/>
          <w:bCs/>
          <w:color w:val="156082" w:themeColor="accent1"/>
          <w:sz w:val="24"/>
          <w:szCs w:val="24"/>
        </w:rPr>
      </w:pPr>
      <w:r w:rsidRPr="00A07D83">
        <w:rPr>
          <w:rFonts w:ascii="Times New Roman" w:hAnsi="Times New Roman" w:cs="Times New Roman"/>
          <w:b/>
          <w:bCs/>
          <w:color w:val="156082" w:themeColor="accent1"/>
          <w:sz w:val="24"/>
          <w:szCs w:val="24"/>
        </w:rPr>
        <w:t>Table 9: PHC worker’s support score out of a total score of 5</w:t>
      </w:r>
    </w:p>
    <w:tbl>
      <w:tblPr>
        <w:tblStyle w:val="TableGrid"/>
        <w:tblW w:w="9793" w:type="dxa"/>
        <w:tblLook w:val="04A0" w:firstRow="1" w:lastRow="0" w:firstColumn="1" w:lastColumn="0" w:noHBand="0" w:noVBand="1"/>
      </w:tblPr>
      <w:tblGrid>
        <w:gridCol w:w="2547"/>
        <w:gridCol w:w="7246"/>
      </w:tblGrid>
      <w:tr w:rsidR="004A5162" w:rsidRPr="00A07D83" w14:paraId="0AB64B3F" w14:textId="77777777" w:rsidTr="001377A4">
        <w:trPr>
          <w:trHeight w:val="57"/>
        </w:trPr>
        <w:tc>
          <w:tcPr>
            <w:tcW w:w="2547" w:type="dxa"/>
            <w:vAlign w:val="center"/>
          </w:tcPr>
          <w:p w14:paraId="53DFCF42"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t xml:space="preserve">Indicator: </w:t>
            </w:r>
            <w:r w:rsidRPr="00A07D83">
              <w:rPr>
                <w:rFonts w:ascii="Times New Roman" w:hAnsi="Times New Roman" w:cs="Times New Roman"/>
                <w:sz w:val="24"/>
                <w:szCs w:val="24"/>
              </w:rPr>
              <w:t>PHC Worker's support score to manage DM and HTN</w:t>
            </w:r>
          </w:p>
        </w:tc>
        <w:tc>
          <w:tcPr>
            <w:tcW w:w="7246" w:type="dxa"/>
            <w:vAlign w:val="center"/>
          </w:tcPr>
          <w:p w14:paraId="4C1EF037" w14:textId="77777777" w:rsidR="004A5162" w:rsidRPr="00A07D83" w:rsidRDefault="004A5162" w:rsidP="004A5162">
            <w:pPr>
              <w:pStyle w:val="ListParagraph"/>
              <w:numPr>
                <w:ilvl w:val="0"/>
                <w:numId w:val="12"/>
              </w:numPr>
              <w:spacing w:line="240" w:lineRule="auto"/>
              <w:rPr>
                <w:rFonts w:ascii="Times New Roman" w:hAnsi="Times New Roman" w:cs="Times New Roman"/>
                <w:sz w:val="24"/>
                <w:szCs w:val="24"/>
              </w:rPr>
            </w:pPr>
            <w:r w:rsidRPr="00A07D83">
              <w:rPr>
                <w:rFonts w:ascii="Times New Roman" w:hAnsi="Times New Roman" w:cs="Times New Roman"/>
                <w:sz w:val="24"/>
                <w:szCs w:val="24"/>
              </w:rPr>
              <w:t>Facility receives any technical support visit from the County or Sub County NCD coordinators regularly</w:t>
            </w:r>
          </w:p>
          <w:p w14:paraId="59F254A2" w14:textId="77777777" w:rsidR="004A5162" w:rsidRPr="00A07D83" w:rsidRDefault="004A5162" w:rsidP="004A5162">
            <w:pPr>
              <w:pStyle w:val="ListParagraph"/>
              <w:numPr>
                <w:ilvl w:val="0"/>
                <w:numId w:val="12"/>
              </w:numPr>
              <w:spacing w:line="240" w:lineRule="auto"/>
              <w:rPr>
                <w:rFonts w:ascii="Times New Roman" w:hAnsi="Times New Roman" w:cs="Times New Roman"/>
                <w:sz w:val="24"/>
                <w:szCs w:val="24"/>
              </w:rPr>
            </w:pPr>
            <w:r w:rsidRPr="00A07D83">
              <w:rPr>
                <w:rFonts w:ascii="Times New Roman" w:hAnsi="Times New Roman" w:cs="Times New Roman"/>
                <w:sz w:val="24"/>
                <w:szCs w:val="24"/>
              </w:rPr>
              <w:t>At least quarterly visit to the facility by the County and/or Sub County</w:t>
            </w:r>
          </w:p>
          <w:p w14:paraId="40A59ED9" w14:textId="77777777" w:rsidR="004A5162" w:rsidRPr="00A07D83" w:rsidRDefault="004A5162" w:rsidP="004A5162">
            <w:pPr>
              <w:pStyle w:val="ListParagraph"/>
              <w:numPr>
                <w:ilvl w:val="0"/>
                <w:numId w:val="12"/>
              </w:numPr>
              <w:spacing w:line="240" w:lineRule="auto"/>
              <w:rPr>
                <w:rFonts w:ascii="Times New Roman" w:hAnsi="Times New Roman" w:cs="Times New Roman"/>
                <w:sz w:val="24"/>
                <w:szCs w:val="24"/>
              </w:rPr>
            </w:pPr>
            <w:r w:rsidRPr="00A07D83">
              <w:rPr>
                <w:rFonts w:ascii="Times New Roman" w:hAnsi="Times New Roman" w:cs="Times New Roman"/>
                <w:sz w:val="24"/>
                <w:szCs w:val="24"/>
              </w:rPr>
              <w:t>Got support or mentorship for DM and HTN management and prevention when the County or Sub County NCD coordinators visits the facility</w:t>
            </w:r>
          </w:p>
          <w:p w14:paraId="2CCBB610" w14:textId="77777777" w:rsidR="004A5162" w:rsidRPr="00A07D83" w:rsidRDefault="004A5162" w:rsidP="004A5162">
            <w:pPr>
              <w:pStyle w:val="ListParagraph"/>
              <w:numPr>
                <w:ilvl w:val="0"/>
                <w:numId w:val="12"/>
              </w:numPr>
              <w:spacing w:line="240" w:lineRule="auto"/>
              <w:rPr>
                <w:rFonts w:ascii="Times New Roman" w:hAnsi="Times New Roman" w:cs="Times New Roman"/>
                <w:sz w:val="24"/>
                <w:szCs w:val="24"/>
              </w:rPr>
            </w:pPr>
            <w:r w:rsidRPr="00A07D83">
              <w:rPr>
                <w:rFonts w:ascii="Times New Roman" w:hAnsi="Times New Roman" w:cs="Times New Roman"/>
                <w:sz w:val="24"/>
                <w:szCs w:val="24"/>
              </w:rPr>
              <w:t>Ability to cite 50%+ of the listed examples of the types of support or mentorship for NCDs provided by County/Sub County team members by any provider in the sample</w:t>
            </w:r>
          </w:p>
          <w:p w14:paraId="1E144561" w14:textId="77777777" w:rsidR="004A5162" w:rsidRPr="00A07D83" w:rsidRDefault="004A5162" w:rsidP="004A5162">
            <w:pPr>
              <w:pStyle w:val="ListParagraph"/>
              <w:numPr>
                <w:ilvl w:val="0"/>
                <w:numId w:val="12"/>
              </w:numPr>
              <w:spacing w:line="240" w:lineRule="auto"/>
              <w:rPr>
                <w:rFonts w:ascii="Times New Roman" w:hAnsi="Times New Roman" w:cs="Times New Roman"/>
                <w:sz w:val="24"/>
                <w:szCs w:val="24"/>
              </w:rPr>
            </w:pPr>
            <w:r w:rsidRPr="00A07D83">
              <w:rPr>
                <w:rFonts w:ascii="Times New Roman" w:hAnsi="Times New Roman" w:cs="Times New Roman"/>
                <w:sz w:val="24"/>
                <w:szCs w:val="24"/>
              </w:rPr>
              <w:t>Usefulness of the support or mentorship for DM and HTN management and prevention provided by County/Sub County team members mentioned by any provider in the sample</w:t>
            </w:r>
          </w:p>
        </w:tc>
      </w:tr>
    </w:tbl>
    <w:p w14:paraId="0E715B6C" w14:textId="77777777" w:rsidR="004A5162" w:rsidRPr="00A07D83" w:rsidRDefault="004A5162" w:rsidP="004A5162">
      <w:pPr>
        <w:spacing w:line="240" w:lineRule="auto"/>
        <w:rPr>
          <w:rFonts w:ascii="Times New Roman" w:hAnsi="Times New Roman" w:cs="Times New Roman"/>
          <w:sz w:val="24"/>
          <w:szCs w:val="24"/>
        </w:rPr>
      </w:pPr>
    </w:p>
    <w:p w14:paraId="2DCD062B" w14:textId="77777777" w:rsidR="004A5162" w:rsidRPr="00A07D83" w:rsidRDefault="004A5162" w:rsidP="004A5162">
      <w:pPr>
        <w:pStyle w:val="ListParagraph"/>
        <w:numPr>
          <w:ilvl w:val="0"/>
          <w:numId w:val="2"/>
        </w:numPr>
        <w:spacing w:after="0" w:line="240" w:lineRule="auto"/>
        <w:rPr>
          <w:rFonts w:ascii="Times New Roman" w:hAnsi="Times New Roman" w:cs="Times New Roman"/>
          <w:b/>
          <w:bCs/>
          <w:color w:val="156082" w:themeColor="accent1"/>
          <w:sz w:val="24"/>
          <w:szCs w:val="24"/>
        </w:rPr>
      </w:pPr>
      <w:r w:rsidRPr="00A07D83">
        <w:rPr>
          <w:rFonts w:ascii="Times New Roman" w:hAnsi="Times New Roman" w:cs="Times New Roman"/>
          <w:b/>
          <w:bCs/>
          <w:color w:val="156082" w:themeColor="accent1"/>
          <w:sz w:val="24"/>
          <w:szCs w:val="24"/>
        </w:rPr>
        <w:t>Table 10: PHC worker’s training score out of a total score of 6</w:t>
      </w:r>
    </w:p>
    <w:tbl>
      <w:tblPr>
        <w:tblStyle w:val="TableGrid"/>
        <w:tblW w:w="9793" w:type="dxa"/>
        <w:tblLook w:val="04A0" w:firstRow="1" w:lastRow="0" w:firstColumn="1" w:lastColumn="0" w:noHBand="0" w:noVBand="1"/>
      </w:tblPr>
      <w:tblGrid>
        <w:gridCol w:w="2547"/>
        <w:gridCol w:w="7246"/>
      </w:tblGrid>
      <w:tr w:rsidR="004A5162" w:rsidRPr="00A07D83" w14:paraId="353D266F" w14:textId="77777777" w:rsidTr="001377A4">
        <w:trPr>
          <w:trHeight w:val="57"/>
        </w:trPr>
        <w:tc>
          <w:tcPr>
            <w:tcW w:w="2547" w:type="dxa"/>
            <w:vAlign w:val="center"/>
          </w:tcPr>
          <w:p w14:paraId="2D72617C" w14:textId="77777777" w:rsidR="004A5162" w:rsidRPr="00A07D83" w:rsidRDefault="004A5162" w:rsidP="001377A4">
            <w:pPr>
              <w:rPr>
                <w:rFonts w:ascii="Times New Roman" w:hAnsi="Times New Roman" w:cs="Times New Roman"/>
                <w:b/>
                <w:bCs/>
                <w:sz w:val="24"/>
                <w:szCs w:val="24"/>
              </w:rPr>
            </w:pPr>
            <w:r w:rsidRPr="00A07D83">
              <w:rPr>
                <w:rFonts w:ascii="Times New Roman" w:hAnsi="Times New Roman" w:cs="Times New Roman"/>
                <w:b/>
                <w:bCs/>
                <w:sz w:val="24"/>
                <w:szCs w:val="24"/>
              </w:rPr>
              <w:t xml:space="preserve">Indicator: </w:t>
            </w:r>
            <w:r w:rsidRPr="00A07D83">
              <w:rPr>
                <w:rFonts w:ascii="Times New Roman" w:hAnsi="Times New Roman" w:cs="Times New Roman"/>
                <w:sz w:val="24"/>
                <w:szCs w:val="24"/>
              </w:rPr>
              <w:t>PHC Worker's training score to manage DM and HTN</w:t>
            </w:r>
          </w:p>
        </w:tc>
        <w:tc>
          <w:tcPr>
            <w:tcW w:w="7246" w:type="dxa"/>
            <w:vAlign w:val="center"/>
          </w:tcPr>
          <w:p w14:paraId="18129EED" w14:textId="77777777" w:rsidR="004A5162" w:rsidRPr="00A07D83" w:rsidRDefault="004A5162" w:rsidP="004A5162">
            <w:pPr>
              <w:pStyle w:val="ListParagraph"/>
              <w:numPr>
                <w:ilvl w:val="0"/>
                <w:numId w:val="17"/>
              </w:numPr>
              <w:spacing w:line="240" w:lineRule="auto"/>
              <w:rPr>
                <w:rFonts w:ascii="Times New Roman" w:hAnsi="Times New Roman" w:cs="Times New Roman"/>
                <w:sz w:val="24"/>
                <w:szCs w:val="24"/>
              </w:rPr>
            </w:pPr>
            <w:r w:rsidRPr="00A07D83">
              <w:rPr>
                <w:rFonts w:ascii="Times New Roman" w:hAnsi="Times New Roman" w:cs="Times New Roman"/>
                <w:sz w:val="24"/>
                <w:szCs w:val="24"/>
              </w:rPr>
              <w:t>Trained on DM Management in either 2023 and/or 2024</w:t>
            </w:r>
          </w:p>
          <w:p w14:paraId="1D67AB83" w14:textId="77777777" w:rsidR="004A5162" w:rsidRPr="00A07D83" w:rsidRDefault="004A5162" w:rsidP="004A5162">
            <w:pPr>
              <w:pStyle w:val="ListParagraph"/>
              <w:numPr>
                <w:ilvl w:val="0"/>
                <w:numId w:val="17"/>
              </w:numPr>
              <w:spacing w:line="240" w:lineRule="auto"/>
              <w:rPr>
                <w:rFonts w:ascii="Times New Roman" w:hAnsi="Times New Roman" w:cs="Times New Roman"/>
                <w:sz w:val="24"/>
                <w:szCs w:val="24"/>
              </w:rPr>
            </w:pPr>
            <w:r w:rsidRPr="00A07D83">
              <w:rPr>
                <w:rFonts w:ascii="Times New Roman" w:hAnsi="Times New Roman" w:cs="Times New Roman"/>
                <w:sz w:val="24"/>
                <w:szCs w:val="24"/>
              </w:rPr>
              <w:t>Trained on HTN Management in either 2023 and/or 2024</w:t>
            </w:r>
          </w:p>
          <w:p w14:paraId="2D2B8A05" w14:textId="77777777" w:rsidR="004A5162" w:rsidRPr="00A07D83" w:rsidRDefault="004A5162" w:rsidP="004A5162">
            <w:pPr>
              <w:pStyle w:val="ListParagraph"/>
              <w:numPr>
                <w:ilvl w:val="0"/>
                <w:numId w:val="17"/>
              </w:numPr>
              <w:spacing w:line="240" w:lineRule="auto"/>
              <w:rPr>
                <w:rFonts w:ascii="Times New Roman" w:hAnsi="Times New Roman" w:cs="Times New Roman"/>
                <w:sz w:val="24"/>
                <w:szCs w:val="24"/>
              </w:rPr>
            </w:pPr>
            <w:r w:rsidRPr="00A07D83">
              <w:rPr>
                <w:rFonts w:ascii="Times New Roman" w:hAnsi="Times New Roman" w:cs="Times New Roman"/>
                <w:sz w:val="24"/>
                <w:szCs w:val="24"/>
              </w:rPr>
              <w:t>Trained on both DM and HTN Management in either 2023 and/or 2024</w:t>
            </w:r>
          </w:p>
          <w:p w14:paraId="7A5ABBF4" w14:textId="77777777" w:rsidR="004A5162" w:rsidRPr="00A07D83" w:rsidRDefault="004A5162" w:rsidP="004A5162">
            <w:pPr>
              <w:pStyle w:val="ListParagraph"/>
              <w:numPr>
                <w:ilvl w:val="0"/>
                <w:numId w:val="17"/>
              </w:numPr>
              <w:spacing w:line="240" w:lineRule="auto"/>
              <w:rPr>
                <w:rFonts w:ascii="Times New Roman" w:hAnsi="Times New Roman" w:cs="Times New Roman"/>
                <w:sz w:val="24"/>
                <w:szCs w:val="24"/>
              </w:rPr>
            </w:pPr>
            <w:r w:rsidRPr="00A07D83">
              <w:rPr>
                <w:rFonts w:ascii="Times New Roman" w:hAnsi="Times New Roman" w:cs="Times New Roman"/>
                <w:sz w:val="24"/>
                <w:szCs w:val="24"/>
              </w:rPr>
              <w:t>Ability to cite 50%+ of the listed methods used to teach patients to manage DM and HTN taught in previous trainings attended mentioned by any provider in the sample</w:t>
            </w:r>
          </w:p>
          <w:p w14:paraId="05E96D31" w14:textId="77777777" w:rsidR="004A5162" w:rsidRPr="00A07D83" w:rsidRDefault="004A5162" w:rsidP="004A5162">
            <w:pPr>
              <w:pStyle w:val="ListParagraph"/>
              <w:numPr>
                <w:ilvl w:val="0"/>
                <w:numId w:val="17"/>
              </w:numPr>
              <w:spacing w:line="240" w:lineRule="auto"/>
              <w:rPr>
                <w:rFonts w:ascii="Times New Roman" w:hAnsi="Times New Roman" w:cs="Times New Roman"/>
                <w:sz w:val="24"/>
                <w:szCs w:val="24"/>
              </w:rPr>
            </w:pPr>
            <w:r w:rsidRPr="00A07D83">
              <w:rPr>
                <w:rFonts w:ascii="Times New Roman" w:hAnsi="Times New Roman" w:cs="Times New Roman"/>
                <w:sz w:val="24"/>
                <w:szCs w:val="24"/>
              </w:rPr>
              <w:t>Extent of coverage: to a great/ a very great extent the training covered the topics on methods or strategies to teach patients about management and prevention of DM and HTN</w:t>
            </w:r>
          </w:p>
          <w:p w14:paraId="670E937E" w14:textId="77777777" w:rsidR="004A5162" w:rsidRPr="00A07D83" w:rsidRDefault="004A5162" w:rsidP="004A5162">
            <w:pPr>
              <w:pStyle w:val="ListParagraph"/>
              <w:numPr>
                <w:ilvl w:val="0"/>
                <w:numId w:val="17"/>
              </w:numPr>
              <w:spacing w:line="240" w:lineRule="auto"/>
              <w:rPr>
                <w:rFonts w:ascii="Times New Roman" w:hAnsi="Times New Roman" w:cs="Times New Roman"/>
                <w:b/>
                <w:bCs/>
                <w:sz w:val="24"/>
                <w:szCs w:val="24"/>
              </w:rPr>
            </w:pPr>
            <w:r w:rsidRPr="00A07D83">
              <w:rPr>
                <w:rFonts w:ascii="Times New Roman" w:hAnsi="Times New Roman" w:cs="Times New Roman"/>
                <w:sz w:val="24"/>
                <w:szCs w:val="24"/>
              </w:rPr>
              <w:t>It was easy or very easy to understand the topics on methods or strategies to teach patients about management and prevention of DM and HTN</w:t>
            </w:r>
          </w:p>
        </w:tc>
      </w:tr>
    </w:tbl>
    <w:p w14:paraId="05F84C1E" w14:textId="77777777" w:rsidR="004A5162" w:rsidRPr="00A07D83" w:rsidRDefault="004A5162" w:rsidP="004A5162">
      <w:pPr>
        <w:spacing w:line="240" w:lineRule="auto"/>
        <w:rPr>
          <w:rFonts w:ascii="Times New Roman" w:hAnsi="Times New Roman" w:cs="Times New Roman"/>
          <w:b/>
          <w:bCs/>
          <w:sz w:val="24"/>
          <w:szCs w:val="24"/>
        </w:rPr>
      </w:pPr>
    </w:p>
    <w:p w14:paraId="218CBB92" w14:textId="77777777" w:rsidR="004A5162" w:rsidRPr="00A07D83" w:rsidRDefault="004A5162" w:rsidP="004A5162">
      <w:pPr>
        <w:pStyle w:val="NormalWeb"/>
        <w:keepNext/>
        <w:spacing w:before="0" w:beforeAutospacing="0" w:after="0" w:afterAutospacing="0"/>
      </w:pPr>
      <w:r w:rsidRPr="00A07D83">
        <w:rPr>
          <w:noProof/>
        </w:rPr>
        <w:lastRenderedPageBreak/>
        <w:drawing>
          <wp:inline distT="0" distB="0" distL="0" distR="0" wp14:anchorId="20D56EC1" wp14:editId="3706A8FF">
            <wp:extent cx="5661660" cy="3002280"/>
            <wp:effectExtent l="0" t="0" r="15240" b="762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F048B02" w14:textId="77777777" w:rsidR="004A5162" w:rsidRPr="00A07D83" w:rsidRDefault="004A5162" w:rsidP="004A5162">
      <w:pPr>
        <w:pStyle w:val="Caption"/>
        <w:rPr>
          <w:rFonts w:ascii="Times New Roman" w:hAnsi="Times New Roman" w:cs="Times New Roman"/>
          <w:sz w:val="24"/>
          <w:szCs w:val="24"/>
        </w:rPr>
      </w:pPr>
      <w:r w:rsidRPr="00A07D83">
        <w:rPr>
          <w:rFonts w:ascii="Times New Roman" w:hAnsi="Times New Roman" w:cs="Times New Roman"/>
          <w:sz w:val="24"/>
          <w:szCs w:val="24"/>
        </w:rPr>
        <w:t>Figure 2: Availability of Information, Education and Communication (IEC) materials</w:t>
      </w:r>
    </w:p>
    <w:p w14:paraId="5C55A3B1" w14:textId="77777777" w:rsidR="004A5162" w:rsidRPr="00A07D83" w:rsidRDefault="004A5162" w:rsidP="004A5162">
      <w:pPr>
        <w:rPr>
          <w:rFonts w:ascii="Times New Roman" w:hAnsi="Times New Roman" w:cs="Times New Roman"/>
          <w:b/>
          <w:bCs/>
          <w:sz w:val="24"/>
          <w:szCs w:val="24"/>
        </w:rPr>
      </w:pPr>
      <w:r w:rsidRPr="00A07D83">
        <w:rPr>
          <w:rFonts w:ascii="Times New Roman" w:hAnsi="Times New Roman" w:cs="Times New Roman"/>
          <w:b/>
          <w:bCs/>
          <w:sz w:val="24"/>
          <w:szCs w:val="24"/>
        </w:rPr>
        <w:br w:type="page"/>
      </w:r>
    </w:p>
    <w:p w14:paraId="5C75A094" w14:textId="77777777" w:rsidR="004A5162" w:rsidRPr="00A07D83" w:rsidRDefault="004A5162" w:rsidP="004A5162">
      <w:pPr>
        <w:spacing w:after="0" w:line="240" w:lineRule="auto"/>
        <w:rPr>
          <w:rFonts w:ascii="Times New Roman" w:hAnsi="Times New Roman" w:cs="Times New Roman"/>
          <w:b/>
          <w:bCs/>
          <w:sz w:val="24"/>
          <w:szCs w:val="24"/>
        </w:rPr>
      </w:pPr>
      <w:r w:rsidRPr="00A07D83">
        <w:rPr>
          <w:rFonts w:ascii="Times New Roman" w:hAnsi="Times New Roman" w:cs="Times New Roman"/>
          <w:b/>
          <w:bCs/>
          <w:sz w:val="24"/>
          <w:szCs w:val="24"/>
        </w:rPr>
        <w:lastRenderedPageBreak/>
        <w:t>Table 11: PHC worker’s support and training</w:t>
      </w:r>
    </w:p>
    <w:tbl>
      <w:tblPr>
        <w:tblW w:w="10012" w:type="dxa"/>
        <w:tblLook w:val="04A0" w:firstRow="1" w:lastRow="0" w:firstColumn="1" w:lastColumn="0" w:noHBand="0" w:noVBand="1"/>
      </w:tblPr>
      <w:tblGrid>
        <w:gridCol w:w="7020"/>
        <w:gridCol w:w="1350"/>
        <w:gridCol w:w="1642"/>
      </w:tblGrid>
      <w:tr w:rsidR="004A5162" w:rsidRPr="00A07D83" w14:paraId="5209FF49" w14:textId="77777777" w:rsidTr="001377A4">
        <w:trPr>
          <w:trHeight w:val="335"/>
        </w:trPr>
        <w:tc>
          <w:tcPr>
            <w:tcW w:w="7020" w:type="dxa"/>
            <w:tcBorders>
              <w:top w:val="single" w:sz="4" w:space="0" w:color="auto"/>
              <w:left w:val="nil"/>
              <w:bottom w:val="single" w:sz="8" w:space="0" w:color="auto"/>
              <w:right w:val="nil"/>
            </w:tcBorders>
            <w:shd w:val="clear" w:color="000000" w:fill="DAE9F8"/>
            <w:noWrap/>
            <w:vAlign w:val="center"/>
            <w:hideMark/>
          </w:tcPr>
          <w:p w14:paraId="279E4175"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 </w:t>
            </w:r>
          </w:p>
        </w:tc>
        <w:tc>
          <w:tcPr>
            <w:tcW w:w="1350" w:type="dxa"/>
            <w:tcBorders>
              <w:top w:val="single" w:sz="4" w:space="0" w:color="auto"/>
              <w:left w:val="nil"/>
              <w:bottom w:val="single" w:sz="8" w:space="0" w:color="auto"/>
              <w:right w:val="nil"/>
            </w:tcBorders>
            <w:shd w:val="clear" w:color="000000" w:fill="DAE9F8"/>
            <w:vAlign w:val="center"/>
            <w:hideMark/>
          </w:tcPr>
          <w:p w14:paraId="7D41EA5C" w14:textId="77777777" w:rsidR="004A5162" w:rsidRPr="00A07D83" w:rsidRDefault="004A5162" w:rsidP="001377A4">
            <w:pPr>
              <w:spacing w:after="0" w:line="240" w:lineRule="auto"/>
              <w:jc w:val="center"/>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N (%) or Mean (SD)</w:t>
            </w:r>
          </w:p>
        </w:tc>
        <w:tc>
          <w:tcPr>
            <w:tcW w:w="1642" w:type="dxa"/>
            <w:tcBorders>
              <w:top w:val="single" w:sz="4" w:space="0" w:color="auto"/>
              <w:left w:val="nil"/>
              <w:bottom w:val="single" w:sz="8" w:space="0" w:color="auto"/>
              <w:right w:val="nil"/>
            </w:tcBorders>
            <w:shd w:val="clear" w:color="000000" w:fill="DAE9F8"/>
            <w:vAlign w:val="center"/>
          </w:tcPr>
          <w:p w14:paraId="64C8C8DA" w14:textId="77777777" w:rsidR="004A5162" w:rsidRPr="00A07D83" w:rsidRDefault="004A5162" w:rsidP="001377A4">
            <w:pPr>
              <w:spacing w:after="0" w:line="240" w:lineRule="auto"/>
              <w:jc w:val="center"/>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Wilson-score</w:t>
            </w:r>
          </w:p>
          <w:p w14:paraId="05CE2FBC" w14:textId="77777777" w:rsidR="004A5162" w:rsidRPr="00A07D83" w:rsidRDefault="004A5162" w:rsidP="001377A4">
            <w:pPr>
              <w:spacing w:after="0" w:line="240" w:lineRule="auto"/>
              <w:jc w:val="center"/>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[95% confidence interval]</w:t>
            </w:r>
          </w:p>
        </w:tc>
      </w:tr>
      <w:tr w:rsidR="004A5162" w:rsidRPr="00A07D83" w14:paraId="39CDAAF8" w14:textId="77777777" w:rsidTr="001377A4">
        <w:trPr>
          <w:trHeight w:val="255"/>
        </w:trPr>
        <w:tc>
          <w:tcPr>
            <w:tcW w:w="7020" w:type="dxa"/>
            <w:tcBorders>
              <w:top w:val="nil"/>
              <w:left w:val="nil"/>
              <w:bottom w:val="nil"/>
              <w:right w:val="nil"/>
            </w:tcBorders>
            <w:shd w:val="clear" w:color="auto" w:fill="E8E8E8" w:themeFill="background2"/>
            <w:vAlign w:val="bottom"/>
            <w:hideMark/>
          </w:tcPr>
          <w:p w14:paraId="64937201"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PHC Worker's support score: NCDs (</w:t>
            </w:r>
            <w:r w:rsidRPr="00A07D83">
              <w:rPr>
                <w:rFonts w:ascii="Times New Roman" w:eastAsia="Times New Roman" w:hAnsi="Times New Roman" w:cs="Times New Roman"/>
                <w:b/>
                <w:sz w:val="24"/>
                <w:szCs w:val="24"/>
              </w:rPr>
              <w:t>out of a total score of 5</w:t>
            </w:r>
            <w:r w:rsidRPr="00A07D83">
              <w:rPr>
                <w:rFonts w:ascii="Times New Roman" w:eastAsia="Times New Roman" w:hAnsi="Times New Roman" w:cs="Times New Roman"/>
                <w:b/>
                <w:bCs/>
                <w:sz w:val="24"/>
                <w:szCs w:val="24"/>
              </w:rPr>
              <w:t>)</w:t>
            </w:r>
          </w:p>
        </w:tc>
        <w:tc>
          <w:tcPr>
            <w:tcW w:w="1350" w:type="dxa"/>
            <w:tcBorders>
              <w:top w:val="nil"/>
              <w:left w:val="nil"/>
              <w:bottom w:val="nil"/>
              <w:right w:val="nil"/>
            </w:tcBorders>
            <w:shd w:val="clear" w:color="auto" w:fill="E8E8E8" w:themeFill="background2"/>
            <w:vAlign w:val="center"/>
            <w:hideMark/>
          </w:tcPr>
          <w:p w14:paraId="07896C14"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2.5 (1.0)</w:t>
            </w:r>
          </w:p>
        </w:tc>
        <w:tc>
          <w:tcPr>
            <w:tcW w:w="1642" w:type="dxa"/>
            <w:tcBorders>
              <w:top w:val="nil"/>
              <w:left w:val="nil"/>
              <w:bottom w:val="nil"/>
              <w:right w:val="nil"/>
            </w:tcBorders>
            <w:shd w:val="clear" w:color="auto" w:fill="E8E8E8" w:themeFill="background2"/>
            <w:vAlign w:val="center"/>
          </w:tcPr>
          <w:p w14:paraId="3E03FB54"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2.1, 3.0</w:t>
            </w:r>
          </w:p>
        </w:tc>
      </w:tr>
      <w:tr w:rsidR="004A5162" w:rsidRPr="00A07D83" w14:paraId="30936B43" w14:textId="77777777" w:rsidTr="001377A4">
        <w:trPr>
          <w:trHeight w:val="45"/>
        </w:trPr>
        <w:tc>
          <w:tcPr>
            <w:tcW w:w="7020" w:type="dxa"/>
            <w:tcBorders>
              <w:top w:val="nil"/>
              <w:left w:val="nil"/>
              <w:bottom w:val="nil"/>
              <w:right w:val="nil"/>
            </w:tcBorders>
            <w:shd w:val="clear" w:color="auto" w:fill="auto"/>
            <w:vAlign w:val="bottom"/>
            <w:hideMark/>
          </w:tcPr>
          <w:p w14:paraId="2224C3B0"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Facility received any technical support visit from the County or Sub County NCD coordinators regularly</w:t>
            </w:r>
          </w:p>
        </w:tc>
        <w:tc>
          <w:tcPr>
            <w:tcW w:w="1350" w:type="dxa"/>
            <w:tcBorders>
              <w:top w:val="nil"/>
              <w:left w:val="nil"/>
              <w:bottom w:val="nil"/>
              <w:right w:val="nil"/>
            </w:tcBorders>
            <w:shd w:val="clear" w:color="auto" w:fill="auto"/>
            <w:vAlign w:val="center"/>
            <w:hideMark/>
          </w:tcPr>
          <w:p w14:paraId="7773F75F"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18 (75%)</w:t>
            </w:r>
          </w:p>
        </w:tc>
        <w:tc>
          <w:tcPr>
            <w:tcW w:w="1642" w:type="dxa"/>
            <w:tcBorders>
              <w:top w:val="nil"/>
              <w:left w:val="nil"/>
              <w:bottom w:val="nil"/>
              <w:right w:val="nil"/>
            </w:tcBorders>
            <w:vAlign w:val="center"/>
          </w:tcPr>
          <w:p w14:paraId="36E5FFCF"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55.1%, 88.0%</w:t>
            </w:r>
          </w:p>
        </w:tc>
      </w:tr>
      <w:tr w:rsidR="004A5162" w:rsidRPr="00A07D83" w14:paraId="7953BEAF" w14:textId="77777777" w:rsidTr="001377A4">
        <w:trPr>
          <w:trHeight w:val="65"/>
        </w:trPr>
        <w:tc>
          <w:tcPr>
            <w:tcW w:w="7020" w:type="dxa"/>
            <w:tcBorders>
              <w:top w:val="nil"/>
              <w:left w:val="nil"/>
              <w:bottom w:val="nil"/>
              <w:right w:val="nil"/>
            </w:tcBorders>
            <w:shd w:val="clear" w:color="auto" w:fill="E8E8E8" w:themeFill="background2"/>
            <w:vAlign w:val="bottom"/>
            <w:hideMark/>
          </w:tcPr>
          <w:p w14:paraId="2286B29F"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At least quarterly visit to the facility by the County and/or Sub County</w:t>
            </w:r>
          </w:p>
        </w:tc>
        <w:tc>
          <w:tcPr>
            <w:tcW w:w="1350" w:type="dxa"/>
            <w:tcBorders>
              <w:top w:val="nil"/>
              <w:left w:val="nil"/>
              <w:bottom w:val="nil"/>
              <w:right w:val="nil"/>
            </w:tcBorders>
            <w:shd w:val="clear" w:color="auto" w:fill="E8E8E8" w:themeFill="background2"/>
            <w:vAlign w:val="center"/>
            <w:hideMark/>
          </w:tcPr>
          <w:p w14:paraId="247F49F7"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8 (33%)</w:t>
            </w:r>
          </w:p>
        </w:tc>
        <w:tc>
          <w:tcPr>
            <w:tcW w:w="1642" w:type="dxa"/>
            <w:tcBorders>
              <w:top w:val="nil"/>
              <w:left w:val="nil"/>
              <w:bottom w:val="nil"/>
              <w:right w:val="nil"/>
            </w:tcBorders>
            <w:shd w:val="clear" w:color="auto" w:fill="E8E8E8" w:themeFill="background2"/>
            <w:vAlign w:val="center"/>
          </w:tcPr>
          <w:p w14:paraId="42455828"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18.0%, 53.3%</w:t>
            </w:r>
          </w:p>
        </w:tc>
      </w:tr>
      <w:tr w:rsidR="004A5162" w:rsidRPr="00A07D83" w14:paraId="4A3DEDF4" w14:textId="77777777" w:rsidTr="001377A4">
        <w:trPr>
          <w:trHeight w:val="65"/>
        </w:trPr>
        <w:tc>
          <w:tcPr>
            <w:tcW w:w="7020" w:type="dxa"/>
            <w:tcBorders>
              <w:top w:val="nil"/>
              <w:left w:val="nil"/>
              <w:bottom w:val="nil"/>
              <w:right w:val="nil"/>
            </w:tcBorders>
            <w:shd w:val="clear" w:color="auto" w:fill="auto"/>
            <w:vAlign w:val="bottom"/>
            <w:hideMark/>
          </w:tcPr>
          <w:p w14:paraId="1CC73CB5"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Got mentorship or coaching for DM and HTN management and prevention when the County or Sub County NCD coordinators visits the facility</w:t>
            </w:r>
          </w:p>
        </w:tc>
        <w:tc>
          <w:tcPr>
            <w:tcW w:w="1350" w:type="dxa"/>
            <w:tcBorders>
              <w:top w:val="nil"/>
              <w:left w:val="nil"/>
              <w:bottom w:val="nil"/>
              <w:right w:val="nil"/>
            </w:tcBorders>
            <w:shd w:val="clear" w:color="auto" w:fill="auto"/>
            <w:vAlign w:val="center"/>
            <w:hideMark/>
          </w:tcPr>
          <w:p w14:paraId="2270AC6B"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16 (67%)</w:t>
            </w:r>
          </w:p>
        </w:tc>
        <w:tc>
          <w:tcPr>
            <w:tcW w:w="1642" w:type="dxa"/>
            <w:tcBorders>
              <w:top w:val="nil"/>
              <w:left w:val="nil"/>
              <w:bottom w:val="nil"/>
              <w:right w:val="nil"/>
            </w:tcBorders>
            <w:vAlign w:val="center"/>
          </w:tcPr>
          <w:p w14:paraId="57935558"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46.7%, 82.0%</w:t>
            </w:r>
          </w:p>
        </w:tc>
      </w:tr>
      <w:tr w:rsidR="004A5162" w:rsidRPr="00A07D83" w14:paraId="661DA031" w14:textId="77777777" w:rsidTr="001377A4">
        <w:trPr>
          <w:trHeight w:val="65"/>
        </w:trPr>
        <w:tc>
          <w:tcPr>
            <w:tcW w:w="7020" w:type="dxa"/>
            <w:tcBorders>
              <w:top w:val="nil"/>
              <w:left w:val="nil"/>
              <w:bottom w:val="nil"/>
              <w:right w:val="nil"/>
            </w:tcBorders>
            <w:shd w:val="clear" w:color="auto" w:fill="E8E8E8" w:themeFill="background2"/>
            <w:vAlign w:val="bottom"/>
            <w:hideMark/>
          </w:tcPr>
          <w:p w14:paraId="44DE9370"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 xml:space="preserve">Mentioned 50%+ of the listed examples of the types of mentorship and coaching for NCDs provided by County/Sub County team members </w:t>
            </w:r>
          </w:p>
        </w:tc>
        <w:tc>
          <w:tcPr>
            <w:tcW w:w="1350" w:type="dxa"/>
            <w:tcBorders>
              <w:top w:val="nil"/>
              <w:left w:val="nil"/>
              <w:bottom w:val="nil"/>
              <w:right w:val="nil"/>
            </w:tcBorders>
            <w:shd w:val="clear" w:color="auto" w:fill="E8E8E8" w:themeFill="background2"/>
            <w:vAlign w:val="center"/>
            <w:hideMark/>
          </w:tcPr>
          <w:p w14:paraId="29CB1BD0"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3 (13%)</w:t>
            </w:r>
          </w:p>
        </w:tc>
        <w:tc>
          <w:tcPr>
            <w:tcW w:w="1642" w:type="dxa"/>
            <w:tcBorders>
              <w:top w:val="nil"/>
              <w:left w:val="nil"/>
              <w:bottom w:val="nil"/>
              <w:right w:val="nil"/>
            </w:tcBorders>
            <w:shd w:val="clear" w:color="auto" w:fill="E8E8E8" w:themeFill="background2"/>
            <w:vAlign w:val="center"/>
          </w:tcPr>
          <w:p w14:paraId="6FF6B228"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4.3%, 31.0%</w:t>
            </w:r>
          </w:p>
        </w:tc>
      </w:tr>
      <w:tr w:rsidR="004A5162" w:rsidRPr="00A07D83" w14:paraId="129B1C53" w14:textId="77777777" w:rsidTr="001377A4">
        <w:trPr>
          <w:trHeight w:val="65"/>
        </w:trPr>
        <w:tc>
          <w:tcPr>
            <w:tcW w:w="7020" w:type="dxa"/>
            <w:tcBorders>
              <w:top w:val="nil"/>
              <w:left w:val="nil"/>
              <w:bottom w:val="nil"/>
              <w:right w:val="nil"/>
            </w:tcBorders>
            <w:shd w:val="clear" w:color="auto" w:fill="auto"/>
            <w:vAlign w:val="bottom"/>
            <w:hideMark/>
          </w:tcPr>
          <w:p w14:paraId="199754CA"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 xml:space="preserve">Usefulness of the coaching or mentorship for DM and HTN management and prevention mentioned by County/Sub County team members </w:t>
            </w:r>
          </w:p>
        </w:tc>
        <w:tc>
          <w:tcPr>
            <w:tcW w:w="1350" w:type="dxa"/>
            <w:tcBorders>
              <w:top w:val="nil"/>
              <w:left w:val="nil"/>
              <w:bottom w:val="nil"/>
              <w:right w:val="nil"/>
            </w:tcBorders>
            <w:shd w:val="clear" w:color="auto" w:fill="auto"/>
            <w:vAlign w:val="center"/>
            <w:hideMark/>
          </w:tcPr>
          <w:p w14:paraId="5D9C8CD1"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16 (67%)</w:t>
            </w:r>
          </w:p>
        </w:tc>
        <w:tc>
          <w:tcPr>
            <w:tcW w:w="1642" w:type="dxa"/>
            <w:tcBorders>
              <w:top w:val="nil"/>
              <w:left w:val="nil"/>
              <w:bottom w:val="nil"/>
              <w:right w:val="nil"/>
            </w:tcBorders>
            <w:vAlign w:val="center"/>
          </w:tcPr>
          <w:p w14:paraId="59D31A0C"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46.7%, 82.0%</w:t>
            </w:r>
          </w:p>
        </w:tc>
      </w:tr>
      <w:tr w:rsidR="004A5162" w:rsidRPr="00A07D83" w14:paraId="0C1DDAA2" w14:textId="77777777" w:rsidTr="001377A4">
        <w:trPr>
          <w:trHeight w:val="255"/>
        </w:trPr>
        <w:tc>
          <w:tcPr>
            <w:tcW w:w="7020" w:type="dxa"/>
            <w:tcBorders>
              <w:top w:val="nil"/>
              <w:left w:val="nil"/>
              <w:bottom w:val="nil"/>
              <w:right w:val="nil"/>
            </w:tcBorders>
            <w:shd w:val="clear" w:color="auto" w:fill="E8E8E8" w:themeFill="background2"/>
            <w:vAlign w:val="bottom"/>
            <w:hideMark/>
          </w:tcPr>
          <w:p w14:paraId="639A4716"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PHC Worker's training: Score (</w:t>
            </w:r>
            <w:r w:rsidRPr="00A07D83">
              <w:rPr>
                <w:rFonts w:ascii="Times New Roman" w:eastAsia="Times New Roman" w:hAnsi="Times New Roman" w:cs="Times New Roman"/>
                <w:b/>
                <w:sz w:val="24"/>
                <w:szCs w:val="24"/>
              </w:rPr>
              <w:t>out of a total score of 6</w:t>
            </w:r>
            <w:r w:rsidRPr="00A07D83">
              <w:rPr>
                <w:rFonts w:ascii="Times New Roman" w:eastAsia="Times New Roman" w:hAnsi="Times New Roman" w:cs="Times New Roman"/>
                <w:b/>
                <w:bCs/>
                <w:sz w:val="24"/>
                <w:szCs w:val="24"/>
              </w:rPr>
              <w:t>)</w:t>
            </w:r>
          </w:p>
        </w:tc>
        <w:tc>
          <w:tcPr>
            <w:tcW w:w="1350" w:type="dxa"/>
            <w:tcBorders>
              <w:top w:val="nil"/>
              <w:left w:val="nil"/>
              <w:bottom w:val="nil"/>
              <w:right w:val="nil"/>
            </w:tcBorders>
            <w:shd w:val="clear" w:color="auto" w:fill="E8E8E8" w:themeFill="background2"/>
            <w:vAlign w:val="center"/>
            <w:hideMark/>
          </w:tcPr>
          <w:p w14:paraId="30A5F3E8"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1.0 (1.9)</w:t>
            </w:r>
          </w:p>
        </w:tc>
        <w:tc>
          <w:tcPr>
            <w:tcW w:w="1642" w:type="dxa"/>
            <w:tcBorders>
              <w:top w:val="nil"/>
              <w:left w:val="nil"/>
              <w:bottom w:val="nil"/>
              <w:right w:val="nil"/>
            </w:tcBorders>
            <w:shd w:val="clear" w:color="auto" w:fill="E8E8E8" w:themeFill="background2"/>
            <w:vAlign w:val="center"/>
          </w:tcPr>
          <w:p w14:paraId="698AC7BF" w14:textId="77777777" w:rsidR="004A5162" w:rsidRPr="00A07D83" w:rsidDel="006A6D6C"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0.2, 1.8</w:t>
            </w:r>
          </w:p>
        </w:tc>
      </w:tr>
      <w:tr w:rsidR="004A5162" w:rsidRPr="00A07D83" w14:paraId="50B06361" w14:textId="77777777" w:rsidTr="001377A4">
        <w:trPr>
          <w:trHeight w:val="255"/>
        </w:trPr>
        <w:tc>
          <w:tcPr>
            <w:tcW w:w="7020" w:type="dxa"/>
            <w:tcBorders>
              <w:top w:val="nil"/>
              <w:left w:val="nil"/>
              <w:bottom w:val="nil"/>
              <w:right w:val="nil"/>
            </w:tcBorders>
            <w:shd w:val="clear" w:color="auto" w:fill="auto"/>
            <w:vAlign w:val="bottom"/>
            <w:hideMark/>
          </w:tcPr>
          <w:p w14:paraId="70593012"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Trained on DM Management in either 2023 and/or 2024</w:t>
            </w:r>
          </w:p>
        </w:tc>
        <w:tc>
          <w:tcPr>
            <w:tcW w:w="1350" w:type="dxa"/>
            <w:tcBorders>
              <w:top w:val="nil"/>
              <w:left w:val="nil"/>
              <w:bottom w:val="nil"/>
              <w:right w:val="nil"/>
            </w:tcBorders>
            <w:shd w:val="clear" w:color="auto" w:fill="auto"/>
            <w:vAlign w:val="center"/>
            <w:hideMark/>
          </w:tcPr>
          <w:p w14:paraId="28961DB9"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5 (21%)</w:t>
            </w:r>
          </w:p>
        </w:tc>
        <w:tc>
          <w:tcPr>
            <w:tcW w:w="1642" w:type="dxa"/>
            <w:tcBorders>
              <w:top w:val="nil"/>
              <w:left w:val="nil"/>
              <w:bottom w:val="nil"/>
              <w:right w:val="nil"/>
            </w:tcBorders>
            <w:vAlign w:val="center"/>
          </w:tcPr>
          <w:p w14:paraId="21FF0D5D"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9.2%, 40.5%</w:t>
            </w:r>
          </w:p>
        </w:tc>
      </w:tr>
      <w:tr w:rsidR="004A5162" w:rsidRPr="00A07D83" w14:paraId="5CFE8286" w14:textId="77777777" w:rsidTr="001377A4">
        <w:trPr>
          <w:trHeight w:val="255"/>
        </w:trPr>
        <w:tc>
          <w:tcPr>
            <w:tcW w:w="7020" w:type="dxa"/>
            <w:tcBorders>
              <w:top w:val="nil"/>
              <w:left w:val="nil"/>
              <w:bottom w:val="nil"/>
              <w:right w:val="nil"/>
            </w:tcBorders>
            <w:shd w:val="clear" w:color="auto" w:fill="E8E8E8" w:themeFill="background2"/>
            <w:vAlign w:val="bottom"/>
            <w:hideMark/>
          </w:tcPr>
          <w:p w14:paraId="19E15BBA"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Trained on HTN Management in either 2023 and/or 2024</w:t>
            </w:r>
          </w:p>
        </w:tc>
        <w:tc>
          <w:tcPr>
            <w:tcW w:w="1350" w:type="dxa"/>
            <w:tcBorders>
              <w:top w:val="nil"/>
              <w:left w:val="nil"/>
              <w:bottom w:val="nil"/>
              <w:right w:val="nil"/>
            </w:tcBorders>
            <w:shd w:val="clear" w:color="auto" w:fill="E8E8E8" w:themeFill="background2"/>
            <w:vAlign w:val="center"/>
            <w:hideMark/>
          </w:tcPr>
          <w:p w14:paraId="7588C017"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5 (21%)</w:t>
            </w:r>
          </w:p>
        </w:tc>
        <w:tc>
          <w:tcPr>
            <w:tcW w:w="1642" w:type="dxa"/>
            <w:tcBorders>
              <w:top w:val="nil"/>
              <w:left w:val="nil"/>
              <w:bottom w:val="nil"/>
              <w:right w:val="nil"/>
            </w:tcBorders>
            <w:shd w:val="clear" w:color="auto" w:fill="E8E8E8" w:themeFill="background2"/>
            <w:vAlign w:val="center"/>
          </w:tcPr>
          <w:p w14:paraId="1A3E242D"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9.2%, 40.5%</w:t>
            </w:r>
          </w:p>
        </w:tc>
      </w:tr>
      <w:tr w:rsidR="004A5162" w:rsidRPr="00A07D83" w14:paraId="3C3270B9" w14:textId="77777777" w:rsidTr="001377A4">
        <w:trPr>
          <w:trHeight w:val="255"/>
        </w:trPr>
        <w:tc>
          <w:tcPr>
            <w:tcW w:w="7020" w:type="dxa"/>
            <w:tcBorders>
              <w:top w:val="nil"/>
              <w:left w:val="nil"/>
              <w:bottom w:val="nil"/>
              <w:right w:val="nil"/>
            </w:tcBorders>
            <w:shd w:val="clear" w:color="auto" w:fill="auto"/>
            <w:vAlign w:val="bottom"/>
            <w:hideMark/>
          </w:tcPr>
          <w:p w14:paraId="2AE24704"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Trained on both DM and HTN Management in either 2023 and/or 2024</w:t>
            </w:r>
          </w:p>
        </w:tc>
        <w:tc>
          <w:tcPr>
            <w:tcW w:w="1350" w:type="dxa"/>
            <w:tcBorders>
              <w:top w:val="nil"/>
              <w:left w:val="nil"/>
              <w:bottom w:val="nil"/>
              <w:right w:val="nil"/>
            </w:tcBorders>
            <w:shd w:val="clear" w:color="auto" w:fill="auto"/>
            <w:vAlign w:val="center"/>
            <w:hideMark/>
          </w:tcPr>
          <w:p w14:paraId="45CB335A"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4 (17%)</w:t>
            </w:r>
          </w:p>
        </w:tc>
        <w:tc>
          <w:tcPr>
            <w:tcW w:w="1642" w:type="dxa"/>
            <w:tcBorders>
              <w:top w:val="nil"/>
              <w:left w:val="nil"/>
              <w:bottom w:val="nil"/>
              <w:right w:val="nil"/>
            </w:tcBorders>
            <w:vAlign w:val="center"/>
          </w:tcPr>
          <w:p w14:paraId="1F7DE7CD"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6.7%, 35.9%</w:t>
            </w:r>
          </w:p>
        </w:tc>
      </w:tr>
      <w:tr w:rsidR="004A5162" w:rsidRPr="00A07D83" w14:paraId="0E6D56E5" w14:textId="77777777" w:rsidTr="001377A4">
        <w:trPr>
          <w:trHeight w:val="65"/>
        </w:trPr>
        <w:tc>
          <w:tcPr>
            <w:tcW w:w="7020" w:type="dxa"/>
            <w:tcBorders>
              <w:top w:val="nil"/>
              <w:left w:val="nil"/>
              <w:bottom w:val="nil"/>
              <w:right w:val="nil"/>
            </w:tcBorders>
            <w:shd w:val="clear" w:color="auto" w:fill="E8E8E8" w:themeFill="background2"/>
            <w:vAlign w:val="bottom"/>
            <w:hideMark/>
          </w:tcPr>
          <w:p w14:paraId="761B4D75"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 xml:space="preserve">Mentioned 50%+ of the listed methods used to teach patients to manage DM and HTN taught in previous trainings attended </w:t>
            </w:r>
          </w:p>
        </w:tc>
        <w:tc>
          <w:tcPr>
            <w:tcW w:w="1350" w:type="dxa"/>
            <w:tcBorders>
              <w:top w:val="nil"/>
              <w:left w:val="nil"/>
              <w:bottom w:val="nil"/>
              <w:right w:val="nil"/>
            </w:tcBorders>
            <w:shd w:val="clear" w:color="auto" w:fill="E8E8E8" w:themeFill="background2"/>
            <w:vAlign w:val="center"/>
            <w:hideMark/>
          </w:tcPr>
          <w:p w14:paraId="1077830F"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2 (33%)</w:t>
            </w:r>
          </w:p>
        </w:tc>
        <w:tc>
          <w:tcPr>
            <w:tcW w:w="1642" w:type="dxa"/>
            <w:tcBorders>
              <w:top w:val="nil"/>
              <w:left w:val="nil"/>
              <w:bottom w:val="nil"/>
              <w:right w:val="nil"/>
            </w:tcBorders>
            <w:shd w:val="clear" w:color="auto" w:fill="E8E8E8" w:themeFill="background2"/>
            <w:vAlign w:val="center"/>
          </w:tcPr>
          <w:p w14:paraId="53EB8C2C"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9.7%, 70.0%</w:t>
            </w:r>
          </w:p>
        </w:tc>
      </w:tr>
      <w:tr w:rsidR="004A5162" w:rsidRPr="00A07D83" w14:paraId="6FC6889B" w14:textId="77777777" w:rsidTr="001377A4">
        <w:trPr>
          <w:trHeight w:val="65"/>
        </w:trPr>
        <w:tc>
          <w:tcPr>
            <w:tcW w:w="7020" w:type="dxa"/>
            <w:tcBorders>
              <w:top w:val="nil"/>
              <w:left w:val="nil"/>
              <w:bottom w:val="nil"/>
              <w:right w:val="nil"/>
            </w:tcBorders>
            <w:shd w:val="clear" w:color="auto" w:fill="auto"/>
            <w:vAlign w:val="bottom"/>
            <w:hideMark/>
          </w:tcPr>
          <w:p w14:paraId="13AB39AE" w14:textId="77777777" w:rsidR="004A5162" w:rsidRPr="00A07D83" w:rsidRDefault="004A5162" w:rsidP="001377A4">
            <w:pPr>
              <w:spacing w:after="0" w:line="240" w:lineRule="auto"/>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Extent of coverage: to a great/ a very great extent the training covered the topics on methods or strategies to teach patients about management and prevention of DM and HTN</w:t>
            </w:r>
          </w:p>
        </w:tc>
        <w:tc>
          <w:tcPr>
            <w:tcW w:w="1350" w:type="dxa"/>
            <w:tcBorders>
              <w:top w:val="nil"/>
              <w:left w:val="nil"/>
              <w:bottom w:val="nil"/>
              <w:right w:val="nil"/>
            </w:tcBorders>
            <w:shd w:val="clear" w:color="auto" w:fill="auto"/>
            <w:vAlign w:val="center"/>
            <w:hideMark/>
          </w:tcPr>
          <w:p w14:paraId="2AD07B50"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5 (50%)</w:t>
            </w:r>
          </w:p>
        </w:tc>
        <w:tc>
          <w:tcPr>
            <w:tcW w:w="1642" w:type="dxa"/>
            <w:tcBorders>
              <w:top w:val="nil"/>
              <w:left w:val="nil"/>
              <w:bottom w:val="nil"/>
              <w:right w:val="nil"/>
            </w:tcBorders>
            <w:vAlign w:val="center"/>
          </w:tcPr>
          <w:p w14:paraId="1B178142"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r w:rsidRPr="00A07D83">
              <w:rPr>
                <w:rFonts w:ascii="Times New Roman" w:eastAsia="Times New Roman" w:hAnsi="Times New Roman" w:cs="Times New Roman"/>
                <w:sz w:val="24"/>
                <w:szCs w:val="24"/>
              </w:rPr>
              <w:t>18.8%, 81.2%</w:t>
            </w:r>
          </w:p>
        </w:tc>
      </w:tr>
      <w:tr w:rsidR="004A5162" w:rsidRPr="00A07D83" w14:paraId="47339281" w14:textId="77777777" w:rsidTr="001377A4">
        <w:trPr>
          <w:trHeight w:val="65"/>
        </w:trPr>
        <w:tc>
          <w:tcPr>
            <w:tcW w:w="7020" w:type="dxa"/>
            <w:tcBorders>
              <w:top w:val="nil"/>
              <w:left w:val="nil"/>
              <w:bottom w:val="single" w:sz="4" w:space="0" w:color="auto"/>
              <w:right w:val="nil"/>
            </w:tcBorders>
            <w:shd w:val="clear" w:color="auto" w:fill="E8E8E8" w:themeFill="background2"/>
            <w:vAlign w:val="bottom"/>
            <w:hideMark/>
          </w:tcPr>
          <w:p w14:paraId="2E739506"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sz w:val="24"/>
                <w:szCs w:val="24"/>
              </w:rPr>
              <w:t>It was easy or very easy to understand the topics on methods or strategies to teach patients about management and prevention of DM and HTN</w:t>
            </w:r>
          </w:p>
        </w:tc>
        <w:tc>
          <w:tcPr>
            <w:tcW w:w="1350" w:type="dxa"/>
            <w:tcBorders>
              <w:top w:val="nil"/>
              <w:left w:val="nil"/>
              <w:bottom w:val="single" w:sz="4" w:space="0" w:color="auto"/>
              <w:right w:val="nil"/>
            </w:tcBorders>
            <w:shd w:val="clear" w:color="auto" w:fill="E8E8E8" w:themeFill="background2"/>
            <w:vAlign w:val="center"/>
            <w:hideMark/>
          </w:tcPr>
          <w:p w14:paraId="2328E49E"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4 (67%)</w:t>
            </w:r>
          </w:p>
        </w:tc>
        <w:tc>
          <w:tcPr>
            <w:tcW w:w="1642" w:type="dxa"/>
            <w:tcBorders>
              <w:top w:val="nil"/>
              <w:left w:val="nil"/>
              <w:bottom w:val="single" w:sz="4" w:space="0" w:color="auto"/>
              <w:right w:val="nil"/>
            </w:tcBorders>
            <w:shd w:val="clear" w:color="auto" w:fill="E8E8E8" w:themeFill="background2"/>
          </w:tcPr>
          <w:p w14:paraId="72D74847"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p>
          <w:p w14:paraId="47FCC58D"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sz w:val="24"/>
                <w:szCs w:val="24"/>
              </w:rPr>
              <w:t>30.0%, 90.3%</w:t>
            </w:r>
          </w:p>
        </w:tc>
      </w:tr>
    </w:tbl>
    <w:p w14:paraId="2088485D" w14:textId="77777777" w:rsidR="004A5162" w:rsidRPr="00A07D83" w:rsidRDefault="004A5162" w:rsidP="004A5162">
      <w:pPr>
        <w:rPr>
          <w:rFonts w:ascii="Times New Roman" w:hAnsi="Times New Roman" w:cs="Times New Roman"/>
        </w:rPr>
      </w:pPr>
    </w:p>
    <w:p w14:paraId="274CE809" w14:textId="77777777" w:rsidR="004A5162" w:rsidRPr="00A07D83" w:rsidRDefault="004A5162" w:rsidP="004A5162">
      <w:pPr>
        <w:pStyle w:val="NormalWeb"/>
        <w:spacing w:before="0" w:beforeAutospacing="0" w:after="0" w:afterAutospacing="0"/>
        <w:rPr>
          <w:b/>
        </w:rPr>
      </w:pPr>
      <w:r w:rsidRPr="00A07D83">
        <w:rPr>
          <w:b/>
        </w:rPr>
        <w:t>Table 12: Referrals for Hypertension and Diabetes Care</w:t>
      </w:r>
    </w:p>
    <w:tbl>
      <w:tblPr>
        <w:tblW w:w="8988" w:type="dxa"/>
        <w:tblLook w:val="04A0" w:firstRow="1" w:lastRow="0" w:firstColumn="1" w:lastColumn="0" w:noHBand="0" w:noVBand="1"/>
      </w:tblPr>
      <w:tblGrid>
        <w:gridCol w:w="4681"/>
        <w:gridCol w:w="1217"/>
        <w:gridCol w:w="374"/>
        <w:gridCol w:w="2716"/>
      </w:tblGrid>
      <w:tr w:rsidR="004A5162" w:rsidRPr="00A07D83" w14:paraId="68A7B21A" w14:textId="77777777" w:rsidTr="001377A4">
        <w:trPr>
          <w:trHeight w:val="90"/>
        </w:trPr>
        <w:tc>
          <w:tcPr>
            <w:tcW w:w="4681" w:type="dxa"/>
            <w:tcBorders>
              <w:top w:val="single" w:sz="4" w:space="0" w:color="auto"/>
              <w:left w:val="nil"/>
              <w:bottom w:val="single" w:sz="8" w:space="0" w:color="auto"/>
              <w:right w:val="nil"/>
            </w:tcBorders>
            <w:shd w:val="clear" w:color="000000" w:fill="DAE9F8"/>
            <w:noWrap/>
            <w:vAlign w:val="center"/>
            <w:hideMark/>
          </w:tcPr>
          <w:p w14:paraId="4C6E695A"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Item</w:t>
            </w:r>
          </w:p>
        </w:tc>
        <w:tc>
          <w:tcPr>
            <w:tcW w:w="1591" w:type="dxa"/>
            <w:gridSpan w:val="2"/>
            <w:tcBorders>
              <w:top w:val="single" w:sz="4" w:space="0" w:color="auto"/>
              <w:left w:val="nil"/>
              <w:bottom w:val="single" w:sz="8" w:space="0" w:color="auto"/>
              <w:right w:val="nil"/>
            </w:tcBorders>
            <w:shd w:val="clear" w:color="000000" w:fill="DAE9F8"/>
            <w:vAlign w:val="bottom"/>
            <w:hideMark/>
          </w:tcPr>
          <w:p w14:paraId="42CC717E"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 xml:space="preserve"> N (%)</w:t>
            </w:r>
          </w:p>
        </w:tc>
        <w:tc>
          <w:tcPr>
            <w:tcW w:w="2716" w:type="dxa"/>
            <w:tcBorders>
              <w:top w:val="single" w:sz="4" w:space="0" w:color="auto"/>
              <w:left w:val="nil"/>
              <w:bottom w:val="single" w:sz="8" w:space="0" w:color="auto"/>
              <w:right w:val="nil"/>
            </w:tcBorders>
            <w:shd w:val="clear" w:color="000000" w:fill="DAE9F8"/>
          </w:tcPr>
          <w:p w14:paraId="382AD9C6"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 xml:space="preserve">Wilson-score </w:t>
            </w:r>
          </w:p>
          <w:p w14:paraId="5EF14317" w14:textId="77777777" w:rsidR="004A5162" w:rsidRPr="00A07D83" w:rsidRDefault="004A5162" w:rsidP="001377A4">
            <w:pPr>
              <w:spacing w:after="0" w:line="240" w:lineRule="auto"/>
              <w:rPr>
                <w:rFonts w:ascii="Times New Roman" w:eastAsia="Times New Roman" w:hAnsi="Times New Roman" w:cs="Times New Roman"/>
                <w:b/>
                <w:bCs/>
                <w:sz w:val="24"/>
                <w:szCs w:val="24"/>
              </w:rPr>
            </w:pPr>
            <w:r w:rsidRPr="00A07D83">
              <w:rPr>
                <w:rFonts w:ascii="Times New Roman" w:eastAsia="Times New Roman" w:hAnsi="Times New Roman" w:cs="Times New Roman"/>
                <w:b/>
                <w:bCs/>
                <w:sz w:val="24"/>
                <w:szCs w:val="24"/>
              </w:rPr>
              <w:t>[95% confidence interval]</w:t>
            </w:r>
          </w:p>
        </w:tc>
      </w:tr>
      <w:tr w:rsidR="004A5162" w:rsidRPr="00A07D83" w14:paraId="5A2112F2" w14:textId="77777777" w:rsidTr="001377A4">
        <w:trPr>
          <w:trHeight w:val="255"/>
        </w:trPr>
        <w:tc>
          <w:tcPr>
            <w:tcW w:w="4681" w:type="dxa"/>
            <w:tcBorders>
              <w:top w:val="nil"/>
              <w:left w:val="nil"/>
              <w:bottom w:val="nil"/>
              <w:right w:val="nil"/>
            </w:tcBorders>
            <w:shd w:val="clear" w:color="auto" w:fill="auto"/>
            <w:vAlign w:val="center"/>
            <w:hideMark/>
          </w:tcPr>
          <w:p w14:paraId="04688D1B" w14:textId="77777777" w:rsidR="004A5162" w:rsidRPr="00A07D83" w:rsidRDefault="004A5162" w:rsidP="001377A4">
            <w:pPr>
              <w:spacing w:after="0" w:line="240" w:lineRule="auto"/>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Referring patients for further care related to hypertension or diabetes in the past 3 months of 2024 (July, June, and May)</w:t>
            </w:r>
          </w:p>
        </w:tc>
        <w:tc>
          <w:tcPr>
            <w:tcW w:w="1217" w:type="dxa"/>
            <w:tcBorders>
              <w:top w:val="nil"/>
              <w:left w:val="nil"/>
              <w:bottom w:val="nil"/>
              <w:right w:val="nil"/>
            </w:tcBorders>
            <w:shd w:val="clear" w:color="auto" w:fill="auto"/>
            <w:noWrap/>
            <w:vAlign w:val="center"/>
            <w:hideMark/>
          </w:tcPr>
          <w:p w14:paraId="39F9E960"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8 (80%)</w:t>
            </w:r>
          </w:p>
        </w:tc>
        <w:tc>
          <w:tcPr>
            <w:tcW w:w="3090" w:type="dxa"/>
            <w:gridSpan w:val="2"/>
            <w:tcBorders>
              <w:top w:val="nil"/>
              <w:left w:val="nil"/>
              <w:bottom w:val="nil"/>
              <w:right w:val="nil"/>
            </w:tcBorders>
            <w:vAlign w:val="center"/>
          </w:tcPr>
          <w:p w14:paraId="437AD3ED"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49.0%, 94.3%</w:t>
            </w:r>
          </w:p>
        </w:tc>
      </w:tr>
      <w:tr w:rsidR="004A5162" w:rsidRPr="00A07D83" w14:paraId="6BC338A3" w14:textId="77777777" w:rsidTr="001377A4">
        <w:trPr>
          <w:trHeight w:val="84"/>
        </w:trPr>
        <w:tc>
          <w:tcPr>
            <w:tcW w:w="4681" w:type="dxa"/>
            <w:tcBorders>
              <w:top w:val="nil"/>
              <w:left w:val="nil"/>
              <w:bottom w:val="nil"/>
              <w:right w:val="nil"/>
            </w:tcBorders>
            <w:shd w:val="clear" w:color="auto" w:fill="auto"/>
            <w:vAlign w:val="center"/>
            <w:hideMark/>
          </w:tcPr>
          <w:p w14:paraId="41E0C4AD" w14:textId="77777777" w:rsidR="004A5162" w:rsidRPr="00A07D83" w:rsidRDefault="004A5162" w:rsidP="001377A4">
            <w:pPr>
              <w:spacing w:after="0" w:line="240" w:lineRule="auto"/>
              <w:rPr>
                <w:rFonts w:ascii="Times New Roman" w:eastAsia="Times New Roman" w:hAnsi="Times New Roman" w:cs="Times New Roman"/>
                <w:b/>
                <w:bCs/>
                <w:color w:val="000000"/>
                <w:sz w:val="24"/>
                <w:szCs w:val="24"/>
              </w:rPr>
            </w:pPr>
            <w:r w:rsidRPr="00A07D83">
              <w:rPr>
                <w:rFonts w:ascii="Times New Roman" w:eastAsia="Times New Roman" w:hAnsi="Times New Roman" w:cs="Times New Roman"/>
                <w:b/>
                <w:bCs/>
                <w:color w:val="000000"/>
                <w:sz w:val="24"/>
                <w:szCs w:val="24"/>
              </w:rPr>
              <w:t>Reasons for referrals:</w:t>
            </w:r>
          </w:p>
        </w:tc>
        <w:tc>
          <w:tcPr>
            <w:tcW w:w="1591" w:type="dxa"/>
            <w:gridSpan w:val="2"/>
            <w:tcBorders>
              <w:top w:val="nil"/>
              <w:left w:val="nil"/>
              <w:bottom w:val="nil"/>
              <w:right w:val="nil"/>
            </w:tcBorders>
            <w:shd w:val="clear" w:color="auto" w:fill="auto"/>
            <w:vAlign w:val="center"/>
            <w:hideMark/>
          </w:tcPr>
          <w:p w14:paraId="66E5F6DD"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p>
        </w:tc>
        <w:tc>
          <w:tcPr>
            <w:tcW w:w="2716" w:type="dxa"/>
            <w:tcBorders>
              <w:top w:val="nil"/>
              <w:left w:val="nil"/>
              <w:bottom w:val="nil"/>
              <w:right w:val="nil"/>
            </w:tcBorders>
            <w:vAlign w:val="center"/>
          </w:tcPr>
          <w:p w14:paraId="1F3C6A35" w14:textId="77777777" w:rsidR="004A5162" w:rsidRPr="00A07D83" w:rsidRDefault="004A5162" w:rsidP="001377A4">
            <w:pPr>
              <w:spacing w:after="0" w:line="240" w:lineRule="auto"/>
              <w:jc w:val="center"/>
              <w:rPr>
                <w:rFonts w:ascii="Times New Roman" w:eastAsia="Times New Roman" w:hAnsi="Times New Roman" w:cs="Times New Roman"/>
                <w:sz w:val="24"/>
                <w:szCs w:val="24"/>
              </w:rPr>
            </w:pPr>
          </w:p>
        </w:tc>
      </w:tr>
      <w:tr w:rsidR="004A5162" w:rsidRPr="00A07D83" w14:paraId="7A8BA571" w14:textId="77777777" w:rsidTr="001377A4">
        <w:trPr>
          <w:trHeight w:val="169"/>
        </w:trPr>
        <w:tc>
          <w:tcPr>
            <w:tcW w:w="4681" w:type="dxa"/>
            <w:tcBorders>
              <w:top w:val="nil"/>
              <w:left w:val="nil"/>
              <w:bottom w:val="nil"/>
              <w:right w:val="nil"/>
            </w:tcBorders>
            <w:shd w:val="clear" w:color="auto" w:fill="auto"/>
            <w:vAlign w:val="center"/>
            <w:hideMark/>
          </w:tcPr>
          <w:p w14:paraId="3B60A6B2" w14:textId="77777777" w:rsidR="004A5162" w:rsidRPr="00A07D83" w:rsidRDefault="004A5162" w:rsidP="001377A4">
            <w:pPr>
              <w:spacing w:after="0" w:line="240" w:lineRule="auto"/>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Severe complications (e.g., stroke, heart attack, kidney failure)</w:t>
            </w:r>
          </w:p>
        </w:tc>
        <w:tc>
          <w:tcPr>
            <w:tcW w:w="1591" w:type="dxa"/>
            <w:gridSpan w:val="2"/>
            <w:tcBorders>
              <w:top w:val="nil"/>
              <w:left w:val="nil"/>
              <w:bottom w:val="nil"/>
              <w:right w:val="nil"/>
            </w:tcBorders>
            <w:shd w:val="clear" w:color="auto" w:fill="auto"/>
            <w:noWrap/>
            <w:vAlign w:val="center"/>
            <w:hideMark/>
          </w:tcPr>
          <w:p w14:paraId="05E7E0A5"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3 (30%)</w:t>
            </w:r>
          </w:p>
        </w:tc>
        <w:tc>
          <w:tcPr>
            <w:tcW w:w="2716" w:type="dxa"/>
            <w:tcBorders>
              <w:top w:val="nil"/>
              <w:left w:val="nil"/>
              <w:bottom w:val="nil"/>
              <w:right w:val="nil"/>
            </w:tcBorders>
            <w:vAlign w:val="center"/>
          </w:tcPr>
          <w:p w14:paraId="2BA1D596"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10.8%, 60.3%</w:t>
            </w:r>
          </w:p>
        </w:tc>
      </w:tr>
      <w:tr w:rsidR="004A5162" w:rsidRPr="00A07D83" w14:paraId="0ED305A6" w14:textId="77777777" w:rsidTr="001377A4">
        <w:trPr>
          <w:trHeight w:val="84"/>
        </w:trPr>
        <w:tc>
          <w:tcPr>
            <w:tcW w:w="4681" w:type="dxa"/>
            <w:tcBorders>
              <w:top w:val="nil"/>
              <w:left w:val="nil"/>
              <w:bottom w:val="nil"/>
              <w:right w:val="nil"/>
            </w:tcBorders>
            <w:shd w:val="clear" w:color="auto" w:fill="auto"/>
            <w:vAlign w:val="center"/>
            <w:hideMark/>
          </w:tcPr>
          <w:p w14:paraId="5A56EAF7" w14:textId="77777777" w:rsidR="004A5162" w:rsidRPr="00A07D83" w:rsidRDefault="004A5162" w:rsidP="001377A4">
            <w:pPr>
              <w:spacing w:after="0" w:line="240" w:lineRule="auto"/>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Lack of diagnostic equipment at the facility</w:t>
            </w:r>
          </w:p>
        </w:tc>
        <w:tc>
          <w:tcPr>
            <w:tcW w:w="1591" w:type="dxa"/>
            <w:gridSpan w:val="2"/>
            <w:tcBorders>
              <w:top w:val="nil"/>
              <w:left w:val="nil"/>
              <w:bottom w:val="nil"/>
              <w:right w:val="nil"/>
            </w:tcBorders>
            <w:shd w:val="clear" w:color="auto" w:fill="auto"/>
            <w:noWrap/>
            <w:vAlign w:val="center"/>
            <w:hideMark/>
          </w:tcPr>
          <w:p w14:paraId="5380FCF1"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2 (20%)</w:t>
            </w:r>
          </w:p>
        </w:tc>
        <w:tc>
          <w:tcPr>
            <w:tcW w:w="2716" w:type="dxa"/>
            <w:tcBorders>
              <w:top w:val="nil"/>
              <w:left w:val="nil"/>
              <w:bottom w:val="nil"/>
              <w:right w:val="nil"/>
            </w:tcBorders>
            <w:vAlign w:val="center"/>
          </w:tcPr>
          <w:p w14:paraId="16748305"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5.7%, 51.0%</w:t>
            </w:r>
          </w:p>
        </w:tc>
      </w:tr>
      <w:tr w:rsidR="004A5162" w:rsidRPr="00A07D83" w14:paraId="7FAFBA0C" w14:textId="77777777" w:rsidTr="001377A4">
        <w:trPr>
          <w:trHeight w:val="208"/>
        </w:trPr>
        <w:tc>
          <w:tcPr>
            <w:tcW w:w="4681" w:type="dxa"/>
            <w:tcBorders>
              <w:top w:val="nil"/>
              <w:left w:val="nil"/>
              <w:bottom w:val="single" w:sz="8" w:space="0" w:color="auto"/>
              <w:right w:val="nil"/>
            </w:tcBorders>
            <w:shd w:val="clear" w:color="auto" w:fill="auto"/>
            <w:vAlign w:val="center"/>
            <w:hideMark/>
          </w:tcPr>
          <w:p w14:paraId="508C78EF" w14:textId="77777777" w:rsidR="004A5162" w:rsidRPr="00A07D83" w:rsidRDefault="004A5162" w:rsidP="001377A4">
            <w:pPr>
              <w:spacing w:after="0" w:line="240" w:lineRule="auto"/>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Poor control of condition despite treatment</w:t>
            </w:r>
          </w:p>
        </w:tc>
        <w:tc>
          <w:tcPr>
            <w:tcW w:w="1591" w:type="dxa"/>
            <w:gridSpan w:val="2"/>
            <w:tcBorders>
              <w:top w:val="nil"/>
              <w:left w:val="nil"/>
              <w:bottom w:val="single" w:sz="8" w:space="0" w:color="auto"/>
              <w:right w:val="nil"/>
            </w:tcBorders>
            <w:shd w:val="clear" w:color="auto" w:fill="auto"/>
            <w:noWrap/>
            <w:vAlign w:val="center"/>
            <w:hideMark/>
          </w:tcPr>
          <w:p w14:paraId="38085B8A"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5 (50%)</w:t>
            </w:r>
          </w:p>
        </w:tc>
        <w:tc>
          <w:tcPr>
            <w:tcW w:w="2716" w:type="dxa"/>
            <w:tcBorders>
              <w:top w:val="nil"/>
              <w:left w:val="nil"/>
              <w:bottom w:val="single" w:sz="8" w:space="0" w:color="auto"/>
              <w:right w:val="nil"/>
            </w:tcBorders>
            <w:vAlign w:val="center"/>
          </w:tcPr>
          <w:p w14:paraId="33AC9A7F" w14:textId="77777777" w:rsidR="004A5162" w:rsidRPr="00A07D83" w:rsidRDefault="004A5162" w:rsidP="001377A4">
            <w:pPr>
              <w:spacing w:after="0" w:line="240" w:lineRule="auto"/>
              <w:jc w:val="center"/>
              <w:rPr>
                <w:rFonts w:ascii="Times New Roman" w:eastAsia="Times New Roman" w:hAnsi="Times New Roman" w:cs="Times New Roman"/>
                <w:color w:val="000000"/>
                <w:sz w:val="24"/>
                <w:szCs w:val="24"/>
              </w:rPr>
            </w:pPr>
            <w:r w:rsidRPr="00A07D83">
              <w:rPr>
                <w:rFonts w:ascii="Times New Roman" w:eastAsia="Times New Roman" w:hAnsi="Times New Roman" w:cs="Times New Roman"/>
                <w:color w:val="000000"/>
                <w:sz w:val="24"/>
                <w:szCs w:val="24"/>
              </w:rPr>
              <w:t>23.7%, 76.3%</w:t>
            </w:r>
          </w:p>
        </w:tc>
      </w:tr>
    </w:tbl>
    <w:p w14:paraId="13815C3E" w14:textId="77777777" w:rsidR="004A5162" w:rsidRPr="00A07D83" w:rsidRDefault="004A5162" w:rsidP="004A5162">
      <w:pPr>
        <w:pStyle w:val="NormalWeb"/>
        <w:spacing w:before="0" w:beforeAutospacing="0" w:after="0" w:afterAutospacing="0"/>
      </w:pPr>
    </w:p>
    <w:p w14:paraId="64BC6FFE" w14:textId="77777777" w:rsidR="004A5162" w:rsidRPr="00A07D83" w:rsidRDefault="004A5162" w:rsidP="004A5162">
      <w:pPr>
        <w:rPr>
          <w:rFonts w:ascii="Times New Roman" w:eastAsiaTheme="majorEastAsia" w:hAnsi="Times New Roman" w:cs="Times New Roman"/>
          <w:b/>
          <w:bCs/>
          <w:color w:val="0F4761" w:themeColor="accent1" w:themeShade="BF"/>
          <w:sz w:val="24"/>
          <w:szCs w:val="24"/>
        </w:rPr>
      </w:pPr>
      <w:r w:rsidRPr="00A07D83">
        <w:rPr>
          <w:rFonts w:ascii="Times New Roman" w:hAnsi="Times New Roman" w:cs="Times New Roman"/>
          <w:b/>
          <w:bCs/>
          <w:sz w:val="24"/>
          <w:szCs w:val="24"/>
        </w:rPr>
        <w:br w:type="page"/>
      </w:r>
    </w:p>
    <w:p w14:paraId="2C214954" w14:textId="77777777" w:rsidR="004A5162" w:rsidRPr="00A07D83" w:rsidRDefault="004A5162" w:rsidP="004A5162">
      <w:pPr>
        <w:pStyle w:val="Heading1"/>
        <w:spacing w:before="0" w:after="0" w:line="240" w:lineRule="auto"/>
        <w:rPr>
          <w:rFonts w:ascii="Times New Roman" w:hAnsi="Times New Roman" w:cs="Times New Roman"/>
          <w:b/>
          <w:bCs/>
          <w:sz w:val="22"/>
          <w:szCs w:val="22"/>
        </w:rPr>
      </w:pPr>
      <w:r w:rsidRPr="00A07D83">
        <w:rPr>
          <w:rFonts w:ascii="Times New Roman" w:hAnsi="Times New Roman" w:cs="Times New Roman"/>
          <w:b/>
          <w:bCs/>
          <w:sz w:val="24"/>
          <w:szCs w:val="24"/>
        </w:rPr>
        <w:lastRenderedPageBreak/>
        <w:t xml:space="preserve">Supplement 2: </w:t>
      </w:r>
      <w:r w:rsidRPr="00A07D83">
        <w:rPr>
          <w:rFonts w:ascii="Times New Roman" w:hAnsi="Times New Roman" w:cs="Times New Roman"/>
          <w:b/>
          <w:bCs/>
          <w:sz w:val="22"/>
          <w:szCs w:val="22"/>
        </w:rPr>
        <w:t>Patient’s FGD guide</w:t>
      </w:r>
    </w:p>
    <w:p w14:paraId="1406DE21" w14:textId="77777777" w:rsidR="004A5162" w:rsidRPr="00A07D83" w:rsidRDefault="004A5162" w:rsidP="004A5162">
      <w:pPr>
        <w:pStyle w:val="ListParagraph"/>
        <w:numPr>
          <w:ilvl w:val="0"/>
          <w:numId w:val="18"/>
        </w:numPr>
        <w:spacing w:after="0" w:line="240" w:lineRule="auto"/>
        <w:rPr>
          <w:rFonts w:ascii="Times New Roman" w:hAnsi="Times New Roman" w:cs="Times New Roman"/>
        </w:rPr>
      </w:pPr>
      <w:r w:rsidRPr="00A07D83">
        <w:rPr>
          <w:rFonts w:ascii="Times New Roman" w:hAnsi="Times New Roman" w:cs="Times New Roman"/>
        </w:rPr>
        <w:t>During your visit seeking care in this facility, what were your experience with the PHC services you had received for managing your DM and/or HTN? What aspects did you find helpful or unhelpful?</w:t>
      </w:r>
    </w:p>
    <w:p w14:paraId="66845DD2" w14:textId="77777777" w:rsidR="004A5162" w:rsidRPr="00A07D83" w:rsidRDefault="004A5162" w:rsidP="004A5162">
      <w:pPr>
        <w:pStyle w:val="ListParagraph"/>
        <w:numPr>
          <w:ilvl w:val="0"/>
          <w:numId w:val="18"/>
        </w:numPr>
        <w:spacing w:after="0" w:line="240" w:lineRule="auto"/>
        <w:rPr>
          <w:rFonts w:ascii="Times New Roman" w:hAnsi="Times New Roman" w:cs="Times New Roman"/>
        </w:rPr>
      </w:pPr>
      <w:r w:rsidRPr="00A07D83">
        <w:rPr>
          <w:rFonts w:ascii="Times New Roman" w:hAnsi="Times New Roman" w:cs="Times New Roman"/>
        </w:rPr>
        <w:t>In the recent past, did you face any barrier(s) accessing the PHC services for DM and/ or HTN? If so, what were the main barriers?</w:t>
      </w:r>
    </w:p>
    <w:p w14:paraId="7F102637" w14:textId="77777777" w:rsidR="004A5162" w:rsidRPr="00A07D83" w:rsidRDefault="004A5162" w:rsidP="004A5162">
      <w:pPr>
        <w:pStyle w:val="ListParagraph"/>
        <w:numPr>
          <w:ilvl w:val="0"/>
          <w:numId w:val="18"/>
        </w:numPr>
        <w:spacing w:after="0" w:line="240" w:lineRule="auto"/>
        <w:rPr>
          <w:rFonts w:ascii="Times New Roman" w:hAnsi="Times New Roman" w:cs="Times New Roman"/>
        </w:rPr>
      </w:pPr>
      <w:r w:rsidRPr="00A07D83">
        <w:rPr>
          <w:rFonts w:ascii="Times New Roman" w:hAnsi="Times New Roman" w:cs="Times New Roman"/>
        </w:rPr>
        <w:t>What would be your rate for the quality of care you receive for your DM and HTN? What improvements would you like to see in your healthcare experience?</w:t>
      </w:r>
    </w:p>
    <w:p w14:paraId="2996FF86" w14:textId="77777777" w:rsidR="004A5162" w:rsidRPr="00A07D83" w:rsidRDefault="004A5162" w:rsidP="004A5162">
      <w:pPr>
        <w:pStyle w:val="ListParagraph"/>
        <w:numPr>
          <w:ilvl w:val="0"/>
          <w:numId w:val="18"/>
        </w:numPr>
        <w:spacing w:after="0" w:line="240" w:lineRule="auto"/>
        <w:rPr>
          <w:rFonts w:ascii="Times New Roman" w:hAnsi="Times New Roman" w:cs="Times New Roman"/>
          <w:b/>
          <w:bCs/>
          <w:sz w:val="24"/>
          <w:szCs w:val="24"/>
        </w:rPr>
      </w:pPr>
      <w:r w:rsidRPr="00A07D83">
        <w:rPr>
          <w:rFonts w:ascii="Times New Roman" w:hAnsi="Times New Roman" w:cs="Times New Roman"/>
        </w:rPr>
        <w:t>What kind of support do you receive from PHC providers regarding your condition? How important is this support to your management of DM and HTN?</w:t>
      </w:r>
    </w:p>
    <w:p w14:paraId="00A016E2"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F7FB4"/>
    <w:multiLevelType w:val="hybridMultilevel"/>
    <w:tmpl w:val="529ED96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3C366DA"/>
    <w:multiLevelType w:val="hybridMultilevel"/>
    <w:tmpl w:val="0B0661C8"/>
    <w:lvl w:ilvl="0" w:tplc="935CD17E">
      <w:start w:val="1"/>
      <w:numFmt w:val="decimal"/>
      <w:lvlText w:val="%1."/>
      <w:lvlJc w:val="left"/>
      <w:pPr>
        <w:ind w:left="720" w:hanging="360"/>
      </w:pPr>
      <w:rPr>
        <w:rFonts w:hint="default"/>
        <w:b w:val="0"/>
        <w:bCs w:val="0"/>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BD31FA1"/>
    <w:multiLevelType w:val="hybridMultilevel"/>
    <w:tmpl w:val="529ED962"/>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 w15:restartNumberingAfterBreak="0">
    <w:nsid w:val="230B0B28"/>
    <w:multiLevelType w:val="hybridMultilevel"/>
    <w:tmpl w:val="13260DBA"/>
    <w:lvl w:ilvl="0" w:tplc="2000000F">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 w15:restartNumberingAfterBreak="0">
    <w:nsid w:val="323B4239"/>
    <w:multiLevelType w:val="hybridMultilevel"/>
    <w:tmpl w:val="529ED96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3CAF3A00"/>
    <w:multiLevelType w:val="hybridMultilevel"/>
    <w:tmpl w:val="CDA83C3C"/>
    <w:lvl w:ilvl="0" w:tplc="171CF302">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DCE54D6"/>
    <w:multiLevelType w:val="hybridMultilevel"/>
    <w:tmpl w:val="B742D4F4"/>
    <w:lvl w:ilvl="0" w:tplc="50FE719E">
      <w:start w:val="1"/>
      <w:numFmt w:val="decimal"/>
      <w:lvlText w:val="%1."/>
      <w:lvlJc w:val="left"/>
      <w:pPr>
        <w:ind w:left="360" w:hanging="360"/>
      </w:pPr>
      <w:rPr>
        <w:rFonts w:hint="default"/>
        <w:b w:val="0"/>
        <w:bCs w:val="0"/>
        <w:i w:val="0"/>
        <w:iCs w:val="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 w15:restartNumberingAfterBreak="0">
    <w:nsid w:val="4861651F"/>
    <w:multiLevelType w:val="hybridMultilevel"/>
    <w:tmpl w:val="53DA4E4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4BA13767"/>
    <w:multiLevelType w:val="hybridMultilevel"/>
    <w:tmpl w:val="53DA4E4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4CE82E80"/>
    <w:multiLevelType w:val="hybridMultilevel"/>
    <w:tmpl w:val="2A02F14E"/>
    <w:lvl w:ilvl="0" w:tplc="F17489DE">
      <w:start w:val="1"/>
      <w:numFmt w:val="decimal"/>
      <w:lvlText w:val="%1."/>
      <w:lvlJc w:val="left"/>
      <w:pPr>
        <w:ind w:left="360" w:hanging="360"/>
      </w:pPr>
      <w:rPr>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511D054B"/>
    <w:multiLevelType w:val="hybridMultilevel"/>
    <w:tmpl w:val="52BEBADA"/>
    <w:lvl w:ilvl="0" w:tplc="F27CFE42">
      <w:start w:val="1"/>
      <w:numFmt w:val="upperLetter"/>
      <w:lvlText w:val="%1."/>
      <w:lvlJc w:val="left"/>
      <w:pPr>
        <w:ind w:left="360" w:hanging="360"/>
      </w:pPr>
      <w:rPr>
        <w:rFonts w:hint="default"/>
        <w:b/>
        <w:bCs/>
        <w:color w:val="156082" w:themeColor="accent1"/>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5C36583E"/>
    <w:multiLevelType w:val="hybridMultilevel"/>
    <w:tmpl w:val="529ED96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68D32A4A"/>
    <w:multiLevelType w:val="hybridMultilevel"/>
    <w:tmpl w:val="164E129C"/>
    <w:lvl w:ilvl="0" w:tplc="F17489DE">
      <w:start w:val="1"/>
      <w:numFmt w:val="decimal"/>
      <w:lvlText w:val="%1."/>
      <w:lvlJc w:val="left"/>
      <w:pPr>
        <w:ind w:left="360" w:hanging="360"/>
      </w:pPr>
      <w:rPr>
        <w:b w:val="0"/>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71DB305F"/>
    <w:multiLevelType w:val="hybridMultilevel"/>
    <w:tmpl w:val="0B0661C8"/>
    <w:lvl w:ilvl="0" w:tplc="FFFFFFFF">
      <w:start w:val="1"/>
      <w:numFmt w:val="decimal"/>
      <w:lvlText w:val="%1."/>
      <w:lvlJc w:val="left"/>
      <w:pPr>
        <w:ind w:left="720" w:hanging="360"/>
      </w:pPr>
      <w:rPr>
        <w:rFonts w:hint="default"/>
        <w:b w:val="0"/>
        <w:bCs w:val="0"/>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4A70025"/>
    <w:multiLevelType w:val="hybridMultilevel"/>
    <w:tmpl w:val="C81ED124"/>
    <w:lvl w:ilvl="0" w:tplc="0EA63B1A">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351C21"/>
    <w:multiLevelType w:val="hybridMultilevel"/>
    <w:tmpl w:val="8CC6F28E"/>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 w15:restartNumberingAfterBreak="0">
    <w:nsid w:val="7CE94093"/>
    <w:multiLevelType w:val="hybridMultilevel"/>
    <w:tmpl w:val="CDA83C3C"/>
    <w:lvl w:ilvl="0" w:tplc="FFFFFFFF">
      <w:start w:val="1"/>
      <w:numFmt w:val="decimal"/>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D516185"/>
    <w:multiLevelType w:val="hybridMultilevel"/>
    <w:tmpl w:val="51C44A52"/>
    <w:lvl w:ilvl="0" w:tplc="FFFFFFFF">
      <w:start w:val="1"/>
      <w:numFmt w:val="upperLetter"/>
      <w:lvlText w:val="%1."/>
      <w:lvlJc w:val="left"/>
      <w:pPr>
        <w:ind w:left="360" w:hanging="360"/>
      </w:pPr>
      <w:rPr>
        <w:rFonts w:hint="default"/>
        <w:b/>
        <w:bCs/>
        <w:color w:val="501549" w:themeColor="accent5" w:themeShade="80"/>
      </w:rPr>
    </w:lvl>
    <w:lvl w:ilvl="1" w:tplc="4009000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730421628">
    <w:abstractNumId w:val="17"/>
  </w:num>
  <w:num w:numId="2" w16cid:durableId="452988289">
    <w:abstractNumId w:val="10"/>
  </w:num>
  <w:num w:numId="3" w16cid:durableId="47265510">
    <w:abstractNumId w:val="1"/>
  </w:num>
  <w:num w:numId="4" w16cid:durableId="1842549251">
    <w:abstractNumId w:val="2"/>
  </w:num>
  <w:num w:numId="5" w16cid:durableId="899680629">
    <w:abstractNumId w:val="6"/>
  </w:num>
  <w:num w:numId="6" w16cid:durableId="260794775">
    <w:abstractNumId w:val="4"/>
  </w:num>
  <w:num w:numId="7" w16cid:durableId="170724683">
    <w:abstractNumId w:val="9"/>
  </w:num>
  <w:num w:numId="8" w16cid:durableId="314846035">
    <w:abstractNumId w:val="12"/>
  </w:num>
  <w:num w:numId="9" w16cid:durableId="1041399518">
    <w:abstractNumId w:val="8"/>
  </w:num>
  <w:num w:numId="10" w16cid:durableId="410735908">
    <w:abstractNumId w:val="15"/>
  </w:num>
  <w:num w:numId="11" w16cid:durableId="1201555371">
    <w:abstractNumId w:val="7"/>
  </w:num>
  <w:num w:numId="12" w16cid:durableId="252320945">
    <w:abstractNumId w:val="11"/>
  </w:num>
  <w:num w:numId="13" w16cid:durableId="997265367">
    <w:abstractNumId w:val="0"/>
  </w:num>
  <w:num w:numId="14" w16cid:durableId="1797219204">
    <w:abstractNumId w:val="3"/>
  </w:num>
  <w:num w:numId="15" w16cid:durableId="1158231767">
    <w:abstractNumId w:val="13"/>
  </w:num>
  <w:num w:numId="16" w16cid:durableId="845709239">
    <w:abstractNumId w:val="5"/>
  </w:num>
  <w:num w:numId="17" w16cid:durableId="1839226872">
    <w:abstractNumId w:val="16"/>
  </w:num>
  <w:num w:numId="18" w16cid:durableId="86640995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162"/>
    <w:rsid w:val="000E2EDD"/>
    <w:rsid w:val="00176984"/>
    <w:rsid w:val="004A5162"/>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80ABA"/>
  <w15:chartTrackingRefBased/>
  <w15:docId w15:val="{1863A248-7541-4872-9EF6-29BDEC08D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162"/>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4A5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5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51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51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51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51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51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51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51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51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51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51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51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51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51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51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51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5162"/>
    <w:rPr>
      <w:rFonts w:eastAsiaTheme="majorEastAsia" w:cstheme="majorBidi"/>
      <w:color w:val="272727" w:themeColor="text1" w:themeTint="D8"/>
    </w:rPr>
  </w:style>
  <w:style w:type="paragraph" w:styleId="Title">
    <w:name w:val="Title"/>
    <w:basedOn w:val="Normal"/>
    <w:next w:val="Normal"/>
    <w:link w:val="TitleChar"/>
    <w:uiPriority w:val="10"/>
    <w:qFormat/>
    <w:rsid w:val="004A51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51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51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51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5162"/>
    <w:pPr>
      <w:spacing w:before="160"/>
      <w:jc w:val="center"/>
    </w:pPr>
    <w:rPr>
      <w:i/>
      <w:iCs/>
      <w:color w:val="404040" w:themeColor="text1" w:themeTint="BF"/>
    </w:rPr>
  </w:style>
  <w:style w:type="character" w:customStyle="1" w:styleId="QuoteChar">
    <w:name w:val="Quote Char"/>
    <w:basedOn w:val="DefaultParagraphFont"/>
    <w:link w:val="Quote"/>
    <w:uiPriority w:val="29"/>
    <w:rsid w:val="004A5162"/>
    <w:rPr>
      <w:i/>
      <w:iCs/>
      <w:color w:val="404040" w:themeColor="text1" w:themeTint="BF"/>
    </w:rPr>
  </w:style>
  <w:style w:type="paragraph" w:styleId="ListParagraph">
    <w:name w:val="List Paragraph"/>
    <w:aliases w:val="List Paragraph indent"/>
    <w:basedOn w:val="Normal"/>
    <w:link w:val="ListParagraphChar"/>
    <w:uiPriority w:val="34"/>
    <w:qFormat/>
    <w:rsid w:val="004A5162"/>
    <w:pPr>
      <w:ind w:left="720"/>
      <w:contextualSpacing/>
    </w:pPr>
  </w:style>
  <w:style w:type="character" w:styleId="IntenseEmphasis">
    <w:name w:val="Intense Emphasis"/>
    <w:basedOn w:val="DefaultParagraphFont"/>
    <w:uiPriority w:val="21"/>
    <w:qFormat/>
    <w:rsid w:val="004A5162"/>
    <w:rPr>
      <w:i/>
      <w:iCs/>
      <w:color w:val="0F4761" w:themeColor="accent1" w:themeShade="BF"/>
    </w:rPr>
  </w:style>
  <w:style w:type="paragraph" w:styleId="IntenseQuote">
    <w:name w:val="Intense Quote"/>
    <w:basedOn w:val="Normal"/>
    <w:next w:val="Normal"/>
    <w:link w:val="IntenseQuoteChar"/>
    <w:uiPriority w:val="30"/>
    <w:qFormat/>
    <w:rsid w:val="004A5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5162"/>
    <w:rPr>
      <w:i/>
      <w:iCs/>
      <w:color w:val="0F4761" w:themeColor="accent1" w:themeShade="BF"/>
    </w:rPr>
  </w:style>
  <w:style w:type="character" w:styleId="IntenseReference">
    <w:name w:val="Intense Reference"/>
    <w:basedOn w:val="DefaultParagraphFont"/>
    <w:uiPriority w:val="32"/>
    <w:qFormat/>
    <w:rsid w:val="004A5162"/>
    <w:rPr>
      <w:b/>
      <w:bCs/>
      <w:smallCaps/>
      <w:color w:val="0F4761" w:themeColor="accent1" w:themeShade="BF"/>
      <w:spacing w:val="5"/>
    </w:rPr>
  </w:style>
  <w:style w:type="paragraph" w:styleId="NormalWeb">
    <w:name w:val="Normal (Web)"/>
    <w:basedOn w:val="Normal"/>
    <w:link w:val="NormalWebChar"/>
    <w:uiPriority w:val="99"/>
    <w:unhideWhenUsed/>
    <w:rsid w:val="004A51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A5162"/>
  </w:style>
  <w:style w:type="character" w:customStyle="1" w:styleId="eop">
    <w:name w:val="eop"/>
    <w:basedOn w:val="DefaultParagraphFont"/>
    <w:rsid w:val="004A5162"/>
  </w:style>
  <w:style w:type="character" w:styleId="Hyperlink">
    <w:name w:val="Hyperlink"/>
    <w:basedOn w:val="DefaultParagraphFont"/>
    <w:uiPriority w:val="99"/>
    <w:unhideWhenUsed/>
    <w:rsid w:val="004A5162"/>
    <w:rPr>
      <w:color w:val="467886" w:themeColor="hyperlink"/>
      <w:u w:val="single"/>
    </w:rPr>
  </w:style>
  <w:style w:type="character" w:customStyle="1" w:styleId="ListParagraphChar">
    <w:name w:val="List Paragraph Char"/>
    <w:aliases w:val="List Paragraph indent Char"/>
    <w:link w:val="ListParagraph"/>
    <w:uiPriority w:val="34"/>
    <w:qFormat/>
    <w:locked/>
    <w:rsid w:val="004A5162"/>
  </w:style>
  <w:style w:type="table" w:styleId="TableGrid">
    <w:name w:val="Table Grid"/>
    <w:basedOn w:val="TableNormal"/>
    <w:uiPriority w:val="39"/>
    <w:rsid w:val="004A5162"/>
    <w:pPr>
      <w:spacing w:after="0" w:line="240" w:lineRule="auto"/>
    </w:pPr>
    <w:rPr>
      <w:rFonts w:ascii="Calibri" w:eastAsia="Calibri" w:hAnsi="Calibri" w:cs="Calibri"/>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basedOn w:val="DefaultParagraphFont"/>
    <w:link w:val="NormalWeb"/>
    <w:uiPriority w:val="99"/>
    <w:rsid w:val="004A5162"/>
    <w:rPr>
      <w:rFonts w:ascii="Times New Roman" w:eastAsia="Times New Roman" w:hAnsi="Times New Roman" w:cs="Times New Roman"/>
      <w:kern w:val="0"/>
      <w:lang w:val="en-US"/>
      <w14:ligatures w14:val="none"/>
    </w:rPr>
  </w:style>
  <w:style w:type="paragraph" w:styleId="Caption">
    <w:name w:val="caption"/>
    <w:basedOn w:val="Normal"/>
    <w:next w:val="Normal"/>
    <w:uiPriority w:val="35"/>
    <w:unhideWhenUsed/>
    <w:qFormat/>
    <w:rsid w:val="004A5162"/>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ENOVO\Downloads\PhD%20New%20docs\Objective%201%20manuscript\PHC\Results\Facility%20Assessment%20-%20Seme%20DM%20and%20HTN%20Baseline%20(2024).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'PHC Facility Background (2)'!$E$12</c:f>
              <c:strCache>
                <c:ptCount val="1"/>
                <c:pt idx="0">
                  <c:v>IEC material for DM and/ or HTN on the wall</c:v>
                </c:pt>
              </c:strCache>
            </c:strRef>
          </c:tx>
          <c:spPr>
            <a:solidFill>
              <a:schemeClr val="accent1">
                <a:lumMod val="40000"/>
                <a:lumOff val="60000"/>
              </a:schemeClr>
            </a:solidFill>
            <a:ln>
              <a:noFill/>
            </a:ln>
            <a:effectLst/>
          </c:spPr>
          <c:invertIfNegative val="0"/>
          <c:dLbls>
            <c:dLbl>
              <c:idx val="0"/>
              <c:tx>
                <c:rich>
                  <a:bodyPr/>
                  <a:lstStyle/>
                  <a:p>
                    <a:fld id="{8012E201-ED09-43F3-904F-297F08DC5686}" type="VALUE">
                      <a:rPr lang="en-US"/>
                      <a:pPr/>
                      <a:t>[VALUE]</a:t>
                    </a:fld>
                    <a:r>
                      <a:rPr lang="en-US"/>
                      <a:t> (20%)</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BC82-42BC-ABC8-F33975B576C0}"/>
                </c:ext>
              </c:extLst>
            </c:dLbl>
            <c:dLbl>
              <c:idx val="1"/>
              <c:tx>
                <c:rich>
                  <a:bodyPr/>
                  <a:lstStyle/>
                  <a:p>
                    <a:fld id="{BFB2FCDA-9DF7-408A-8D15-D50DC4C97FB6}" type="VALUE">
                      <a:rPr lang="en-US"/>
                      <a:pPr/>
                      <a:t>[VALUE]</a:t>
                    </a:fld>
                    <a:r>
                      <a:rPr lang="en-US"/>
                      <a:t> (80%)</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C82-42BC-ABC8-F33975B576C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'PHC Facility Background (2)'!$F$11:$G$11</c:f>
              <c:strCache>
                <c:ptCount val="2"/>
                <c:pt idx="0">
                  <c:v>Yes</c:v>
                </c:pt>
                <c:pt idx="1">
                  <c:v>No</c:v>
                </c:pt>
              </c:strCache>
            </c:strRef>
          </c:cat>
          <c:val>
            <c:numRef>
              <c:f>'PHC Facility Background (2)'!$F$12:$G$12</c:f>
              <c:numCache>
                <c:formatCode>General</c:formatCode>
                <c:ptCount val="2"/>
                <c:pt idx="0">
                  <c:v>2</c:v>
                </c:pt>
                <c:pt idx="1">
                  <c:v>8</c:v>
                </c:pt>
              </c:numCache>
            </c:numRef>
          </c:val>
          <c:extLst>
            <c:ext xmlns:c16="http://schemas.microsoft.com/office/drawing/2014/chart" uri="{C3380CC4-5D6E-409C-BE32-E72D297353CC}">
              <c16:uniqueId val="{00000002-BC82-42BC-ABC8-F33975B576C0}"/>
            </c:ext>
          </c:extLst>
        </c:ser>
        <c:ser>
          <c:idx val="1"/>
          <c:order val="1"/>
          <c:tx>
            <c:strRef>
              <c:f>'PHC Facility Background (2)'!$E$13</c:f>
              <c:strCache>
                <c:ptCount val="1"/>
                <c:pt idx="0">
                  <c:v>Provider IEC AID material for DM and/ or HTN on the wall</c:v>
                </c:pt>
              </c:strCache>
            </c:strRef>
          </c:tx>
          <c:spPr>
            <a:solidFill>
              <a:schemeClr val="accent3">
                <a:lumMod val="40000"/>
                <a:lumOff val="60000"/>
              </a:schemeClr>
            </a:solidFill>
            <a:ln>
              <a:noFill/>
            </a:ln>
            <a:effectLst/>
          </c:spPr>
          <c:invertIfNegative val="0"/>
          <c:dLbls>
            <c:dLbl>
              <c:idx val="0"/>
              <c:tx>
                <c:rich>
                  <a:bodyPr/>
                  <a:lstStyle/>
                  <a:p>
                    <a:fld id="{D9A8FA06-E667-4E14-9784-654A596C3B65}" type="VALUE">
                      <a:rPr lang="en-US"/>
                      <a:pPr/>
                      <a:t>[VALUE]</a:t>
                    </a:fld>
                    <a:r>
                      <a:rPr lang="en-US"/>
                      <a:t> (50%)</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BC82-42BC-ABC8-F33975B576C0}"/>
                </c:ext>
              </c:extLst>
            </c:dLbl>
            <c:dLbl>
              <c:idx val="1"/>
              <c:tx>
                <c:rich>
                  <a:bodyPr/>
                  <a:lstStyle/>
                  <a:p>
                    <a:fld id="{2982FF60-2673-45E7-92F0-A3A253BA02EF}" type="VALUE">
                      <a:rPr lang="en-US"/>
                      <a:pPr/>
                      <a:t>[VALUE]</a:t>
                    </a:fld>
                    <a:r>
                      <a:rPr lang="en-US"/>
                      <a:t> (50%)</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BC82-42BC-ABC8-F33975B576C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'PHC Facility Background (2)'!$F$11:$G$11</c:f>
              <c:strCache>
                <c:ptCount val="2"/>
                <c:pt idx="0">
                  <c:v>Yes</c:v>
                </c:pt>
                <c:pt idx="1">
                  <c:v>No</c:v>
                </c:pt>
              </c:strCache>
            </c:strRef>
          </c:cat>
          <c:val>
            <c:numRef>
              <c:f>'PHC Facility Background (2)'!$F$13:$G$13</c:f>
              <c:numCache>
                <c:formatCode>General</c:formatCode>
                <c:ptCount val="2"/>
                <c:pt idx="0">
                  <c:v>5</c:v>
                </c:pt>
                <c:pt idx="1">
                  <c:v>5</c:v>
                </c:pt>
              </c:numCache>
            </c:numRef>
          </c:val>
          <c:extLst>
            <c:ext xmlns:c16="http://schemas.microsoft.com/office/drawing/2014/chart" uri="{C3380CC4-5D6E-409C-BE32-E72D297353CC}">
              <c16:uniqueId val="{00000005-BC82-42BC-ABC8-F33975B576C0}"/>
            </c:ext>
          </c:extLst>
        </c:ser>
        <c:dLbls>
          <c:showLegendKey val="0"/>
          <c:showVal val="0"/>
          <c:showCatName val="0"/>
          <c:showSerName val="0"/>
          <c:showPercent val="0"/>
          <c:showBubbleSize val="0"/>
        </c:dLbls>
        <c:gapWidth val="219"/>
        <c:overlap val="-27"/>
        <c:axId val="810987984"/>
        <c:axId val="810979248"/>
      </c:barChart>
      <c:catAx>
        <c:axId val="810987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0979248"/>
        <c:crosses val="autoZero"/>
        <c:auto val="1"/>
        <c:lblAlgn val="ctr"/>
        <c:lblOffset val="100"/>
        <c:noMultiLvlLbl val="0"/>
      </c:catAx>
      <c:valAx>
        <c:axId val="810979248"/>
        <c:scaling>
          <c:orientation val="minMax"/>
        </c:scaling>
        <c:delete val="1"/>
        <c:axPos val="l"/>
        <c:numFmt formatCode="General" sourceLinked="1"/>
        <c:majorTickMark val="none"/>
        <c:minorTickMark val="none"/>
        <c:tickLblPos val="nextTo"/>
        <c:crossAx val="810987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2766</Words>
  <Characters>15770</Characters>
  <Application>Microsoft Office Word</Application>
  <DocSecurity>0</DocSecurity>
  <Lines>131</Lines>
  <Paragraphs>36</Paragraphs>
  <ScaleCrop>false</ScaleCrop>
  <Company/>
  <LinksUpToDate>false</LinksUpToDate>
  <CharactersWithSpaces>18500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2025-06-12T18:11:00Z</dcterms:created>
  <dcterms:modified xsi:type="dcterms:W3CDTF">2025-06-12T18:11:00Z</dcterms:modified>
</cp:coreProperties>
</file>