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A8AC6" w14:textId="77777777" w:rsidR="00445796" w:rsidRPr="00F469BD" w:rsidRDefault="00445796" w:rsidP="00445796">
      <w:pPr>
        <w:pStyle w:val="Caption"/>
        <w:rPr>
          <w:rFonts w:asciiTheme="majorBidi" w:eastAsia="Calibri" w:hAnsiTheme="majorBidi" w:cstheme="majorBidi"/>
          <w:i w:val="0"/>
          <w:iCs w:val="0"/>
          <w:color w:val="auto"/>
          <w:kern w:val="0"/>
          <w:sz w:val="24"/>
          <w:szCs w:val="24"/>
          <w:lang w:val="en-GB"/>
          <w14:ligatures w14:val="none"/>
        </w:rPr>
      </w:pPr>
      <w:bookmarkStart w:id="0" w:name="_Ref199208671"/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Table</w:t>
      </w:r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  <w:rtl/>
        </w:rPr>
        <w:t xml:space="preserve"> </w:t>
      </w:r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  <w:rtl/>
        </w:rPr>
        <w:fldChar w:fldCharType="begin"/>
      </w:r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  <w:rtl/>
        </w:rPr>
        <w:instrText xml:space="preserve"> </w:instrText>
      </w:r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>SEQ</w:instrText>
      </w:r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  <w:rtl/>
        </w:rPr>
        <w:instrText xml:space="preserve"> </w:instrText>
      </w:r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>Table \* ARABIC</w:instrText>
      </w:r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  <w:rtl/>
        </w:rPr>
        <w:instrText xml:space="preserve"> </w:instrText>
      </w:r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  <w:rtl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  <w:rtl/>
        </w:rPr>
        <w:t>1</w:t>
      </w:r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  <w:rtl/>
        </w:rPr>
        <w:fldChar w:fldCharType="end"/>
      </w:r>
      <w:bookmarkEnd w:id="0"/>
      <w:r w:rsidRPr="00F469BD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Demographic characteristics of participants</w:t>
      </w:r>
    </w:p>
    <w:tbl>
      <w:tblPr>
        <w:tblStyle w:val="TableGrid1"/>
        <w:bidiVisual/>
        <w:tblW w:w="9722" w:type="dxa"/>
        <w:tblInd w:w="-96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433"/>
        <w:gridCol w:w="1347"/>
        <w:gridCol w:w="810"/>
        <w:gridCol w:w="3059"/>
        <w:gridCol w:w="1625"/>
        <w:gridCol w:w="448"/>
      </w:tblGrid>
      <w:tr w:rsidR="00445796" w:rsidRPr="00636F01" w14:paraId="16C45DBD" w14:textId="77777777" w:rsidTr="003F2FCC">
        <w:tc>
          <w:tcPr>
            <w:tcW w:w="2433" w:type="dxa"/>
          </w:tcPr>
          <w:p w14:paraId="568A9C7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Nationality/</w:t>
            </w:r>
          </w:p>
          <w:p w14:paraId="1EA0F5C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Country of Residence</w:t>
            </w:r>
          </w:p>
        </w:tc>
        <w:tc>
          <w:tcPr>
            <w:tcW w:w="1347" w:type="dxa"/>
          </w:tcPr>
          <w:p w14:paraId="20014210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Gender</w:t>
            </w:r>
          </w:p>
          <w:p w14:paraId="6B501BD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810" w:type="dxa"/>
          </w:tcPr>
          <w:p w14:paraId="7B4880C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Age</w:t>
            </w:r>
          </w:p>
        </w:tc>
        <w:tc>
          <w:tcPr>
            <w:tcW w:w="3059" w:type="dxa"/>
          </w:tcPr>
          <w:p w14:paraId="27827B83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Style</w:t>
            </w:r>
          </w:p>
        </w:tc>
        <w:tc>
          <w:tcPr>
            <w:tcW w:w="1625" w:type="dxa"/>
          </w:tcPr>
          <w:p w14:paraId="53C9233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Years</w:t>
            </w:r>
            <w:r w:rsidRPr="00636F01">
              <w:rPr>
                <w:rFonts w:ascii="Times New Roman" w:eastAsia="Calibri" w:hAnsi="Times New Roman" w:cs="Times New Roman" w:hint="cs"/>
                <w:b/>
                <w:bCs/>
                <w:sz w:val="20"/>
                <w:szCs w:val="20"/>
                <w:rtl/>
                <w:lang w:val="en-GB"/>
              </w:rPr>
              <w:t xml:space="preserve"> 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of Professional Artistic Activity </w:t>
            </w:r>
          </w:p>
        </w:tc>
        <w:tc>
          <w:tcPr>
            <w:tcW w:w="448" w:type="dxa"/>
          </w:tcPr>
          <w:p w14:paraId="66599C0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</w:p>
        </w:tc>
      </w:tr>
      <w:tr w:rsidR="00445796" w:rsidRPr="00636F01" w14:paraId="3956AED3" w14:textId="77777777" w:rsidTr="003F2FCC">
        <w:tc>
          <w:tcPr>
            <w:tcW w:w="2433" w:type="dxa"/>
          </w:tcPr>
          <w:p w14:paraId="064CEC4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New Zealander-England</w:t>
            </w:r>
          </w:p>
        </w:tc>
        <w:tc>
          <w:tcPr>
            <w:tcW w:w="1347" w:type="dxa"/>
          </w:tcPr>
          <w:p w14:paraId="5011711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482BEDD2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48</w:t>
            </w:r>
          </w:p>
        </w:tc>
        <w:tc>
          <w:tcPr>
            <w:tcW w:w="3059" w:type="dxa"/>
          </w:tcPr>
          <w:p w14:paraId="584F7E2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Figurative/ Abstract</w:t>
            </w:r>
          </w:p>
        </w:tc>
        <w:tc>
          <w:tcPr>
            <w:tcW w:w="1625" w:type="dxa"/>
          </w:tcPr>
          <w:p w14:paraId="7CA7C1C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27</w:t>
            </w:r>
          </w:p>
        </w:tc>
        <w:tc>
          <w:tcPr>
            <w:tcW w:w="448" w:type="dxa"/>
          </w:tcPr>
          <w:p w14:paraId="4AC31703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</w:tr>
      <w:tr w:rsidR="00445796" w:rsidRPr="00636F01" w14:paraId="5A864A98" w14:textId="77777777" w:rsidTr="003F2FCC">
        <w:tc>
          <w:tcPr>
            <w:tcW w:w="2433" w:type="dxa"/>
          </w:tcPr>
          <w:p w14:paraId="4D7D9B3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Canadian-USA </w:t>
            </w:r>
          </w:p>
        </w:tc>
        <w:tc>
          <w:tcPr>
            <w:tcW w:w="1347" w:type="dxa"/>
          </w:tcPr>
          <w:p w14:paraId="66B92AAE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68A745E7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45</w:t>
            </w:r>
          </w:p>
        </w:tc>
        <w:tc>
          <w:tcPr>
            <w:tcW w:w="3059" w:type="dxa"/>
          </w:tcPr>
          <w:p w14:paraId="74318FF2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Social Realism/ Conceptual art</w:t>
            </w:r>
          </w:p>
        </w:tc>
        <w:tc>
          <w:tcPr>
            <w:tcW w:w="1625" w:type="dxa"/>
          </w:tcPr>
          <w:p w14:paraId="2C6C3FB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20</w:t>
            </w:r>
          </w:p>
        </w:tc>
        <w:tc>
          <w:tcPr>
            <w:tcW w:w="448" w:type="dxa"/>
          </w:tcPr>
          <w:p w14:paraId="4FD5DCD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</w:t>
            </w:r>
          </w:p>
        </w:tc>
      </w:tr>
      <w:tr w:rsidR="00445796" w:rsidRPr="00636F01" w14:paraId="4EEFB497" w14:textId="77777777" w:rsidTr="003F2FCC">
        <w:tc>
          <w:tcPr>
            <w:tcW w:w="2433" w:type="dxa"/>
          </w:tcPr>
          <w:p w14:paraId="6CE89A4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English  </w:t>
            </w:r>
          </w:p>
        </w:tc>
        <w:tc>
          <w:tcPr>
            <w:tcW w:w="1347" w:type="dxa"/>
          </w:tcPr>
          <w:p w14:paraId="3273C00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1D9AC0C2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77</w:t>
            </w:r>
          </w:p>
        </w:tc>
        <w:tc>
          <w:tcPr>
            <w:tcW w:w="3059" w:type="dxa"/>
          </w:tcPr>
          <w:p w14:paraId="54E1A1C0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Postminimalism/ Abstract</w:t>
            </w:r>
          </w:p>
        </w:tc>
        <w:tc>
          <w:tcPr>
            <w:tcW w:w="1625" w:type="dxa"/>
          </w:tcPr>
          <w:p w14:paraId="6F07235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40</w:t>
            </w:r>
          </w:p>
        </w:tc>
        <w:tc>
          <w:tcPr>
            <w:tcW w:w="448" w:type="dxa"/>
          </w:tcPr>
          <w:p w14:paraId="7FE352E2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</w:t>
            </w:r>
          </w:p>
        </w:tc>
      </w:tr>
      <w:tr w:rsidR="00445796" w:rsidRPr="00636F01" w14:paraId="01F4E58E" w14:textId="77777777" w:rsidTr="003F2FCC">
        <w:tc>
          <w:tcPr>
            <w:tcW w:w="2433" w:type="dxa"/>
          </w:tcPr>
          <w:p w14:paraId="5CEFF4D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South African </w:t>
            </w:r>
          </w:p>
        </w:tc>
        <w:tc>
          <w:tcPr>
            <w:tcW w:w="1347" w:type="dxa"/>
          </w:tcPr>
          <w:p w14:paraId="7C91FE0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07CC4046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70</w:t>
            </w:r>
          </w:p>
        </w:tc>
        <w:tc>
          <w:tcPr>
            <w:tcW w:w="3059" w:type="dxa"/>
          </w:tcPr>
          <w:p w14:paraId="41CA612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Postmodernism/ Expressionism</w:t>
            </w:r>
          </w:p>
        </w:tc>
        <w:tc>
          <w:tcPr>
            <w:tcW w:w="1625" w:type="dxa"/>
          </w:tcPr>
          <w:p w14:paraId="0BFEA11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30</w:t>
            </w:r>
          </w:p>
        </w:tc>
        <w:tc>
          <w:tcPr>
            <w:tcW w:w="448" w:type="dxa"/>
          </w:tcPr>
          <w:p w14:paraId="42779DFE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</w:t>
            </w:r>
          </w:p>
        </w:tc>
      </w:tr>
      <w:tr w:rsidR="00445796" w:rsidRPr="00636F01" w14:paraId="2E5B14FC" w14:textId="77777777" w:rsidTr="003F2FCC">
        <w:tc>
          <w:tcPr>
            <w:tcW w:w="2433" w:type="dxa"/>
          </w:tcPr>
          <w:p w14:paraId="2B17289E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Iranian </w:t>
            </w:r>
          </w:p>
        </w:tc>
        <w:tc>
          <w:tcPr>
            <w:tcW w:w="1347" w:type="dxa"/>
          </w:tcPr>
          <w:p w14:paraId="327DF970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25D7057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44</w:t>
            </w:r>
          </w:p>
        </w:tc>
        <w:tc>
          <w:tcPr>
            <w:tcW w:w="3059" w:type="dxa"/>
          </w:tcPr>
          <w:p w14:paraId="44F9A6E2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Figurative/ Expressionism</w:t>
            </w:r>
          </w:p>
        </w:tc>
        <w:tc>
          <w:tcPr>
            <w:tcW w:w="1625" w:type="dxa"/>
          </w:tcPr>
          <w:p w14:paraId="3884013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19</w:t>
            </w:r>
          </w:p>
        </w:tc>
        <w:tc>
          <w:tcPr>
            <w:tcW w:w="448" w:type="dxa"/>
          </w:tcPr>
          <w:p w14:paraId="3B2FA85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5</w:t>
            </w:r>
          </w:p>
        </w:tc>
      </w:tr>
      <w:tr w:rsidR="00445796" w:rsidRPr="00636F01" w14:paraId="36200167" w14:textId="77777777" w:rsidTr="003F2FCC">
        <w:tc>
          <w:tcPr>
            <w:tcW w:w="2433" w:type="dxa"/>
          </w:tcPr>
          <w:p w14:paraId="7740E48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Iranian-Canada</w:t>
            </w:r>
          </w:p>
        </w:tc>
        <w:tc>
          <w:tcPr>
            <w:tcW w:w="1347" w:type="dxa"/>
          </w:tcPr>
          <w:p w14:paraId="0F8C1F3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0D95FA0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35</w:t>
            </w:r>
          </w:p>
        </w:tc>
        <w:tc>
          <w:tcPr>
            <w:tcW w:w="3059" w:type="dxa"/>
          </w:tcPr>
          <w:p w14:paraId="4DA5230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Surrealism/ Expressionism</w:t>
            </w:r>
          </w:p>
        </w:tc>
        <w:tc>
          <w:tcPr>
            <w:tcW w:w="1625" w:type="dxa"/>
          </w:tcPr>
          <w:p w14:paraId="533E7B0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10</w:t>
            </w:r>
          </w:p>
        </w:tc>
        <w:tc>
          <w:tcPr>
            <w:tcW w:w="448" w:type="dxa"/>
          </w:tcPr>
          <w:p w14:paraId="1F024BBB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6</w:t>
            </w:r>
          </w:p>
        </w:tc>
      </w:tr>
      <w:tr w:rsidR="00445796" w:rsidRPr="00636F01" w14:paraId="5D1103CA" w14:textId="77777777" w:rsidTr="003F2FCC">
        <w:tc>
          <w:tcPr>
            <w:tcW w:w="2433" w:type="dxa"/>
          </w:tcPr>
          <w:p w14:paraId="04E2964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Iranian</w:t>
            </w:r>
          </w:p>
        </w:tc>
        <w:tc>
          <w:tcPr>
            <w:tcW w:w="1347" w:type="dxa"/>
          </w:tcPr>
          <w:p w14:paraId="03ACBF33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152FB5F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35</w:t>
            </w:r>
          </w:p>
        </w:tc>
        <w:tc>
          <w:tcPr>
            <w:tcW w:w="3059" w:type="dxa"/>
          </w:tcPr>
          <w:p w14:paraId="62654FB3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Conceptual/ Symbolism</w:t>
            </w:r>
          </w:p>
        </w:tc>
        <w:tc>
          <w:tcPr>
            <w:tcW w:w="1625" w:type="dxa"/>
          </w:tcPr>
          <w:p w14:paraId="63AF66F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14</w:t>
            </w:r>
          </w:p>
        </w:tc>
        <w:tc>
          <w:tcPr>
            <w:tcW w:w="448" w:type="dxa"/>
          </w:tcPr>
          <w:p w14:paraId="5B0EAD0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7</w:t>
            </w:r>
          </w:p>
        </w:tc>
      </w:tr>
      <w:tr w:rsidR="00445796" w:rsidRPr="00636F01" w14:paraId="4A8883FA" w14:textId="77777777" w:rsidTr="003F2FCC">
        <w:tc>
          <w:tcPr>
            <w:tcW w:w="2433" w:type="dxa"/>
          </w:tcPr>
          <w:p w14:paraId="70CB4E32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Iranian-USA </w:t>
            </w:r>
          </w:p>
        </w:tc>
        <w:tc>
          <w:tcPr>
            <w:tcW w:w="1347" w:type="dxa"/>
          </w:tcPr>
          <w:p w14:paraId="4283D0F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55F591CA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49</w:t>
            </w:r>
          </w:p>
        </w:tc>
        <w:tc>
          <w:tcPr>
            <w:tcW w:w="3059" w:type="dxa"/>
          </w:tcPr>
          <w:p w14:paraId="48E6D357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Surrealism/Expressionism</w:t>
            </w:r>
          </w:p>
        </w:tc>
        <w:tc>
          <w:tcPr>
            <w:tcW w:w="1625" w:type="dxa"/>
          </w:tcPr>
          <w:p w14:paraId="5A468C17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Since childhood </w:t>
            </w:r>
          </w:p>
        </w:tc>
        <w:tc>
          <w:tcPr>
            <w:tcW w:w="448" w:type="dxa"/>
          </w:tcPr>
          <w:p w14:paraId="5F79463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8</w:t>
            </w:r>
          </w:p>
        </w:tc>
      </w:tr>
      <w:tr w:rsidR="00445796" w:rsidRPr="00636F01" w14:paraId="716CD0AA" w14:textId="77777777" w:rsidTr="003F2FCC">
        <w:tc>
          <w:tcPr>
            <w:tcW w:w="2433" w:type="dxa"/>
          </w:tcPr>
          <w:p w14:paraId="723BE44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French</w:t>
            </w:r>
          </w:p>
        </w:tc>
        <w:tc>
          <w:tcPr>
            <w:tcW w:w="1347" w:type="dxa"/>
          </w:tcPr>
          <w:p w14:paraId="7EB1B5E2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029B9890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46</w:t>
            </w:r>
          </w:p>
        </w:tc>
        <w:tc>
          <w:tcPr>
            <w:tcW w:w="3059" w:type="dxa"/>
          </w:tcPr>
          <w:p w14:paraId="263890B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Eclectic Conceptual</w:t>
            </w:r>
          </w:p>
        </w:tc>
        <w:tc>
          <w:tcPr>
            <w:tcW w:w="1625" w:type="dxa"/>
          </w:tcPr>
          <w:p w14:paraId="6314DCD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20</w:t>
            </w:r>
          </w:p>
        </w:tc>
        <w:tc>
          <w:tcPr>
            <w:tcW w:w="448" w:type="dxa"/>
          </w:tcPr>
          <w:p w14:paraId="326896C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9</w:t>
            </w:r>
          </w:p>
        </w:tc>
      </w:tr>
      <w:tr w:rsidR="00445796" w:rsidRPr="00636F01" w14:paraId="4A697161" w14:textId="77777777" w:rsidTr="003F2FCC">
        <w:tc>
          <w:tcPr>
            <w:tcW w:w="2433" w:type="dxa"/>
          </w:tcPr>
          <w:p w14:paraId="768E066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English-USA</w:t>
            </w:r>
          </w:p>
        </w:tc>
        <w:tc>
          <w:tcPr>
            <w:tcW w:w="1347" w:type="dxa"/>
          </w:tcPr>
          <w:p w14:paraId="4199DA1E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46518C3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56</w:t>
            </w:r>
          </w:p>
        </w:tc>
        <w:tc>
          <w:tcPr>
            <w:tcW w:w="3059" w:type="dxa"/>
          </w:tcPr>
          <w:p w14:paraId="417DC3B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Abstract Expressionism</w:t>
            </w:r>
          </w:p>
        </w:tc>
        <w:tc>
          <w:tcPr>
            <w:tcW w:w="1625" w:type="dxa"/>
          </w:tcPr>
          <w:p w14:paraId="10CB4A16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35</w:t>
            </w:r>
          </w:p>
        </w:tc>
        <w:tc>
          <w:tcPr>
            <w:tcW w:w="448" w:type="dxa"/>
          </w:tcPr>
          <w:p w14:paraId="61E5DD5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10</w:t>
            </w:r>
          </w:p>
        </w:tc>
      </w:tr>
      <w:tr w:rsidR="00445796" w:rsidRPr="00636F01" w14:paraId="24A331C1" w14:textId="77777777" w:rsidTr="003F2FCC">
        <w:tc>
          <w:tcPr>
            <w:tcW w:w="2433" w:type="dxa"/>
          </w:tcPr>
          <w:p w14:paraId="4A2F6C1B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American</w:t>
            </w:r>
          </w:p>
        </w:tc>
        <w:tc>
          <w:tcPr>
            <w:tcW w:w="1347" w:type="dxa"/>
          </w:tcPr>
          <w:p w14:paraId="185327CB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492A645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48</w:t>
            </w:r>
          </w:p>
        </w:tc>
        <w:tc>
          <w:tcPr>
            <w:tcW w:w="3059" w:type="dxa"/>
          </w:tcPr>
          <w:p w14:paraId="7A59713E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Figurative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/ Expressionism</w:t>
            </w:r>
          </w:p>
        </w:tc>
        <w:tc>
          <w:tcPr>
            <w:tcW w:w="1625" w:type="dxa"/>
          </w:tcPr>
          <w:p w14:paraId="545A447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25</w:t>
            </w:r>
          </w:p>
        </w:tc>
        <w:tc>
          <w:tcPr>
            <w:tcW w:w="448" w:type="dxa"/>
          </w:tcPr>
          <w:p w14:paraId="26018DA1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11</w:t>
            </w:r>
          </w:p>
        </w:tc>
      </w:tr>
      <w:tr w:rsidR="00445796" w:rsidRPr="00636F01" w14:paraId="312D701E" w14:textId="77777777" w:rsidTr="003F2FCC">
        <w:tc>
          <w:tcPr>
            <w:tcW w:w="2433" w:type="dxa"/>
          </w:tcPr>
          <w:p w14:paraId="23B891E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Dominican-USA</w:t>
            </w:r>
          </w:p>
        </w:tc>
        <w:tc>
          <w:tcPr>
            <w:tcW w:w="1347" w:type="dxa"/>
          </w:tcPr>
          <w:p w14:paraId="7AC22E1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067047F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44</w:t>
            </w:r>
          </w:p>
        </w:tc>
        <w:tc>
          <w:tcPr>
            <w:tcW w:w="3059" w:type="dxa"/>
          </w:tcPr>
          <w:p w14:paraId="1C86579B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Symbolism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/ Folklore</w:t>
            </w:r>
          </w:p>
        </w:tc>
        <w:tc>
          <w:tcPr>
            <w:tcW w:w="1625" w:type="dxa"/>
          </w:tcPr>
          <w:p w14:paraId="68DB8C9A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13</w:t>
            </w:r>
          </w:p>
        </w:tc>
        <w:tc>
          <w:tcPr>
            <w:tcW w:w="448" w:type="dxa"/>
          </w:tcPr>
          <w:p w14:paraId="49ADF21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12</w:t>
            </w:r>
          </w:p>
        </w:tc>
      </w:tr>
      <w:tr w:rsidR="00445796" w:rsidRPr="00636F01" w14:paraId="17B43312" w14:textId="77777777" w:rsidTr="003F2FCC">
        <w:tc>
          <w:tcPr>
            <w:tcW w:w="2433" w:type="dxa"/>
          </w:tcPr>
          <w:p w14:paraId="3732E9DE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English</w:t>
            </w:r>
          </w:p>
        </w:tc>
        <w:tc>
          <w:tcPr>
            <w:tcW w:w="1347" w:type="dxa"/>
          </w:tcPr>
          <w:p w14:paraId="3742C19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170A8751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35</w:t>
            </w:r>
          </w:p>
        </w:tc>
        <w:tc>
          <w:tcPr>
            <w:tcW w:w="3059" w:type="dxa"/>
          </w:tcPr>
          <w:p w14:paraId="09F5FBC1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C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ontemporary Rococo 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(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historical aesthetics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+A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bstract 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E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xpressionism</w:t>
            </w:r>
          </w:p>
        </w:tc>
        <w:tc>
          <w:tcPr>
            <w:tcW w:w="1625" w:type="dxa"/>
          </w:tcPr>
          <w:p w14:paraId="3CC7DFF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10</w:t>
            </w:r>
          </w:p>
        </w:tc>
        <w:tc>
          <w:tcPr>
            <w:tcW w:w="448" w:type="dxa"/>
          </w:tcPr>
          <w:p w14:paraId="5AE82A86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13</w:t>
            </w:r>
          </w:p>
        </w:tc>
      </w:tr>
      <w:tr w:rsidR="00445796" w:rsidRPr="00636F01" w14:paraId="78335258" w14:textId="77777777" w:rsidTr="003F2FCC">
        <w:tc>
          <w:tcPr>
            <w:tcW w:w="2433" w:type="dxa"/>
          </w:tcPr>
          <w:p w14:paraId="7717EB97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German</w:t>
            </w:r>
          </w:p>
        </w:tc>
        <w:tc>
          <w:tcPr>
            <w:tcW w:w="1347" w:type="dxa"/>
          </w:tcPr>
          <w:p w14:paraId="6BB5E69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3C5BBD2B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50</w:t>
            </w:r>
          </w:p>
        </w:tc>
        <w:tc>
          <w:tcPr>
            <w:tcW w:w="3059" w:type="dxa"/>
          </w:tcPr>
          <w:p w14:paraId="2674E8C6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Conceptual Romanticism</w:t>
            </w:r>
          </w:p>
        </w:tc>
        <w:tc>
          <w:tcPr>
            <w:tcW w:w="1625" w:type="dxa"/>
          </w:tcPr>
          <w:p w14:paraId="6E12B8B6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31</w:t>
            </w:r>
          </w:p>
        </w:tc>
        <w:tc>
          <w:tcPr>
            <w:tcW w:w="448" w:type="dxa"/>
          </w:tcPr>
          <w:p w14:paraId="5F45149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14</w:t>
            </w:r>
          </w:p>
        </w:tc>
      </w:tr>
      <w:tr w:rsidR="00445796" w:rsidRPr="00636F01" w14:paraId="7CC38216" w14:textId="77777777" w:rsidTr="003F2FCC">
        <w:tc>
          <w:tcPr>
            <w:tcW w:w="2433" w:type="dxa"/>
          </w:tcPr>
          <w:p w14:paraId="63EAFF57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American</w:t>
            </w:r>
          </w:p>
        </w:tc>
        <w:tc>
          <w:tcPr>
            <w:tcW w:w="1347" w:type="dxa"/>
          </w:tcPr>
          <w:p w14:paraId="495292B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7FD3FFD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68</w:t>
            </w:r>
          </w:p>
        </w:tc>
        <w:tc>
          <w:tcPr>
            <w:tcW w:w="3059" w:type="dxa"/>
          </w:tcPr>
          <w:p w14:paraId="030C1C7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Artificial Realism</w:t>
            </w:r>
          </w:p>
        </w:tc>
        <w:tc>
          <w:tcPr>
            <w:tcW w:w="1625" w:type="dxa"/>
          </w:tcPr>
          <w:p w14:paraId="02AC4D2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45</w:t>
            </w:r>
          </w:p>
        </w:tc>
        <w:tc>
          <w:tcPr>
            <w:tcW w:w="448" w:type="dxa"/>
          </w:tcPr>
          <w:p w14:paraId="2718C82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15</w:t>
            </w:r>
          </w:p>
        </w:tc>
      </w:tr>
      <w:tr w:rsidR="00445796" w:rsidRPr="00636F01" w14:paraId="2AC1CADF" w14:textId="77777777" w:rsidTr="003F2FCC">
        <w:tc>
          <w:tcPr>
            <w:tcW w:w="2433" w:type="dxa"/>
          </w:tcPr>
          <w:p w14:paraId="73627D33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 Norwegian  </w:t>
            </w:r>
          </w:p>
        </w:tc>
        <w:tc>
          <w:tcPr>
            <w:tcW w:w="1347" w:type="dxa"/>
          </w:tcPr>
          <w:p w14:paraId="246A0D6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13921133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44</w:t>
            </w:r>
          </w:p>
        </w:tc>
        <w:tc>
          <w:tcPr>
            <w:tcW w:w="3059" w:type="dxa"/>
          </w:tcPr>
          <w:p w14:paraId="65AA9C01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Situationism</w:t>
            </w:r>
            <w:r w:rsidRPr="00636F01">
              <w:rPr>
                <w:rFonts w:ascii="Times New Roman" w:eastAsia="Calibri" w:hAnsi="Times New Roman" w:cs="Times New Roman" w:hint="cs"/>
                <w:b/>
                <w:bCs/>
                <w:sz w:val="20"/>
                <w:szCs w:val="20"/>
                <w:rtl/>
                <w:lang w:val="en-GB"/>
              </w:rPr>
              <w:t>/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Expressionism</w:t>
            </w:r>
          </w:p>
        </w:tc>
        <w:tc>
          <w:tcPr>
            <w:tcW w:w="1625" w:type="dxa"/>
          </w:tcPr>
          <w:p w14:paraId="5D2FC15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15</w:t>
            </w:r>
          </w:p>
        </w:tc>
        <w:tc>
          <w:tcPr>
            <w:tcW w:w="448" w:type="dxa"/>
          </w:tcPr>
          <w:p w14:paraId="0C18B41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16</w:t>
            </w:r>
          </w:p>
        </w:tc>
      </w:tr>
      <w:tr w:rsidR="00445796" w:rsidRPr="00636F01" w14:paraId="1E0547E0" w14:textId="77777777" w:rsidTr="003F2FCC">
        <w:tc>
          <w:tcPr>
            <w:tcW w:w="2433" w:type="dxa"/>
          </w:tcPr>
          <w:p w14:paraId="679091CB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South African-USA </w:t>
            </w:r>
          </w:p>
        </w:tc>
        <w:tc>
          <w:tcPr>
            <w:tcW w:w="1347" w:type="dxa"/>
          </w:tcPr>
          <w:p w14:paraId="30360F36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24F244C3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65</w:t>
            </w:r>
          </w:p>
        </w:tc>
        <w:tc>
          <w:tcPr>
            <w:tcW w:w="3059" w:type="dxa"/>
          </w:tcPr>
          <w:p w14:paraId="7D44C4E1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bidi="fa-IR"/>
              </w:rPr>
              <w:t>Abstract Expressionism</w:t>
            </w:r>
          </w:p>
        </w:tc>
        <w:tc>
          <w:tcPr>
            <w:tcW w:w="1625" w:type="dxa"/>
          </w:tcPr>
          <w:p w14:paraId="5241D5F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 xml:space="preserve">Since childhood </w:t>
            </w:r>
          </w:p>
        </w:tc>
        <w:tc>
          <w:tcPr>
            <w:tcW w:w="448" w:type="dxa"/>
          </w:tcPr>
          <w:p w14:paraId="42BB144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17</w:t>
            </w:r>
          </w:p>
        </w:tc>
      </w:tr>
      <w:tr w:rsidR="00445796" w:rsidRPr="00636F01" w14:paraId="63A965A6" w14:textId="77777777" w:rsidTr="003F2FCC">
        <w:tc>
          <w:tcPr>
            <w:tcW w:w="2433" w:type="dxa"/>
          </w:tcPr>
          <w:p w14:paraId="4BA327A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French-USA</w:t>
            </w:r>
          </w:p>
        </w:tc>
        <w:tc>
          <w:tcPr>
            <w:tcW w:w="1347" w:type="dxa"/>
          </w:tcPr>
          <w:p w14:paraId="4D3606BE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2CAD7A4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51</w:t>
            </w:r>
          </w:p>
        </w:tc>
        <w:tc>
          <w:tcPr>
            <w:tcW w:w="3059" w:type="dxa"/>
          </w:tcPr>
          <w:p w14:paraId="16387B57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Abstract</w:t>
            </w:r>
          </w:p>
        </w:tc>
        <w:tc>
          <w:tcPr>
            <w:tcW w:w="1625" w:type="dxa"/>
          </w:tcPr>
          <w:p w14:paraId="0FE07D0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20</w:t>
            </w:r>
          </w:p>
        </w:tc>
        <w:tc>
          <w:tcPr>
            <w:tcW w:w="448" w:type="dxa"/>
          </w:tcPr>
          <w:p w14:paraId="3228D613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18</w:t>
            </w:r>
          </w:p>
        </w:tc>
      </w:tr>
      <w:tr w:rsidR="00445796" w:rsidRPr="00636F01" w14:paraId="3F31EDBF" w14:textId="77777777" w:rsidTr="003F2FCC">
        <w:tc>
          <w:tcPr>
            <w:tcW w:w="2433" w:type="dxa"/>
          </w:tcPr>
          <w:p w14:paraId="74AD8DD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American</w:t>
            </w:r>
          </w:p>
        </w:tc>
        <w:tc>
          <w:tcPr>
            <w:tcW w:w="1347" w:type="dxa"/>
          </w:tcPr>
          <w:p w14:paraId="4127203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150C8161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37</w:t>
            </w:r>
          </w:p>
        </w:tc>
        <w:tc>
          <w:tcPr>
            <w:tcW w:w="3059" w:type="dxa"/>
          </w:tcPr>
          <w:p w14:paraId="1BCC291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Multimedia</w:t>
            </w:r>
          </w:p>
        </w:tc>
        <w:tc>
          <w:tcPr>
            <w:tcW w:w="1625" w:type="dxa"/>
          </w:tcPr>
          <w:p w14:paraId="025098A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10</w:t>
            </w:r>
          </w:p>
        </w:tc>
        <w:tc>
          <w:tcPr>
            <w:tcW w:w="448" w:type="dxa"/>
          </w:tcPr>
          <w:p w14:paraId="68FCA42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19</w:t>
            </w:r>
          </w:p>
        </w:tc>
      </w:tr>
      <w:tr w:rsidR="00445796" w:rsidRPr="00636F01" w14:paraId="23F94084" w14:textId="77777777" w:rsidTr="003F2FCC">
        <w:tc>
          <w:tcPr>
            <w:tcW w:w="2433" w:type="dxa"/>
          </w:tcPr>
          <w:p w14:paraId="797A7BBE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American</w:t>
            </w:r>
          </w:p>
        </w:tc>
        <w:tc>
          <w:tcPr>
            <w:tcW w:w="1347" w:type="dxa"/>
          </w:tcPr>
          <w:p w14:paraId="6AEA338A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35C8175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72</w:t>
            </w:r>
          </w:p>
        </w:tc>
        <w:tc>
          <w:tcPr>
            <w:tcW w:w="3059" w:type="dxa"/>
          </w:tcPr>
          <w:p w14:paraId="583529B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Hyper Realistic Drawings</w:t>
            </w:r>
          </w:p>
        </w:tc>
        <w:tc>
          <w:tcPr>
            <w:tcW w:w="1625" w:type="dxa"/>
          </w:tcPr>
          <w:p w14:paraId="0A8E5702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45</w:t>
            </w:r>
          </w:p>
        </w:tc>
        <w:tc>
          <w:tcPr>
            <w:tcW w:w="448" w:type="dxa"/>
          </w:tcPr>
          <w:p w14:paraId="11AC8F11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20</w:t>
            </w:r>
          </w:p>
        </w:tc>
      </w:tr>
      <w:tr w:rsidR="00445796" w:rsidRPr="00636F01" w14:paraId="04D6D4E2" w14:textId="77777777" w:rsidTr="003F2FCC">
        <w:tc>
          <w:tcPr>
            <w:tcW w:w="2433" w:type="dxa"/>
          </w:tcPr>
          <w:p w14:paraId="2C2CCA6B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American</w:t>
            </w:r>
          </w:p>
        </w:tc>
        <w:tc>
          <w:tcPr>
            <w:tcW w:w="1347" w:type="dxa"/>
          </w:tcPr>
          <w:p w14:paraId="4D5E22C4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2F68A660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65</w:t>
            </w:r>
          </w:p>
        </w:tc>
        <w:tc>
          <w:tcPr>
            <w:tcW w:w="3059" w:type="dxa"/>
          </w:tcPr>
          <w:p w14:paraId="5CC37D4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Naturalist</w:t>
            </w:r>
          </w:p>
        </w:tc>
        <w:tc>
          <w:tcPr>
            <w:tcW w:w="1625" w:type="dxa"/>
          </w:tcPr>
          <w:p w14:paraId="52AAD74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31</w:t>
            </w:r>
          </w:p>
        </w:tc>
        <w:tc>
          <w:tcPr>
            <w:tcW w:w="448" w:type="dxa"/>
          </w:tcPr>
          <w:p w14:paraId="7F128720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21</w:t>
            </w:r>
          </w:p>
        </w:tc>
      </w:tr>
      <w:tr w:rsidR="00445796" w:rsidRPr="00636F01" w14:paraId="48AA78E5" w14:textId="77777777" w:rsidTr="003F2FCC">
        <w:tc>
          <w:tcPr>
            <w:tcW w:w="2433" w:type="dxa"/>
          </w:tcPr>
          <w:p w14:paraId="40B19820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lastRenderedPageBreak/>
              <w:t>Iranian</w:t>
            </w:r>
          </w:p>
        </w:tc>
        <w:tc>
          <w:tcPr>
            <w:tcW w:w="1347" w:type="dxa"/>
          </w:tcPr>
          <w:p w14:paraId="7825DC0A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Male</w:t>
            </w:r>
          </w:p>
        </w:tc>
        <w:tc>
          <w:tcPr>
            <w:tcW w:w="810" w:type="dxa"/>
          </w:tcPr>
          <w:p w14:paraId="5F77525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54</w:t>
            </w:r>
          </w:p>
        </w:tc>
        <w:tc>
          <w:tcPr>
            <w:tcW w:w="3059" w:type="dxa"/>
          </w:tcPr>
          <w:p w14:paraId="7F9F6E7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Abstract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 Naturalist</w:t>
            </w:r>
          </w:p>
        </w:tc>
        <w:tc>
          <w:tcPr>
            <w:tcW w:w="1625" w:type="dxa"/>
          </w:tcPr>
          <w:p w14:paraId="225D72F2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Since childhood </w:t>
            </w:r>
          </w:p>
        </w:tc>
        <w:tc>
          <w:tcPr>
            <w:tcW w:w="448" w:type="dxa"/>
          </w:tcPr>
          <w:p w14:paraId="760F6BE0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22</w:t>
            </w:r>
          </w:p>
        </w:tc>
      </w:tr>
      <w:tr w:rsidR="00445796" w:rsidRPr="00636F01" w14:paraId="5A314A69" w14:textId="77777777" w:rsidTr="003F2FCC">
        <w:tc>
          <w:tcPr>
            <w:tcW w:w="2433" w:type="dxa"/>
          </w:tcPr>
          <w:p w14:paraId="4EECC13B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Iranian</w:t>
            </w:r>
          </w:p>
        </w:tc>
        <w:tc>
          <w:tcPr>
            <w:tcW w:w="1347" w:type="dxa"/>
          </w:tcPr>
          <w:p w14:paraId="6BBDDEAE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6E14A8C7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30</w:t>
            </w:r>
          </w:p>
        </w:tc>
        <w:tc>
          <w:tcPr>
            <w:tcW w:w="3059" w:type="dxa"/>
          </w:tcPr>
          <w:p w14:paraId="299BC5F7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Eclectic Conceptual</w:t>
            </w:r>
          </w:p>
        </w:tc>
        <w:tc>
          <w:tcPr>
            <w:tcW w:w="1625" w:type="dxa"/>
          </w:tcPr>
          <w:p w14:paraId="58066F51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10</w:t>
            </w:r>
          </w:p>
        </w:tc>
        <w:tc>
          <w:tcPr>
            <w:tcW w:w="448" w:type="dxa"/>
          </w:tcPr>
          <w:p w14:paraId="09E9676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23</w:t>
            </w:r>
          </w:p>
        </w:tc>
      </w:tr>
      <w:tr w:rsidR="00445796" w:rsidRPr="00636F01" w14:paraId="1144FEB9" w14:textId="77777777" w:rsidTr="003F2FCC">
        <w:tc>
          <w:tcPr>
            <w:tcW w:w="2433" w:type="dxa"/>
          </w:tcPr>
          <w:p w14:paraId="3000967B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Iranian-USA </w:t>
            </w:r>
          </w:p>
        </w:tc>
        <w:tc>
          <w:tcPr>
            <w:tcW w:w="1347" w:type="dxa"/>
          </w:tcPr>
          <w:p w14:paraId="2199BB96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21BE273C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43</w:t>
            </w:r>
          </w:p>
        </w:tc>
        <w:tc>
          <w:tcPr>
            <w:tcW w:w="3059" w:type="dxa"/>
          </w:tcPr>
          <w:p w14:paraId="16F3F60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Miniature</w:t>
            </w:r>
          </w:p>
        </w:tc>
        <w:tc>
          <w:tcPr>
            <w:tcW w:w="1625" w:type="dxa"/>
          </w:tcPr>
          <w:p w14:paraId="28330E9D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12</w:t>
            </w:r>
          </w:p>
        </w:tc>
        <w:tc>
          <w:tcPr>
            <w:tcW w:w="448" w:type="dxa"/>
          </w:tcPr>
          <w:p w14:paraId="49C47839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24</w:t>
            </w:r>
          </w:p>
        </w:tc>
      </w:tr>
      <w:tr w:rsidR="00445796" w:rsidRPr="00636F01" w14:paraId="449AFFDD" w14:textId="77777777" w:rsidTr="003F2FCC">
        <w:trPr>
          <w:trHeight w:val="54"/>
        </w:trPr>
        <w:tc>
          <w:tcPr>
            <w:tcW w:w="2433" w:type="dxa"/>
          </w:tcPr>
          <w:p w14:paraId="1EECB4C8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Iranian</w:t>
            </w:r>
          </w:p>
        </w:tc>
        <w:tc>
          <w:tcPr>
            <w:tcW w:w="1347" w:type="dxa"/>
          </w:tcPr>
          <w:p w14:paraId="79E0319F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810" w:type="dxa"/>
          </w:tcPr>
          <w:p w14:paraId="28DCA037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43</w:t>
            </w:r>
          </w:p>
        </w:tc>
        <w:tc>
          <w:tcPr>
            <w:tcW w:w="3059" w:type="dxa"/>
          </w:tcPr>
          <w:p w14:paraId="32FB36C6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Figurative/ Expressionism</w:t>
            </w:r>
          </w:p>
        </w:tc>
        <w:tc>
          <w:tcPr>
            <w:tcW w:w="1625" w:type="dxa"/>
          </w:tcPr>
          <w:p w14:paraId="6A7106C5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15</w:t>
            </w:r>
          </w:p>
        </w:tc>
        <w:tc>
          <w:tcPr>
            <w:tcW w:w="448" w:type="dxa"/>
          </w:tcPr>
          <w:p w14:paraId="0D1DA04A" w14:textId="77777777" w:rsidR="00445796" w:rsidRPr="00636F01" w:rsidRDefault="00445796" w:rsidP="003F2FCC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25</w:t>
            </w:r>
          </w:p>
        </w:tc>
      </w:tr>
    </w:tbl>
    <w:p w14:paraId="095697FB" w14:textId="77777777" w:rsidR="00445796" w:rsidRPr="00636F01" w:rsidRDefault="00445796" w:rsidP="00445796">
      <w:pPr>
        <w:shd w:val="clear" w:color="auto" w:fill="FFFFFF"/>
        <w:spacing w:after="0" w:line="48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508F60DB" w14:textId="77777777" w:rsidR="00445796" w:rsidRDefault="00445796" w:rsidP="00445796">
      <w:pPr>
        <w:spacing w:line="480" w:lineRule="auto"/>
        <w:jc w:val="both"/>
        <w:rPr>
          <w:rFonts w:ascii="Times New Roman" w:eastAsia="Calibri" w:hAnsi="Times New Roman" w:cs="Times New Roman"/>
          <w:kern w:val="0"/>
          <w:lang w:bidi="fa-IR"/>
          <w14:ligatures w14:val="none"/>
        </w:rPr>
      </w:pPr>
    </w:p>
    <w:p w14:paraId="2783A4BA" w14:textId="77777777" w:rsidR="00445796" w:rsidRDefault="00445796" w:rsidP="00445796">
      <w:pPr>
        <w:spacing w:line="480" w:lineRule="auto"/>
        <w:jc w:val="both"/>
        <w:rPr>
          <w:rFonts w:ascii="Times New Roman" w:eastAsia="Calibri" w:hAnsi="Times New Roman" w:cs="Times New Roman"/>
          <w:kern w:val="0"/>
          <w:lang w:bidi="fa-IR"/>
          <w14:ligatures w14:val="none"/>
        </w:rPr>
      </w:pPr>
    </w:p>
    <w:p w14:paraId="00532E05" w14:textId="77777777" w:rsidR="00445796" w:rsidRDefault="00445796" w:rsidP="00445796">
      <w:pPr>
        <w:spacing w:line="480" w:lineRule="auto"/>
        <w:jc w:val="both"/>
        <w:rPr>
          <w:rFonts w:ascii="Times New Roman" w:eastAsia="Calibri" w:hAnsi="Times New Roman" w:cs="Times New Roman"/>
          <w:kern w:val="0"/>
          <w:lang w:bidi="fa-IR"/>
          <w14:ligatures w14:val="none"/>
        </w:rPr>
      </w:pPr>
    </w:p>
    <w:p w14:paraId="12191D02" w14:textId="77777777" w:rsidR="00445796" w:rsidRPr="00D9067F" w:rsidRDefault="00445796" w:rsidP="00445796">
      <w:pPr>
        <w:spacing w:line="480" w:lineRule="auto"/>
        <w:jc w:val="both"/>
        <w:rPr>
          <w:rFonts w:ascii="Times New Roman" w:eastAsia="Calibri" w:hAnsi="Times New Roman" w:cs="Times New Roman"/>
          <w:kern w:val="0"/>
          <w:lang w:bidi="fa-IR"/>
          <w14:ligatures w14:val="none"/>
        </w:rPr>
      </w:pPr>
    </w:p>
    <w:p w14:paraId="687A8920" w14:textId="77777777" w:rsidR="00445796" w:rsidRDefault="00445796" w:rsidP="00445796">
      <w:pPr>
        <w:spacing w:line="480" w:lineRule="auto"/>
        <w:jc w:val="both"/>
        <w:rPr>
          <w:rFonts w:ascii="Times New Roman" w:eastAsia="Calibri" w:hAnsi="Times New Roman" w:cs="Times New Roman"/>
          <w:kern w:val="0"/>
          <w:lang w:bidi="fa-IR"/>
          <w14:ligatures w14:val="none"/>
        </w:rPr>
      </w:pPr>
      <w:r w:rsidRPr="00D9067F">
        <w:rPr>
          <w:rFonts w:ascii="Times New Roman" w:eastAsia="Calibri" w:hAnsi="Times New Roman" w:cs="Times New Roman"/>
          <w:kern w:val="0"/>
          <w:lang w:bidi="fa-IR"/>
          <w14:ligatures w14:val="none"/>
        </w:rPr>
        <w:t xml:space="preserve">Table </w:t>
      </w:r>
      <w:r w:rsidRPr="00D9067F">
        <w:rPr>
          <w:rFonts w:ascii="Times New Roman" w:eastAsia="Calibri" w:hAnsi="Times New Roman" w:cs="Times New Roman"/>
          <w:kern w:val="0"/>
          <w:lang w:bidi="fa-IR"/>
          <w14:ligatures w14:val="none"/>
        </w:rPr>
        <w:fldChar w:fldCharType="begin"/>
      </w:r>
      <w:r w:rsidRPr="00D9067F">
        <w:rPr>
          <w:rFonts w:ascii="Times New Roman" w:eastAsia="Calibri" w:hAnsi="Times New Roman" w:cs="Times New Roman"/>
          <w:kern w:val="0"/>
          <w:lang w:bidi="fa-IR"/>
          <w14:ligatures w14:val="none"/>
        </w:rPr>
        <w:instrText xml:space="preserve"> SEQ Table \* ARABIC </w:instrText>
      </w:r>
      <w:r w:rsidRPr="00D9067F">
        <w:rPr>
          <w:rFonts w:ascii="Times New Roman" w:eastAsia="Calibri" w:hAnsi="Times New Roman" w:cs="Times New Roman"/>
          <w:kern w:val="0"/>
          <w:lang w:bidi="fa-IR"/>
          <w14:ligatures w14:val="none"/>
        </w:rPr>
        <w:fldChar w:fldCharType="separate"/>
      </w:r>
      <w:r w:rsidRPr="00D9067F">
        <w:rPr>
          <w:rFonts w:ascii="Times New Roman" w:eastAsia="Calibri" w:hAnsi="Times New Roman" w:cs="Times New Roman"/>
          <w:kern w:val="0"/>
          <w:lang w:bidi="fa-IR"/>
          <w14:ligatures w14:val="none"/>
        </w:rPr>
        <w:t>2</w:t>
      </w:r>
      <w:r w:rsidRPr="00D9067F">
        <w:rPr>
          <w:rFonts w:ascii="Times New Roman" w:eastAsia="Calibri" w:hAnsi="Times New Roman" w:cs="Times New Roman"/>
          <w:kern w:val="0"/>
          <w:lang w:bidi="fa-IR"/>
          <w14:ligatures w14:val="none"/>
        </w:rPr>
        <w:fldChar w:fldCharType="end"/>
      </w:r>
      <w:r w:rsidRPr="00D9067F">
        <w:rPr>
          <w:rFonts w:ascii="Times New Roman" w:eastAsia="Calibri" w:hAnsi="Times New Roman" w:cs="Times New Roman"/>
          <w:kern w:val="0"/>
          <w:lang w:bidi="fa-IR"/>
          <w14:ligatures w14:val="none"/>
        </w:rPr>
        <w:t xml:space="preserve"> </w:t>
      </w:r>
      <w:r w:rsidRPr="002F42B4">
        <w:rPr>
          <w:rFonts w:ascii="Times New Roman" w:eastAsia="Calibri" w:hAnsi="Times New Roman" w:cs="Times New Roman"/>
          <w:kern w:val="0"/>
          <w:lang w:bidi="fa-IR"/>
          <w14:ligatures w14:val="none"/>
        </w:rPr>
        <w:t xml:space="preserve">Main Themes and Subthemes </w:t>
      </w:r>
      <w:r>
        <w:rPr>
          <w:rFonts w:ascii="Times New Roman" w:eastAsia="Calibri" w:hAnsi="Times New Roman" w:cs="Times New Roman"/>
          <w:kern w:val="0"/>
          <w:lang w:bidi="fa-IR"/>
          <w14:ligatures w14:val="none"/>
        </w:rPr>
        <w:t>Derived from</w:t>
      </w:r>
      <w:r w:rsidRPr="002F42B4">
        <w:rPr>
          <w:rFonts w:ascii="Times New Roman" w:eastAsia="Calibri" w:hAnsi="Times New Roman" w:cs="Times New Roman"/>
          <w:kern w:val="0"/>
          <w:lang w:bidi="fa-IR"/>
          <w14:ligatures w14:val="none"/>
        </w:rPr>
        <w:t xml:space="preserve"> the Study</w:t>
      </w:r>
    </w:p>
    <w:tbl>
      <w:tblPr>
        <w:tblStyle w:val="TableGrid1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915"/>
        <w:gridCol w:w="1797"/>
        <w:gridCol w:w="1862"/>
        <w:gridCol w:w="2776"/>
      </w:tblGrid>
      <w:tr w:rsidR="00445796" w:rsidRPr="00636F01" w14:paraId="184D4C4C" w14:textId="77777777" w:rsidTr="003F2FCC">
        <w:trPr>
          <w:jc w:val="center"/>
        </w:trPr>
        <w:tc>
          <w:tcPr>
            <w:tcW w:w="3014" w:type="dxa"/>
            <w:tcBorders>
              <w:bottom w:val="double" w:sz="4" w:space="0" w:color="auto"/>
            </w:tcBorders>
            <w:vAlign w:val="center"/>
          </w:tcPr>
          <w:p w14:paraId="3FEB900F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Overarching Theme</w:t>
            </w:r>
          </w:p>
        </w:tc>
        <w:tc>
          <w:tcPr>
            <w:tcW w:w="1868" w:type="dxa"/>
            <w:tcBorders>
              <w:bottom w:val="double" w:sz="4" w:space="0" w:color="auto"/>
            </w:tcBorders>
            <w:vAlign w:val="center"/>
          </w:tcPr>
          <w:p w14:paraId="4B027008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Experiential Statement (Emergent Themes)</w:t>
            </w:r>
          </w:p>
        </w:tc>
        <w:tc>
          <w:tcPr>
            <w:tcW w:w="1896" w:type="dxa"/>
            <w:tcBorders>
              <w:bottom w:val="double" w:sz="4" w:space="0" w:color="auto"/>
            </w:tcBorders>
            <w:vAlign w:val="center"/>
          </w:tcPr>
          <w:p w14:paraId="3790C1EB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Personal Experiential Theme (PET) (Superordinate Theme)</w:t>
            </w:r>
          </w:p>
        </w:tc>
        <w:tc>
          <w:tcPr>
            <w:tcW w:w="3126" w:type="dxa"/>
            <w:tcBorders>
              <w:bottom w:val="double" w:sz="4" w:space="0" w:color="auto"/>
            </w:tcBorders>
            <w:vAlign w:val="center"/>
          </w:tcPr>
          <w:p w14:paraId="476C1423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Group Experiential Theme (GET)/ (Master Theme)</w:t>
            </w:r>
          </w:p>
        </w:tc>
      </w:tr>
      <w:tr w:rsidR="00445796" w:rsidRPr="00636F01" w14:paraId="44C835C5" w14:textId="77777777" w:rsidTr="003F2FCC">
        <w:trPr>
          <w:jc w:val="center"/>
        </w:trPr>
        <w:tc>
          <w:tcPr>
            <w:tcW w:w="3014" w:type="dxa"/>
            <w:vMerge w:val="restart"/>
            <w:tcBorders>
              <w:top w:val="double" w:sz="4" w:space="0" w:color="auto"/>
            </w:tcBorders>
            <w:textDirection w:val="btLr"/>
            <w:vAlign w:val="center"/>
          </w:tcPr>
          <w:p w14:paraId="6874C152" w14:textId="77777777" w:rsidR="00445796" w:rsidRPr="005A711B" w:rsidRDefault="00445796" w:rsidP="003F2FCC">
            <w:pPr>
              <w:bidi/>
              <w:spacing w:line="48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96"/>
                <w:szCs w:val="96"/>
                <w:rtl/>
                <w:lang w:val="en-GB" w:bidi="fa-IR"/>
              </w:rPr>
            </w:pPr>
            <w:r w:rsidRPr="005A711B">
              <w:rPr>
                <w:rFonts w:ascii="Times New Roman" w:eastAsia="Calibri" w:hAnsi="Times New Roman" w:cs="Times New Roman"/>
                <w:b/>
                <w:bCs/>
                <w:sz w:val="96"/>
                <w:szCs w:val="96"/>
                <w:lang w:val="en-GB" w:bidi="fa-IR"/>
              </w:rPr>
              <w:t>Integration</w:t>
            </w:r>
          </w:p>
        </w:tc>
        <w:tc>
          <w:tcPr>
            <w:tcW w:w="18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2294C17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558FE5F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312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223718F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  <w:bookmarkStart w:id="1" w:name="_Hlk198423985"/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1. Metaphor &amp; Symbol</w:t>
            </w:r>
            <w:bookmarkEnd w:id="1"/>
          </w:p>
        </w:tc>
      </w:tr>
      <w:tr w:rsidR="00445796" w:rsidRPr="00636F01" w14:paraId="21AAB007" w14:textId="77777777" w:rsidTr="003F2FCC">
        <w:trPr>
          <w:trHeight w:val="1120"/>
          <w:jc w:val="center"/>
        </w:trPr>
        <w:tc>
          <w:tcPr>
            <w:tcW w:w="3014" w:type="dxa"/>
            <w:vMerge/>
            <w:vAlign w:val="center"/>
          </w:tcPr>
          <w:p w14:paraId="4FC39098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tcBorders>
              <w:top w:val="double" w:sz="4" w:space="0" w:color="auto"/>
            </w:tcBorders>
            <w:vAlign w:val="center"/>
          </w:tcPr>
          <w:p w14:paraId="1C8F02BE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  <w:p w14:paraId="3568FF9A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2.1.1. A Catalyst for Evolving Understanding</w:t>
            </w:r>
          </w:p>
        </w:tc>
        <w:tc>
          <w:tcPr>
            <w:tcW w:w="1896" w:type="dxa"/>
            <w:vMerge w:val="restart"/>
            <w:tcBorders>
              <w:top w:val="double" w:sz="4" w:space="0" w:color="auto"/>
            </w:tcBorders>
            <w:vAlign w:val="center"/>
          </w:tcPr>
          <w:p w14:paraId="182282DA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2.1. A Medium for Transformation</w:t>
            </w:r>
          </w:p>
        </w:tc>
        <w:tc>
          <w:tcPr>
            <w:tcW w:w="3126" w:type="dxa"/>
            <w:vMerge w:val="restart"/>
            <w:tcBorders>
              <w:top w:val="double" w:sz="4" w:space="0" w:color="auto"/>
            </w:tcBorders>
            <w:vAlign w:val="center"/>
          </w:tcPr>
          <w:p w14:paraId="7F0298BE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2. Time</w:t>
            </w:r>
          </w:p>
        </w:tc>
      </w:tr>
      <w:tr w:rsidR="00445796" w:rsidRPr="00636F01" w14:paraId="12314892" w14:textId="77777777" w:rsidTr="003F2FCC">
        <w:trPr>
          <w:trHeight w:val="1104"/>
          <w:jc w:val="center"/>
        </w:trPr>
        <w:tc>
          <w:tcPr>
            <w:tcW w:w="3014" w:type="dxa"/>
            <w:vMerge/>
            <w:vAlign w:val="center"/>
          </w:tcPr>
          <w:p w14:paraId="2C2FD1E3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4193C708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2.1.2. An Agent of Decay,</w:t>
            </w:r>
          </w:p>
        </w:tc>
        <w:tc>
          <w:tcPr>
            <w:tcW w:w="1896" w:type="dxa"/>
            <w:vMerge/>
            <w:vAlign w:val="center"/>
          </w:tcPr>
          <w:p w14:paraId="5D476861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  <w:tc>
          <w:tcPr>
            <w:tcW w:w="3126" w:type="dxa"/>
            <w:vMerge/>
            <w:vAlign w:val="center"/>
          </w:tcPr>
          <w:p w14:paraId="177C2F5A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12F64601" w14:textId="77777777" w:rsidTr="003F2FCC">
        <w:trPr>
          <w:trHeight w:val="1096"/>
          <w:jc w:val="center"/>
        </w:trPr>
        <w:tc>
          <w:tcPr>
            <w:tcW w:w="3014" w:type="dxa"/>
            <w:vMerge/>
            <w:vAlign w:val="center"/>
          </w:tcPr>
          <w:p w14:paraId="07B9B759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7ABB8E8C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 xml:space="preserve">2.1.3. A Framework for </w:t>
            </w: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lastRenderedPageBreak/>
              <w:t>Processing the World</w:t>
            </w:r>
          </w:p>
        </w:tc>
        <w:tc>
          <w:tcPr>
            <w:tcW w:w="1896" w:type="dxa"/>
            <w:vMerge/>
            <w:vAlign w:val="center"/>
          </w:tcPr>
          <w:p w14:paraId="08587A10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  <w:tc>
          <w:tcPr>
            <w:tcW w:w="3126" w:type="dxa"/>
            <w:vMerge/>
            <w:vAlign w:val="center"/>
          </w:tcPr>
          <w:p w14:paraId="454F6C30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722BA479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0CE862AB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4A1DE67A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781FC489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2.2. A Medium for and a Reflection of Inner Tempo and Processing Method</w:t>
            </w:r>
          </w:p>
        </w:tc>
        <w:tc>
          <w:tcPr>
            <w:tcW w:w="3126" w:type="dxa"/>
            <w:vMerge/>
            <w:vAlign w:val="center"/>
          </w:tcPr>
          <w:p w14:paraId="75C3C363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7CC7B03C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0F51AB5F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4B282744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5E7727AE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2.3. Time as Closure</w:t>
            </w:r>
          </w:p>
        </w:tc>
        <w:tc>
          <w:tcPr>
            <w:tcW w:w="3126" w:type="dxa"/>
            <w:vMerge/>
            <w:vAlign w:val="center"/>
          </w:tcPr>
          <w:p w14:paraId="1C3A1F19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30BB8FFB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13C0E9CE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6AD64EFD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3AA120DE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2.4. Time as Trace and Record</w:t>
            </w:r>
          </w:p>
        </w:tc>
        <w:tc>
          <w:tcPr>
            <w:tcW w:w="3126" w:type="dxa"/>
            <w:vMerge/>
            <w:vAlign w:val="center"/>
          </w:tcPr>
          <w:p w14:paraId="5276C049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51143629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268F5365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tcBorders>
              <w:bottom w:val="double" w:sz="4" w:space="0" w:color="auto"/>
            </w:tcBorders>
            <w:vAlign w:val="center"/>
          </w:tcPr>
          <w:p w14:paraId="637F20E8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tcBorders>
              <w:bottom w:val="double" w:sz="4" w:space="0" w:color="auto"/>
            </w:tcBorders>
            <w:vAlign w:val="center"/>
          </w:tcPr>
          <w:p w14:paraId="1F1E4E9B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2.5. Return and Reworking</w:t>
            </w:r>
          </w:p>
        </w:tc>
        <w:tc>
          <w:tcPr>
            <w:tcW w:w="3126" w:type="dxa"/>
            <w:vMerge/>
            <w:tcBorders>
              <w:bottom w:val="double" w:sz="4" w:space="0" w:color="auto"/>
            </w:tcBorders>
            <w:vAlign w:val="center"/>
          </w:tcPr>
          <w:p w14:paraId="68BA607B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448F7208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0F6E96D1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tcBorders>
              <w:top w:val="double" w:sz="4" w:space="0" w:color="auto"/>
            </w:tcBorders>
            <w:vAlign w:val="center"/>
          </w:tcPr>
          <w:p w14:paraId="209C9430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tcBorders>
              <w:top w:val="double" w:sz="4" w:space="0" w:color="auto"/>
            </w:tcBorders>
            <w:vAlign w:val="center"/>
          </w:tcPr>
          <w:p w14:paraId="31EDBB1F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3.1. The Independent Identity of Paintings</w:t>
            </w:r>
          </w:p>
        </w:tc>
        <w:tc>
          <w:tcPr>
            <w:tcW w:w="3126" w:type="dxa"/>
            <w:vMerge w:val="restart"/>
            <w:tcBorders>
              <w:top w:val="double" w:sz="4" w:space="0" w:color="auto"/>
            </w:tcBorders>
            <w:vAlign w:val="center"/>
          </w:tcPr>
          <w:p w14:paraId="08306B42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3. Unconscious</w:t>
            </w:r>
          </w:p>
        </w:tc>
      </w:tr>
      <w:tr w:rsidR="00445796" w:rsidRPr="00636F01" w14:paraId="787062EA" w14:textId="77777777" w:rsidTr="003F2FCC">
        <w:trPr>
          <w:trHeight w:val="576"/>
          <w:jc w:val="center"/>
        </w:trPr>
        <w:tc>
          <w:tcPr>
            <w:tcW w:w="3014" w:type="dxa"/>
            <w:vMerge/>
            <w:vAlign w:val="center"/>
          </w:tcPr>
          <w:p w14:paraId="4E167971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4F3DCA67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3.2.1. Research, Data Gathering</w:t>
            </w:r>
          </w:p>
        </w:tc>
        <w:tc>
          <w:tcPr>
            <w:tcW w:w="1896" w:type="dxa"/>
            <w:vMerge w:val="restart"/>
            <w:vAlign w:val="center"/>
          </w:tcPr>
          <w:p w14:paraId="108AAFE8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3.2. The Spark of Initiation</w:t>
            </w:r>
          </w:p>
        </w:tc>
        <w:tc>
          <w:tcPr>
            <w:tcW w:w="3126" w:type="dxa"/>
            <w:vMerge/>
            <w:vAlign w:val="center"/>
          </w:tcPr>
          <w:p w14:paraId="338B0CA2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678E1975" w14:textId="77777777" w:rsidTr="003F2FCC">
        <w:trPr>
          <w:trHeight w:val="528"/>
          <w:jc w:val="center"/>
        </w:trPr>
        <w:tc>
          <w:tcPr>
            <w:tcW w:w="3014" w:type="dxa"/>
            <w:vMerge/>
            <w:vAlign w:val="center"/>
          </w:tcPr>
          <w:p w14:paraId="0A8F9077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40A5D69C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3.2.2. Accidental Encounter</w:t>
            </w:r>
          </w:p>
        </w:tc>
        <w:tc>
          <w:tcPr>
            <w:tcW w:w="1896" w:type="dxa"/>
            <w:vMerge/>
            <w:vAlign w:val="center"/>
          </w:tcPr>
          <w:p w14:paraId="3526ED0C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  <w:tc>
          <w:tcPr>
            <w:tcW w:w="3126" w:type="dxa"/>
            <w:vMerge/>
            <w:vAlign w:val="center"/>
          </w:tcPr>
          <w:p w14:paraId="3160BF0D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1CF4A3EB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51737F22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56E12F31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17DC3D99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3.3. An Unconscious Necessity</w:t>
            </w:r>
          </w:p>
        </w:tc>
        <w:tc>
          <w:tcPr>
            <w:tcW w:w="3126" w:type="dxa"/>
            <w:vMerge/>
            <w:vAlign w:val="center"/>
          </w:tcPr>
          <w:p w14:paraId="7733E567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319C973D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70413FD1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123A1FC7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5AE1C9AB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4.1. Control</w:t>
            </w:r>
          </w:p>
        </w:tc>
        <w:tc>
          <w:tcPr>
            <w:tcW w:w="3126" w:type="dxa"/>
            <w:vMerge w:val="restart"/>
            <w:vAlign w:val="center"/>
          </w:tcPr>
          <w:p w14:paraId="23027DB0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4. Repetition</w:t>
            </w:r>
          </w:p>
        </w:tc>
      </w:tr>
      <w:tr w:rsidR="00445796" w:rsidRPr="00636F01" w14:paraId="6FAC4B62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5F62D1E1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6D1A92F5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2F84A243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4.2. Cycles of Destruction and Reconstruction</w:t>
            </w:r>
          </w:p>
        </w:tc>
        <w:tc>
          <w:tcPr>
            <w:tcW w:w="3126" w:type="dxa"/>
            <w:vMerge/>
            <w:vAlign w:val="center"/>
          </w:tcPr>
          <w:p w14:paraId="0E51B57E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301F3906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3FD4D9AD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63AF8B0D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60765D51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4.3. Thematic Repetition</w:t>
            </w:r>
          </w:p>
        </w:tc>
        <w:tc>
          <w:tcPr>
            <w:tcW w:w="3126" w:type="dxa"/>
            <w:vMerge/>
            <w:vAlign w:val="center"/>
          </w:tcPr>
          <w:p w14:paraId="37E6E656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1A78E725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38DB7578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563651B6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7CE99A24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4.4. Repetition of a Significant Past Experience</w:t>
            </w:r>
          </w:p>
        </w:tc>
        <w:tc>
          <w:tcPr>
            <w:tcW w:w="3126" w:type="dxa"/>
            <w:vMerge/>
            <w:vAlign w:val="center"/>
          </w:tcPr>
          <w:p w14:paraId="28CB4DEB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0EABC0C9" w14:textId="77777777" w:rsidTr="003F2FCC">
        <w:trPr>
          <w:trHeight w:val="816"/>
          <w:jc w:val="center"/>
        </w:trPr>
        <w:tc>
          <w:tcPr>
            <w:tcW w:w="3014" w:type="dxa"/>
            <w:vMerge/>
            <w:vAlign w:val="center"/>
          </w:tcPr>
          <w:p w14:paraId="2B4847D1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0EF7DA72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5.1.1. A Way of Thinking and Knowing</w:t>
            </w:r>
          </w:p>
        </w:tc>
        <w:tc>
          <w:tcPr>
            <w:tcW w:w="1896" w:type="dxa"/>
            <w:vMerge w:val="restart"/>
            <w:vAlign w:val="center"/>
          </w:tcPr>
          <w:p w14:paraId="5583FFC2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5.1. Understanding the Self and the World</w:t>
            </w:r>
          </w:p>
        </w:tc>
        <w:tc>
          <w:tcPr>
            <w:tcW w:w="3126" w:type="dxa"/>
            <w:vMerge w:val="restart"/>
            <w:vAlign w:val="center"/>
          </w:tcPr>
          <w:p w14:paraId="43F7A618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5. Integration</w:t>
            </w:r>
          </w:p>
        </w:tc>
      </w:tr>
      <w:tr w:rsidR="00445796" w:rsidRPr="00636F01" w14:paraId="1D2B061D" w14:textId="77777777" w:rsidTr="003F2FCC">
        <w:trPr>
          <w:trHeight w:val="1392"/>
          <w:jc w:val="center"/>
        </w:trPr>
        <w:tc>
          <w:tcPr>
            <w:tcW w:w="3014" w:type="dxa"/>
            <w:vMerge/>
            <w:vAlign w:val="center"/>
          </w:tcPr>
          <w:p w14:paraId="6E0F9F3B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685C8DD2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5.1.2 A Mode of Self-Expression: A Pathway to Self-Understanding</w:t>
            </w:r>
          </w:p>
        </w:tc>
        <w:tc>
          <w:tcPr>
            <w:tcW w:w="1896" w:type="dxa"/>
            <w:vMerge/>
            <w:vAlign w:val="center"/>
          </w:tcPr>
          <w:p w14:paraId="41B9A700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  <w:tc>
          <w:tcPr>
            <w:tcW w:w="3126" w:type="dxa"/>
            <w:vMerge/>
            <w:vAlign w:val="center"/>
          </w:tcPr>
          <w:p w14:paraId="0A48928E" w14:textId="77777777" w:rsidR="00445796" w:rsidRPr="00636F01" w:rsidRDefault="00445796" w:rsidP="003F2FCC">
            <w:pPr>
              <w:bidi/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6C5F0D81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169646AD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1E2220E8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1E5537C1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5.2 Personal Myth or Autobiographical Narrative</w:t>
            </w:r>
          </w:p>
        </w:tc>
        <w:tc>
          <w:tcPr>
            <w:tcW w:w="3126" w:type="dxa"/>
            <w:vMerge/>
            <w:vAlign w:val="center"/>
          </w:tcPr>
          <w:p w14:paraId="4648A7ED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  <w:tr w:rsidR="00445796" w:rsidRPr="00636F01" w14:paraId="42B1BCB0" w14:textId="77777777" w:rsidTr="003F2FCC">
        <w:trPr>
          <w:jc w:val="center"/>
        </w:trPr>
        <w:tc>
          <w:tcPr>
            <w:tcW w:w="3014" w:type="dxa"/>
            <w:vMerge/>
            <w:vAlign w:val="center"/>
          </w:tcPr>
          <w:p w14:paraId="159608F9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val="en-GB" w:bidi="fa-IR"/>
              </w:rPr>
            </w:pPr>
          </w:p>
        </w:tc>
        <w:tc>
          <w:tcPr>
            <w:tcW w:w="1868" w:type="dxa"/>
            <w:vAlign w:val="center"/>
          </w:tcPr>
          <w:p w14:paraId="37E2FCB8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  <w:tc>
          <w:tcPr>
            <w:tcW w:w="1896" w:type="dxa"/>
            <w:vAlign w:val="center"/>
          </w:tcPr>
          <w:p w14:paraId="1A05E488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  <w:r w:rsidRPr="00636F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  <w:t>5.3 Connection and Unity with the World and Humanity</w:t>
            </w:r>
          </w:p>
        </w:tc>
        <w:tc>
          <w:tcPr>
            <w:tcW w:w="3126" w:type="dxa"/>
            <w:vMerge/>
            <w:vAlign w:val="center"/>
          </w:tcPr>
          <w:p w14:paraId="6F1CE608" w14:textId="77777777" w:rsidR="00445796" w:rsidRPr="00636F01" w:rsidRDefault="00445796" w:rsidP="003F2FCC">
            <w:pPr>
              <w:bidi/>
              <w:spacing w:line="48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 w:bidi="fa-IR"/>
              </w:rPr>
            </w:pPr>
          </w:p>
        </w:tc>
      </w:tr>
    </w:tbl>
    <w:p w14:paraId="37A0887A" w14:textId="77777777" w:rsidR="00445796" w:rsidRPr="00636F01" w:rsidRDefault="00445796" w:rsidP="00445796">
      <w:pPr>
        <w:spacing w:line="48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24A07050" w14:textId="74EDD084" w:rsidR="004E780C" w:rsidRDefault="004E780C" w:rsidP="00445796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D2186E"/>
    <w:multiLevelType w:val="hybridMultilevel"/>
    <w:tmpl w:val="74963FAE"/>
    <w:lvl w:ilvl="0" w:tplc="670E1BE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650597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796"/>
    <w:rsid w:val="00293EF2"/>
    <w:rsid w:val="002978F5"/>
    <w:rsid w:val="003852CF"/>
    <w:rsid w:val="00445796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F2DD4"/>
  <w15:chartTrackingRefBased/>
  <w15:docId w15:val="{AAE6D644-2ABE-46D5-A1D3-2F60DABA6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796"/>
  </w:style>
  <w:style w:type="paragraph" w:styleId="Heading1">
    <w:name w:val="heading 1"/>
    <w:basedOn w:val="Normal"/>
    <w:next w:val="Normal"/>
    <w:link w:val="Heading1Char"/>
    <w:uiPriority w:val="9"/>
    <w:qFormat/>
    <w:rsid w:val="004457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57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57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57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7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7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7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7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7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57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57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57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57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7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7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7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7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7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57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57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7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57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57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57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57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57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7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7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5796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44579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45796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445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2025-07-11T11:21:00Z</dcterms:created>
  <dcterms:modified xsi:type="dcterms:W3CDTF">2025-07-11T11:22:00Z</dcterms:modified>
</cp:coreProperties>
</file>