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80" w:lineRule="auto"/>
        <w:jc w:val="center"/>
        <w:textAlignment w:val="auto"/>
        <w:rPr>
          <w:rFonts w:hint="eastAsia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  <w:t>Supplementary Materials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80" w:lineRule="auto"/>
        <w:jc w:val="center"/>
        <w:textAlignment w:val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80" w:lineRule="auto"/>
        <w:jc w:val="both"/>
        <w:textAlignment w:val="auto"/>
        <w:rPr>
          <w:rFonts w:hint="default" w:ascii="Times New Roman" w:hAnsi="Times New Roman" w:cs="Times New Roman"/>
          <w:b/>
          <w:sz w:val="20"/>
          <w:szCs w:val="20"/>
        </w:rPr>
      </w:pPr>
      <w:r>
        <w:rPr>
          <w:rFonts w:hint="default" w:ascii="Times New Roman" w:hAnsi="Times New Roman" w:cs="Times New Roman"/>
          <w:b/>
          <w:sz w:val="20"/>
          <w:szCs w:val="20"/>
        </w:rPr>
        <w:t>Comparative liver transcriptome</w:t>
      </w:r>
      <w:r>
        <w:rPr>
          <w:rFonts w:hint="eastAsia" w:ascii="Times New Roman" w:hAnsi="Times New Roman" w:cs="Times New Roman"/>
          <w:b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sz w:val="20"/>
          <w:szCs w:val="20"/>
        </w:rPr>
        <w:t xml:space="preserve">analysis </w:t>
      </w:r>
      <w:r>
        <w:rPr>
          <w:rFonts w:hint="eastAsia" w:cs="Times New Roman"/>
          <w:b/>
          <w:sz w:val="20"/>
          <w:szCs w:val="20"/>
          <w:lang w:val="en-US" w:eastAsia="zh-CN"/>
        </w:rPr>
        <w:t>on</w:t>
      </w:r>
      <w:r>
        <w:rPr>
          <w:rFonts w:hint="default" w:ascii="Times New Roman" w:hAnsi="Times New Roman" w:cs="Times New Roman"/>
          <w:b/>
          <w:sz w:val="20"/>
          <w:szCs w:val="20"/>
        </w:rPr>
        <w:t xml:space="preserve"> Kunming mice</w:t>
      </w:r>
      <w:r>
        <w:rPr>
          <w:rFonts w:hint="eastAsia" w:ascii="Times New Roman" w:hAnsi="Times New Roman" w:cs="Times New Roman"/>
          <w:b/>
          <w:sz w:val="20"/>
          <w:szCs w:val="20"/>
          <w:lang w:val="en-US" w:eastAsia="zh-CN"/>
        </w:rPr>
        <w:t xml:space="preserve"> with </w:t>
      </w:r>
      <w:r>
        <w:rPr>
          <w:rFonts w:hint="default" w:ascii="Times New Roman" w:hAnsi="Times New Roman" w:cs="Times New Roman"/>
          <w:b/>
          <w:sz w:val="20"/>
          <w:szCs w:val="20"/>
        </w:rPr>
        <w:t xml:space="preserve">streptozotocin </w:t>
      </w:r>
      <w:r>
        <w:rPr>
          <w:rFonts w:hint="eastAsia" w:cs="Times New Roman"/>
          <w:b/>
          <w:sz w:val="20"/>
          <w:szCs w:val="20"/>
          <w:lang w:val="en-US" w:eastAsia="zh-CN"/>
        </w:rPr>
        <w:t>and</w:t>
      </w:r>
      <w:r>
        <w:rPr>
          <w:rFonts w:hint="default" w:ascii="Times New Roman" w:hAnsi="Times New Roman" w:cs="Times New Roman"/>
          <w:b/>
          <w:sz w:val="20"/>
          <w:szCs w:val="20"/>
        </w:rPr>
        <w:t xml:space="preserve"> natural food induced type 2 dia</w:t>
      </w:r>
      <w:r>
        <w:rPr>
          <w:rFonts w:hint="default" w:ascii="Times New Roman" w:hAnsi="Times New Roman" w:eastAsia="宋体" w:cs="Times New Roman"/>
          <w:b/>
          <w:sz w:val="20"/>
          <w:szCs w:val="20"/>
        </w:rPr>
        <w:t>betes mellitus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80" w:lineRule="auto"/>
        <w:jc w:val="both"/>
        <w:textAlignment w:val="auto"/>
        <w:rPr>
          <w:rFonts w:hint="default" w:ascii="Times New Roman" w:hAnsi="Times New Roman" w:cs="Times New Roman"/>
          <w:b/>
          <w:sz w:val="20"/>
          <w:szCs w:val="20"/>
        </w:rPr>
      </w:pPr>
    </w:p>
    <w:p>
      <w:pPr>
        <w:keepNext w:val="0"/>
        <w:keepLines w:val="0"/>
        <w:pageBreakBefore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480" w:lineRule="auto"/>
        <w:textAlignment w:val="auto"/>
        <w:rPr>
          <w:rFonts w:hint="default" w:ascii="Times New Roman" w:hAnsi="Times New Roman" w:eastAsia="宋体" w:cs="Times New Roman"/>
          <w:b/>
          <w:bCs/>
          <w:sz w:val="20"/>
          <w:szCs w:val="20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0"/>
          <w:szCs w:val="20"/>
        </w:rPr>
        <w:t xml:space="preserve">Short title: </w:t>
      </w:r>
      <w:r>
        <w:rPr>
          <w:rFonts w:hint="default" w:ascii="Times New Roman" w:hAnsi="Times New Roman" w:cs="Times New Roman"/>
          <w:b/>
          <w:sz w:val="20"/>
          <w:szCs w:val="20"/>
        </w:rPr>
        <w:t>Comparative liver transcriptome</w:t>
      </w:r>
      <w:r>
        <w:rPr>
          <w:rFonts w:hint="eastAsia" w:ascii="Times New Roman" w:hAnsi="Times New Roman" w:cs="Times New Roman"/>
          <w:b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sz w:val="20"/>
          <w:szCs w:val="20"/>
        </w:rPr>
        <w:t xml:space="preserve">analysis </w:t>
      </w:r>
      <w:r>
        <w:rPr>
          <w:rFonts w:hint="eastAsia" w:cs="Times New Roman"/>
          <w:b/>
          <w:sz w:val="20"/>
          <w:szCs w:val="20"/>
          <w:lang w:val="en-US" w:eastAsia="zh-CN"/>
        </w:rPr>
        <w:t>on</w:t>
      </w:r>
      <w:r>
        <w:rPr>
          <w:rFonts w:hint="default" w:ascii="Times New Roman" w:hAnsi="Times New Roman" w:cs="Times New Roman"/>
          <w:b/>
          <w:sz w:val="20"/>
          <w:szCs w:val="20"/>
        </w:rPr>
        <w:t xml:space="preserve"> mice</w:t>
      </w:r>
      <w:r>
        <w:rPr>
          <w:rFonts w:hint="eastAsia" w:ascii="Times New Roman" w:hAnsi="Times New Roman" w:cs="Times New Roman"/>
          <w:b/>
          <w:sz w:val="20"/>
          <w:szCs w:val="20"/>
          <w:lang w:val="en-US" w:eastAsia="zh-CN"/>
        </w:rPr>
        <w:t xml:space="preserve"> with T2DM</w:t>
      </w:r>
      <w:bookmarkStart w:id="1" w:name="_GoBack"/>
      <w:bookmarkEnd w:id="1"/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80" w:lineRule="auto"/>
        <w:jc w:val="both"/>
        <w:textAlignment w:val="auto"/>
        <w:rPr>
          <w:rFonts w:hint="default" w:ascii="Times New Roman" w:hAnsi="Times New Roman" w:cs="Times New Roman"/>
          <w:b/>
          <w:sz w:val="20"/>
          <w:szCs w:val="2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80" w:lineRule="auto"/>
        <w:jc w:val="both"/>
        <w:textAlignment w:val="auto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Yanjun Wu</w:t>
      </w:r>
      <w:r>
        <w:rPr>
          <w:rFonts w:hint="default" w:ascii="Times New Roman" w:hAnsi="Times New Roman" w:cs="Times New Roman"/>
          <w:sz w:val="20"/>
          <w:szCs w:val="20"/>
          <w:vertAlign w:val="superscript"/>
        </w:rPr>
        <w:t>1,2</w:t>
      </w:r>
      <w:r>
        <w:rPr>
          <w:rFonts w:hint="eastAsia" w:cs="Times New Roman"/>
          <w:sz w:val="20"/>
          <w:szCs w:val="20"/>
          <w:vertAlign w:val="superscript"/>
          <w:lang w:val="en-US" w:eastAsia="zh-CN"/>
        </w:rPr>
        <w:t>,#</w:t>
      </w:r>
      <w:r>
        <w:rPr>
          <w:rFonts w:hint="default" w:ascii="Times New Roman" w:hAnsi="Times New Roman" w:cs="Times New Roman"/>
          <w:sz w:val="20"/>
          <w:szCs w:val="20"/>
        </w:rPr>
        <w:t xml:space="preserve">, </w:t>
      </w:r>
      <w:r>
        <w:rPr>
          <w:rFonts w:hint="eastAsia" w:cs="Times New Roman"/>
          <w:sz w:val="20"/>
          <w:szCs w:val="20"/>
          <w:lang w:val="en-US" w:eastAsia="zh-CN"/>
        </w:rPr>
        <w:t>Xiangxing Zhu</w:t>
      </w:r>
      <w:r>
        <w:rPr>
          <w:rFonts w:hint="eastAsia" w:ascii="Times New Roman" w:hAnsi="Times New Roman" w:cs="Times New Roman"/>
          <w:sz w:val="20"/>
          <w:szCs w:val="20"/>
          <w:vertAlign w:val="superscript"/>
          <w:lang w:val="en-US" w:eastAsia="zh-CN"/>
        </w:rPr>
        <w:t>3</w:t>
      </w:r>
      <w:r>
        <w:rPr>
          <w:rFonts w:hint="eastAsia" w:cs="Times New Roman"/>
          <w:sz w:val="20"/>
          <w:szCs w:val="20"/>
          <w:vertAlign w:val="superscript"/>
          <w:lang w:val="en-US" w:eastAsia="zh-CN"/>
        </w:rPr>
        <w:t>,#</w:t>
      </w:r>
      <w:r>
        <w:rPr>
          <w:rFonts w:hint="eastAsia" w:cs="Times New Roman"/>
          <w:sz w:val="20"/>
          <w:szCs w:val="20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sz w:val="20"/>
          <w:szCs w:val="20"/>
        </w:rPr>
        <w:t>Arome Solomon Odiba</w:t>
      </w:r>
      <w:r>
        <w:rPr>
          <w:rFonts w:hint="default" w:ascii="Times New Roman" w:hAnsi="Times New Roman" w:cs="Times New Roman"/>
          <w:sz w:val="20"/>
          <w:szCs w:val="20"/>
          <w:vertAlign w:val="superscript"/>
        </w:rPr>
        <w:t>2</w:t>
      </w:r>
      <w:r>
        <w:rPr>
          <w:rFonts w:hint="default" w:ascii="Times New Roman" w:hAnsi="Times New Roman" w:cs="Times New Roman"/>
          <w:sz w:val="20"/>
          <w:szCs w:val="20"/>
        </w:rPr>
        <w:t xml:space="preserve">, 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</w:rPr>
        <w:t>Zisheng Lin</w:t>
      </w:r>
      <w:r>
        <w:rPr>
          <w:rFonts w:hint="eastAsia" w:ascii="Times New Roman" w:hAnsi="Times New Roman" w:eastAsia="宋体" w:cs="Times New Roman"/>
          <w:sz w:val="20"/>
          <w:szCs w:val="20"/>
          <w:vertAlign w:val="superscript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</w:rPr>
        <w:t>, Jianchong Wen</w:t>
      </w:r>
      <w:r>
        <w:rPr>
          <w:rFonts w:hint="eastAsia" w:ascii="Times New Roman" w:hAnsi="Times New Roman" w:eastAsia="宋体" w:cs="Times New Roman"/>
          <w:sz w:val="20"/>
          <w:szCs w:val="20"/>
          <w:vertAlign w:val="superscript"/>
          <w:lang w:val="en-US" w:eastAsia="zh-CN"/>
        </w:rPr>
        <w:t>3</w:t>
      </w:r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  <w:t>, Daoyuan Gong</w:t>
      </w:r>
      <w:r>
        <w:rPr>
          <w:rFonts w:hint="eastAsia" w:ascii="Times New Roman" w:hAnsi="Times New Roman" w:eastAsia="宋体" w:cs="Times New Roman"/>
          <w:sz w:val="20"/>
          <w:szCs w:val="20"/>
          <w:vertAlign w:val="superscript"/>
          <w:lang w:val="en-US" w:eastAsia="zh-CN"/>
        </w:rPr>
        <w:t>3</w:t>
      </w:r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  <w:t>,</w:t>
      </w:r>
      <w:r>
        <w:rPr>
          <w:rFonts w:hint="eastAsia" w:cs="Times New Roman"/>
          <w:kern w:val="0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Jing Liang</w:t>
      </w:r>
      <w:r>
        <w:rPr>
          <w:rFonts w:hint="default" w:ascii="Times New Roman" w:hAnsi="Times New Roman" w:cs="Times New Roman"/>
          <w:sz w:val="20"/>
          <w:szCs w:val="20"/>
          <w:vertAlign w:val="superscript"/>
        </w:rPr>
        <w:t>2</w:t>
      </w:r>
      <w:r>
        <w:rPr>
          <w:rFonts w:hint="default" w:ascii="Times New Roman" w:hAnsi="Times New Roman" w:cs="Times New Roman"/>
          <w:sz w:val="20"/>
          <w:szCs w:val="20"/>
        </w:rPr>
        <w:t xml:space="preserve">, </w:t>
      </w:r>
      <w:r>
        <w:rPr>
          <w:rFonts w:hint="eastAsia"/>
          <w:lang w:val="en-US" w:eastAsia="zh-CN"/>
        </w:rPr>
        <w:t>S</w:t>
      </w:r>
      <w:r>
        <w:rPr>
          <w:rFonts w:hint="eastAsia"/>
        </w:rPr>
        <w:t>huguang</w:t>
      </w:r>
      <w:r>
        <w:rPr>
          <w:rFonts w:hint="eastAsia"/>
          <w:lang w:val="en-US" w:eastAsia="zh-CN"/>
        </w:rPr>
        <w:t xml:space="preserve"> Wu</w:t>
      </w:r>
      <w:r>
        <w:rPr>
          <w:rFonts w:hint="eastAsia" w:cs="Times New Roman"/>
          <w:sz w:val="20"/>
          <w:szCs w:val="20"/>
          <w:vertAlign w:val="superscript"/>
          <w:lang w:val="en-US" w:eastAsia="zh-CN"/>
        </w:rPr>
        <w:t>1</w:t>
      </w:r>
      <w:r>
        <w:rPr>
          <w:rFonts w:hint="eastAsia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sz w:val="20"/>
          <w:szCs w:val="20"/>
        </w:rPr>
        <w:t>Ganqiu Lan</w:t>
      </w:r>
      <w:r>
        <w:rPr>
          <w:rFonts w:hint="default" w:ascii="Times New Roman" w:hAnsi="Times New Roman" w:cs="Times New Roman"/>
          <w:sz w:val="20"/>
          <w:szCs w:val="20"/>
          <w:vertAlign w:val="superscript"/>
        </w:rPr>
        <w:t>2,*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80" w:lineRule="auto"/>
        <w:jc w:val="both"/>
        <w:textAlignment w:val="auto"/>
        <w:rPr>
          <w:rFonts w:hint="default" w:ascii="Times New Roman" w:hAnsi="Times New Roman" w:cs="Times New Roman"/>
          <w:sz w:val="20"/>
          <w:szCs w:val="2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80" w:lineRule="auto"/>
        <w:jc w:val="both"/>
        <w:textAlignment w:val="auto"/>
        <w:rPr>
          <w:rFonts w:hint="default" w:ascii="Times New Roman" w:hAnsi="Times New Roman" w:eastAsia="Arial Unicode MS" w:cs="Times New Roman"/>
          <w:color w:val="000000"/>
          <w:sz w:val="20"/>
          <w:szCs w:val="20"/>
          <w:u w:color="000000"/>
        </w:rPr>
      </w:pPr>
      <w:r>
        <w:rPr>
          <w:rFonts w:hint="default" w:ascii="Times New Roman" w:hAnsi="Times New Roman" w:cs="Times New Roman"/>
          <w:sz w:val="20"/>
          <w:szCs w:val="20"/>
          <w:vertAlign w:val="superscript"/>
        </w:rPr>
        <w:t>1</w:t>
      </w:r>
      <w:r>
        <w:rPr>
          <w:rFonts w:hint="default" w:ascii="Times New Roman" w:hAnsi="Times New Roman" w:eastAsia="Arial Unicode MS" w:cs="Times New Roman"/>
          <w:color w:val="000000"/>
          <w:sz w:val="20"/>
          <w:szCs w:val="20"/>
          <w:u w:color="000000"/>
        </w:rPr>
        <w:t xml:space="preserve">Institute of Laboratory Animal Research, </w:t>
      </w:r>
      <w:bookmarkStart w:id="0" w:name="OLE_LINK2"/>
      <w:r>
        <w:rPr>
          <w:rFonts w:hint="default" w:ascii="Times New Roman" w:hAnsi="Times New Roman" w:eastAsia="Arial Unicode MS" w:cs="Times New Roman"/>
          <w:color w:val="000000"/>
          <w:sz w:val="20"/>
          <w:szCs w:val="20"/>
          <w:u w:color="000000"/>
        </w:rPr>
        <w:t>Guizhou University of Traditional Chinese Medicine</w:t>
      </w:r>
      <w:bookmarkEnd w:id="0"/>
      <w:r>
        <w:rPr>
          <w:rFonts w:hint="default" w:ascii="Times New Roman" w:hAnsi="Times New Roman" w:eastAsia="Arial Unicode MS" w:cs="Times New Roman"/>
          <w:color w:val="000000"/>
          <w:sz w:val="20"/>
          <w:szCs w:val="20"/>
          <w:u w:color="000000"/>
        </w:rPr>
        <w:t xml:space="preserve">, No. 20 Dongqing south road, Huaxi district, Guiyang, China, 550025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80" w:lineRule="auto"/>
        <w:jc w:val="both"/>
        <w:textAlignment w:val="auto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  <w:vertAlign w:val="superscript"/>
        </w:rPr>
        <w:t>2</w:t>
      </w:r>
      <w:r>
        <w:rPr>
          <w:rFonts w:hint="default" w:ascii="Times New Roman" w:hAnsi="Times New Roman" w:cs="Times New Roman"/>
          <w:sz w:val="20"/>
          <w:szCs w:val="20"/>
        </w:rPr>
        <w:t>College of Animal Science &amp; Technology, Guangxi University, No.100, University road, Xixiangtang district, Nanning, China, 530004</w:t>
      </w:r>
    </w:p>
    <w:p>
      <w:pPr>
        <w:keepNext w:val="0"/>
        <w:keepLines w:val="0"/>
        <w:pageBreakBefore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480" w:lineRule="auto"/>
        <w:textAlignment w:val="auto"/>
        <w:rPr>
          <w:rFonts w:hint="default" w:ascii="Times New Roman" w:hAnsi="Times New Roman" w:eastAsia="宋体" w:cs="Times New Roman"/>
          <w:kern w:val="0"/>
          <w:sz w:val="20"/>
          <w:szCs w:val="20"/>
        </w:rPr>
      </w:pPr>
      <w:r>
        <w:rPr>
          <w:rFonts w:hint="eastAsia" w:ascii="Times New Roman" w:hAnsi="Times New Roman" w:eastAsia="宋体" w:cs="Times New Roman"/>
          <w:sz w:val="20"/>
          <w:szCs w:val="20"/>
          <w:vertAlign w:val="superscript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</w:rPr>
        <w:t>Guangdong Provincial Key Laboratory of Animal Molecular Design and Precise Breeding, Guangdong Provincial Engineering and Technology Research Center for Gene Editing, School of Medicine, Foshan University, Foshan 528225, China.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80" w:lineRule="auto"/>
        <w:jc w:val="both"/>
        <w:textAlignment w:val="auto"/>
        <w:rPr>
          <w:rFonts w:hint="default" w:ascii="Times New Roman" w:hAnsi="Times New Roman" w:eastAsia="Arial Unicode MS" w:cs="Times New Roman"/>
          <w:color w:val="000000"/>
          <w:sz w:val="20"/>
          <w:szCs w:val="20"/>
          <w:u w:color="000000"/>
        </w:rPr>
      </w:pPr>
      <w:r>
        <w:rPr>
          <w:rFonts w:hint="default" w:ascii="Times New Roman" w:hAnsi="Times New Roman" w:eastAsia="宋体" w:cs="Times New Roman"/>
          <w:sz w:val="20"/>
          <w:szCs w:val="20"/>
          <w:vertAlign w:val="superscript"/>
        </w:rPr>
        <w:t>#</w:t>
      </w:r>
      <w:r>
        <w:rPr>
          <w:rFonts w:hint="default" w:ascii="Times New Roman" w:hAnsi="Times New Roman" w:cs="Times New Roman"/>
          <w:sz w:val="20"/>
          <w:szCs w:val="20"/>
        </w:rPr>
        <w:t>These authors contributed equally to this work.</w:t>
      </w:r>
    </w:p>
    <w:p>
      <w:pPr>
        <w:keepNext w:val="0"/>
        <w:keepLines w:val="0"/>
        <w:pageBreakBefore w:val="0"/>
        <w:wordWrap/>
        <w:topLinePunct w:val="0"/>
        <w:bidi w:val="0"/>
        <w:adjustRightInd w:val="0"/>
        <w:snapToGrid w:val="0"/>
        <w:spacing w:line="480" w:lineRule="auto"/>
        <w:jc w:val="left"/>
        <w:textAlignment w:val="auto"/>
        <w:rPr>
          <w:rFonts w:hint="default" w:ascii="Times New Roman" w:hAnsi="Times New Roman" w:eastAsia="宋体" w:cs="Times New Roman"/>
          <w:kern w:val="0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  <w:vertAlign w:val="superscript"/>
        </w:rPr>
        <w:t>*</w:t>
      </w:r>
      <w:r>
        <w:rPr>
          <w:rFonts w:hint="default" w:ascii="Times New Roman" w:hAnsi="Times New Roman" w:cs="Times New Roman"/>
          <w:sz w:val="20"/>
          <w:szCs w:val="20"/>
        </w:rPr>
        <w:t>Corresponding A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</w:rPr>
        <w:t>uthor</w:t>
      </w:r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  <w:t>:</w:t>
      </w:r>
      <w:r>
        <w:rPr>
          <w:rFonts w:hint="eastAsia" w:cs="Times New Roman"/>
          <w:kern w:val="0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</w:rPr>
        <w:t>Ganqiu Lan</w:t>
      </w:r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  <w:t xml:space="preserve"> (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</w:rPr>
        <w:t xml:space="preserve">E-mail: 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</w:rPr>
        <w:fldChar w:fldCharType="begin"/>
      </w:r>
      <w:r>
        <w:rPr>
          <w:rFonts w:hint="default" w:ascii="Times New Roman" w:hAnsi="Times New Roman" w:eastAsia="宋体" w:cs="Times New Roman"/>
          <w:kern w:val="0"/>
          <w:sz w:val="20"/>
          <w:szCs w:val="20"/>
        </w:rPr>
        <w:instrText xml:space="preserve"> HYPERLINK "mailto:gqlan@gxu.edu.cn);" </w:instrText>
      </w:r>
      <w:r>
        <w:rPr>
          <w:rFonts w:hint="default" w:ascii="Times New Roman" w:hAnsi="Times New Roman" w:eastAsia="宋体" w:cs="Times New Roman"/>
          <w:kern w:val="0"/>
          <w:sz w:val="20"/>
          <w:szCs w:val="20"/>
        </w:rPr>
        <w:fldChar w:fldCharType="separate"/>
      </w:r>
      <w:r>
        <w:rPr>
          <w:rFonts w:hint="default" w:ascii="Times New Roman" w:hAnsi="Times New Roman" w:eastAsia="宋体" w:cs="Times New Roman"/>
          <w:kern w:val="0"/>
          <w:sz w:val="20"/>
          <w:szCs w:val="20"/>
        </w:rPr>
        <w:t>gqlan@gxu.edu.cn</w:t>
      </w:r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  <w:t>)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jc w:val="both"/>
        <w:textAlignment w:val="auto"/>
        <w:rPr>
          <w:rFonts w:hint="default" w:ascii="Times New Roman" w:hAnsi="Times New Roman" w:cs="Times New Roman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48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/>
          <w:b/>
          <w:bCs/>
          <w:sz w:val="20"/>
          <w:szCs w:val="20"/>
          <w:lang w:val="en-US"/>
        </w:rPr>
      </w:pPr>
      <w:r>
        <w:rPr>
          <w:rFonts w:hint="default"/>
          <w:b/>
          <w:bCs/>
          <w:sz w:val="20"/>
          <w:szCs w:val="20"/>
          <w:lang w:val="en-US"/>
        </w:rPr>
        <w:t>Contents: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jc w:val="both"/>
        <w:textAlignment w:val="auto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Supplementary Table 1. Quality of RNA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jc w:val="both"/>
        <w:textAlignment w:val="auto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Supplementary Table 2. Differentially expressed genes (DEGs) between mHH and mHS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jc w:val="both"/>
        <w:textAlignment w:val="auto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Supplementary Table 3. Differentially expressed genes (DEGs) between mHH and mSH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jc w:val="both"/>
        <w:textAlignment w:val="auto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Supplementary Table 4. GO enrichments of mHSvsmHH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jc w:val="both"/>
        <w:textAlignment w:val="auto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Supplementary Table 5. GO enrichments of mSHvsmHH.</w:t>
      </w:r>
    </w:p>
    <w:p>
      <w:pPr>
        <w:keepNext w:val="0"/>
        <w:keepLines w:val="0"/>
        <w:pageBreakBefore w:val="0"/>
        <w:wordWrap/>
        <w:topLinePunct w:val="0"/>
        <w:bidi w:val="0"/>
        <w:adjustRightInd w:val="0"/>
        <w:snapToGrid w:val="0"/>
        <w:spacing w:line="480" w:lineRule="auto"/>
        <w:jc w:val="center"/>
        <w:textAlignment w:val="auto"/>
        <w:rPr>
          <w:sz w:val="24"/>
          <w:szCs w:val="24"/>
        </w:rPr>
      </w:pPr>
    </w:p>
    <w:p>
      <w:pPr>
        <w:keepNext w:val="0"/>
        <w:keepLines w:val="0"/>
        <w:pageBreakBefore w:val="0"/>
        <w:wordWrap/>
        <w:topLinePunct w:val="0"/>
        <w:bidi w:val="0"/>
        <w:adjustRightInd w:val="0"/>
        <w:snapToGrid w:val="0"/>
        <w:spacing w:line="480" w:lineRule="auto"/>
        <w:textAlignment w:val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>
      <w:pPr>
        <w:keepNext w:val="0"/>
        <w:keepLines w:val="0"/>
        <w:pageBreakBefore w:val="0"/>
        <w:wordWrap/>
        <w:topLinePunct w:val="0"/>
        <w:bidi w:val="0"/>
        <w:adjustRightInd w:val="0"/>
        <w:snapToGrid w:val="0"/>
        <w:jc w:val="left"/>
        <w:textAlignment w:val="auto"/>
        <w:rPr>
          <w:rFonts w:hint="default" w:ascii="Times New Roman" w:hAnsi="Times New Roman" w:cs="Times New Roman"/>
          <w:b/>
          <w:bCs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</w:rPr>
        <w:t xml:space="preserve">Supplementary Table </w:t>
      </w:r>
      <w:r>
        <w:rPr>
          <w:rFonts w:hint="eastAsia" w:cs="Times New Roman"/>
          <w:b/>
          <w:bCs/>
          <w:sz w:val="20"/>
          <w:szCs w:val="20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  <w:sz w:val="20"/>
          <w:szCs w:val="20"/>
        </w:rPr>
        <w:t>1. Quality of RNA</w:t>
      </w:r>
    </w:p>
    <w:tbl>
      <w:tblPr>
        <w:tblStyle w:val="7"/>
        <w:tblW w:w="9015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21"/>
        <w:gridCol w:w="1215"/>
        <w:gridCol w:w="2145"/>
        <w:gridCol w:w="1190"/>
        <w:gridCol w:w="1908"/>
        <w:gridCol w:w="1243"/>
        <w:gridCol w:w="893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42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sz w:val="20"/>
                <w:szCs w:val="20"/>
                <w:lang w:val="en-US" w:eastAsia="zh-CN"/>
              </w:rPr>
              <w:t>No.</w:t>
            </w:r>
          </w:p>
        </w:tc>
        <w:tc>
          <w:tcPr>
            <w:tcW w:w="121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Sample name</w:t>
            </w:r>
          </w:p>
        </w:tc>
        <w:tc>
          <w:tcPr>
            <w:tcW w:w="214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eastAsia" w:ascii="Times New Roman" w:hAnsi="Times New Roman" w:eastAsia="宋体" w:cs="Times New Roman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Style w:val="15"/>
                <w:rFonts w:hint="default" w:ascii="Times New Roman" w:hAnsi="Times New Roman" w:cs="Times New Roman"/>
                <w:color w:val="2E3033"/>
                <w:sz w:val="20"/>
                <w:szCs w:val="20"/>
                <w:shd w:val="clear" w:color="auto" w:fill="FFFFFF"/>
              </w:rPr>
              <w:t> 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Concentration</w:t>
            </w:r>
            <w:r>
              <w:rPr>
                <w:rFonts w:hint="eastAsia" w:cs="Times New Roman"/>
                <w:b/>
                <w:bCs/>
                <w:sz w:val="20"/>
                <w:szCs w:val="20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ng/μ</w:t>
            </w:r>
            <w:r>
              <w:rPr>
                <w:rFonts w:hint="eastAsia" w:cs="Times New Roman"/>
                <w:b/>
                <w:bCs/>
                <w:sz w:val="20"/>
                <w:szCs w:val="20"/>
                <w:lang w:val="en-US" w:eastAsia="zh-CN"/>
              </w:rPr>
              <w:t>L)</w:t>
            </w:r>
          </w:p>
        </w:tc>
        <w:tc>
          <w:tcPr>
            <w:tcW w:w="119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Volume</w:t>
            </w:r>
            <w:r>
              <w:rPr>
                <w:rFonts w:hint="eastAsia" w:cs="Times New Roman"/>
                <w:b/>
                <w:bCs/>
                <w:sz w:val="20"/>
                <w:szCs w:val="20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μ</w:t>
            </w:r>
            <w:r>
              <w:rPr>
                <w:rFonts w:hint="eastAsia" w:cs="Times New Roman"/>
                <w:b/>
                <w:bCs/>
                <w:sz w:val="20"/>
                <w:szCs w:val="20"/>
                <w:lang w:val="en-US" w:eastAsia="zh-CN"/>
              </w:rPr>
              <w:t>L)</w:t>
            </w:r>
          </w:p>
        </w:tc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eastAsia" w:ascii="Times New Roman" w:hAnsi="Times New Roman" w:eastAsia="宋体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Total quality</w:t>
            </w:r>
            <w:r>
              <w:rPr>
                <w:rFonts w:hint="eastAsia" w:cs="Times New Roman"/>
                <w:b/>
                <w:bCs/>
                <w:sz w:val="20"/>
                <w:szCs w:val="20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μg</w:t>
            </w:r>
            <w:r>
              <w:rPr>
                <w:rFonts w:hint="eastAsia" w:cs="Times New Roman"/>
                <w:b/>
                <w:bCs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OD260/280</w:t>
            </w:r>
          </w:p>
        </w:tc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28S/18S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42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0" w:hRule="atLeast"/>
        </w:trPr>
        <w:tc>
          <w:tcPr>
            <w:tcW w:w="421" w:type="dxa"/>
            <w:tcBorders>
              <w:top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15" w:type="dxa"/>
            <w:tcBorders>
              <w:top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HH-1 </w:t>
            </w:r>
          </w:p>
        </w:tc>
        <w:tc>
          <w:tcPr>
            <w:tcW w:w="2145" w:type="dxa"/>
            <w:tcBorders>
              <w:top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1190</w:t>
            </w:r>
          </w:p>
        </w:tc>
        <w:tc>
          <w:tcPr>
            <w:tcW w:w="1190" w:type="dxa"/>
            <w:tcBorders>
              <w:top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61.880</w:t>
            </w:r>
          </w:p>
        </w:tc>
        <w:tc>
          <w:tcPr>
            <w:tcW w:w="0" w:type="auto"/>
            <w:tcBorders>
              <w:top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1.997</w:t>
            </w:r>
          </w:p>
        </w:tc>
        <w:tc>
          <w:tcPr>
            <w:tcW w:w="0" w:type="auto"/>
            <w:tcBorders>
              <w:top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421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HH-2 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1062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55.224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1.931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421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HH-3 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1050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54.600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2.027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421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HH-4 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1040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54.080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421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HH-5 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1242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64.584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1.971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421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HS-1 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448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23.296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1.898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421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HS-2 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984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31.488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1.995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421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HS-3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1034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33.088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1.985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421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HS-4 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924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48.048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1.991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421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HS-5 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1514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48.448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2.013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421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SH-1 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462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24.024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1.991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421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SH-2 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384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19.968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1.939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421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SH-4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1320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68.640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1.958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421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SH-6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1402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72.904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1.986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9" w:hRule="atLeast"/>
        </w:trPr>
        <w:tc>
          <w:tcPr>
            <w:tcW w:w="421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SH-7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954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49.608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1.979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2.0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jc w:val="left"/>
        <w:textAlignment w:val="auto"/>
        <w:rPr>
          <w:rFonts w:hint="default" w:ascii="Times New Roman" w:hAnsi="Times New Roman" w:cs="Times New Roman"/>
          <w:sz w:val="20"/>
          <w:szCs w:val="20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jc w:val="left"/>
        <w:textAlignment w:val="auto"/>
        <w:rPr>
          <w:rFonts w:hint="default" w:ascii="Times New Roman" w:hAnsi="Times New Roman" w:cs="Times New Roman"/>
          <w:sz w:val="20"/>
          <w:szCs w:val="20"/>
        </w:rPr>
      </w:pPr>
    </w:p>
    <w:p>
      <w:pPr>
        <w:keepNext w:val="0"/>
        <w:keepLines w:val="0"/>
        <w:pageBreakBefore w:val="0"/>
        <w:wordWrap/>
        <w:topLinePunct w:val="0"/>
        <w:bidi w:val="0"/>
        <w:adjustRightInd w:val="0"/>
        <w:snapToGrid w:val="0"/>
        <w:jc w:val="left"/>
        <w:textAlignment w:val="auto"/>
        <w:rPr>
          <w:rFonts w:hint="default" w:ascii="Times New Roman" w:hAnsi="Times New Roman" w:cs="Times New Roman"/>
          <w:b/>
          <w:bCs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</w:rPr>
        <w:t xml:space="preserve">Supplementary Table </w:t>
      </w:r>
      <w:r>
        <w:rPr>
          <w:rFonts w:hint="eastAsia" w:cs="Times New Roman"/>
          <w:b/>
          <w:bCs/>
          <w:sz w:val="20"/>
          <w:szCs w:val="20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  <w:sz w:val="20"/>
          <w:szCs w:val="20"/>
        </w:rPr>
        <w:t>2. Differentially expressed genes (DEGs) between mHH and mHS</w:t>
      </w:r>
    </w:p>
    <w:tbl>
      <w:tblPr>
        <w:tblStyle w:val="7"/>
        <w:tblW w:w="8988" w:type="dxa"/>
        <w:tblInd w:w="102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0"/>
        <w:gridCol w:w="1230"/>
        <w:gridCol w:w="1256"/>
        <w:gridCol w:w="1256"/>
        <w:gridCol w:w="992"/>
        <w:gridCol w:w="1084"/>
        <w:gridCol w:w="1350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bottom w:val="single" w:color="auto" w:sz="8" w:space="0"/>
            </w:tcBorders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Gene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 xml:space="preserve"> ID</w:t>
            </w:r>
          </w:p>
        </w:tc>
        <w:tc>
          <w:tcPr>
            <w:tcW w:w="1230" w:type="dxa"/>
            <w:tcBorders>
              <w:bottom w:val="single" w:color="auto" w:sz="8" w:space="0"/>
            </w:tcBorders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readcount_mHS</w:t>
            </w:r>
          </w:p>
        </w:tc>
        <w:tc>
          <w:tcPr>
            <w:tcW w:w="1256" w:type="dxa"/>
            <w:tcBorders>
              <w:bottom w:val="single" w:color="auto" w:sz="8" w:space="0"/>
            </w:tcBorders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readcount_mHH</w:t>
            </w:r>
          </w:p>
        </w:tc>
        <w:tc>
          <w:tcPr>
            <w:tcW w:w="1256" w:type="dxa"/>
            <w:tcBorders>
              <w:bottom w:val="single" w:color="auto" w:sz="8" w:space="0"/>
            </w:tcBorders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log2FoldChange</w:t>
            </w:r>
          </w:p>
        </w:tc>
        <w:tc>
          <w:tcPr>
            <w:tcW w:w="992" w:type="dxa"/>
            <w:tcBorders>
              <w:bottom w:val="single" w:color="auto" w:sz="8" w:space="0"/>
            </w:tcBorders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pval</w:t>
            </w:r>
          </w:p>
        </w:tc>
        <w:tc>
          <w:tcPr>
            <w:tcW w:w="1084" w:type="dxa"/>
            <w:tcBorders>
              <w:bottom w:val="single" w:color="auto" w:sz="8" w:space="0"/>
            </w:tcBorders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padj</w:t>
            </w:r>
          </w:p>
        </w:tc>
        <w:tc>
          <w:tcPr>
            <w:tcW w:w="1350" w:type="dxa"/>
            <w:tcBorders>
              <w:bottom w:val="single" w:color="auto" w:sz="8" w:space="0"/>
            </w:tcBorders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gene_name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single" w:color="auto" w:sz="8" w:space="0"/>
            </w:tcBorders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ENSMUSG00000000303</w:t>
            </w:r>
          </w:p>
        </w:tc>
        <w:tc>
          <w:tcPr>
            <w:tcW w:w="1230" w:type="dxa"/>
            <w:tcBorders>
              <w:top w:val="single" w:color="auto" w:sz="8" w:space="0"/>
            </w:tcBorders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677.5427</w:t>
            </w:r>
          </w:p>
        </w:tc>
        <w:tc>
          <w:tcPr>
            <w:tcW w:w="1256" w:type="dxa"/>
            <w:tcBorders>
              <w:top w:val="single" w:color="auto" w:sz="8" w:space="0"/>
            </w:tcBorders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256.0802</w:t>
            </w:r>
          </w:p>
        </w:tc>
        <w:tc>
          <w:tcPr>
            <w:tcW w:w="1256" w:type="dxa"/>
            <w:tcBorders>
              <w:top w:val="single" w:color="auto" w:sz="8" w:space="0"/>
            </w:tcBorders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1.4037</w:t>
            </w:r>
          </w:p>
        </w:tc>
        <w:tc>
          <w:tcPr>
            <w:tcW w:w="992" w:type="dxa"/>
            <w:tcBorders>
              <w:top w:val="single" w:color="auto" w:sz="8" w:space="0"/>
            </w:tcBorders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1.64E-06</w:t>
            </w:r>
          </w:p>
        </w:tc>
        <w:tc>
          <w:tcPr>
            <w:tcW w:w="1084" w:type="dxa"/>
            <w:tcBorders>
              <w:top w:val="single" w:color="auto" w:sz="8" w:space="0"/>
            </w:tcBorders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0.000836</w:t>
            </w:r>
          </w:p>
        </w:tc>
        <w:tc>
          <w:tcPr>
            <w:tcW w:w="1350" w:type="dxa"/>
            <w:tcBorders>
              <w:top w:val="single" w:color="auto" w:sz="8" w:space="0"/>
            </w:tcBorders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Cdh1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ENSMUSG00000000686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284.0251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601.9251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-1.0836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0.000206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0.043033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Abhd15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ENSMUSG00000004085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472.8494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220.0963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1.1032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0.000103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0.024937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Map3k20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ENSMUSG00000004098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218.3407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48.80142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2.1616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4.75E-05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0.013344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Col5a3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ENSMUSG00000005089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724.4617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2001.155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-1.4659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5.50E-08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5.12E-05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Slc1a2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ENSMUSG00000015653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85.90222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337.3702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-1.9736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6.41E-07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Steap2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ENSMUSG00000016526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89.25271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29.51698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1.5964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4.18E-05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0.012245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Dyrk3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ENSMUSG00000017390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156.7258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390.8921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-1.3185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0.00012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0.02788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Aldoc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ENSMUSG00000019838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1184.976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2597.71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-1.1324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4.17E-05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0.012245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Slc16a10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ENSMUSG00000020052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14.16058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0.42919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5.0441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0.000129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0.029665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Ascl1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ENSMUSG00000020184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1324.449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516.5419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1.3584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5.17E-06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0.002121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Mdm2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ENSMUSG00000020326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2570.994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768.0277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1.7431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8.70E-11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1.98E-07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Ccng1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ENSMUSG00000021185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2217.658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930.0828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1.2536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2.37E-06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0.001106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Dglucy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ENSMUSG00000021208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862.8003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291.2837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1.5666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6.44E-05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0.016704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Ifi27l2b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ENSMUSG00000021668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262.8124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91.9704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1.5148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1.56E-06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0.00082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Polk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ENSMUSG00000021701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901.7601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251.4682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1.8424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2.69E-09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3.95E-06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Plk2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ENSMUSG00000022074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107.058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21.95049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2.2861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4.32E-06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0.00181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Tnfrsf10b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ENSMUSG00000022347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19499.52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3387.69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2.5251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7.35E-13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2.51E-09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A1bg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ENSMUSG00000022385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59.65866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10.60894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2.4915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4.72E-07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0.000333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Gtse1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ENSMUSG00000022797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502.3919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1257.266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-1.3234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0.000146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0.032914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Tfrc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ENSMUSG00000023067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1973.208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40.47462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5.6074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6.55E-09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7.90E-06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Cdkn1a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ENSMUSG00000025002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82.53474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28.51702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1.5332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9.31E-05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0.023281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Cyp2c55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ENSMUSG00000025190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1939.999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4012.107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-1.0483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0.000146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0.032914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Got1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ENSMUSG00000025504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783.9257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308.7803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1.3441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2.39E-06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0.001106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Eps8l2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ENSMUSG00000025912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87.757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12.48121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2.8138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1.75E-10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3.26E-07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Mybl1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ENSMUSG00000025969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602.8594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1434.33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-1.2505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7.90E-06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0.002944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Nrp2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ENSMUSG00000026831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55.41171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2.569889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4.4304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2.25E-07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0.000193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1700007K13Rik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ENSMUSG00000026923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1226.772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450.5091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1.4452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2.24E-05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0.007066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Notch1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ENSMUSG00000027459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191.0062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74.97788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1.3491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3.88E-05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0.011712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Fam110a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ENSMUSG00000027646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319.4211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109.8847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1.5395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4.23E-07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0.000309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Src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ENSMUSG00000027663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556.8378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166.5357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1.7414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1.67E-06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0.000836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Zmat3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ENSMUSG00000027947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953.9276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2140.137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-1.1658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0.000164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0.035919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Il6ra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ENSMUSG00000028211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3099.308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1289.439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1.2652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2.77E-06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0.001208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Trp53inp1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ENSMUSG00000028457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600.3527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136.1505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2.1406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2.58E-08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2.64E-05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Atp8b5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ENSMUSG00000028712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378.8041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104.011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1.8647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4.28E-05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0.012373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Cyp4a31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ENSMUSG00000028893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590.9772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242.7371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1.2837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1.78E-05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0.005999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Sesn2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ENSMUSG00000029055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14.69756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1.05005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3.807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9.45E-05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0.02334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Plch2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ENSMUSG00000029597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1554.688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3859.282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-1.3117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0.000232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0.046278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Sds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ENSMUSG00000029763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1027.793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400.6019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1.3593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6.28E-07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Exoc4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ENSMUSG00000030095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686.042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250.8112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1.4517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3.00E-07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0.000246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Tmem43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ENSMUSG00000030609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2329.419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749.5787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1.6358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1.02E-09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1.74E-06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Aen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ENSMUSG00000030641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176.5307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13.1228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3.7498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1.12E-21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1.04E-17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Ddias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ENSMUSG00000031150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67.67957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22.94383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1.5606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0.000225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0.04526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Ccdc120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ENSMUSG00000031271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251.5274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1052.901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-2.0656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0.000223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0.04526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Serpina7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ENSMUSG00000031596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2658.109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6423.327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-1.2729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2.57E-06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0.001145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Slc7a2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ENSMUSG00000031637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158.4364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63.13923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1.3273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9.93E-05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0.024251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Lrp2bp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ENSMUSG00000031886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12376.58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4170.255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1.5694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2.15E-09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3.39E-06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Ces2e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ENSMUSG00000031995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132.2511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15.6114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3.0826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9.01E-07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0.000513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St14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ENSMUSG00000032010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851.7923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1676.177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-0.9766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0.000195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0.041268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Usp2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ENSMUSG00000034227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33.4889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5.257062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2.6714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5.82E-05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0.015501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Foxj1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ENSMUSG00000034394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74.01947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Inf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9.13E-27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1.87E-22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Lif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ENSMUSG00000034457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365.6938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11.09146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5.0431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3.75E-09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5.13E-06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Eda2r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ENSMUSG00000034459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1074.759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257.9298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2.059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0.000212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0.043799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Ifit1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ENSMUSG00000035615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33.39194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4.453285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2.9066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2.39E-05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0.007414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Frmpd1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ENSMUSG00000036678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448.2454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148.8051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1.5909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1.11E-05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0.003978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Aaas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ENSMUSG00000036752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2387.257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1076.097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1.1495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5.91E-06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0.002376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Tubb4b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ENSMUSG00000037139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89.56689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23.12671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1.9534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2.24E-05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0.007066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Myom3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ENSMUSG00000037725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62.95142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10.62734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2.5665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1.54E-05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0.005345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Ckap2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ENSMUSG00000037921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373.1024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147.1634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1.3422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6.38E-06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0.002516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Ddx60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ENSMUSG00000038011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14.25175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1.278144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3.479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0.000258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0.049821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Dnah10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ENSMUSG00000038508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1301.015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117.9721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3.4631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2.16E-08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2.46E-05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Gdf15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ENSMUSG00000038530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14.47418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53.97318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-1.8988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8.39E-05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0.021239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Rgs4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ENSMUSG00000038776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22457.68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6202.29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1.8563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3.55E-12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9.10E-09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Ephx1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ENSMUSG00000039801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284.6748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115.8096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1.2976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4.38E-05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0.012478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2410089E03Rik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ENSMUSG00000039838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15.3733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0.564884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4.7663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1.64E-05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0.005589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Slc45a1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ENSMUSG00000039997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393.4327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184.0496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1.096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0.000117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0.027626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Ifi203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ENSMUSG00000040483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418.853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140.592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1.5749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0.000184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0.039669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Xaf1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ENSMUSG00000040612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615.2501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1531.634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-1.3158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0.000115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0.027351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Ildr2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ENSMUSG00000041801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1076.157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35.20846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4.9338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1.52E-21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1.04E-17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Phlda3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ENSMUSG00000044349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58.36066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11.35674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2.3614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1.90E-05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0.006288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Snhg11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ENSMUSG00000046818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262.7159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13.57026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4.275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1.35E-10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2.76E-07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Ddit4l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ENSMUSG00000047907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130.5879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292.0528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-1.1612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0.000155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0.034488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Tshz2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ENSMUSG00000048458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81.33365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5.25924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3.9509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1.14E-12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3.32E-09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Fam212b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ENSMUSG00000051748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5830.518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15847.33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-1.4425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7.13E-08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6.36E-05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Wfdc21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ENSMUSG00000054589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41.97293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6.485455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2.6942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8.89E-07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0.000513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Gm9949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ENSMUSG00000054612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987.0739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407.8394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1.2752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2.10E-05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0.006847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Mgmt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ENSMUSG00000056148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132.9841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311.3293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-1.2272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5.58E-05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0.015061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Rdh9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ENSMUSG00000057037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1372.442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2746.717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-1.001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0.000195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0.041268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Cfhr1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ENSMUSG00000057425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520.3361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100.7924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2.3681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1.53E-06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0.00082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Ugt2b37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ENSMUSG00000066072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8583.315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3322.909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1.3691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1.26E-05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0.004456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Cyp4a10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ENSMUSG00000066861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155.0668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32.57467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2.2511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2.40E-08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2.59E-05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Oas1g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ENSMUSG00000068037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28.79446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2.424015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3.5703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5.28E-07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0.000361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ENSMUSG00000068744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56.91415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2.115734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4.7496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9.45E-07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0.000524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Psrc1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ENSMUSG00000071177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1983.852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706.6737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1.4892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3.38E-06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0.001446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Serpina1d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ENSMUSG00000072680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14.75526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88.27617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-2.5808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0.000238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0.046845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Tmem254c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ENSMUSG00000073491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101.1856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11.46482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3.1417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0.000245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0.047821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Ifi213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ENSMUSG00000075014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112.4672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0.170767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9.3633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8.14E-15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3.34E-11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Gm10800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ENSMUSG00000075015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11.54561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Inf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7.10E-06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0.002745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Gm10801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ENSMUSG00000079017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437.4844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165.7243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1.4004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7.47E-06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0.002836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Ifi27l2a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ENSMUSG00000079553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68.95103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15.98799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2.1086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2.43E-06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0.001106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Kifc1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ENSMUSG00000090272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375.5921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85.96712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2.1273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8.51E-06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0.003117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Mndal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ENSMUSG00000094156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1892.995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501.1948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1.9172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3.87E-05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0.011712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Sult2a7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ENSMUSG00000095280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14.45166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Inf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3.45E-07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0.000272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Gm21738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ENSMUSG00000104713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189.8388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68.74909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1.4654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0.000214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0.043799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Gbp6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ENSMUSG00000105096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785.5905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231.82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1.7608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6.38E-05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0.016704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Gbp10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Novel00084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196.4476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61.70829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1.6706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0.000165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0.035919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Novel00229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172.9131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56.35955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1.6173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6.77E-05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0.01736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Novel00468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145.3835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43.79359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1.7311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3.68E-07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0.000279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Novel00528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162.1082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45.4336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1.8351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6.90E-07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0.000416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Novel00726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107.1215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20.55966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2.3814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6.72E-07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0.000416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Novel00885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15.51707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83.33761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-2.4251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4.88E-08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4.76E-05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-//-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Novel00947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295.8118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109.1941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1.4378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2.13E-06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0.001039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Novel01228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306.68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40.85466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2.9082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1.97E-18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1.01E-14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Novel01259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247.5841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67.57069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1.8734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5.88E-09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7.53E-06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Novel01288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31.4469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6.393464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2.2982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5.56E-05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0.015061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Novel01365</w:t>
            </w:r>
          </w:p>
        </w:tc>
        <w:tc>
          <w:tcPr>
            <w:tcW w:w="123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9.427246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5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Inf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5.26E-05</w:t>
            </w:r>
          </w:p>
        </w:tc>
        <w:tc>
          <w:tcPr>
            <w:tcW w:w="108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0.01458</w:t>
            </w:r>
          </w:p>
        </w:tc>
        <w:tc>
          <w:tcPr>
            <w:tcW w:w="1350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--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jc w:val="left"/>
        <w:textAlignment w:val="auto"/>
        <w:rPr>
          <w:rFonts w:hint="default" w:ascii="Times New Roman" w:hAnsi="Times New Roman" w:cs="Times New Roman"/>
          <w:sz w:val="20"/>
          <w:szCs w:val="20"/>
        </w:rPr>
      </w:pPr>
    </w:p>
    <w:p>
      <w:pPr>
        <w:keepNext w:val="0"/>
        <w:keepLines w:val="0"/>
        <w:pageBreakBefore w:val="0"/>
        <w:wordWrap/>
        <w:topLinePunct w:val="0"/>
        <w:bidi w:val="0"/>
        <w:adjustRightInd w:val="0"/>
        <w:snapToGrid w:val="0"/>
        <w:jc w:val="left"/>
        <w:textAlignment w:val="auto"/>
        <w:rPr>
          <w:rFonts w:hint="default" w:ascii="Times New Roman" w:hAnsi="Times New Roman" w:cs="Times New Roman"/>
          <w:b/>
          <w:bCs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</w:rPr>
        <w:t>Supplementary Table</w:t>
      </w:r>
      <w:r>
        <w:rPr>
          <w:rFonts w:hint="eastAsia" w:cs="Times New Roman"/>
          <w:b/>
          <w:bCs/>
          <w:sz w:val="20"/>
          <w:szCs w:val="20"/>
          <w:lang w:val="en-US" w:eastAsia="zh-CN"/>
        </w:rPr>
        <w:t xml:space="preserve"> S</w:t>
      </w:r>
      <w:r>
        <w:rPr>
          <w:rFonts w:hint="default" w:ascii="Times New Roman" w:hAnsi="Times New Roman" w:cs="Times New Roman"/>
          <w:b/>
          <w:bCs/>
          <w:sz w:val="20"/>
          <w:szCs w:val="20"/>
        </w:rPr>
        <w:t>3. Differentially expressed genes (DEGs) between mHH and mSH</w:t>
      </w:r>
    </w:p>
    <w:tbl>
      <w:tblPr>
        <w:tblStyle w:val="8"/>
        <w:tblW w:w="8977" w:type="dxa"/>
        <w:tblInd w:w="125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6"/>
        <w:gridCol w:w="1222"/>
        <w:gridCol w:w="1247"/>
        <w:gridCol w:w="1248"/>
        <w:gridCol w:w="1112"/>
        <w:gridCol w:w="969"/>
        <w:gridCol w:w="1373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0" w:hRule="atLeast"/>
        </w:trPr>
        <w:tc>
          <w:tcPr>
            <w:tcW w:w="1806" w:type="dxa"/>
            <w:tcBorders>
              <w:bottom w:val="single" w:color="auto" w:sz="8" w:space="0"/>
            </w:tcBorders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Gene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 xml:space="preserve"> ID</w:t>
            </w:r>
          </w:p>
        </w:tc>
        <w:tc>
          <w:tcPr>
            <w:tcW w:w="1222" w:type="dxa"/>
            <w:tcBorders>
              <w:bottom w:val="single" w:color="auto" w:sz="8" w:space="0"/>
            </w:tcBorders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readcount_mSH</w:t>
            </w:r>
          </w:p>
        </w:tc>
        <w:tc>
          <w:tcPr>
            <w:tcW w:w="1247" w:type="dxa"/>
            <w:tcBorders>
              <w:bottom w:val="single" w:color="auto" w:sz="8" w:space="0"/>
            </w:tcBorders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readcount_mHH</w:t>
            </w:r>
          </w:p>
        </w:tc>
        <w:tc>
          <w:tcPr>
            <w:tcW w:w="1248" w:type="dxa"/>
            <w:tcBorders>
              <w:bottom w:val="single" w:color="auto" w:sz="8" w:space="0"/>
            </w:tcBorders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log2FoldChange</w:t>
            </w:r>
          </w:p>
        </w:tc>
        <w:tc>
          <w:tcPr>
            <w:tcW w:w="1112" w:type="dxa"/>
            <w:tcBorders>
              <w:bottom w:val="single" w:color="auto" w:sz="8" w:space="0"/>
            </w:tcBorders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pval</w:t>
            </w:r>
          </w:p>
        </w:tc>
        <w:tc>
          <w:tcPr>
            <w:tcW w:w="969" w:type="dxa"/>
            <w:tcBorders>
              <w:bottom w:val="single" w:color="auto" w:sz="8" w:space="0"/>
            </w:tcBorders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padj</w:t>
            </w:r>
          </w:p>
        </w:tc>
        <w:tc>
          <w:tcPr>
            <w:tcW w:w="1373" w:type="dxa"/>
            <w:tcBorders>
              <w:bottom w:val="single" w:color="auto" w:sz="8" w:space="0"/>
            </w:tcBorders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gene_name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tcBorders>
              <w:top w:val="single" w:color="auto" w:sz="8" w:space="0"/>
            </w:tcBorders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ENSMUSG00000001986</w:t>
            </w:r>
          </w:p>
        </w:tc>
        <w:tc>
          <w:tcPr>
            <w:tcW w:w="1222" w:type="dxa"/>
            <w:tcBorders>
              <w:top w:val="single" w:color="auto" w:sz="8" w:space="0"/>
            </w:tcBorders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261.6398</w:t>
            </w:r>
          </w:p>
        </w:tc>
        <w:tc>
          <w:tcPr>
            <w:tcW w:w="1247" w:type="dxa"/>
            <w:tcBorders>
              <w:top w:val="single" w:color="auto" w:sz="8" w:space="0"/>
            </w:tcBorders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26.34078</w:t>
            </w:r>
          </w:p>
        </w:tc>
        <w:tc>
          <w:tcPr>
            <w:tcW w:w="1248" w:type="dxa"/>
            <w:tcBorders>
              <w:top w:val="single" w:color="auto" w:sz="8" w:space="0"/>
            </w:tcBorders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3.3122</w:t>
            </w:r>
          </w:p>
        </w:tc>
        <w:tc>
          <w:tcPr>
            <w:tcW w:w="1112" w:type="dxa"/>
            <w:tcBorders>
              <w:top w:val="single" w:color="auto" w:sz="8" w:space="0"/>
            </w:tcBorders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1.86E-10</w:t>
            </w:r>
          </w:p>
        </w:tc>
        <w:tc>
          <w:tcPr>
            <w:tcW w:w="969" w:type="dxa"/>
            <w:tcBorders>
              <w:top w:val="single" w:color="auto" w:sz="8" w:space="0"/>
            </w:tcBorders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2.35E-07</w:t>
            </w:r>
          </w:p>
        </w:tc>
        <w:tc>
          <w:tcPr>
            <w:tcW w:w="1373" w:type="dxa"/>
            <w:tcBorders>
              <w:top w:val="single" w:color="auto" w:sz="8" w:space="0"/>
            </w:tcBorders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Gria3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ENSMUSG00000003279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42.48187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111.683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-1.3945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2.55E-06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0.001072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Dlgap1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ENSMUSG00000003873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615.0162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306.3256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1.0056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5.20E-06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0.001978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Bax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ENSMUSG00000004085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463.8285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226.9064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1.0315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9.83E-06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0.003361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Map3k20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ENSMUSG00000004098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334.4956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50.32109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2.7328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3.88E-05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0.00943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Col5a3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ENSMUSG00000006711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197.204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386.717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-0.97159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7.43E-05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0.016595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D130043K22Rik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ENSMUSG00000008167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603.4764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313.2595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0.94594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4.52E-05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0.010731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Fbxw9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ENSMUSG00000015839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2228.483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1303.049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0.77417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0.000136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0.025587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Nfe2l2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ENSMUSG00000016526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99.72122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30.4671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1.7106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1.41E-07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9.20E-05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Dyrk3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ENSMUSG00000017754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469.359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833.4002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-0.82832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0.000147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0.026897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Pltp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ENSMUSG00000019194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1287.68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577.6197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1.1566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6.30E-08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4.54E-05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Scn1b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ENSMUSG00000019558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299.9649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124.0654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1.2737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5.18E-06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0.001978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Slc6a8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ENSMUSG00000019796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96.87172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44.74102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1.1145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0.000193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0.03302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Lrp11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ENSMUSG00000020184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1009.266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532.7107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0.92188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2.27E-05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0.00627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Mdm2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ENSMUSG00000020205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1199.386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2272.885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-0.92223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0.000145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0.02688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Phlda1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ENSMUSG00000020326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2639.787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791.7588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1.7373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3.88E-16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1.57E-12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Ccng1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ENSMUSG00000020638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280.7495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113.4092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1.3077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0.000162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0.028978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Cmpk2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ENSMUSG00000021373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18.73614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117.3488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-2.6469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0.000227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0.037254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Cap2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ENSMUSG00000021668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204.0161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94.84491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1.105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3.06E-05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0.007904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Polk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ENSMUSG00000021670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2479.295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8184.03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-1.7229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0.000265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0.041406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Hmgcr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ENSMUSG00000021678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18.12169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2.655626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2.7706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9.87E-05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0.02011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F2rl1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ENSMUSG00000021701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750.2498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259.2971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1.5328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4.51E-09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3.50E-06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Plk2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ENSMUSG00000021838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187.4518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85.02018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1.1406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2.43E-05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0.006534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Samd4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ENSMUSG00000022066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8.447129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64.15806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-2.9251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0.000118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0.023541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Entpd4b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ENSMUSG00000022074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72.02913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22.62381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1.6707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3.07E-06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0.001263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Tnfrsf10b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ENSMUSG00000022899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79.07271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8.611684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3.1988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6.92E-16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2.23E-12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Slc15a2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ENSMUSG00000023067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1939.831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41.76748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5.5374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2.59E-10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3.08E-07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Cdkn1a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ENSMUSG00000024014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294.8516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528.4129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-0.84168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0.000167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0.0296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Pim1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ENSMUSG00000024799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1834.514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3629.44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-0.98435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0.000293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0.045094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Tm7sf2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ENSMUSG00000025317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2310.749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4310.532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-0.89951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1.25E-05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0.003887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Car5a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ENSMUSG00000025912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134.404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12.87415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3.384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7.49E-05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0.016595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Mybl1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ENSMUSG00000025969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695.011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1479.289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-1.0898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1.37E-05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0.004188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Nrp2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ENSMUSG00000027663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584.5835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171.7258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1.7673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4.95E-14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1.11E-10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Zmat3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ENSMUSG00000027952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777.5038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1528.346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-0.97505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2.00E-05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0.005933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Pmvk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ENSMUSG00000028457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360.7936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140.3445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1.3622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3.54E-05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0.008817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Atp8b5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ENSMUSG00000028893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535.5589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250.3157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1.0973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2.21E-06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0.000968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Sesn2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ENSMUSG00000028943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106.9368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36.89145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1.5354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0.000216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0.036352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Espn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ENSMUSG00000028990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287.1228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154.1716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0.89713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0.000209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0.035358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Lzic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ENSMUSG00000029763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1017.059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413.0541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4.51E-09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3.50E-06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Exoc4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ENSMUSG00000030095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737.7511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258.6293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1.5122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2.47E-11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3.58E-08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Tmem43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ENSMUSG00000030107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509.2002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145.6667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1.8056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1.43E-06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0.000698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Usp18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ENSMUSG00000030137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130.4462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15.69402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3.0552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3.53E-06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0.001419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Tuba8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ENSMUSG00000030554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114.0867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44.61154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1.3546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0.000134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0.025481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Synm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ENSMUSG00000030609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2127.938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772.8633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1.4612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2.64E-12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4.44E-09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Aen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ENSMUSG00000030641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127.0315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13.53451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3.2305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2.30E-05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0.00627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Ddias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ENSMUSG00000031489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489.3012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117.8777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2.0534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8.09E-10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7.77E-07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Adrb3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ENSMUSG00000031503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593.8007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316.1034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0.90958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8.61E-05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0.018092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Col4a2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ENSMUSG00000031886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9499.864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4299.38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1.1438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6.28E-07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0.000342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Ces2e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ENSMUSG00000031995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46.45725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16.09908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1.5289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0.000242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0.038989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St14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ENSMUSG00000032028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542.6975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1063.418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-0.97049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8.86E-05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0.018416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Nxpe2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ENSMUSG00000033122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14.36407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1.629864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3.1396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0.000248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0.039619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Hsd17b3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ENSMUSG00000034394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24.54027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Inf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3.40E-13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6.86E-10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Lif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ENSMUSG00000034457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311.713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11.42456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4.77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3.37E-10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3.78E-07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Eda2r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ENSMUSG00000034459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781.2835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265.7361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1.5559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0.000156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0.028079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Ifit1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ENSMUSG00000034641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46.7292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244.7327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-2.3888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0.000257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0.040445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Cd300ld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ENSMUSG00000034730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9.221977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0.176077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5.7108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8.46E-05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0.017957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Adgrb1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ENSMUSG00000035296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0.576496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15.7894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-4.7755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2.18E-06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0.000968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Sgcg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ENSMUSG00000035811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5759.83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3268.696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0.81731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0.000125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0.024528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Ugt2b35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ENSMUSG00000036678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366.7538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153.4219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1.2573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1.62E-07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0.000102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Aaas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ENSMUSG00000038508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641.0919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121.5895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2.3985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2.39E-07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0.00014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Gdf15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ENSMUSG00000038594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397.9083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715.2868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-0.84609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9.25E-05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0.019032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Cep85l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ENSMUSG00000038776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21516.91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6395.657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1.7503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8.89E-17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4.48E-13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Ephx1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ENSMUSG00000039801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632.4058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119.4423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2.4045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1.12E-12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2.05E-09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2410089E03Rik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ENSMUSG00000039838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12.60962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0.584829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4.4304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8.13E-05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0.017622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Slc45a1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ENSMUSG00000040498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28.852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5.354639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2.4298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0.000133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0.025466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Igsf23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ENSMUSG00000040612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578.2684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1580.101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-1.4502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8.44E-05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0.017957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Ildr2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ENSMUSG00000040640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31.98373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165.6611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-2.3728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9.01E-06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0.003187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Erc2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ENSMUSG00000041798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1799.438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5407.063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-1.5873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3.20E-07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0.000179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Gck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ENSMUSG00000041801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882.65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36.30948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4.6034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2.82E-26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2.95E-22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Phlda3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ENSMUSG00000042532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32.38622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10.12706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1.6772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0.000311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0.047466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Golga7b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ENSMUSG00000042745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411.8583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210.6088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0.96758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3.53E-05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0.008817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Id1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ENSMUSG00000044254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1085.602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2682.752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-1.3052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0.00011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0.022237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Pcsk9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ENSMUSG00000044349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47.94714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11.726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2.0317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2.25E-05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0.00627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Snhg11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ENSMUSG00000045294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5857.632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14200.96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-1.2776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8.72E-09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6.51E-06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Insig1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ENSMUSG00000046818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171.9407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13.98812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3.6196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2.28E-09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1.92E-06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Ddit4l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ENSMUSG00000048458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73.53119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5.418485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3.7624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3.72E-11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5.01E-08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Fam212b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ENSMUSG00000048498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450.6397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142.6885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1.6591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1.81E-07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0.000111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Cd300e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ENSMUSG00000049493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235.1579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39.4542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2.5754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3.99E-05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0.009588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Pls1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ENSMUSG00000051748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8872.189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16341.34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-0.88116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2.85E-05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0.007472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Wfdc21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ENSMUSG00000051811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35.68021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10.81351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1.7223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0.000219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0.036537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Cox6b2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ENSMUSG00000053303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1992.032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5060.271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-1.345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6.41E-06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0.002393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Slc22a26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ENSMUSG00000053835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370.4811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166.0914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1.1574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1.45E-06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0.000698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H2-T24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ENSMUSG00000054417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471.6835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2538.131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-2.4279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1.14E-05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0.003654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Cyp3a44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ENSMUSG00000054589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35.09171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6.688609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2.3914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1.14E-05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0.003654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Gm9949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ENSMUSG00000054612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809.8642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420.43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0.94581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9.70E-06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0.003361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Mgmt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ENSMUSG00000055003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12.34221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0.352154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5.1313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8.82E-06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0.003175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Lrtm2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ENSMUSG00000056035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141294.4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67100.84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1.0743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1.40E-07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9.20E-05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Cyp3a11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ENSMUSG00000057346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2937.953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1467.031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1.0019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1.74E-06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0.000815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Apol9a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ENSMUSG00000058748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186.3276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96.92476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0.9429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0.000237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0.038611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Zfp958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ENSMUSG00000059060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526.601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1003.132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-0.92973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0.000141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0.026298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Rad51b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ENSMUSG00000059743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46.13531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170.094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-1.8824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0.000127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0.024634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Fdps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ENSMUSG00000061292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1697.983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909.5346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0.90062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0.000153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0.027723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Cyp3a59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ENSMUSG00000062991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91.00455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30.74153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1.5657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1.06E-06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0.000536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Nrg1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ENSMUSG00000063232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4549.659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8025.092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-0.81876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4.82E-05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0.011298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Serpina11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ENSMUSG00000063558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1746.062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957.0493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0.86744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6.98E-05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0.015997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Aox1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ENSMUSG00000066071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836.8704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9.112319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6.521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2.43E-07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0.00014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Cyp4a12a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ENSMUSG00000066072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14905.1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3425.627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2.1214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0.000173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0.030044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Cyp4a10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ENSMUSG00000072949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1317.446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607.5881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1.1166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8.07E-05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0.017622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Acot1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ENSMUSG00000074240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15.90707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1.593645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3.3193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0.000227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0.037254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Cib3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ENSMUSG00000074738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71.49273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20.44092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1.8063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6.16E-05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0.014272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Fndc10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ENSMUSG00000075014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58.72744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0.176077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8.3817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2.92E-26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2.95E-22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Gm10800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ENSMUSG00000075602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823.7446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174.8999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2.2357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6.61E-15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1.67E-11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Ly6a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ENSMUSG00000078597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2414.203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0.40028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12.558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4.52E-10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4.55E-07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Cyp4a12b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ENSMUSG00000078672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2236.793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518.8258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2.1081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2.07E-05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0.006061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Mup20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ENSMUSG00000089901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0.213633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12.13962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-5.8284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2.40E-06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0.00103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Gm8113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ENSMUSG00000091712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19.1138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1.68828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3.501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2.00E-06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0.000917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Sec14l5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ENSMUSG00000095280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9.611331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Inf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8.43E-06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0.00309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Gm21738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ENSMUSG00000110353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400.3451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101.676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1.9773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7.73E-16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2.23E-12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Gm33543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Novel00068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17.05818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2.576463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2.727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0.00012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0.023648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-//-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Novel00116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30.7825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4.484331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2.7791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6.77E-07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0.000359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Novel00177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19.16683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2.198907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3.1238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1.10E-05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0.003654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Novel00192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114.5754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28.71802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1.9963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3.64E-10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3.86E-07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Novel00209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48.44787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14.70361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1.7203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2.78E-05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0.007377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-//-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Novel00228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12.72309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1.258972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3.3371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0.00017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0.029793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Novel00255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90.55936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34.40068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1.3964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2.16E-05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0.006219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Novel00257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12.79591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0.595222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4.4261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7.12E-05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0.016131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-//-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Novel00411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128.946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7.369158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4.1291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2.48E-11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3.58E-08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Novel00496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5.774012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180.282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-4.9645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3.59E-06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0.001419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Novel00532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65.61526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21.11177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1.636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1.22E-05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0.003852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-//-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Novel00707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78.75969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282.3092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-1.8417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2.13E-09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1.87E-06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Novel00726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85.66661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21.20425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2.0144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1.11E-05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0.003654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Novel00729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128.258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577.8622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-2.1717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1.99E-05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0.005933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Novel00875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2.936366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25.27378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-3.1055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0.000277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0.043018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Novel00885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8.017848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85.9518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-3.4222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4.07E-18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2.74E-14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-//-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Novel00898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59.1222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5.464774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3.4355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1.45E-09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1.33E-06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Novel00960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4.038273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23.80586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-2.5595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2.21E-05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0.006265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Novel01131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18.27192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2.760421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2.7267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0.00019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0.032819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-//-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Novel01230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34.41124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3.037471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3.5019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8.09E-08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5.63E-05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Novel01243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56.43087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19.90116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1.5036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3.45E-05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0.008799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Novel01259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223.6549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69.63132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1.6835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1.02E-06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0.000528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Novel01339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9.654954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33.02475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-1.7742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0.00025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0.039651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-//-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Novel01365</w:t>
            </w:r>
          </w:p>
        </w:tc>
        <w:tc>
          <w:tcPr>
            <w:tcW w:w="122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8.300661</w:t>
            </w:r>
          </w:p>
        </w:tc>
        <w:tc>
          <w:tcPr>
            <w:tcW w:w="124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Inf</w:t>
            </w:r>
          </w:p>
        </w:tc>
        <w:tc>
          <w:tcPr>
            <w:tcW w:w="1112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3.84E-05</w:t>
            </w:r>
          </w:p>
        </w:tc>
        <w:tc>
          <w:tcPr>
            <w:tcW w:w="96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0.00943</w:t>
            </w:r>
          </w:p>
        </w:tc>
        <w:tc>
          <w:tcPr>
            <w:tcW w:w="137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--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jc w:val="left"/>
        <w:textAlignment w:val="auto"/>
        <w:rPr>
          <w:rFonts w:hint="default" w:ascii="Times New Roman" w:hAnsi="Times New Roman" w:cs="Times New Roman"/>
          <w:sz w:val="20"/>
          <w:szCs w:val="20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jc w:val="both"/>
        <w:textAlignment w:val="auto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</w:rPr>
        <w:t xml:space="preserve">Supplementary Table </w:t>
      </w:r>
      <w:r>
        <w:rPr>
          <w:rFonts w:hint="eastAsia" w:cs="Times New Roman"/>
          <w:b/>
          <w:bCs/>
          <w:sz w:val="20"/>
          <w:szCs w:val="20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  <w:sz w:val="20"/>
          <w:szCs w:val="20"/>
        </w:rPr>
        <w:t>4.</w:t>
      </w:r>
      <w:r>
        <w:rPr>
          <w:rFonts w:hint="eastAsia" w:cs="Times New Roman"/>
          <w:b/>
          <w:bCs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0"/>
          <w:szCs w:val="20"/>
        </w:rPr>
        <w:t>GO enrichment of mHSvsmHH</w:t>
      </w:r>
    </w:p>
    <w:tbl>
      <w:tblPr>
        <w:tblStyle w:val="8"/>
        <w:tblW w:w="8269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9"/>
        <w:gridCol w:w="2876"/>
        <w:gridCol w:w="1921"/>
        <w:gridCol w:w="1733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3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GO_accession</w:t>
            </w:r>
          </w:p>
        </w:tc>
        <w:tc>
          <w:tcPr>
            <w:tcW w:w="287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Description</w:t>
            </w:r>
          </w:p>
        </w:tc>
        <w:tc>
          <w:tcPr>
            <w:tcW w:w="1921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Term_type</w:t>
            </w:r>
          </w:p>
        </w:tc>
        <w:tc>
          <w:tcPr>
            <w:tcW w:w="173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Corrected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cs="Times New Roman"/>
                <w:i/>
                <w:iCs/>
                <w:sz w:val="20"/>
                <w:szCs w:val="20"/>
                <w:lang w:val="en-US" w:eastAsia="zh-CN"/>
              </w:rPr>
              <w:t>P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-v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alue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39" w:type="dxa"/>
            <w:tcBorders>
              <w:top w:val="single" w:color="auto" w:sz="8" w:space="0"/>
            </w:tcBorders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GO:0072331</w:t>
            </w:r>
          </w:p>
        </w:tc>
        <w:tc>
          <w:tcPr>
            <w:tcW w:w="2876" w:type="dxa"/>
            <w:tcBorders>
              <w:top w:val="single" w:color="auto" w:sz="8" w:space="0"/>
            </w:tcBorders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signal transduction by p53 class mediator</w:t>
            </w:r>
          </w:p>
        </w:tc>
        <w:tc>
          <w:tcPr>
            <w:tcW w:w="1921" w:type="dxa"/>
            <w:tcBorders>
              <w:top w:val="single" w:color="auto" w:sz="8" w:space="0"/>
            </w:tcBorders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biological_process</w:t>
            </w:r>
          </w:p>
        </w:tc>
        <w:tc>
          <w:tcPr>
            <w:tcW w:w="1733" w:type="dxa"/>
            <w:tcBorders>
              <w:top w:val="single" w:color="auto" w:sz="8" w:space="0"/>
            </w:tcBorders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0.0051317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3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GO:0071478</w:t>
            </w:r>
          </w:p>
        </w:tc>
        <w:tc>
          <w:tcPr>
            <w:tcW w:w="287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cellular response to radiation</w:t>
            </w:r>
          </w:p>
        </w:tc>
        <w:tc>
          <w:tcPr>
            <w:tcW w:w="1921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biological_process</w:t>
            </w:r>
          </w:p>
        </w:tc>
        <w:tc>
          <w:tcPr>
            <w:tcW w:w="173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0.035485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3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GO:0006915</w:t>
            </w:r>
          </w:p>
        </w:tc>
        <w:tc>
          <w:tcPr>
            <w:tcW w:w="287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apoptotic process</w:t>
            </w:r>
          </w:p>
        </w:tc>
        <w:tc>
          <w:tcPr>
            <w:tcW w:w="1921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biological_process</w:t>
            </w:r>
          </w:p>
        </w:tc>
        <w:tc>
          <w:tcPr>
            <w:tcW w:w="173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0.035485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3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GO:0072332</w:t>
            </w:r>
          </w:p>
        </w:tc>
        <w:tc>
          <w:tcPr>
            <w:tcW w:w="287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intrinsic apoptotic signaling pathway by p53 class mediator</w:t>
            </w:r>
          </w:p>
        </w:tc>
        <w:tc>
          <w:tcPr>
            <w:tcW w:w="1921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biological_process</w:t>
            </w:r>
          </w:p>
        </w:tc>
        <w:tc>
          <w:tcPr>
            <w:tcW w:w="173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0.035485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3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GO:0012501</w:t>
            </w:r>
          </w:p>
        </w:tc>
        <w:tc>
          <w:tcPr>
            <w:tcW w:w="287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programmed cell death</w:t>
            </w:r>
          </w:p>
        </w:tc>
        <w:tc>
          <w:tcPr>
            <w:tcW w:w="1921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biological_process</w:t>
            </w:r>
          </w:p>
        </w:tc>
        <w:tc>
          <w:tcPr>
            <w:tcW w:w="173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0.035485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3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GO:0071214</w:t>
            </w:r>
          </w:p>
        </w:tc>
        <w:tc>
          <w:tcPr>
            <w:tcW w:w="287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cellular response to abiotic stimulus</w:t>
            </w:r>
          </w:p>
        </w:tc>
        <w:tc>
          <w:tcPr>
            <w:tcW w:w="1921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biological_process</w:t>
            </w:r>
          </w:p>
        </w:tc>
        <w:tc>
          <w:tcPr>
            <w:tcW w:w="173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0.035485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39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GO:0051726</w:t>
            </w:r>
          </w:p>
        </w:tc>
        <w:tc>
          <w:tcPr>
            <w:tcW w:w="2876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regulation of cell cycle</w:t>
            </w:r>
          </w:p>
        </w:tc>
        <w:tc>
          <w:tcPr>
            <w:tcW w:w="1921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biological_process</w:t>
            </w:r>
          </w:p>
        </w:tc>
        <w:tc>
          <w:tcPr>
            <w:tcW w:w="1733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0.035485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jc w:val="left"/>
        <w:textAlignment w:val="auto"/>
        <w:rPr>
          <w:rFonts w:hint="default" w:ascii="Times New Roman" w:hAnsi="Times New Roman" w:cs="Times New Roman"/>
          <w:sz w:val="20"/>
          <w:szCs w:val="20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jc w:val="left"/>
        <w:textAlignment w:val="auto"/>
        <w:rPr>
          <w:rFonts w:hint="default" w:ascii="Times New Roman" w:hAnsi="Times New Roman" w:cs="Times New Roman"/>
          <w:b/>
          <w:bCs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</w:rPr>
        <w:t xml:space="preserve">Supplementary Table </w:t>
      </w:r>
      <w:r>
        <w:rPr>
          <w:rFonts w:hint="eastAsia" w:cs="Times New Roman"/>
          <w:b/>
          <w:bCs/>
          <w:sz w:val="20"/>
          <w:szCs w:val="20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  <w:sz w:val="20"/>
          <w:szCs w:val="20"/>
        </w:rPr>
        <w:t>5. GO enrichment of mSHvsmHH</w:t>
      </w:r>
    </w:p>
    <w:tbl>
      <w:tblPr>
        <w:tblStyle w:val="8"/>
        <w:tblW w:w="0" w:type="auto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7"/>
        <w:gridCol w:w="3178"/>
        <w:gridCol w:w="1971"/>
        <w:gridCol w:w="191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5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GO accession</w:t>
            </w:r>
          </w:p>
        </w:tc>
        <w:tc>
          <w:tcPr>
            <w:tcW w:w="317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Description</w:t>
            </w:r>
          </w:p>
        </w:tc>
        <w:tc>
          <w:tcPr>
            <w:tcW w:w="1971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Term_type</w:t>
            </w:r>
          </w:p>
        </w:tc>
        <w:tc>
          <w:tcPr>
            <w:tcW w:w="191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Corrected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cs="Times New Roman"/>
                <w:i/>
                <w:iCs/>
                <w:sz w:val="20"/>
                <w:szCs w:val="20"/>
                <w:lang w:val="en-US" w:eastAsia="zh-CN"/>
              </w:rPr>
              <w:t>P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-v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alue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57" w:type="dxa"/>
            <w:tcBorders>
              <w:top w:val="single" w:color="auto" w:sz="8" w:space="0"/>
            </w:tcBorders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GO:0072331</w:t>
            </w:r>
          </w:p>
        </w:tc>
        <w:tc>
          <w:tcPr>
            <w:tcW w:w="3178" w:type="dxa"/>
            <w:tcBorders>
              <w:top w:val="single" w:color="auto" w:sz="8" w:space="0"/>
            </w:tcBorders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signal transduction by p53 class mediator</w:t>
            </w:r>
          </w:p>
        </w:tc>
        <w:tc>
          <w:tcPr>
            <w:tcW w:w="1971" w:type="dxa"/>
            <w:tcBorders>
              <w:top w:val="single" w:color="auto" w:sz="8" w:space="0"/>
            </w:tcBorders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biological_process</w:t>
            </w:r>
          </w:p>
        </w:tc>
        <w:tc>
          <w:tcPr>
            <w:tcW w:w="1914" w:type="dxa"/>
            <w:tcBorders>
              <w:top w:val="single" w:color="auto" w:sz="8" w:space="0"/>
            </w:tcBorders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0.005213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5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GO:0010212</w:t>
            </w:r>
          </w:p>
        </w:tc>
        <w:tc>
          <w:tcPr>
            <w:tcW w:w="317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response to ionizing radiation</w:t>
            </w:r>
          </w:p>
        </w:tc>
        <w:tc>
          <w:tcPr>
            <w:tcW w:w="1971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biological_process</w:t>
            </w:r>
          </w:p>
        </w:tc>
        <w:tc>
          <w:tcPr>
            <w:tcW w:w="191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0.010195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5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GO:0072332</w:t>
            </w:r>
          </w:p>
        </w:tc>
        <w:tc>
          <w:tcPr>
            <w:tcW w:w="317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intrinsic apoptotic signaling pathway by p53 class mediator</w:t>
            </w:r>
          </w:p>
        </w:tc>
        <w:tc>
          <w:tcPr>
            <w:tcW w:w="1971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biological_process</w:t>
            </w:r>
          </w:p>
        </w:tc>
        <w:tc>
          <w:tcPr>
            <w:tcW w:w="191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0.010195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5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GO:0006695</w:t>
            </w:r>
          </w:p>
        </w:tc>
        <w:tc>
          <w:tcPr>
            <w:tcW w:w="317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cholesterol biosynthetic process</w:t>
            </w:r>
          </w:p>
        </w:tc>
        <w:tc>
          <w:tcPr>
            <w:tcW w:w="1971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biological_process</w:t>
            </w:r>
          </w:p>
        </w:tc>
        <w:tc>
          <w:tcPr>
            <w:tcW w:w="191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0.010195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5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GO:1902653</w:t>
            </w:r>
          </w:p>
        </w:tc>
        <w:tc>
          <w:tcPr>
            <w:tcW w:w="317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secondary alcohol biosynthetic process</w:t>
            </w:r>
          </w:p>
        </w:tc>
        <w:tc>
          <w:tcPr>
            <w:tcW w:w="1971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biological_process</w:t>
            </w:r>
          </w:p>
        </w:tc>
        <w:tc>
          <w:tcPr>
            <w:tcW w:w="191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0.010195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5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GO:0016126</w:t>
            </w:r>
          </w:p>
        </w:tc>
        <w:tc>
          <w:tcPr>
            <w:tcW w:w="317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sterol biosynthetic process</w:t>
            </w:r>
          </w:p>
        </w:tc>
        <w:tc>
          <w:tcPr>
            <w:tcW w:w="1971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biological_process</w:t>
            </w:r>
          </w:p>
        </w:tc>
        <w:tc>
          <w:tcPr>
            <w:tcW w:w="191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0.016166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5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GO:0044283</w:t>
            </w:r>
          </w:p>
        </w:tc>
        <w:tc>
          <w:tcPr>
            <w:tcW w:w="317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small molecule biosynthetic process</w:t>
            </w:r>
          </w:p>
        </w:tc>
        <w:tc>
          <w:tcPr>
            <w:tcW w:w="1971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biological_process</w:t>
            </w:r>
          </w:p>
        </w:tc>
        <w:tc>
          <w:tcPr>
            <w:tcW w:w="191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0.016166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5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GO:1901617</w:t>
            </w:r>
          </w:p>
        </w:tc>
        <w:tc>
          <w:tcPr>
            <w:tcW w:w="317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organic hydroxy compound biosynthetic process</w:t>
            </w:r>
          </w:p>
        </w:tc>
        <w:tc>
          <w:tcPr>
            <w:tcW w:w="1971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biological_process</w:t>
            </w:r>
          </w:p>
        </w:tc>
        <w:tc>
          <w:tcPr>
            <w:tcW w:w="191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0.016912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5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GO:0046165</w:t>
            </w:r>
          </w:p>
        </w:tc>
        <w:tc>
          <w:tcPr>
            <w:tcW w:w="317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alcohol biosynthetic process</w:t>
            </w:r>
          </w:p>
        </w:tc>
        <w:tc>
          <w:tcPr>
            <w:tcW w:w="1971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biological_process</w:t>
            </w:r>
          </w:p>
        </w:tc>
        <w:tc>
          <w:tcPr>
            <w:tcW w:w="191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0.030535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5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GO:0009636</w:t>
            </w:r>
          </w:p>
        </w:tc>
        <w:tc>
          <w:tcPr>
            <w:tcW w:w="317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response to toxic substance</w:t>
            </w:r>
          </w:p>
        </w:tc>
        <w:tc>
          <w:tcPr>
            <w:tcW w:w="1971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biological_process</w:t>
            </w:r>
          </w:p>
        </w:tc>
        <w:tc>
          <w:tcPr>
            <w:tcW w:w="191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0.030535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5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GO:0008203</w:t>
            </w:r>
          </w:p>
        </w:tc>
        <w:tc>
          <w:tcPr>
            <w:tcW w:w="317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cholesterol metabolic process</w:t>
            </w:r>
          </w:p>
        </w:tc>
        <w:tc>
          <w:tcPr>
            <w:tcW w:w="1971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biological_process</w:t>
            </w:r>
          </w:p>
        </w:tc>
        <w:tc>
          <w:tcPr>
            <w:tcW w:w="191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0.030535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5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GO:1902652</w:t>
            </w:r>
          </w:p>
        </w:tc>
        <w:tc>
          <w:tcPr>
            <w:tcW w:w="317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secondary alcohol metabolic process</w:t>
            </w:r>
          </w:p>
        </w:tc>
        <w:tc>
          <w:tcPr>
            <w:tcW w:w="1971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biological_process</w:t>
            </w:r>
          </w:p>
        </w:tc>
        <w:tc>
          <w:tcPr>
            <w:tcW w:w="191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0.032817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5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GO:0005506</w:t>
            </w:r>
          </w:p>
        </w:tc>
        <w:tc>
          <w:tcPr>
            <w:tcW w:w="317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iron ion binding</w:t>
            </w:r>
          </w:p>
        </w:tc>
        <w:tc>
          <w:tcPr>
            <w:tcW w:w="1971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molecular_function</w:t>
            </w:r>
          </w:p>
        </w:tc>
        <w:tc>
          <w:tcPr>
            <w:tcW w:w="191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0.032817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5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GO:0016125</w:t>
            </w:r>
          </w:p>
        </w:tc>
        <w:tc>
          <w:tcPr>
            <w:tcW w:w="317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sterol metabolic process</w:t>
            </w:r>
          </w:p>
        </w:tc>
        <w:tc>
          <w:tcPr>
            <w:tcW w:w="1971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biological_process</w:t>
            </w:r>
          </w:p>
        </w:tc>
        <w:tc>
          <w:tcPr>
            <w:tcW w:w="191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0.036435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5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GO:0102116</w:t>
            </w:r>
          </w:p>
        </w:tc>
        <w:tc>
          <w:tcPr>
            <w:tcW w:w="317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laurate hydroxylase activity</w:t>
            </w:r>
          </w:p>
        </w:tc>
        <w:tc>
          <w:tcPr>
            <w:tcW w:w="1971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molecular_function</w:t>
            </w:r>
          </w:p>
        </w:tc>
        <w:tc>
          <w:tcPr>
            <w:tcW w:w="191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0.049656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5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GO:0103002</w:t>
            </w:r>
          </w:p>
        </w:tc>
        <w:tc>
          <w:tcPr>
            <w:tcW w:w="317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16-hydroxypalmitate dehydrogenase activity</w:t>
            </w:r>
          </w:p>
        </w:tc>
        <w:tc>
          <w:tcPr>
            <w:tcW w:w="1971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molecular_function</w:t>
            </w:r>
          </w:p>
        </w:tc>
        <w:tc>
          <w:tcPr>
            <w:tcW w:w="191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0.049656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57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GO:1901615</w:t>
            </w:r>
          </w:p>
        </w:tc>
        <w:tc>
          <w:tcPr>
            <w:tcW w:w="3178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organic hydroxy compound metabolic process</w:t>
            </w:r>
          </w:p>
        </w:tc>
        <w:tc>
          <w:tcPr>
            <w:tcW w:w="1971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biological_process</w:t>
            </w:r>
          </w:p>
        </w:tc>
        <w:tc>
          <w:tcPr>
            <w:tcW w:w="1914" w:type="dxa"/>
            <w:noWrap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0.05586</w:t>
            </w:r>
          </w:p>
        </w:tc>
      </w:tr>
    </w:tbl>
    <w:p>
      <w:pPr>
        <w:keepNext w:val="0"/>
        <w:keepLines w:val="0"/>
        <w:pageBreakBefore w:val="0"/>
        <w:wordWrap/>
        <w:topLinePunct w:val="0"/>
        <w:bidi w:val="0"/>
        <w:adjustRightInd w:val="0"/>
        <w:snapToGrid w:val="0"/>
        <w:jc w:val="left"/>
        <w:textAlignment w:val="auto"/>
        <w:rPr>
          <w:rFonts w:hint="default" w:ascii="Times New Roman" w:hAnsi="Times New Roman" w:cs="Times New Roman"/>
          <w:sz w:val="20"/>
          <w:szCs w:val="20"/>
        </w:rPr>
      </w:pPr>
    </w:p>
    <w:sectPr>
      <w:headerReference r:id="rId5" w:type="first"/>
      <w:footerReference r:id="rId7" w:type="first"/>
      <w:headerReference r:id="rId3" w:type="default"/>
      <w:headerReference r:id="rId4" w:type="even"/>
      <w:footerReference r:id="rId6" w:type="even"/>
      <w:pgSz w:w="11906" w:h="16838"/>
      <w:pgMar w:top="1440" w:right="1800" w:bottom="1440" w:left="1800" w:header="851" w:footer="992" w:gutter="0"/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6EEF"/>
    <w:rsid w:val="0000104D"/>
    <w:rsid w:val="000018F6"/>
    <w:rsid w:val="00003BC2"/>
    <w:rsid w:val="00005E2D"/>
    <w:rsid w:val="000077A1"/>
    <w:rsid w:val="000078E4"/>
    <w:rsid w:val="00011E9C"/>
    <w:rsid w:val="00012BE0"/>
    <w:rsid w:val="00013F9E"/>
    <w:rsid w:val="0001660C"/>
    <w:rsid w:val="00016C40"/>
    <w:rsid w:val="00020478"/>
    <w:rsid w:val="00020575"/>
    <w:rsid w:val="00020EA1"/>
    <w:rsid w:val="00020EE5"/>
    <w:rsid w:val="000218B4"/>
    <w:rsid w:val="00021A69"/>
    <w:rsid w:val="000235A1"/>
    <w:rsid w:val="00024246"/>
    <w:rsid w:val="0002593C"/>
    <w:rsid w:val="00025C26"/>
    <w:rsid w:val="000276E9"/>
    <w:rsid w:val="00030963"/>
    <w:rsid w:val="00031B96"/>
    <w:rsid w:val="00031D6C"/>
    <w:rsid w:val="00035B90"/>
    <w:rsid w:val="00035DD3"/>
    <w:rsid w:val="000365AB"/>
    <w:rsid w:val="00036D14"/>
    <w:rsid w:val="00036F04"/>
    <w:rsid w:val="000411EC"/>
    <w:rsid w:val="00041921"/>
    <w:rsid w:val="00042D1C"/>
    <w:rsid w:val="0004399C"/>
    <w:rsid w:val="00043CA6"/>
    <w:rsid w:val="00043E75"/>
    <w:rsid w:val="000446AE"/>
    <w:rsid w:val="00044EA8"/>
    <w:rsid w:val="00045FE7"/>
    <w:rsid w:val="000464EC"/>
    <w:rsid w:val="00050AC3"/>
    <w:rsid w:val="00052771"/>
    <w:rsid w:val="00053669"/>
    <w:rsid w:val="0005443A"/>
    <w:rsid w:val="000564D0"/>
    <w:rsid w:val="0005660B"/>
    <w:rsid w:val="00057390"/>
    <w:rsid w:val="0006099D"/>
    <w:rsid w:val="00063571"/>
    <w:rsid w:val="00063C7F"/>
    <w:rsid w:val="00065284"/>
    <w:rsid w:val="0007162B"/>
    <w:rsid w:val="00072978"/>
    <w:rsid w:val="000729ED"/>
    <w:rsid w:val="000737C8"/>
    <w:rsid w:val="000744A3"/>
    <w:rsid w:val="00075E3D"/>
    <w:rsid w:val="00076404"/>
    <w:rsid w:val="000767C1"/>
    <w:rsid w:val="000821B7"/>
    <w:rsid w:val="000824E1"/>
    <w:rsid w:val="00084243"/>
    <w:rsid w:val="0008471C"/>
    <w:rsid w:val="00084C29"/>
    <w:rsid w:val="00087628"/>
    <w:rsid w:val="00092193"/>
    <w:rsid w:val="0009354D"/>
    <w:rsid w:val="00094C37"/>
    <w:rsid w:val="00097622"/>
    <w:rsid w:val="000A49E8"/>
    <w:rsid w:val="000A4EB3"/>
    <w:rsid w:val="000A56AE"/>
    <w:rsid w:val="000A61E3"/>
    <w:rsid w:val="000B1937"/>
    <w:rsid w:val="000B2DE3"/>
    <w:rsid w:val="000B5BE7"/>
    <w:rsid w:val="000C23D0"/>
    <w:rsid w:val="000C47C8"/>
    <w:rsid w:val="000C533D"/>
    <w:rsid w:val="000C6225"/>
    <w:rsid w:val="000D0841"/>
    <w:rsid w:val="000D1C25"/>
    <w:rsid w:val="000D2A25"/>
    <w:rsid w:val="000D32AE"/>
    <w:rsid w:val="000D65C0"/>
    <w:rsid w:val="000D6E59"/>
    <w:rsid w:val="000E071D"/>
    <w:rsid w:val="000E1B50"/>
    <w:rsid w:val="000E3123"/>
    <w:rsid w:val="000E3D2F"/>
    <w:rsid w:val="000E6857"/>
    <w:rsid w:val="000F2C78"/>
    <w:rsid w:val="000F7E17"/>
    <w:rsid w:val="001010C7"/>
    <w:rsid w:val="00101319"/>
    <w:rsid w:val="001040B6"/>
    <w:rsid w:val="00105767"/>
    <w:rsid w:val="00110E92"/>
    <w:rsid w:val="00112C3A"/>
    <w:rsid w:val="00115177"/>
    <w:rsid w:val="001175DC"/>
    <w:rsid w:val="00123659"/>
    <w:rsid w:val="00123967"/>
    <w:rsid w:val="00123AEE"/>
    <w:rsid w:val="00124166"/>
    <w:rsid w:val="00125971"/>
    <w:rsid w:val="00125BB2"/>
    <w:rsid w:val="001302F1"/>
    <w:rsid w:val="00130446"/>
    <w:rsid w:val="001342C0"/>
    <w:rsid w:val="00134DDF"/>
    <w:rsid w:val="00137D5F"/>
    <w:rsid w:val="00142AD3"/>
    <w:rsid w:val="00143ACE"/>
    <w:rsid w:val="0014471F"/>
    <w:rsid w:val="001452EA"/>
    <w:rsid w:val="00146286"/>
    <w:rsid w:val="00146A59"/>
    <w:rsid w:val="001470F3"/>
    <w:rsid w:val="0014749F"/>
    <w:rsid w:val="001476A6"/>
    <w:rsid w:val="001539C9"/>
    <w:rsid w:val="001546CA"/>
    <w:rsid w:val="00154DEC"/>
    <w:rsid w:val="001602E0"/>
    <w:rsid w:val="0016034E"/>
    <w:rsid w:val="001620C6"/>
    <w:rsid w:val="00164C19"/>
    <w:rsid w:val="00164C41"/>
    <w:rsid w:val="0016628C"/>
    <w:rsid w:val="00170D8C"/>
    <w:rsid w:val="00171A42"/>
    <w:rsid w:val="00172A4D"/>
    <w:rsid w:val="00173696"/>
    <w:rsid w:val="00174392"/>
    <w:rsid w:val="00176A9A"/>
    <w:rsid w:val="00182D1F"/>
    <w:rsid w:val="00184333"/>
    <w:rsid w:val="001853D4"/>
    <w:rsid w:val="0018601E"/>
    <w:rsid w:val="00187A9A"/>
    <w:rsid w:val="001910DC"/>
    <w:rsid w:val="00192C23"/>
    <w:rsid w:val="00194039"/>
    <w:rsid w:val="001950C0"/>
    <w:rsid w:val="0019557B"/>
    <w:rsid w:val="00195960"/>
    <w:rsid w:val="001A1BD1"/>
    <w:rsid w:val="001A2C11"/>
    <w:rsid w:val="001A2E6A"/>
    <w:rsid w:val="001A65F8"/>
    <w:rsid w:val="001A69C4"/>
    <w:rsid w:val="001B09C5"/>
    <w:rsid w:val="001B18AC"/>
    <w:rsid w:val="001B366E"/>
    <w:rsid w:val="001B4C4B"/>
    <w:rsid w:val="001B686E"/>
    <w:rsid w:val="001C0808"/>
    <w:rsid w:val="001C2A9E"/>
    <w:rsid w:val="001C2CA0"/>
    <w:rsid w:val="001C45E8"/>
    <w:rsid w:val="001C4DAD"/>
    <w:rsid w:val="001C5078"/>
    <w:rsid w:val="001C58DC"/>
    <w:rsid w:val="001C59B2"/>
    <w:rsid w:val="001C74E5"/>
    <w:rsid w:val="001D0A15"/>
    <w:rsid w:val="001D21A7"/>
    <w:rsid w:val="001D42DE"/>
    <w:rsid w:val="001D48BF"/>
    <w:rsid w:val="001D5101"/>
    <w:rsid w:val="001D5423"/>
    <w:rsid w:val="001D73B3"/>
    <w:rsid w:val="001E2C04"/>
    <w:rsid w:val="001E4CE1"/>
    <w:rsid w:val="001E7336"/>
    <w:rsid w:val="001F06A8"/>
    <w:rsid w:val="001F2573"/>
    <w:rsid w:val="001F2CBE"/>
    <w:rsid w:val="002002EC"/>
    <w:rsid w:val="002003F9"/>
    <w:rsid w:val="00205876"/>
    <w:rsid w:val="002068F3"/>
    <w:rsid w:val="00207680"/>
    <w:rsid w:val="00211B06"/>
    <w:rsid w:val="00215777"/>
    <w:rsid w:val="002219CD"/>
    <w:rsid w:val="00222C86"/>
    <w:rsid w:val="00223FD9"/>
    <w:rsid w:val="00224FC0"/>
    <w:rsid w:val="00225916"/>
    <w:rsid w:val="0023114E"/>
    <w:rsid w:val="0023183F"/>
    <w:rsid w:val="0023253B"/>
    <w:rsid w:val="0023258A"/>
    <w:rsid w:val="00235FC1"/>
    <w:rsid w:val="00236062"/>
    <w:rsid w:val="002366C9"/>
    <w:rsid w:val="002403A0"/>
    <w:rsid w:val="0024043D"/>
    <w:rsid w:val="0024178F"/>
    <w:rsid w:val="002444F6"/>
    <w:rsid w:val="002464DF"/>
    <w:rsid w:val="00247966"/>
    <w:rsid w:val="00250881"/>
    <w:rsid w:val="00253EC8"/>
    <w:rsid w:val="00255A94"/>
    <w:rsid w:val="00256316"/>
    <w:rsid w:val="002618D8"/>
    <w:rsid w:val="00261D44"/>
    <w:rsid w:val="00262945"/>
    <w:rsid w:val="00262972"/>
    <w:rsid w:val="00265D48"/>
    <w:rsid w:val="00266AD0"/>
    <w:rsid w:val="00266D74"/>
    <w:rsid w:val="00267C32"/>
    <w:rsid w:val="00267D6D"/>
    <w:rsid w:val="00271484"/>
    <w:rsid w:val="00273FA1"/>
    <w:rsid w:val="002750AE"/>
    <w:rsid w:val="00275C8B"/>
    <w:rsid w:val="00281A04"/>
    <w:rsid w:val="00282968"/>
    <w:rsid w:val="00282AAF"/>
    <w:rsid w:val="002831ED"/>
    <w:rsid w:val="00284846"/>
    <w:rsid w:val="002858B9"/>
    <w:rsid w:val="00286B83"/>
    <w:rsid w:val="0028716B"/>
    <w:rsid w:val="00291B97"/>
    <w:rsid w:val="00292382"/>
    <w:rsid w:val="002957F7"/>
    <w:rsid w:val="002A4562"/>
    <w:rsid w:val="002B107F"/>
    <w:rsid w:val="002B187D"/>
    <w:rsid w:val="002B197A"/>
    <w:rsid w:val="002B2E5C"/>
    <w:rsid w:val="002B4314"/>
    <w:rsid w:val="002B4A39"/>
    <w:rsid w:val="002C1438"/>
    <w:rsid w:val="002C2907"/>
    <w:rsid w:val="002C431C"/>
    <w:rsid w:val="002C60B7"/>
    <w:rsid w:val="002C627A"/>
    <w:rsid w:val="002C6EEF"/>
    <w:rsid w:val="002C722D"/>
    <w:rsid w:val="002D013D"/>
    <w:rsid w:val="002D013F"/>
    <w:rsid w:val="002D0548"/>
    <w:rsid w:val="002D223A"/>
    <w:rsid w:val="002D2FEB"/>
    <w:rsid w:val="002D3F21"/>
    <w:rsid w:val="002D3F44"/>
    <w:rsid w:val="002D6E21"/>
    <w:rsid w:val="002E14EE"/>
    <w:rsid w:val="002E3FFE"/>
    <w:rsid w:val="002E7B96"/>
    <w:rsid w:val="002F27CC"/>
    <w:rsid w:val="002F47B1"/>
    <w:rsid w:val="002F55CD"/>
    <w:rsid w:val="002F70D3"/>
    <w:rsid w:val="002F79A7"/>
    <w:rsid w:val="002F7C18"/>
    <w:rsid w:val="003019F8"/>
    <w:rsid w:val="0030251E"/>
    <w:rsid w:val="0030292E"/>
    <w:rsid w:val="00302941"/>
    <w:rsid w:val="00306931"/>
    <w:rsid w:val="00306A70"/>
    <w:rsid w:val="003074D2"/>
    <w:rsid w:val="003147BB"/>
    <w:rsid w:val="00316EEF"/>
    <w:rsid w:val="0031795C"/>
    <w:rsid w:val="00317FB4"/>
    <w:rsid w:val="003200D3"/>
    <w:rsid w:val="00326436"/>
    <w:rsid w:val="00326489"/>
    <w:rsid w:val="003272F6"/>
    <w:rsid w:val="003275AD"/>
    <w:rsid w:val="00327F76"/>
    <w:rsid w:val="00332DA6"/>
    <w:rsid w:val="00334C1D"/>
    <w:rsid w:val="00340175"/>
    <w:rsid w:val="0034163F"/>
    <w:rsid w:val="00342BA0"/>
    <w:rsid w:val="00344AA6"/>
    <w:rsid w:val="00346C07"/>
    <w:rsid w:val="00347C92"/>
    <w:rsid w:val="00350395"/>
    <w:rsid w:val="00350FF0"/>
    <w:rsid w:val="003517A0"/>
    <w:rsid w:val="00352075"/>
    <w:rsid w:val="00353AFF"/>
    <w:rsid w:val="003548D1"/>
    <w:rsid w:val="00354F7A"/>
    <w:rsid w:val="00356245"/>
    <w:rsid w:val="00356FEA"/>
    <w:rsid w:val="00357803"/>
    <w:rsid w:val="00357935"/>
    <w:rsid w:val="00357DF0"/>
    <w:rsid w:val="00360832"/>
    <w:rsid w:val="003612C7"/>
    <w:rsid w:val="00361BAA"/>
    <w:rsid w:val="00362F5D"/>
    <w:rsid w:val="00365FC3"/>
    <w:rsid w:val="00366540"/>
    <w:rsid w:val="00370EF6"/>
    <w:rsid w:val="00370FC8"/>
    <w:rsid w:val="0037203B"/>
    <w:rsid w:val="003746C4"/>
    <w:rsid w:val="00374D7D"/>
    <w:rsid w:val="003803F7"/>
    <w:rsid w:val="003805B3"/>
    <w:rsid w:val="0038069B"/>
    <w:rsid w:val="0038324C"/>
    <w:rsid w:val="00385937"/>
    <w:rsid w:val="00385E45"/>
    <w:rsid w:val="00386A18"/>
    <w:rsid w:val="00387104"/>
    <w:rsid w:val="00387BD3"/>
    <w:rsid w:val="003959D2"/>
    <w:rsid w:val="00396D8C"/>
    <w:rsid w:val="00397C13"/>
    <w:rsid w:val="003A2B5D"/>
    <w:rsid w:val="003A4037"/>
    <w:rsid w:val="003A635C"/>
    <w:rsid w:val="003A7C3B"/>
    <w:rsid w:val="003B00CA"/>
    <w:rsid w:val="003B05E6"/>
    <w:rsid w:val="003B1725"/>
    <w:rsid w:val="003B1DF0"/>
    <w:rsid w:val="003B466D"/>
    <w:rsid w:val="003B4EE7"/>
    <w:rsid w:val="003B59CC"/>
    <w:rsid w:val="003B783C"/>
    <w:rsid w:val="003C03AA"/>
    <w:rsid w:val="003C425A"/>
    <w:rsid w:val="003C5FE9"/>
    <w:rsid w:val="003C62C3"/>
    <w:rsid w:val="003C7684"/>
    <w:rsid w:val="003D106C"/>
    <w:rsid w:val="003D271B"/>
    <w:rsid w:val="003D3149"/>
    <w:rsid w:val="003D4621"/>
    <w:rsid w:val="003D4EA1"/>
    <w:rsid w:val="003D506E"/>
    <w:rsid w:val="003D5B11"/>
    <w:rsid w:val="003D5DE3"/>
    <w:rsid w:val="003D63FD"/>
    <w:rsid w:val="003D79F2"/>
    <w:rsid w:val="003E1084"/>
    <w:rsid w:val="003E1BD9"/>
    <w:rsid w:val="003E254B"/>
    <w:rsid w:val="003E3A04"/>
    <w:rsid w:val="003E48B5"/>
    <w:rsid w:val="003F1A94"/>
    <w:rsid w:val="003F3E3C"/>
    <w:rsid w:val="003F65BA"/>
    <w:rsid w:val="003F6924"/>
    <w:rsid w:val="0040085F"/>
    <w:rsid w:val="0040122F"/>
    <w:rsid w:val="00402A7D"/>
    <w:rsid w:val="00403CD9"/>
    <w:rsid w:val="004055F0"/>
    <w:rsid w:val="0040690C"/>
    <w:rsid w:val="0040792A"/>
    <w:rsid w:val="00411988"/>
    <w:rsid w:val="004164A8"/>
    <w:rsid w:val="00420793"/>
    <w:rsid w:val="00420C99"/>
    <w:rsid w:val="004227DA"/>
    <w:rsid w:val="004228BC"/>
    <w:rsid w:val="00423CEE"/>
    <w:rsid w:val="004251BA"/>
    <w:rsid w:val="004257FA"/>
    <w:rsid w:val="004261F0"/>
    <w:rsid w:val="004271B6"/>
    <w:rsid w:val="00431CD2"/>
    <w:rsid w:val="00432269"/>
    <w:rsid w:val="00433079"/>
    <w:rsid w:val="00433683"/>
    <w:rsid w:val="00434811"/>
    <w:rsid w:val="004379ED"/>
    <w:rsid w:val="004402C9"/>
    <w:rsid w:val="00440E0D"/>
    <w:rsid w:val="00441333"/>
    <w:rsid w:val="00444413"/>
    <w:rsid w:val="00444A1A"/>
    <w:rsid w:val="0044610F"/>
    <w:rsid w:val="00446331"/>
    <w:rsid w:val="0045177D"/>
    <w:rsid w:val="00452105"/>
    <w:rsid w:val="00455ABE"/>
    <w:rsid w:val="0045629A"/>
    <w:rsid w:val="004565C7"/>
    <w:rsid w:val="00460823"/>
    <w:rsid w:val="004626AB"/>
    <w:rsid w:val="00464F5A"/>
    <w:rsid w:val="00465CD2"/>
    <w:rsid w:val="00465DFE"/>
    <w:rsid w:val="00466E75"/>
    <w:rsid w:val="00467AB4"/>
    <w:rsid w:val="00470F73"/>
    <w:rsid w:val="00471004"/>
    <w:rsid w:val="0047514C"/>
    <w:rsid w:val="00482ACB"/>
    <w:rsid w:val="00485B09"/>
    <w:rsid w:val="004911AD"/>
    <w:rsid w:val="00491CEE"/>
    <w:rsid w:val="00492284"/>
    <w:rsid w:val="004926E0"/>
    <w:rsid w:val="00494DAC"/>
    <w:rsid w:val="00495C28"/>
    <w:rsid w:val="00496034"/>
    <w:rsid w:val="00496BC9"/>
    <w:rsid w:val="0049702C"/>
    <w:rsid w:val="0049727B"/>
    <w:rsid w:val="004A17ED"/>
    <w:rsid w:val="004A251B"/>
    <w:rsid w:val="004A56DA"/>
    <w:rsid w:val="004B0E04"/>
    <w:rsid w:val="004B1A45"/>
    <w:rsid w:val="004B1C17"/>
    <w:rsid w:val="004B1F9F"/>
    <w:rsid w:val="004B2608"/>
    <w:rsid w:val="004B5607"/>
    <w:rsid w:val="004B5B78"/>
    <w:rsid w:val="004B7CCF"/>
    <w:rsid w:val="004C143F"/>
    <w:rsid w:val="004C2313"/>
    <w:rsid w:val="004C5179"/>
    <w:rsid w:val="004C798F"/>
    <w:rsid w:val="004D10D5"/>
    <w:rsid w:val="004D2339"/>
    <w:rsid w:val="004D3429"/>
    <w:rsid w:val="004D4A9D"/>
    <w:rsid w:val="004D4E97"/>
    <w:rsid w:val="004D5598"/>
    <w:rsid w:val="004E0B55"/>
    <w:rsid w:val="004E13CD"/>
    <w:rsid w:val="004E1ACD"/>
    <w:rsid w:val="004E2C5C"/>
    <w:rsid w:val="004E2E8C"/>
    <w:rsid w:val="004E3D1F"/>
    <w:rsid w:val="004E606C"/>
    <w:rsid w:val="004E6B54"/>
    <w:rsid w:val="004F7BCE"/>
    <w:rsid w:val="0050111A"/>
    <w:rsid w:val="005012D6"/>
    <w:rsid w:val="0050188B"/>
    <w:rsid w:val="00501BE0"/>
    <w:rsid w:val="00502825"/>
    <w:rsid w:val="0050385C"/>
    <w:rsid w:val="005054AA"/>
    <w:rsid w:val="005060F0"/>
    <w:rsid w:val="00510014"/>
    <w:rsid w:val="00510D20"/>
    <w:rsid w:val="00511E73"/>
    <w:rsid w:val="00512D25"/>
    <w:rsid w:val="0051344E"/>
    <w:rsid w:val="00513B2A"/>
    <w:rsid w:val="00515C4D"/>
    <w:rsid w:val="00515E6B"/>
    <w:rsid w:val="00516652"/>
    <w:rsid w:val="00520228"/>
    <w:rsid w:val="00521586"/>
    <w:rsid w:val="005216B4"/>
    <w:rsid w:val="0052361D"/>
    <w:rsid w:val="005245AE"/>
    <w:rsid w:val="005249DB"/>
    <w:rsid w:val="005368C3"/>
    <w:rsid w:val="005435C8"/>
    <w:rsid w:val="00545728"/>
    <w:rsid w:val="00545E1D"/>
    <w:rsid w:val="00552A10"/>
    <w:rsid w:val="00553428"/>
    <w:rsid w:val="0055370F"/>
    <w:rsid w:val="0055502B"/>
    <w:rsid w:val="00555B80"/>
    <w:rsid w:val="00555C34"/>
    <w:rsid w:val="0056023D"/>
    <w:rsid w:val="0056041E"/>
    <w:rsid w:val="0056275B"/>
    <w:rsid w:val="005635B8"/>
    <w:rsid w:val="00565996"/>
    <w:rsid w:val="0056609A"/>
    <w:rsid w:val="005663E9"/>
    <w:rsid w:val="0056688A"/>
    <w:rsid w:val="0056752F"/>
    <w:rsid w:val="00571697"/>
    <w:rsid w:val="005726BC"/>
    <w:rsid w:val="00572C4F"/>
    <w:rsid w:val="00572E3B"/>
    <w:rsid w:val="005732A2"/>
    <w:rsid w:val="00573597"/>
    <w:rsid w:val="005737BD"/>
    <w:rsid w:val="00573DDD"/>
    <w:rsid w:val="0057641D"/>
    <w:rsid w:val="00581487"/>
    <w:rsid w:val="005819D5"/>
    <w:rsid w:val="00582FFF"/>
    <w:rsid w:val="00583377"/>
    <w:rsid w:val="005859F4"/>
    <w:rsid w:val="00585F70"/>
    <w:rsid w:val="0059162C"/>
    <w:rsid w:val="00593C54"/>
    <w:rsid w:val="00595393"/>
    <w:rsid w:val="005953E3"/>
    <w:rsid w:val="0059602C"/>
    <w:rsid w:val="0059639B"/>
    <w:rsid w:val="005A6981"/>
    <w:rsid w:val="005A71EA"/>
    <w:rsid w:val="005A7BC9"/>
    <w:rsid w:val="005B0194"/>
    <w:rsid w:val="005B0926"/>
    <w:rsid w:val="005B5808"/>
    <w:rsid w:val="005B583C"/>
    <w:rsid w:val="005B7002"/>
    <w:rsid w:val="005B7EF6"/>
    <w:rsid w:val="005C1009"/>
    <w:rsid w:val="005C2491"/>
    <w:rsid w:val="005C7515"/>
    <w:rsid w:val="005D10A7"/>
    <w:rsid w:val="005D1981"/>
    <w:rsid w:val="005D2DA3"/>
    <w:rsid w:val="005D2F93"/>
    <w:rsid w:val="005D4573"/>
    <w:rsid w:val="005D4B73"/>
    <w:rsid w:val="005D547A"/>
    <w:rsid w:val="005D69E0"/>
    <w:rsid w:val="005D6D69"/>
    <w:rsid w:val="005E29A7"/>
    <w:rsid w:val="005E51B4"/>
    <w:rsid w:val="005E554D"/>
    <w:rsid w:val="005E5C25"/>
    <w:rsid w:val="005F06AC"/>
    <w:rsid w:val="005F1303"/>
    <w:rsid w:val="005F1D73"/>
    <w:rsid w:val="005F21E0"/>
    <w:rsid w:val="005F705C"/>
    <w:rsid w:val="005F7591"/>
    <w:rsid w:val="00601B7A"/>
    <w:rsid w:val="00601D3D"/>
    <w:rsid w:val="00604E3A"/>
    <w:rsid w:val="00606C3C"/>
    <w:rsid w:val="00610390"/>
    <w:rsid w:val="00612609"/>
    <w:rsid w:val="00613562"/>
    <w:rsid w:val="00613C90"/>
    <w:rsid w:val="00616C48"/>
    <w:rsid w:val="00616E29"/>
    <w:rsid w:val="0061792F"/>
    <w:rsid w:val="006203E0"/>
    <w:rsid w:val="006205AD"/>
    <w:rsid w:val="00625C3B"/>
    <w:rsid w:val="00626C23"/>
    <w:rsid w:val="00626C39"/>
    <w:rsid w:val="006273CF"/>
    <w:rsid w:val="00627516"/>
    <w:rsid w:val="00630224"/>
    <w:rsid w:val="00631200"/>
    <w:rsid w:val="00631C89"/>
    <w:rsid w:val="00632224"/>
    <w:rsid w:val="00634C06"/>
    <w:rsid w:val="00637D04"/>
    <w:rsid w:val="006403A5"/>
    <w:rsid w:val="00640DAC"/>
    <w:rsid w:val="00641BB8"/>
    <w:rsid w:val="0064218E"/>
    <w:rsid w:val="00642A5C"/>
    <w:rsid w:val="00642B02"/>
    <w:rsid w:val="00642C8B"/>
    <w:rsid w:val="00642F92"/>
    <w:rsid w:val="006438EF"/>
    <w:rsid w:val="00652297"/>
    <w:rsid w:val="00652942"/>
    <w:rsid w:val="00653D19"/>
    <w:rsid w:val="0065504E"/>
    <w:rsid w:val="00655350"/>
    <w:rsid w:val="00657173"/>
    <w:rsid w:val="00657DFA"/>
    <w:rsid w:val="00661330"/>
    <w:rsid w:val="006613EE"/>
    <w:rsid w:val="00661F9B"/>
    <w:rsid w:val="0066501D"/>
    <w:rsid w:val="00665B95"/>
    <w:rsid w:val="00666201"/>
    <w:rsid w:val="006710D3"/>
    <w:rsid w:val="00671A0F"/>
    <w:rsid w:val="00671B80"/>
    <w:rsid w:val="00673857"/>
    <w:rsid w:val="0067476C"/>
    <w:rsid w:val="00684C48"/>
    <w:rsid w:val="00685D3E"/>
    <w:rsid w:val="00687577"/>
    <w:rsid w:val="00687926"/>
    <w:rsid w:val="00691B1D"/>
    <w:rsid w:val="0069393B"/>
    <w:rsid w:val="0069787D"/>
    <w:rsid w:val="00697AF2"/>
    <w:rsid w:val="006A0D35"/>
    <w:rsid w:val="006A3444"/>
    <w:rsid w:val="006A36F8"/>
    <w:rsid w:val="006A4A58"/>
    <w:rsid w:val="006A5B98"/>
    <w:rsid w:val="006B0665"/>
    <w:rsid w:val="006B1D71"/>
    <w:rsid w:val="006B28A3"/>
    <w:rsid w:val="006B2C76"/>
    <w:rsid w:val="006B3E4C"/>
    <w:rsid w:val="006B6F3F"/>
    <w:rsid w:val="006B714F"/>
    <w:rsid w:val="006C0030"/>
    <w:rsid w:val="006C28AF"/>
    <w:rsid w:val="006C4D78"/>
    <w:rsid w:val="006C580C"/>
    <w:rsid w:val="006C6D34"/>
    <w:rsid w:val="006D09C5"/>
    <w:rsid w:val="006D38FA"/>
    <w:rsid w:val="006D5346"/>
    <w:rsid w:val="006D5518"/>
    <w:rsid w:val="006D693D"/>
    <w:rsid w:val="006D7F8F"/>
    <w:rsid w:val="006E4A7A"/>
    <w:rsid w:val="006E757A"/>
    <w:rsid w:val="006F1D07"/>
    <w:rsid w:val="006F2C83"/>
    <w:rsid w:val="006F4274"/>
    <w:rsid w:val="006F5E30"/>
    <w:rsid w:val="00703DCE"/>
    <w:rsid w:val="00706EDA"/>
    <w:rsid w:val="00710350"/>
    <w:rsid w:val="007104FA"/>
    <w:rsid w:val="0071307F"/>
    <w:rsid w:val="00714E3C"/>
    <w:rsid w:val="00716B8D"/>
    <w:rsid w:val="00716BA5"/>
    <w:rsid w:val="007228B4"/>
    <w:rsid w:val="00722F6A"/>
    <w:rsid w:val="00723055"/>
    <w:rsid w:val="00723AA9"/>
    <w:rsid w:val="00724370"/>
    <w:rsid w:val="00726B9E"/>
    <w:rsid w:val="00731FDC"/>
    <w:rsid w:val="007325E6"/>
    <w:rsid w:val="00734A44"/>
    <w:rsid w:val="0073573F"/>
    <w:rsid w:val="00735E3A"/>
    <w:rsid w:val="007362AE"/>
    <w:rsid w:val="00736495"/>
    <w:rsid w:val="007369B3"/>
    <w:rsid w:val="00737614"/>
    <w:rsid w:val="00740282"/>
    <w:rsid w:val="007412ED"/>
    <w:rsid w:val="00743012"/>
    <w:rsid w:val="007440C7"/>
    <w:rsid w:val="007459D9"/>
    <w:rsid w:val="00747EA8"/>
    <w:rsid w:val="0075207A"/>
    <w:rsid w:val="007544F9"/>
    <w:rsid w:val="00754DB3"/>
    <w:rsid w:val="007552A5"/>
    <w:rsid w:val="007562EC"/>
    <w:rsid w:val="007575A9"/>
    <w:rsid w:val="00761834"/>
    <w:rsid w:val="00761C2C"/>
    <w:rsid w:val="0076529C"/>
    <w:rsid w:val="00766358"/>
    <w:rsid w:val="0077033C"/>
    <w:rsid w:val="007719B8"/>
    <w:rsid w:val="00771A1D"/>
    <w:rsid w:val="007720C2"/>
    <w:rsid w:val="007741B9"/>
    <w:rsid w:val="00781447"/>
    <w:rsid w:val="00781D8D"/>
    <w:rsid w:val="00782490"/>
    <w:rsid w:val="00782C51"/>
    <w:rsid w:val="00783A5E"/>
    <w:rsid w:val="00784C0E"/>
    <w:rsid w:val="0078733C"/>
    <w:rsid w:val="00790E94"/>
    <w:rsid w:val="0079667E"/>
    <w:rsid w:val="007A19BE"/>
    <w:rsid w:val="007A1B44"/>
    <w:rsid w:val="007A398F"/>
    <w:rsid w:val="007A3BC5"/>
    <w:rsid w:val="007A4502"/>
    <w:rsid w:val="007A4C66"/>
    <w:rsid w:val="007A4FCA"/>
    <w:rsid w:val="007A5392"/>
    <w:rsid w:val="007A67E0"/>
    <w:rsid w:val="007A6B62"/>
    <w:rsid w:val="007A7C71"/>
    <w:rsid w:val="007B00AD"/>
    <w:rsid w:val="007B083B"/>
    <w:rsid w:val="007B10E5"/>
    <w:rsid w:val="007B2690"/>
    <w:rsid w:val="007B40ED"/>
    <w:rsid w:val="007B6575"/>
    <w:rsid w:val="007B7B72"/>
    <w:rsid w:val="007B7C34"/>
    <w:rsid w:val="007C0F48"/>
    <w:rsid w:val="007C2E99"/>
    <w:rsid w:val="007C43ED"/>
    <w:rsid w:val="007C448E"/>
    <w:rsid w:val="007C47CC"/>
    <w:rsid w:val="007C5403"/>
    <w:rsid w:val="007C776C"/>
    <w:rsid w:val="007C776F"/>
    <w:rsid w:val="007D0105"/>
    <w:rsid w:val="007D0265"/>
    <w:rsid w:val="007D1994"/>
    <w:rsid w:val="007D1A0E"/>
    <w:rsid w:val="007D26A6"/>
    <w:rsid w:val="007D3822"/>
    <w:rsid w:val="007D3F05"/>
    <w:rsid w:val="007D46A2"/>
    <w:rsid w:val="007D4DDB"/>
    <w:rsid w:val="007D65CB"/>
    <w:rsid w:val="007D6D95"/>
    <w:rsid w:val="007D7BBE"/>
    <w:rsid w:val="007E1FC3"/>
    <w:rsid w:val="007E21C6"/>
    <w:rsid w:val="007E3244"/>
    <w:rsid w:val="007E367B"/>
    <w:rsid w:val="007F0EC4"/>
    <w:rsid w:val="007F1148"/>
    <w:rsid w:val="007F57D8"/>
    <w:rsid w:val="007F5FC5"/>
    <w:rsid w:val="007F765A"/>
    <w:rsid w:val="0080248D"/>
    <w:rsid w:val="00802C02"/>
    <w:rsid w:val="00806E7B"/>
    <w:rsid w:val="00806EF1"/>
    <w:rsid w:val="00810F8B"/>
    <w:rsid w:val="0081374D"/>
    <w:rsid w:val="00813DBE"/>
    <w:rsid w:val="008145F1"/>
    <w:rsid w:val="00816D06"/>
    <w:rsid w:val="00816F0A"/>
    <w:rsid w:val="00823CC4"/>
    <w:rsid w:val="0082497D"/>
    <w:rsid w:val="00827922"/>
    <w:rsid w:val="008304A2"/>
    <w:rsid w:val="00831022"/>
    <w:rsid w:val="00831070"/>
    <w:rsid w:val="00832AAE"/>
    <w:rsid w:val="0083386D"/>
    <w:rsid w:val="008342DD"/>
    <w:rsid w:val="00840154"/>
    <w:rsid w:val="00841C7A"/>
    <w:rsid w:val="00843252"/>
    <w:rsid w:val="00852041"/>
    <w:rsid w:val="00852953"/>
    <w:rsid w:val="0085481B"/>
    <w:rsid w:val="00854F75"/>
    <w:rsid w:val="0085550B"/>
    <w:rsid w:val="008569FE"/>
    <w:rsid w:val="00856DF7"/>
    <w:rsid w:val="00862851"/>
    <w:rsid w:val="00862BA9"/>
    <w:rsid w:val="008634C4"/>
    <w:rsid w:val="008641F5"/>
    <w:rsid w:val="008642C0"/>
    <w:rsid w:val="00864916"/>
    <w:rsid w:val="008659EE"/>
    <w:rsid w:val="00866802"/>
    <w:rsid w:val="008669FF"/>
    <w:rsid w:val="00870CB9"/>
    <w:rsid w:val="00872A7E"/>
    <w:rsid w:val="008732A9"/>
    <w:rsid w:val="00875577"/>
    <w:rsid w:val="00875B8C"/>
    <w:rsid w:val="008764D2"/>
    <w:rsid w:val="00877CB0"/>
    <w:rsid w:val="008810B9"/>
    <w:rsid w:val="0088164A"/>
    <w:rsid w:val="008827EB"/>
    <w:rsid w:val="00884126"/>
    <w:rsid w:val="008848A1"/>
    <w:rsid w:val="0088580C"/>
    <w:rsid w:val="00885892"/>
    <w:rsid w:val="00890F16"/>
    <w:rsid w:val="008931B5"/>
    <w:rsid w:val="00893DA3"/>
    <w:rsid w:val="008941B3"/>
    <w:rsid w:val="00896B5D"/>
    <w:rsid w:val="00897D44"/>
    <w:rsid w:val="008A18BD"/>
    <w:rsid w:val="008A1A42"/>
    <w:rsid w:val="008A2B5A"/>
    <w:rsid w:val="008A4B0F"/>
    <w:rsid w:val="008A5A6D"/>
    <w:rsid w:val="008A5B93"/>
    <w:rsid w:val="008A6227"/>
    <w:rsid w:val="008A6496"/>
    <w:rsid w:val="008A6890"/>
    <w:rsid w:val="008A713E"/>
    <w:rsid w:val="008A7EAC"/>
    <w:rsid w:val="008B5F91"/>
    <w:rsid w:val="008B6355"/>
    <w:rsid w:val="008B7758"/>
    <w:rsid w:val="008C00A7"/>
    <w:rsid w:val="008C20BA"/>
    <w:rsid w:val="008C4593"/>
    <w:rsid w:val="008C7297"/>
    <w:rsid w:val="008D2E4D"/>
    <w:rsid w:val="008D3873"/>
    <w:rsid w:val="008D60BB"/>
    <w:rsid w:val="008E12F4"/>
    <w:rsid w:val="008E1DE8"/>
    <w:rsid w:val="008E631C"/>
    <w:rsid w:val="008E6455"/>
    <w:rsid w:val="008E70D7"/>
    <w:rsid w:val="008F02BF"/>
    <w:rsid w:val="008F0A59"/>
    <w:rsid w:val="008F11AE"/>
    <w:rsid w:val="008F1578"/>
    <w:rsid w:val="008F4558"/>
    <w:rsid w:val="008F7938"/>
    <w:rsid w:val="00901BE5"/>
    <w:rsid w:val="00902C92"/>
    <w:rsid w:val="00907BFE"/>
    <w:rsid w:val="00924C84"/>
    <w:rsid w:val="00926C35"/>
    <w:rsid w:val="00930EB2"/>
    <w:rsid w:val="00931610"/>
    <w:rsid w:val="00931D44"/>
    <w:rsid w:val="00932799"/>
    <w:rsid w:val="00934E64"/>
    <w:rsid w:val="009363B7"/>
    <w:rsid w:val="00936407"/>
    <w:rsid w:val="00936BC0"/>
    <w:rsid w:val="00937F83"/>
    <w:rsid w:val="0094177E"/>
    <w:rsid w:val="0094239C"/>
    <w:rsid w:val="00942A75"/>
    <w:rsid w:val="00943BE5"/>
    <w:rsid w:val="00944DA1"/>
    <w:rsid w:val="00945D69"/>
    <w:rsid w:val="00946C7D"/>
    <w:rsid w:val="00950B96"/>
    <w:rsid w:val="0095192C"/>
    <w:rsid w:val="00955192"/>
    <w:rsid w:val="0096055C"/>
    <w:rsid w:val="0096345A"/>
    <w:rsid w:val="00963A80"/>
    <w:rsid w:val="00964FE6"/>
    <w:rsid w:val="009669E8"/>
    <w:rsid w:val="00976AE2"/>
    <w:rsid w:val="00977103"/>
    <w:rsid w:val="009804B6"/>
    <w:rsid w:val="00981484"/>
    <w:rsid w:val="009820DA"/>
    <w:rsid w:val="00982698"/>
    <w:rsid w:val="00986154"/>
    <w:rsid w:val="00986DE7"/>
    <w:rsid w:val="009874C9"/>
    <w:rsid w:val="00991A18"/>
    <w:rsid w:val="0099329A"/>
    <w:rsid w:val="00995AF9"/>
    <w:rsid w:val="0099730A"/>
    <w:rsid w:val="0099753F"/>
    <w:rsid w:val="009A004B"/>
    <w:rsid w:val="009A1D3E"/>
    <w:rsid w:val="009A2DEE"/>
    <w:rsid w:val="009A39C2"/>
    <w:rsid w:val="009A599B"/>
    <w:rsid w:val="009A6423"/>
    <w:rsid w:val="009A7CB1"/>
    <w:rsid w:val="009B1966"/>
    <w:rsid w:val="009B1AE6"/>
    <w:rsid w:val="009B2148"/>
    <w:rsid w:val="009B3536"/>
    <w:rsid w:val="009B35AC"/>
    <w:rsid w:val="009B3DAB"/>
    <w:rsid w:val="009C1684"/>
    <w:rsid w:val="009C3153"/>
    <w:rsid w:val="009C4C08"/>
    <w:rsid w:val="009C4C7A"/>
    <w:rsid w:val="009C54C7"/>
    <w:rsid w:val="009C6244"/>
    <w:rsid w:val="009C76C8"/>
    <w:rsid w:val="009C7EC9"/>
    <w:rsid w:val="009D1B58"/>
    <w:rsid w:val="009D2BF2"/>
    <w:rsid w:val="009D3155"/>
    <w:rsid w:val="009D60F9"/>
    <w:rsid w:val="009F03DE"/>
    <w:rsid w:val="009F2409"/>
    <w:rsid w:val="009F5BDE"/>
    <w:rsid w:val="009F5C01"/>
    <w:rsid w:val="009F711E"/>
    <w:rsid w:val="00A0412C"/>
    <w:rsid w:val="00A04E63"/>
    <w:rsid w:val="00A06B75"/>
    <w:rsid w:val="00A06BF4"/>
    <w:rsid w:val="00A06FD4"/>
    <w:rsid w:val="00A1310E"/>
    <w:rsid w:val="00A15112"/>
    <w:rsid w:val="00A156CD"/>
    <w:rsid w:val="00A158A3"/>
    <w:rsid w:val="00A1650A"/>
    <w:rsid w:val="00A168D3"/>
    <w:rsid w:val="00A16DA8"/>
    <w:rsid w:val="00A21D8E"/>
    <w:rsid w:val="00A241BE"/>
    <w:rsid w:val="00A247C2"/>
    <w:rsid w:val="00A25C0D"/>
    <w:rsid w:val="00A27B2E"/>
    <w:rsid w:val="00A3013C"/>
    <w:rsid w:val="00A33DB2"/>
    <w:rsid w:val="00A34E9A"/>
    <w:rsid w:val="00A37B1D"/>
    <w:rsid w:val="00A37D04"/>
    <w:rsid w:val="00A40297"/>
    <w:rsid w:val="00A4076B"/>
    <w:rsid w:val="00A42054"/>
    <w:rsid w:val="00A43359"/>
    <w:rsid w:val="00A46A63"/>
    <w:rsid w:val="00A46AE7"/>
    <w:rsid w:val="00A46BD5"/>
    <w:rsid w:val="00A47EAA"/>
    <w:rsid w:val="00A47F0C"/>
    <w:rsid w:val="00A520EE"/>
    <w:rsid w:val="00A526B0"/>
    <w:rsid w:val="00A5301C"/>
    <w:rsid w:val="00A53138"/>
    <w:rsid w:val="00A53E47"/>
    <w:rsid w:val="00A54D0E"/>
    <w:rsid w:val="00A567F7"/>
    <w:rsid w:val="00A608C9"/>
    <w:rsid w:val="00A65775"/>
    <w:rsid w:val="00A67F85"/>
    <w:rsid w:val="00A705E5"/>
    <w:rsid w:val="00A70965"/>
    <w:rsid w:val="00A73066"/>
    <w:rsid w:val="00A74850"/>
    <w:rsid w:val="00A74F5B"/>
    <w:rsid w:val="00A75A19"/>
    <w:rsid w:val="00A804BB"/>
    <w:rsid w:val="00A84E67"/>
    <w:rsid w:val="00A853C3"/>
    <w:rsid w:val="00A86E68"/>
    <w:rsid w:val="00A91A69"/>
    <w:rsid w:val="00A943C8"/>
    <w:rsid w:val="00A945D6"/>
    <w:rsid w:val="00A94DEC"/>
    <w:rsid w:val="00AA0FFE"/>
    <w:rsid w:val="00AA312D"/>
    <w:rsid w:val="00AA44CF"/>
    <w:rsid w:val="00AA4FDC"/>
    <w:rsid w:val="00AA6C2D"/>
    <w:rsid w:val="00AA7197"/>
    <w:rsid w:val="00AB1558"/>
    <w:rsid w:val="00AB2562"/>
    <w:rsid w:val="00AB5FD6"/>
    <w:rsid w:val="00AB7E6A"/>
    <w:rsid w:val="00AC21D7"/>
    <w:rsid w:val="00AC3A82"/>
    <w:rsid w:val="00AC4B8D"/>
    <w:rsid w:val="00AC5970"/>
    <w:rsid w:val="00AD0279"/>
    <w:rsid w:val="00AD5AE3"/>
    <w:rsid w:val="00AD67B2"/>
    <w:rsid w:val="00AE118E"/>
    <w:rsid w:val="00AE2109"/>
    <w:rsid w:val="00AE3710"/>
    <w:rsid w:val="00AE3A76"/>
    <w:rsid w:val="00AE62F1"/>
    <w:rsid w:val="00AE67F5"/>
    <w:rsid w:val="00AE7DDE"/>
    <w:rsid w:val="00AF14EE"/>
    <w:rsid w:val="00AF23C9"/>
    <w:rsid w:val="00AF2C2C"/>
    <w:rsid w:val="00AF3501"/>
    <w:rsid w:val="00AF4633"/>
    <w:rsid w:val="00AF4D6D"/>
    <w:rsid w:val="00AF6370"/>
    <w:rsid w:val="00AF6BDB"/>
    <w:rsid w:val="00B01B2F"/>
    <w:rsid w:val="00B02E7A"/>
    <w:rsid w:val="00B03445"/>
    <w:rsid w:val="00B050D5"/>
    <w:rsid w:val="00B05A3C"/>
    <w:rsid w:val="00B10E1A"/>
    <w:rsid w:val="00B11767"/>
    <w:rsid w:val="00B16543"/>
    <w:rsid w:val="00B16C34"/>
    <w:rsid w:val="00B200AE"/>
    <w:rsid w:val="00B233CF"/>
    <w:rsid w:val="00B25DD6"/>
    <w:rsid w:val="00B266C8"/>
    <w:rsid w:val="00B3343F"/>
    <w:rsid w:val="00B37E6F"/>
    <w:rsid w:val="00B40F9E"/>
    <w:rsid w:val="00B43163"/>
    <w:rsid w:val="00B431AB"/>
    <w:rsid w:val="00B4455A"/>
    <w:rsid w:val="00B4664A"/>
    <w:rsid w:val="00B46889"/>
    <w:rsid w:val="00B47F11"/>
    <w:rsid w:val="00B509F5"/>
    <w:rsid w:val="00B50A40"/>
    <w:rsid w:val="00B50B47"/>
    <w:rsid w:val="00B50BF2"/>
    <w:rsid w:val="00B515A8"/>
    <w:rsid w:val="00B5185A"/>
    <w:rsid w:val="00B51A56"/>
    <w:rsid w:val="00B52935"/>
    <w:rsid w:val="00B52BD5"/>
    <w:rsid w:val="00B5435D"/>
    <w:rsid w:val="00B54567"/>
    <w:rsid w:val="00B5591B"/>
    <w:rsid w:val="00B55F8B"/>
    <w:rsid w:val="00B5711A"/>
    <w:rsid w:val="00B64062"/>
    <w:rsid w:val="00B71EF7"/>
    <w:rsid w:val="00B71FC0"/>
    <w:rsid w:val="00B73F25"/>
    <w:rsid w:val="00B740E3"/>
    <w:rsid w:val="00B75EB4"/>
    <w:rsid w:val="00B7606F"/>
    <w:rsid w:val="00B761F6"/>
    <w:rsid w:val="00B76DE3"/>
    <w:rsid w:val="00B81CB7"/>
    <w:rsid w:val="00B82789"/>
    <w:rsid w:val="00B8356F"/>
    <w:rsid w:val="00B83632"/>
    <w:rsid w:val="00B83A3C"/>
    <w:rsid w:val="00B83C1E"/>
    <w:rsid w:val="00B84CB9"/>
    <w:rsid w:val="00B86CC8"/>
    <w:rsid w:val="00B87A8E"/>
    <w:rsid w:val="00B93AB8"/>
    <w:rsid w:val="00B9473D"/>
    <w:rsid w:val="00BA41A9"/>
    <w:rsid w:val="00BA462A"/>
    <w:rsid w:val="00BA4E49"/>
    <w:rsid w:val="00BA5C53"/>
    <w:rsid w:val="00BB010E"/>
    <w:rsid w:val="00BB0946"/>
    <w:rsid w:val="00BB3AB5"/>
    <w:rsid w:val="00BB3AC7"/>
    <w:rsid w:val="00BB4F9B"/>
    <w:rsid w:val="00BB5D84"/>
    <w:rsid w:val="00BB5E2A"/>
    <w:rsid w:val="00BB6531"/>
    <w:rsid w:val="00BB6C12"/>
    <w:rsid w:val="00BB7B5A"/>
    <w:rsid w:val="00BC1CC2"/>
    <w:rsid w:val="00BC20FA"/>
    <w:rsid w:val="00BC2912"/>
    <w:rsid w:val="00BC5288"/>
    <w:rsid w:val="00BC7AE8"/>
    <w:rsid w:val="00BD3B40"/>
    <w:rsid w:val="00BD4C1A"/>
    <w:rsid w:val="00BE1A34"/>
    <w:rsid w:val="00BE4EF6"/>
    <w:rsid w:val="00BE59D5"/>
    <w:rsid w:val="00BE727B"/>
    <w:rsid w:val="00BF074A"/>
    <w:rsid w:val="00BF31D8"/>
    <w:rsid w:val="00BF5834"/>
    <w:rsid w:val="00BF5DAD"/>
    <w:rsid w:val="00BF5F39"/>
    <w:rsid w:val="00C01079"/>
    <w:rsid w:val="00C03E28"/>
    <w:rsid w:val="00C05C27"/>
    <w:rsid w:val="00C13320"/>
    <w:rsid w:val="00C1413F"/>
    <w:rsid w:val="00C15365"/>
    <w:rsid w:val="00C16005"/>
    <w:rsid w:val="00C16AC3"/>
    <w:rsid w:val="00C20A93"/>
    <w:rsid w:val="00C21A0E"/>
    <w:rsid w:val="00C21E66"/>
    <w:rsid w:val="00C257D6"/>
    <w:rsid w:val="00C25C91"/>
    <w:rsid w:val="00C279DF"/>
    <w:rsid w:val="00C330B8"/>
    <w:rsid w:val="00C364E0"/>
    <w:rsid w:val="00C37702"/>
    <w:rsid w:val="00C41C6C"/>
    <w:rsid w:val="00C43E48"/>
    <w:rsid w:val="00C46F22"/>
    <w:rsid w:val="00C505D6"/>
    <w:rsid w:val="00C50673"/>
    <w:rsid w:val="00C521AC"/>
    <w:rsid w:val="00C5253C"/>
    <w:rsid w:val="00C52739"/>
    <w:rsid w:val="00C5273C"/>
    <w:rsid w:val="00C53850"/>
    <w:rsid w:val="00C53EA1"/>
    <w:rsid w:val="00C561D8"/>
    <w:rsid w:val="00C615D6"/>
    <w:rsid w:val="00C61FC2"/>
    <w:rsid w:val="00C622E8"/>
    <w:rsid w:val="00C63999"/>
    <w:rsid w:val="00C64D6A"/>
    <w:rsid w:val="00C65967"/>
    <w:rsid w:val="00C71125"/>
    <w:rsid w:val="00C71632"/>
    <w:rsid w:val="00C724A5"/>
    <w:rsid w:val="00C724D2"/>
    <w:rsid w:val="00C74C13"/>
    <w:rsid w:val="00C754C5"/>
    <w:rsid w:val="00C76362"/>
    <w:rsid w:val="00C86BF4"/>
    <w:rsid w:val="00C86F4E"/>
    <w:rsid w:val="00C91BCE"/>
    <w:rsid w:val="00C92DF5"/>
    <w:rsid w:val="00C93741"/>
    <w:rsid w:val="00C96603"/>
    <w:rsid w:val="00C97250"/>
    <w:rsid w:val="00C97FFA"/>
    <w:rsid w:val="00CA2593"/>
    <w:rsid w:val="00CA4629"/>
    <w:rsid w:val="00CA4CD1"/>
    <w:rsid w:val="00CA693B"/>
    <w:rsid w:val="00CA6A32"/>
    <w:rsid w:val="00CB2A63"/>
    <w:rsid w:val="00CB332D"/>
    <w:rsid w:val="00CB63CD"/>
    <w:rsid w:val="00CB64AB"/>
    <w:rsid w:val="00CC6366"/>
    <w:rsid w:val="00CD275E"/>
    <w:rsid w:val="00CD3B99"/>
    <w:rsid w:val="00CD4BA6"/>
    <w:rsid w:val="00CD5006"/>
    <w:rsid w:val="00CD6706"/>
    <w:rsid w:val="00CE1A3D"/>
    <w:rsid w:val="00CE2A15"/>
    <w:rsid w:val="00CE2A3F"/>
    <w:rsid w:val="00CE3C4E"/>
    <w:rsid w:val="00CE500E"/>
    <w:rsid w:val="00CE5271"/>
    <w:rsid w:val="00CE6257"/>
    <w:rsid w:val="00CE743C"/>
    <w:rsid w:val="00CF1A9F"/>
    <w:rsid w:val="00CF1D6A"/>
    <w:rsid w:val="00CF1E00"/>
    <w:rsid w:val="00CF40AA"/>
    <w:rsid w:val="00CF4205"/>
    <w:rsid w:val="00D00EB2"/>
    <w:rsid w:val="00D012D2"/>
    <w:rsid w:val="00D0295C"/>
    <w:rsid w:val="00D03ADB"/>
    <w:rsid w:val="00D063D3"/>
    <w:rsid w:val="00D10B26"/>
    <w:rsid w:val="00D12D56"/>
    <w:rsid w:val="00D14EF1"/>
    <w:rsid w:val="00D17E53"/>
    <w:rsid w:val="00D21DC8"/>
    <w:rsid w:val="00D22E26"/>
    <w:rsid w:val="00D22FEA"/>
    <w:rsid w:val="00D23E8A"/>
    <w:rsid w:val="00D265B5"/>
    <w:rsid w:val="00D274F4"/>
    <w:rsid w:val="00D27EA2"/>
    <w:rsid w:val="00D322BB"/>
    <w:rsid w:val="00D33432"/>
    <w:rsid w:val="00D33919"/>
    <w:rsid w:val="00D36315"/>
    <w:rsid w:val="00D433BC"/>
    <w:rsid w:val="00D4579D"/>
    <w:rsid w:val="00D45819"/>
    <w:rsid w:val="00D47BD7"/>
    <w:rsid w:val="00D50411"/>
    <w:rsid w:val="00D52490"/>
    <w:rsid w:val="00D5276A"/>
    <w:rsid w:val="00D53628"/>
    <w:rsid w:val="00D537B5"/>
    <w:rsid w:val="00D60486"/>
    <w:rsid w:val="00D60E30"/>
    <w:rsid w:val="00D64DC0"/>
    <w:rsid w:val="00D65811"/>
    <w:rsid w:val="00D6676D"/>
    <w:rsid w:val="00D70BB6"/>
    <w:rsid w:val="00D718D0"/>
    <w:rsid w:val="00D71A9E"/>
    <w:rsid w:val="00D71E30"/>
    <w:rsid w:val="00D75D9F"/>
    <w:rsid w:val="00D777C3"/>
    <w:rsid w:val="00D82038"/>
    <w:rsid w:val="00D834B1"/>
    <w:rsid w:val="00D84487"/>
    <w:rsid w:val="00D85FDF"/>
    <w:rsid w:val="00D87C42"/>
    <w:rsid w:val="00D93FE4"/>
    <w:rsid w:val="00D96923"/>
    <w:rsid w:val="00D976F2"/>
    <w:rsid w:val="00DA13EE"/>
    <w:rsid w:val="00DA217D"/>
    <w:rsid w:val="00DA2865"/>
    <w:rsid w:val="00DA4337"/>
    <w:rsid w:val="00DB01D3"/>
    <w:rsid w:val="00DB06E3"/>
    <w:rsid w:val="00DB2E79"/>
    <w:rsid w:val="00DB4B44"/>
    <w:rsid w:val="00DB52BB"/>
    <w:rsid w:val="00DB6CB8"/>
    <w:rsid w:val="00DC1EEC"/>
    <w:rsid w:val="00DC298D"/>
    <w:rsid w:val="00DC2A59"/>
    <w:rsid w:val="00DC3764"/>
    <w:rsid w:val="00DC3BD4"/>
    <w:rsid w:val="00DC3F02"/>
    <w:rsid w:val="00DC5B42"/>
    <w:rsid w:val="00DC7F48"/>
    <w:rsid w:val="00DD0531"/>
    <w:rsid w:val="00DD0824"/>
    <w:rsid w:val="00DD0E2B"/>
    <w:rsid w:val="00DD1DD3"/>
    <w:rsid w:val="00DD3B23"/>
    <w:rsid w:val="00DD485C"/>
    <w:rsid w:val="00DD60EA"/>
    <w:rsid w:val="00DD60F4"/>
    <w:rsid w:val="00DD780F"/>
    <w:rsid w:val="00DD7B0E"/>
    <w:rsid w:val="00DD7D65"/>
    <w:rsid w:val="00DE1583"/>
    <w:rsid w:val="00DE27C9"/>
    <w:rsid w:val="00DE4E86"/>
    <w:rsid w:val="00DF04C7"/>
    <w:rsid w:val="00DF0AD1"/>
    <w:rsid w:val="00DF2178"/>
    <w:rsid w:val="00DF2181"/>
    <w:rsid w:val="00DF4006"/>
    <w:rsid w:val="00DF4C11"/>
    <w:rsid w:val="00DF5972"/>
    <w:rsid w:val="00DF6EA2"/>
    <w:rsid w:val="00DF71FA"/>
    <w:rsid w:val="00E0414F"/>
    <w:rsid w:val="00E07809"/>
    <w:rsid w:val="00E10356"/>
    <w:rsid w:val="00E10690"/>
    <w:rsid w:val="00E10B4F"/>
    <w:rsid w:val="00E21D6A"/>
    <w:rsid w:val="00E23FA6"/>
    <w:rsid w:val="00E25571"/>
    <w:rsid w:val="00E25BD5"/>
    <w:rsid w:val="00E27899"/>
    <w:rsid w:val="00E329F5"/>
    <w:rsid w:val="00E32C19"/>
    <w:rsid w:val="00E33446"/>
    <w:rsid w:val="00E34210"/>
    <w:rsid w:val="00E343A9"/>
    <w:rsid w:val="00E354F2"/>
    <w:rsid w:val="00E35622"/>
    <w:rsid w:val="00E35D6D"/>
    <w:rsid w:val="00E35F07"/>
    <w:rsid w:val="00E42BA2"/>
    <w:rsid w:val="00E42E85"/>
    <w:rsid w:val="00E4438B"/>
    <w:rsid w:val="00E444E1"/>
    <w:rsid w:val="00E455EE"/>
    <w:rsid w:val="00E5020D"/>
    <w:rsid w:val="00E503EE"/>
    <w:rsid w:val="00E50839"/>
    <w:rsid w:val="00E50949"/>
    <w:rsid w:val="00E52D99"/>
    <w:rsid w:val="00E55736"/>
    <w:rsid w:val="00E5709F"/>
    <w:rsid w:val="00E57153"/>
    <w:rsid w:val="00E573F8"/>
    <w:rsid w:val="00E6071A"/>
    <w:rsid w:val="00E62C3E"/>
    <w:rsid w:val="00E65920"/>
    <w:rsid w:val="00E71DE0"/>
    <w:rsid w:val="00E71FFF"/>
    <w:rsid w:val="00E72249"/>
    <w:rsid w:val="00E72347"/>
    <w:rsid w:val="00E72DA2"/>
    <w:rsid w:val="00E72DB0"/>
    <w:rsid w:val="00E75A77"/>
    <w:rsid w:val="00E76DE9"/>
    <w:rsid w:val="00E775AC"/>
    <w:rsid w:val="00E81B21"/>
    <w:rsid w:val="00E82DC8"/>
    <w:rsid w:val="00E83EB7"/>
    <w:rsid w:val="00E8652F"/>
    <w:rsid w:val="00E870CE"/>
    <w:rsid w:val="00E904E4"/>
    <w:rsid w:val="00E91C4E"/>
    <w:rsid w:val="00E92132"/>
    <w:rsid w:val="00E93089"/>
    <w:rsid w:val="00E933E2"/>
    <w:rsid w:val="00E93B38"/>
    <w:rsid w:val="00E97397"/>
    <w:rsid w:val="00E97478"/>
    <w:rsid w:val="00E97A98"/>
    <w:rsid w:val="00E97F8F"/>
    <w:rsid w:val="00EA2B71"/>
    <w:rsid w:val="00EA2D2C"/>
    <w:rsid w:val="00EA409D"/>
    <w:rsid w:val="00EA5CB2"/>
    <w:rsid w:val="00EA60AE"/>
    <w:rsid w:val="00EB0F71"/>
    <w:rsid w:val="00EB16E8"/>
    <w:rsid w:val="00EB1A4A"/>
    <w:rsid w:val="00EB1F3C"/>
    <w:rsid w:val="00EB39CB"/>
    <w:rsid w:val="00EB3A90"/>
    <w:rsid w:val="00EB443D"/>
    <w:rsid w:val="00EB7B8A"/>
    <w:rsid w:val="00EC2185"/>
    <w:rsid w:val="00EC22C9"/>
    <w:rsid w:val="00EC2D52"/>
    <w:rsid w:val="00EC4B3E"/>
    <w:rsid w:val="00ED2AF5"/>
    <w:rsid w:val="00ED4CCE"/>
    <w:rsid w:val="00ED6174"/>
    <w:rsid w:val="00EE2551"/>
    <w:rsid w:val="00EE38D9"/>
    <w:rsid w:val="00EE6796"/>
    <w:rsid w:val="00EF0B2C"/>
    <w:rsid w:val="00EF2827"/>
    <w:rsid w:val="00EF2D80"/>
    <w:rsid w:val="00EF2F39"/>
    <w:rsid w:val="00EF4C9A"/>
    <w:rsid w:val="00EF575D"/>
    <w:rsid w:val="00EF694B"/>
    <w:rsid w:val="00EF7AE7"/>
    <w:rsid w:val="00F01895"/>
    <w:rsid w:val="00F01BEA"/>
    <w:rsid w:val="00F02196"/>
    <w:rsid w:val="00F02D31"/>
    <w:rsid w:val="00F04038"/>
    <w:rsid w:val="00F04635"/>
    <w:rsid w:val="00F04B34"/>
    <w:rsid w:val="00F0555D"/>
    <w:rsid w:val="00F05ECF"/>
    <w:rsid w:val="00F06B60"/>
    <w:rsid w:val="00F0721A"/>
    <w:rsid w:val="00F07F03"/>
    <w:rsid w:val="00F124B1"/>
    <w:rsid w:val="00F161AA"/>
    <w:rsid w:val="00F2311A"/>
    <w:rsid w:val="00F369A2"/>
    <w:rsid w:val="00F36DB9"/>
    <w:rsid w:val="00F377D4"/>
    <w:rsid w:val="00F406E2"/>
    <w:rsid w:val="00F421C1"/>
    <w:rsid w:val="00F42795"/>
    <w:rsid w:val="00F45B4C"/>
    <w:rsid w:val="00F4649D"/>
    <w:rsid w:val="00F47720"/>
    <w:rsid w:val="00F47D1D"/>
    <w:rsid w:val="00F51001"/>
    <w:rsid w:val="00F52C47"/>
    <w:rsid w:val="00F53F6F"/>
    <w:rsid w:val="00F53FAB"/>
    <w:rsid w:val="00F60E8A"/>
    <w:rsid w:val="00F6161F"/>
    <w:rsid w:val="00F61E71"/>
    <w:rsid w:val="00F62332"/>
    <w:rsid w:val="00F6456F"/>
    <w:rsid w:val="00F64718"/>
    <w:rsid w:val="00F64A84"/>
    <w:rsid w:val="00F64F80"/>
    <w:rsid w:val="00F66EAD"/>
    <w:rsid w:val="00F67095"/>
    <w:rsid w:val="00F67ADD"/>
    <w:rsid w:val="00F70B20"/>
    <w:rsid w:val="00F737A9"/>
    <w:rsid w:val="00F74D6F"/>
    <w:rsid w:val="00F75265"/>
    <w:rsid w:val="00F75C64"/>
    <w:rsid w:val="00F819D0"/>
    <w:rsid w:val="00F83095"/>
    <w:rsid w:val="00F851B4"/>
    <w:rsid w:val="00F91B80"/>
    <w:rsid w:val="00F92F0A"/>
    <w:rsid w:val="00F95056"/>
    <w:rsid w:val="00F957F4"/>
    <w:rsid w:val="00F95B4A"/>
    <w:rsid w:val="00F96B9D"/>
    <w:rsid w:val="00FA18EA"/>
    <w:rsid w:val="00FA3309"/>
    <w:rsid w:val="00FA4BCD"/>
    <w:rsid w:val="00FA4CD7"/>
    <w:rsid w:val="00FA5BFA"/>
    <w:rsid w:val="00FA6F32"/>
    <w:rsid w:val="00FB03C3"/>
    <w:rsid w:val="00FB03EB"/>
    <w:rsid w:val="00FB15E3"/>
    <w:rsid w:val="00FB6043"/>
    <w:rsid w:val="00FC5149"/>
    <w:rsid w:val="00FD096E"/>
    <w:rsid w:val="00FD302B"/>
    <w:rsid w:val="00FD4E96"/>
    <w:rsid w:val="00FD6929"/>
    <w:rsid w:val="00FD69DE"/>
    <w:rsid w:val="00FD6A0B"/>
    <w:rsid w:val="00FD7E54"/>
    <w:rsid w:val="00FE02D3"/>
    <w:rsid w:val="00FE06CF"/>
    <w:rsid w:val="00FE0BBA"/>
    <w:rsid w:val="00FE2335"/>
    <w:rsid w:val="00FE250F"/>
    <w:rsid w:val="00FE27D9"/>
    <w:rsid w:val="00FE2F14"/>
    <w:rsid w:val="00FE3A16"/>
    <w:rsid w:val="00FE43C7"/>
    <w:rsid w:val="00FE479E"/>
    <w:rsid w:val="00FE7E8D"/>
    <w:rsid w:val="00FF042B"/>
    <w:rsid w:val="00FF058D"/>
    <w:rsid w:val="00FF1FD0"/>
    <w:rsid w:val="00FF2F9A"/>
    <w:rsid w:val="00FF7671"/>
    <w:rsid w:val="00FF7BBA"/>
    <w:rsid w:val="050F5B91"/>
    <w:rsid w:val="2ACF6985"/>
    <w:rsid w:val="35031AFB"/>
    <w:rsid w:val="3C937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Subtitle"/>
    <w:basedOn w:val="1"/>
    <w:next w:val="1"/>
    <w:link w:val="12"/>
    <w:qFormat/>
    <w:uiPriority w:val="0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6">
    <w:name w:val="Title"/>
    <w:basedOn w:val="1"/>
    <w:next w:val="1"/>
    <w:link w:val="11"/>
    <w:qFormat/>
    <w:uiPriority w:val="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标题 1 Char"/>
    <w:basedOn w:val="9"/>
    <w:link w:val="2"/>
    <w:uiPriority w:val="0"/>
    <w:rPr>
      <w:b/>
      <w:kern w:val="44"/>
      <w:sz w:val="44"/>
    </w:rPr>
  </w:style>
  <w:style w:type="character" w:customStyle="1" w:styleId="11">
    <w:name w:val="标题 Char"/>
    <w:basedOn w:val="9"/>
    <w:link w:val="6"/>
    <w:qFormat/>
    <w:uiPriority w:val="0"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12">
    <w:name w:val="副标题 Char"/>
    <w:basedOn w:val="9"/>
    <w:link w:val="5"/>
    <w:uiPriority w:val="0"/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13">
    <w:name w:val="页眉 Char"/>
    <w:basedOn w:val="9"/>
    <w:link w:val="4"/>
    <w:qFormat/>
    <w:uiPriority w:val="99"/>
    <w:rPr>
      <w:kern w:val="2"/>
      <w:sz w:val="18"/>
      <w:szCs w:val="18"/>
    </w:rPr>
  </w:style>
  <w:style w:type="character" w:customStyle="1" w:styleId="14">
    <w:name w:val="页脚 Char"/>
    <w:basedOn w:val="9"/>
    <w:link w:val="3"/>
    <w:qFormat/>
    <w:uiPriority w:val="99"/>
    <w:rPr>
      <w:kern w:val="2"/>
      <w:sz w:val="18"/>
      <w:szCs w:val="18"/>
    </w:rPr>
  </w:style>
  <w:style w:type="character" w:customStyle="1" w:styleId="15">
    <w:name w:val="apple-converted-space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14</Pages>
  <Words>2842</Words>
  <Characters>16205</Characters>
  <Lines>135</Lines>
  <Paragraphs>38</Paragraphs>
  <TotalTime>1</TotalTime>
  <ScaleCrop>false</ScaleCrop>
  <LinksUpToDate>false</LinksUpToDate>
  <CharactersWithSpaces>19009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2018-05-20T15:31:00Z</dcterms:created>
  <dc:creator>Administrator</dc:creator>
  <cp:lastModifiedBy>朱向星</cp:lastModifiedBy>
  <dcterms:modified xsi:type="dcterms:W3CDTF">2021-06-09T06:46:30Z</dcterms:modified>
  <cp:revision>99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921F4BD52B7E4DB68FEC43F8B6B168B4</vt:lpwstr>
  </property>
</Properties>
</file>