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D71ED" w14:textId="77777777" w:rsidR="00E07B5F" w:rsidRPr="008E3C35" w:rsidRDefault="00E07B5F" w:rsidP="00E07B5F">
      <w:pPr>
        <w:tabs>
          <w:tab w:val="left" w:pos="3000"/>
        </w:tabs>
        <w:jc w:val="both"/>
        <w:rPr>
          <w:rFonts w:cs="Times New Roman"/>
          <w:color w:val="000000"/>
          <w:lang w:val="en-US"/>
        </w:rPr>
      </w:pPr>
      <w:r w:rsidRPr="001821FD">
        <w:rPr>
          <w:rFonts w:cs="Times New Roman"/>
          <w:b/>
          <w:color w:val="000000"/>
          <w:lang w:val="en-US"/>
        </w:rPr>
        <w:t>Table 1</w:t>
      </w:r>
      <w:r w:rsidRPr="001821FD">
        <w:rPr>
          <w:rFonts w:cs="Times New Roman"/>
          <w:color w:val="000000"/>
          <w:lang w:val="en-US"/>
        </w:rPr>
        <w:t xml:space="preserve"> Composition of synthesized copolyfluorenes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8"/>
        <w:gridCol w:w="1141"/>
        <w:gridCol w:w="3099"/>
        <w:gridCol w:w="1141"/>
        <w:gridCol w:w="1748"/>
        <w:gridCol w:w="873"/>
      </w:tblGrid>
      <w:tr w:rsidR="00E07B5F" w14:paraId="2BFCE300" w14:textId="77777777" w:rsidTr="00FC6237">
        <w:tc>
          <w:tcPr>
            <w:tcW w:w="1395" w:type="dxa"/>
            <w:tcBorders>
              <w:left w:val="nil"/>
              <w:bottom w:val="single" w:sz="4" w:space="0" w:color="auto"/>
              <w:right w:val="nil"/>
            </w:tcBorders>
          </w:tcPr>
          <w:p w14:paraId="38287EF1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Polymer</w:t>
            </w:r>
          </w:p>
        </w:tc>
        <w:tc>
          <w:tcPr>
            <w:tcW w:w="1172" w:type="dxa"/>
            <w:tcBorders>
              <w:left w:val="nil"/>
              <w:bottom w:val="single" w:sz="4" w:space="0" w:color="auto"/>
              <w:right w:val="nil"/>
            </w:tcBorders>
          </w:tcPr>
          <w:p w14:paraId="049AC855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PMBr</w:t>
            </w:r>
            <w:r w:rsidRPr="00ED58A2">
              <w:rPr>
                <w:rFonts w:cs="Times New Roman"/>
                <w:color w:val="000000"/>
                <w:vertAlign w:val="subscript"/>
                <w:lang w:val="en-US"/>
              </w:rPr>
              <w:t>2</w:t>
            </w:r>
            <w:r>
              <w:rPr>
                <w:rFonts w:cs="Times New Roman"/>
                <w:color w:val="000000"/>
                <w:lang w:val="en-US"/>
              </w:rPr>
              <w:t xml:space="preserve"> loading (m)</w:t>
            </w:r>
          </w:p>
        </w:tc>
        <w:tc>
          <w:tcPr>
            <w:tcW w:w="3099" w:type="dxa"/>
            <w:tcBorders>
              <w:left w:val="nil"/>
              <w:bottom w:val="single" w:sz="4" w:space="0" w:color="auto"/>
              <w:right w:val="nil"/>
            </w:tcBorders>
          </w:tcPr>
          <w:p w14:paraId="4104241E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PMBr</w:t>
            </w:r>
            <w:r w:rsidRPr="00ED58A2">
              <w:rPr>
                <w:rFonts w:cs="Times New Roman"/>
                <w:color w:val="000000"/>
                <w:vertAlign w:val="subscript"/>
                <w:lang w:val="en-US"/>
              </w:rPr>
              <w:t>2</w:t>
            </w:r>
          </w:p>
        </w:tc>
        <w:tc>
          <w:tcPr>
            <w:tcW w:w="1172" w:type="dxa"/>
            <w:tcBorders>
              <w:left w:val="nil"/>
              <w:bottom w:val="single" w:sz="4" w:space="0" w:color="auto"/>
              <w:right w:val="nil"/>
            </w:tcBorders>
          </w:tcPr>
          <w:p w14:paraId="56EA786D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BTBr</w:t>
            </w:r>
            <w:r w:rsidRPr="00ED58A2">
              <w:rPr>
                <w:rFonts w:cs="Times New Roman"/>
                <w:color w:val="000000"/>
                <w:vertAlign w:val="subscript"/>
                <w:lang w:val="en-US"/>
              </w:rPr>
              <w:t>2</w:t>
            </w:r>
            <w:r>
              <w:rPr>
                <w:rFonts w:cs="Times New Roman"/>
                <w:color w:val="000000"/>
                <w:lang w:val="en-US"/>
              </w:rPr>
              <w:t xml:space="preserve"> loading (l)</w:t>
            </w:r>
          </w:p>
        </w:tc>
        <w:tc>
          <w:tcPr>
            <w:tcW w:w="1820" w:type="dxa"/>
            <w:tcBorders>
              <w:left w:val="nil"/>
              <w:bottom w:val="single" w:sz="4" w:space="0" w:color="auto"/>
              <w:right w:val="nil"/>
            </w:tcBorders>
          </w:tcPr>
          <w:p w14:paraId="7C1ACC27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BTBr</w:t>
            </w:r>
            <w:r w:rsidRPr="00ED58A2">
              <w:rPr>
                <w:rFonts w:cs="Times New Roman"/>
                <w:color w:val="000000"/>
                <w:vertAlign w:val="subscript"/>
                <w:lang w:val="en-US"/>
              </w:rPr>
              <w:t>2</w:t>
            </w:r>
          </w:p>
        </w:tc>
        <w:tc>
          <w:tcPr>
            <w:tcW w:w="913" w:type="dxa"/>
            <w:tcBorders>
              <w:left w:val="nil"/>
              <w:bottom w:val="single" w:sz="4" w:space="0" w:color="auto"/>
              <w:right w:val="nil"/>
            </w:tcBorders>
          </w:tcPr>
          <w:p w14:paraId="2B16FD37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X</w:t>
            </w:r>
          </w:p>
        </w:tc>
      </w:tr>
      <w:tr w:rsidR="00E07B5F" w14:paraId="682BD5A4" w14:textId="77777777" w:rsidTr="00FC6237">
        <w:tc>
          <w:tcPr>
            <w:tcW w:w="1395" w:type="dxa"/>
            <w:tcBorders>
              <w:left w:val="nil"/>
              <w:bottom w:val="nil"/>
              <w:right w:val="nil"/>
            </w:tcBorders>
          </w:tcPr>
          <w:p w14:paraId="1F9D3D6F" w14:textId="77777777" w:rsidR="00E07B5F" w:rsidRPr="00586391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CPFPM1</w:t>
            </w:r>
          </w:p>
        </w:tc>
        <w:tc>
          <w:tcPr>
            <w:tcW w:w="1172" w:type="dxa"/>
            <w:tcBorders>
              <w:left w:val="nil"/>
              <w:bottom w:val="nil"/>
              <w:right w:val="nil"/>
            </w:tcBorders>
          </w:tcPr>
          <w:p w14:paraId="6E4A9B45" w14:textId="77777777" w:rsidR="00E07B5F" w:rsidRPr="00071C74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  <w:lang w:val="en-US"/>
              </w:rPr>
              <w:t>0.01</w:t>
            </w:r>
          </w:p>
        </w:tc>
        <w:tc>
          <w:tcPr>
            <w:tcW w:w="3099" w:type="dxa"/>
            <w:tcBorders>
              <w:left w:val="nil"/>
              <w:bottom w:val="nil"/>
              <w:right w:val="nil"/>
            </w:tcBorders>
          </w:tcPr>
          <w:p w14:paraId="3F339F00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object w:dxaOrig="8506" w:dyaOrig="3178" w14:anchorId="618BF83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4.25pt;height:49.5pt" o:ole="">
                  <v:imagedata r:id="rId4" o:title=""/>
                </v:shape>
                <o:OLEObject Type="Embed" ProgID="ChemDraw.Document.6.0" ShapeID="_x0000_i1025" DrawAspect="Content" ObjectID="_1813740987" r:id="rId5"/>
              </w:object>
            </w:r>
          </w:p>
        </w:tc>
        <w:tc>
          <w:tcPr>
            <w:tcW w:w="1172" w:type="dxa"/>
            <w:tcBorders>
              <w:left w:val="nil"/>
              <w:bottom w:val="nil"/>
              <w:right w:val="nil"/>
            </w:tcBorders>
          </w:tcPr>
          <w:p w14:paraId="3A67A36F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1820" w:type="dxa"/>
            <w:tcBorders>
              <w:left w:val="nil"/>
              <w:bottom w:val="nil"/>
              <w:right w:val="nil"/>
            </w:tcBorders>
          </w:tcPr>
          <w:p w14:paraId="34F5AA66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913" w:type="dxa"/>
            <w:tcBorders>
              <w:left w:val="nil"/>
              <w:bottom w:val="nil"/>
              <w:right w:val="nil"/>
            </w:tcBorders>
          </w:tcPr>
          <w:p w14:paraId="4F96D30F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OEt</w:t>
            </w:r>
          </w:p>
        </w:tc>
      </w:tr>
      <w:tr w:rsidR="00E07B5F" w14:paraId="0292FB4D" w14:textId="77777777" w:rsidTr="00FC6237"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74AFE3B2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CPFPM2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1ABF0BD1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0.01</w:t>
            </w:r>
          </w:p>
        </w:tc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</w:tcPr>
          <w:p w14:paraId="2E3516FC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object w:dxaOrig="9963" w:dyaOrig="8306" w14:anchorId="51BE0868">
                <v:shape id="_x0000_i1026" type="#_x0000_t75" style="width:132.75pt;height:111pt" o:ole="">
                  <v:imagedata r:id="rId6" o:title=""/>
                </v:shape>
                <o:OLEObject Type="Embed" ProgID="ChemDraw.Document.6.0" ShapeID="_x0000_i1026" DrawAspect="Content" ObjectID="_1813740988" r:id="rId7"/>
              </w:objec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45BF9504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0.05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 w14:paraId="61C4A1A1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object w:dxaOrig="2951" w:dyaOrig="2157" w14:anchorId="025560FE">
                <v:shape id="_x0000_i1027" type="#_x0000_t75" style="width:52.5pt;height:39pt" o:ole="">
                  <v:imagedata r:id="rId8" o:title=""/>
                </v:shape>
                <o:OLEObject Type="Embed" ProgID="ChemDraw.Document.6.0" ShapeID="_x0000_i1027" DrawAspect="Content" ObjectID="_1813740989" r:id="rId9"/>
              </w:objec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14:paraId="4F797BE6" w14:textId="77777777" w:rsidR="00E07B5F" w:rsidRPr="00584B9E" w:rsidRDefault="00E07B5F" w:rsidP="00FC6237">
            <w:pPr>
              <w:tabs>
                <w:tab w:val="left" w:pos="3000"/>
              </w:tabs>
              <w:jc w:val="both"/>
              <w:rPr>
                <w:lang w:val="en-US"/>
              </w:rPr>
            </w:pPr>
            <w:r>
              <w:rPr>
                <w:lang w:val="en-US"/>
              </w:rPr>
              <w:t>OEt</w:t>
            </w:r>
          </w:p>
        </w:tc>
      </w:tr>
      <w:tr w:rsidR="00E07B5F" w14:paraId="4F56B833" w14:textId="77777777" w:rsidTr="00FC6237"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5BBF7D28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CPFPM3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5C314C9C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0.01</w:t>
            </w:r>
          </w:p>
        </w:tc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</w:tcPr>
          <w:p w14:paraId="6A54EEC9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object w:dxaOrig="9482" w:dyaOrig="3158" w14:anchorId="20769045">
                <v:shape id="_x0000_i1028" type="#_x0000_t75" style="width:2in;height:48pt" o:ole="">
                  <v:imagedata r:id="rId10" o:title=""/>
                </v:shape>
                <o:OLEObject Type="Embed" ProgID="ChemDraw.Document.6.0" ShapeID="_x0000_i1028" DrawAspect="Content" ObjectID="_1813740990" r:id="rId11"/>
              </w:objec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5759875C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 w14:paraId="20AAB54E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14:paraId="4FFA45DB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OEt</w:t>
            </w:r>
          </w:p>
        </w:tc>
      </w:tr>
      <w:tr w:rsidR="00E07B5F" w14:paraId="2C09B1F9" w14:textId="77777777" w:rsidTr="00FC6237"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4CE56DF8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CPFPM4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18B89D16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0.01</w:t>
            </w:r>
          </w:p>
        </w:tc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</w:tcPr>
          <w:p w14:paraId="7D6F0E3C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object w:dxaOrig="7793" w:dyaOrig="3463" w14:anchorId="7F89700C">
                <v:shape id="_x0000_i1029" type="#_x0000_t75" style="width:126.75pt;height:57pt" o:ole="">
                  <v:imagedata r:id="rId12" o:title=""/>
                </v:shape>
                <o:OLEObject Type="Embed" ProgID="ChemDraw.Document.6.0" ShapeID="_x0000_i1029" DrawAspect="Content" ObjectID="_1813740991" r:id="rId13"/>
              </w:objec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28820B4F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</w:tcPr>
          <w:p w14:paraId="1FF8A4C0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</w:tcPr>
          <w:p w14:paraId="20D5256E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OEt</w:t>
            </w:r>
          </w:p>
        </w:tc>
      </w:tr>
      <w:tr w:rsidR="00E07B5F" w14:paraId="3390F69A" w14:textId="77777777" w:rsidTr="00FC6237">
        <w:tc>
          <w:tcPr>
            <w:tcW w:w="1395" w:type="dxa"/>
            <w:tcBorders>
              <w:top w:val="nil"/>
              <w:left w:val="nil"/>
              <w:right w:val="nil"/>
            </w:tcBorders>
          </w:tcPr>
          <w:p w14:paraId="0AFD5C1A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CPFPM5</w: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</w:tcPr>
          <w:p w14:paraId="34C2FF3A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0.1</w:t>
            </w:r>
          </w:p>
        </w:tc>
        <w:tc>
          <w:tcPr>
            <w:tcW w:w="3099" w:type="dxa"/>
            <w:tcBorders>
              <w:top w:val="nil"/>
              <w:left w:val="nil"/>
              <w:right w:val="nil"/>
            </w:tcBorders>
          </w:tcPr>
          <w:p w14:paraId="37C62D3C" w14:textId="77777777" w:rsidR="00E07B5F" w:rsidRDefault="00E07B5F" w:rsidP="00FC6237">
            <w:pPr>
              <w:tabs>
                <w:tab w:val="left" w:pos="3000"/>
              </w:tabs>
              <w:jc w:val="both"/>
            </w:pPr>
            <w:r>
              <w:object w:dxaOrig="7793" w:dyaOrig="3463" w14:anchorId="569C6A0E">
                <v:shape id="_x0000_i1030" type="#_x0000_t75" style="width:126.75pt;height:57pt" o:ole="">
                  <v:imagedata r:id="rId12" o:title=""/>
                </v:shape>
                <o:OLEObject Type="Embed" ProgID="ChemDraw.Document.6.0" ShapeID="_x0000_i1030" DrawAspect="Content" ObjectID="_1813740992" r:id="rId14"/>
              </w:object>
            </w:r>
          </w:p>
        </w:tc>
        <w:tc>
          <w:tcPr>
            <w:tcW w:w="1172" w:type="dxa"/>
            <w:tcBorders>
              <w:top w:val="nil"/>
              <w:left w:val="nil"/>
              <w:right w:val="nil"/>
            </w:tcBorders>
          </w:tcPr>
          <w:p w14:paraId="48C2367B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1820" w:type="dxa"/>
            <w:tcBorders>
              <w:top w:val="nil"/>
              <w:left w:val="nil"/>
              <w:right w:val="nil"/>
            </w:tcBorders>
          </w:tcPr>
          <w:p w14:paraId="5DB0E4CC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913" w:type="dxa"/>
            <w:tcBorders>
              <w:top w:val="nil"/>
              <w:left w:val="nil"/>
              <w:right w:val="nil"/>
            </w:tcBorders>
          </w:tcPr>
          <w:p w14:paraId="66465753" w14:textId="77777777" w:rsidR="00E07B5F" w:rsidRDefault="00E07B5F" w:rsidP="00FC6237">
            <w:pPr>
              <w:tabs>
                <w:tab w:val="left" w:pos="3000"/>
              </w:tabs>
              <w:jc w:val="both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OEt</w:t>
            </w:r>
          </w:p>
        </w:tc>
      </w:tr>
    </w:tbl>
    <w:p w14:paraId="3F76A17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B5F"/>
    <w:rsid w:val="002E281E"/>
    <w:rsid w:val="003201BB"/>
    <w:rsid w:val="00865217"/>
    <w:rsid w:val="00E07B5F"/>
    <w:rsid w:val="00FD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7FF49"/>
  <w15:chartTrackingRefBased/>
  <w15:docId w15:val="{DF01DCD3-C078-4D6E-BF3D-28F7E6EE4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B5F"/>
    <w:pPr>
      <w:spacing w:after="200" w:line="240" w:lineRule="auto"/>
    </w:pPr>
    <w:rPr>
      <w:rFonts w:ascii="Times New Roman" w:hAnsi="Times New Roman"/>
      <w:kern w:val="0"/>
      <w:lang w:val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7B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7B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7B5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7B5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7B5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7B5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7B5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7B5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7B5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7B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7B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7B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7B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7B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7B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7B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7B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7B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7B5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7B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7B5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7B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7B5F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7B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7B5F"/>
    <w:pPr>
      <w:spacing w:after="160" w:line="278" w:lineRule="auto"/>
      <w:ind w:left="720"/>
      <w:contextualSpacing/>
    </w:pPr>
    <w:rPr>
      <w:rFonts w:asciiTheme="minorHAnsi" w:hAnsiTheme="minorHAns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7B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7B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7B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7B5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07B5F"/>
    <w:pPr>
      <w:spacing w:after="0" w:line="240" w:lineRule="auto"/>
    </w:pPr>
    <w:rPr>
      <w:rFonts w:ascii="Times New Roman" w:hAnsi="Times New Roman"/>
      <w:kern w:val="0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>Springer Nature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2025-07-11T06:40:00Z</dcterms:created>
  <dcterms:modified xsi:type="dcterms:W3CDTF">2025-07-11T06:40:00Z</dcterms:modified>
</cp:coreProperties>
</file>