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F382D">
      <w:pPr>
        <w:pStyle w:val="7"/>
        <w:keepNext/>
        <w:jc w:val="center"/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  <w:t xml:space="preserve">upplementary Table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  <w:t>: Liver Ti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  <w:lang w:val="en-US" w:eastAsia="zh-CN"/>
        </w:rPr>
        <w:t>ss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  <w:t>ue Inflammation and Fibro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  <w:t>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  <w:t xml:space="preserve"> in Different Age 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  <w:lang w:val="en-US" w:eastAsia="zh-CN"/>
        </w:rPr>
        <w:t xml:space="preserve">(above 30 years old or not) and 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18"/>
          <w:szCs w:val="18"/>
          <w:shd w:val="clear" w:fill="FFFFFF"/>
        </w:rPr>
        <w:t>HBV DNA grouping</w:t>
      </w:r>
    </w:p>
    <w:tbl>
      <w:tblPr>
        <w:tblStyle w:val="3"/>
        <w:tblW w:w="544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234"/>
        <w:gridCol w:w="1212"/>
        <w:gridCol w:w="1304"/>
        <w:gridCol w:w="1293"/>
        <w:gridCol w:w="1344"/>
        <w:gridCol w:w="1644"/>
        <w:gridCol w:w="1754"/>
        <w:gridCol w:w="1766"/>
        <w:gridCol w:w="1246"/>
        <w:gridCol w:w="1511"/>
      </w:tblGrid>
      <w:tr w14:paraId="56D8F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3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019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2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  <w:p w14:paraId="38A17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20" w:right="2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09D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20" w:right="20" w:firstLine="0"/>
              <w:jc w:val="left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>age ˂ 30, N = 11</w:t>
            </w:r>
          </w:p>
        </w:tc>
        <w:tc>
          <w:tcPr>
            <w:tcW w:w="2605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CC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20" w:right="20" w:firstLine="0"/>
              <w:jc w:val="left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>age≥ 30, N = 220</w:t>
            </w:r>
          </w:p>
        </w:tc>
      </w:tr>
      <w:tr w14:paraId="3A338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3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D2A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20" w:right="2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F2A9A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F0,n(%)</w:t>
            </w:r>
          </w:p>
        </w:tc>
        <w:tc>
          <w:tcPr>
            <w:tcW w:w="3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1F9A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F1,n(%)</w:t>
            </w:r>
          </w:p>
        </w:tc>
        <w:tc>
          <w:tcPr>
            <w:tcW w:w="42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082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F2,n(%)</w:t>
            </w:r>
          </w:p>
        </w:tc>
        <w:tc>
          <w:tcPr>
            <w:tcW w:w="42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964E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F3,n(%)</w:t>
            </w:r>
          </w:p>
        </w:tc>
        <w:tc>
          <w:tcPr>
            <w:tcW w:w="44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2D5BE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Total,n(%)</w:t>
            </w:r>
          </w:p>
        </w:tc>
        <w:tc>
          <w:tcPr>
            <w:tcW w:w="164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A436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F0,n(%)</w:t>
            </w:r>
          </w:p>
        </w:tc>
        <w:tc>
          <w:tcPr>
            <w:tcW w:w="17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A3C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F1,n(%)</w:t>
            </w:r>
          </w:p>
        </w:tc>
        <w:tc>
          <w:tcPr>
            <w:tcW w:w="17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2D06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F2,n(%)</w:t>
            </w:r>
          </w:p>
        </w:tc>
        <w:tc>
          <w:tcPr>
            <w:tcW w:w="124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ADA2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F3,n(%)</w:t>
            </w:r>
          </w:p>
        </w:tc>
        <w:tc>
          <w:tcPr>
            <w:tcW w:w="151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DCCB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Total,n(%)</w:t>
            </w:r>
          </w:p>
        </w:tc>
      </w:tr>
      <w:tr w14:paraId="46EB2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8FCBF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G0</w:t>
            </w:r>
          </w:p>
        </w:tc>
        <w:tc>
          <w:tcPr>
            <w:tcW w:w="40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6E0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(9.09%)</w:t>
            </w:r>
          </w:p>
        </w:tc>
        <w:tc>
          <w:tcPr>
            <w:tcW w:w="39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911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F1C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68E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CDA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(9.09%)</w:t>
            </w:r>
          </w:p>
        </w:tc>
        <w:tc>
          <w:tcPr>
            <w:tcW w:w="54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EE58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(0.91%)</w:t>
            </w:r>
          </w:p>
        </w:tc>
        <w:tc>
          <w:tcPr>
            <w:tcW w:w="57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CFC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8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70B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(0.45%)</w:t>
            </w:r>
          </w:p>
        </w:tc>
        <w:tc>
          <w:tcPr>
            <w:tcW w:w="4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B4D4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9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26885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 (1.36%)</w:t>
            </w:r>
          </w:p>
        </w:tc>
      </w:tr>
      <w:tr w14:paraId="40DB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98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0" w:after="20"/>
              <w:ind w:right="20" w:rightChars="0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AF9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953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6 (54.55%)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57F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(9.09%)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1CC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AE3F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7 (63.64%)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2631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30 (13.64%)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705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109 (49.55%)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B6D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29 (13.18%)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007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14 (6.36%)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192C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182 (82.73%)</w:t>
            </w:r>
          </w:p>
        </w:tc>
      </w:tr>
      <w:tr w14:paraId="710E5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C7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0" w:after="20"/>
              <w:ind w:right="20" w:rightChars="0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A47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BC8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F62E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(18.18%)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C5F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(9.09%)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803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 (27.27%)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8C3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EC1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15 (6.82%)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700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10 (4.55%)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39E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8 (3.64%)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571B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33 (15.00%)</w:t>
            </w:r>
          </w:p>
        </w:tc>
      </w:tr>
      <w:tr w14:paraId="0892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8D67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F0F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D89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9325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F70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DBB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9A7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(0.45%)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053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EDC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219C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(0.45%)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386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(0.91%)</w:t>
            </w:r>
          </w:p>
        </w:tc>
      </w:tr>
      <w:tr w14:paraId="16CCB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3262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5D61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(9.09%)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7FE7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6 (54.55%)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D32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 (27.27%)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FF2B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(9.09%)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ACB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11 (100.00%)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FE04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33 (15.00%)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67B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124 (56.36%)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AB5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40 (18.18%)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A44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23 (10.45%)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9BA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220 (100.00%)</w:t>
            </w:r>
          </w:p>
        </w:tc>
      </w:tr>
      <w:tr w14:paraId="15092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E8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2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B8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HBV DNA negative</w:t>
            </w:r>
            <w:r>
              <w:rPr>
                <w:rFonts w:hint="default" w:ascii="Times New Roman" w:hAnsi="Times New Roman" w:eastAsia="DejaVu Sans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83</w:t>
            </w:r>
          </w:p>
        </w:tc>
        <w:tc>
          <w:tcPr>
            <w:tcW w:w="26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F963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HBV DNA positive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, N =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148</w:t>
            </w:r>
          </w:p>
        </w:tc>
      </w:tr>
      <w:tr w14:paraId="63795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4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2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C759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F0,n(%)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3AFE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F1,n(%)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3A84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F2,n(%)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9919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F3,n(%)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577A2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Total,n(%)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5833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F0,n(%)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352F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F1,n(%)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CA90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F2,n(%)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4B836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F3,n(%)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3D2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Total,n(%)</w:t>
            </w:r>
          </w:p>
        </w:tc>
      </w:tr>
      <w:tr w14:paraId="65447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78B2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A32D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(2.41%)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F6E0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C16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3E3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0AC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(2.41%)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549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(0.68%)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0EFC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D88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(0.68%)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D2D1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F04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(1.35%)</w:t>
            </w:r>
          </w:p>
        </w:tc>
      </w:tr>
      <w:tr w14:paraId="0A0DC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43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0" w:after="20"/>
              <w:ind w:right="20" w:rightChars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B22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9 (10.84%)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517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35 (42.17%)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1D2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16 (19.28%)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D90A5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10 (12.05%)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368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70 (84.34%)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AA0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21 (14.19%)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2928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80 (54.05%)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8BF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14 (9.46%)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6165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 (2.70%)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F1E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119 (80.41%)</w:t>
            </w:r>
          </w:p>
        </w:tc>
      </w:tr>
      <w:tr w14:paraId="52970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E9B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0" w:after="20"/>
              <w:ind w:right="20" w:rightChars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CFE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FD39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(2.41%)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3E6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 (3.61%)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980A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6 (7.23%)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1A4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11 (13.25%)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D291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561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13 (8.78%)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F1D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9 (6.08%)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24F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 (2.03%)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C13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25 (16.89%)</w:t>
            </w:r>
          </w:p>
        </w:tc>
      </w:tr>
      <w:tr w14:paraId="23952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A0DB5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182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392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424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290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4AD1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1C2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(0.68%)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60AF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0C85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B422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(0.68%)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CD3F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(1.35%)</w:t>
            </w:r>
          </w:p>
        </w:tc>
      </w:tr>
      <w:tr w14:paraId="7E978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shd w:val="clear" w:color="auto" w:fill="FFFFFF"/>
            <w:vAlign w:val="center"/>
          </w:tcPr>
          <w:p w14:paraId="6D121938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405" w:type="pct"/>
            <w:vAlign w:val="center"/>
          </w:tcPr>
          <w:p w14:paraId="5D4A630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11 (13.25%)</w:t>
            </w:r>
          </w:p>
        </w:tc>
        <w:tc>
          <w:tcPr>
            <w:tcW w:w="398" w:type="pct"/>
            <w:vAlign w:val="center"/>
          </w:tcPr>
          <w:p w14:paraId="6FA596A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37 (44.58%)</w:t>
            </w:r>
          </w:p>
        </w:tc>
        <w:tc>
          <w:tcPr>
            <w:tcW w:w="428" w:type="pct"/>
            <w:vAlign w:val="center"/>
          </w:tcPr>
          <w:p w14:paraId="212B0095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19 (22.89%)</w:t>
            </w:r>
          </w:p>
        </w:tc>
        <w:tc>
          <w:tcPr>
            <w:tcW w:w="425" w:type="pct"/>
            <w:vAlign w:val="center"/>
          </w:tcPr>
          <w:p w14:paraId="72A2D16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16 (19.28%)</w:t>
            </w:r>
          </w:p>
        </w:tc>
        <w:tc>
          <w:tcPr>
            <w:tcW w:w="442" w:type="pct"/>
            <w:vAlign w:val="center"/>
          </w:tcPr>
          <w:p w14:paraId="03A7503F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83 (100.00%)</w:t>
            </w:r>
          </w:p>
        </w:tc>
        <w:tc>
          <w:tcPr>
            <w:tcW w:w="540" w:type="pct"/>
            <w:vAlign w:val="center"/>
          </w:tcPr>
          <w:p w14:paraId="1B3DF1E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23 (15.54%)</w:t>
            </w:r>
          </w:p>
        </w:tc>
        <w:tc>
          <w:tcPr>
            <w:tcW w:w="577" w:type="pct"/>
            <w:vAlign w:val="center"/>
          </w:tcPr>
          <w:p w14:paraId="165BE59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93 (62.84%)</w:t>
            </w:r>
          </w:p>
        </w:tc>
        <w:tc>
          <w:tcPr>
            <w:tcW w:w="580" w:type="pct"/>
            <w:vAlign w:val="center"/>
          </w:tcPr>
          <w:p w14:paraId="47762AA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24 (16.22%)</w:t>
            </w:r>
          </w:p>
        </w:tc>
        <w:tc>
          <w:tcPr>
            <w:tcW w:w="409" w:type="pct"/>
            <w:vAlign w:val="center"/>
          </w:tcPr>
          <w:p w14:paraId="0717335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8 (5.41%)</w:t>
            </w:r>
          </w:p>
        </w:tc>
        <w:tc>
          <w:tcPr>
            <w:tcW w:w="497" w:type="pct"/>
            <w:vAlign w:val="center"/>
          </w:tcPr>
          <w:p w14:paraId="6986F57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148 (100.00%)</w:t>
            </w:r>
          </w:p>
        </w:tc>
      </w:tr>
      <w:tr w14:paraId="74C9B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vMerge w:val="restart"/>
            <w:shd w:val="clear" w:color="auto" w:fill="FFFFFF"/>
            <w:vAlign w:val="center"/>
          </w:tcPr>
          <w:p w14:paraId="74581C99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101" w:type="pct"/>
            <w:gridSpan w:val="5"/>
            <w:shd w:val="clear" w:color="auto" w:fill="FBE6D6" w:themeFill="accent2" w:themeFillTint="32"/>
            <w:vAlign w:val="center"/>
          </w:tcPr>
          <w:p w14:paraId="3565D0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>age≥ 30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and  HBV DNA negative</w:t>
            </w:r>
            <w:r>
              <w:rPr>
                <w:rFonts w:hint="default" w:ascii="Times New Roman" w:hAnsi="Times New Roman" w:eastAsia="DejaVu Sans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78</w:t>
            </w:r>
          </w:p>
        </w:tc>
        <w:tc>
          <w:tcPr>
            <w:tcW w:w="2605" w:type="pct"/>
            <w:gridSpan w:val="5"/>
            <w:shd w:val="clear" w:color="auto" w:fill="DBE3F4" w:themeFill="accent1" w:themeFillTint="32"/>
          </w:tcPr>
          <w:p w14:paraId="37E4749C">
            <w:pPr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</w:rPr>
              <w:t>age≥ 30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and 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HBV DNA positive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, N =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142</w:t>
            </w:r>
          </w:p>
        </w:tc>
      </w:tr>
      <w:tr w14:paraId="411DF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vMerge w:val="continue"/>
            <w:shd w:val="clear" w:color="auto" w:fill="FFFFFF"/>
            <w:vAlign w:val="center"/>
          </w:tcPr>
          <w:p w14:paraId="0F269A35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34" w:type="dxa"/>
            <w:shd w:val="clear" w:color="auto" w:fill="FBE6D6" w:themeFill="accent2" w:themeFillTint="32"/>
            <w:vAlign w:val="center"/>
          </w:tcPr>
          <w:p w14:paraId="5FCDD49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F0,n(%)</w:t>
            </w:r>
          </w:p>
        </w:tc>
        <w:tc>
          <w:tcPr>
            <w:tcW w:w="1212" w:type="dxa"/>
            <w:shd w:val="clear" w:color="auto" w:fill="FBE6D6" w:themeFill="accent2" w:themeFillTint="32"/>
            <w:vAlign w:val="center"/>
          </w:tcPr>
          <w:p w14:paraId="2253F3A7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F1,n(%)</w:t>
            </w:r>
          </w:p>
        </w:tc>
        <w:tc>
          <w:tcPr>
            <w:tcW w:w="1304" w:type="dxa"/>
            <w:shd w:val="clear" w:color="auto" w:fill="FBE6D6" w:themeFill="accent2" w:themeFillTint="32"/>
            <w:vAlign w:val="center"/>
          </w:tcPr>
          <w:p w14:paraId="3406ABB4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F2,n(%)</w:t>
            </w:r>
          </w:p>
        </w:tc>
        <w:tc>
          <w:tcPr>
            <w:tcW w:w="1293" w:type="dxa"/>
            <w:shd w:val="clear" w:color="auto" w:fill="FBE6D6" w:themeFill="accent2" w:themeFillTint="32"/>
            <w:vAlign w:val="center"/>
          </w:tcPr>
          <w:p w14:paraId="236E90DF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F3,n(%)</w:t>
            </w:r>
          </w:p>
        </w:tc>
        <w:tc>
          <w:tcPr>
            <w:tcW w:w="1344" w:type="dxa"/>
            <w:shd w:val="clear" w:color="auto" w:fill="FBE6D6" w:themeFill="accent2" w:themeFillTint="32"/>
            <w:vAlign w:val="center"/>
          </w:tcPr>
          <w:p w14:paraId="25C5CC5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Total,n(%)</w:t>
            </w:r>
          </w:p>
        </w:tc>
        <w:tc>
          <w:tcPr>
            <w:tcW w:w="1644" w:type="dxa"/>
            <w:shd w:val="clear" w:color="auto" w:fill="DBE3F4" w:themeFill="accent1" w:themeFillTint="32"/>
            <w:vAlign w:val="center"/>
          </w:tcPr>
          <w:p w14:paraId="37481731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F0,n(%)</w:t>
            </w:r>
          </w:p>
        </w:tc>
        <w:tc>
          <w:tcPr>
            <w:tcW w:w="1754" w:type="dxa"/>
            <w:shd w:val="clear" w:color="auto" w:fill="DBE3F4" w:themeFill="accent1" w:themeFillTint="32"/>
            <w:vAlign w:val="center"/>
          </w:tcPr>
          <w:p w14:paraId="2487A23D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F1,n(%)</w:t>
            </w:r>
          </w:p>
        </w:tc>
        <w:tc>
          <w:tcPr>
            <w:tcW w:w="1766" w:type="dxa"/>
            <w:shd w:val="clear" w:color="auto" w:fill="DBE3F4" w:themeFill="accent1" w:themeFillTint="32"/>
            <w:vAlign w:val="center"/>
          </w:tcPr>
          <w:p w14:paraId="36D98DDC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F2,n(%)</w:t>
            </w:r>
          </w:p>
        </w:tc>
        <w:tc>
          <w:tcPr>
            <w:tcW w:w="1246" w:type="dxa"/>
            <w:shd w:val="clear" w:color="auto" w:fill="DBE3F4" w:themeFill="accent1" w:themeFillTint="32"/>
            <w:vAlign w:val="center"/>
          </w:tcPr>
          <w:p w14:paraId="75B32246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F3,n(%)</w:t>
            </w:r>
          </w:p>
        </w:tc>
        <w:tc>
          <w:tcPr>
            <w:tcW w:w="1511" w:type="dxa"/>
            <w:shd w:val="clear" w:color="auto" w:fill="DBE3F4" w:themeFill="accent1" w:themeFillTint="32"/>
            <w:vAlign w:val="center"/>
          </w:tcPr>
          <w:p w14:paraId="184D6AE2">
            <w:pPr>
              <w:pStyle w:val="9"/>
              <w:adjustRightInd w:val="0"/>
              <w:spacing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Total,n(%)</w:t>
            </w:r>
          </w:p>
        </w:tc>
      </w:tr>
      <w:tr w14:paraId="767F7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shd w:val="clear" w:color="auto" w:fill="FFFFFF"/>
            <w:vAlign w:val="center"/>
          </w:tcPr>
          <w:p w14:paraId="2D222076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G0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9669C5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(2.56%)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FC001F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74C43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A47B36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vAlign w:val="center"/>
          </w:tcPr>
          <w:p w14:paraId="0BF7C46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(2.56%)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A4607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AA2F5C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3429027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(0.70%)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6435CD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511" w:type="dxa"/>
            <w:vAlign w:val="center"/>
          </w:tcPr>
          <w:p w14:paraId="1890D70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(0.70%)</w:t>
            </w:r>
          </w:p>
        </w:tc>
      </w:tr>
      <w:tr w14:paraId="5F601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shd w:val="clear" w:color="auto" w:fill="FFFFFF"/>
            <w:vAlign w:val="center"/>
          </w:tcPr>
          <w:p w14:paraId="70AB3C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0" w:after="20"/>
              <w:ind w:right="20" w:rightChars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2C3008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9 (11.54%)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EB1207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32 (41.03%)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2FBBEE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15 (19.23%)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B2EC89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10 (12.82%)</w:t>
            </w:r>
          </w:p>
        </w:tc>
        <w:tc>
          <w:tcPr>
            <w:tcW w:w="442" w:type="pct"/>
            <w:vAlign w:val="center"/>
          </w:tcPr>
          <w:p w14:paraId="0ABA855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66 (84.62%)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98247B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21 (14.79%)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0C9388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77 (54.23%)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305CD77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14 (9.86%)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C45617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 (2.82%)</w:t>
            </w:r>
          </w:p>
        </w:tc>
        <w:tc>
          <w:tcPr>
            <w:tcW w:w="1511" w:type="dxa"/>
            <w:vAlign w:val="center"/>
          </w:tcPr>
          <w:p w14:paraId="2E4BED8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116 (81.69%)</w:t>
            </w:r>
          </w:p>
        </w:tc>
      </w:tr>
      <w:tr w14:paraId="30BE2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shd w:val="clear" w:color="auto" w:fill="FFFFFF"/>
            <w:vAlign w:val="center"/>
          </w:tcPr>
          <w:p w14:paraId="4333B7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0" w:after="20"/>
              <w:ind w:right="20" w:rightChars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4A0E2C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76ABDD5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(2.56%)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B03EC48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(2.56%)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7E54311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6 (7.69%)</w:t>
            </w:r>
          </w:p>
        </w:tc>
        <w:tc>
          <w:tcPr>
            <w:tcW w:w="442" w:type="pct"/>
            <w:vAlign w:val="center"/>
          </w:tcPr>
          <w:p w14:paraId="5CDC62C0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10 (12.82%)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611F67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96E294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13 (9.15%)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13A0A51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8 (5.63%)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A68267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(1.41%)</w:t>
            </w:r>
          </w:p>
        </w:tc>
        <w:tc>
          <w:tcPr>
            <w:tcW w:w="1511" w:type="dxa"/>
            <w:vAlign w:val="center"/>
          </w:tcPr>
          <w:p w14:paraId="5B6504B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23 (16.20%)</w:t>
            </w:r>
          </w:p>
        </w:tc>
      </w:tr>
      <w:tr w14:paraId="0DC61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shd w:val="clear" w:color="auto" w:fill="FFFFFF"/>
            <w:vAlign w:val="center"/>
          </w:tcPr>
          <w:p w14:paraId="2C125EDB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G3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778D97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FD7371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45AACD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1449A4C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442" w:type="pct"/>
            <w:vAlign w:val="center"/>
          </w:tcPr>
          <w:p w14:paraId="54EF33A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405679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(0.70%)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E43B46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2FE27FB9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0 (0.00%)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BA63F21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 (0.70%)</w:t>
            </w:r>
          </w:p>
        </w:tc>
        <w:tc>
          <w:tcPr>
            <w:tcW w:w="1511" w:type="dxa"/>
            <w:vAlign w:val="center"/>
          </w:tcPr>
          <w:p w14:paraId="6CDF13A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 (1.41%)</w:t>
            </w:r>
          </w:p>
        </w:tc>
      </w:tr>
      <w:tr w14:paraId="6DB04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3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49DBC03D">
            <w:pPr>
              <w:pStyle w:val="9"/>
              <w:adjustRightInd w:val="0"/>
              <w:spacing w:line="240" w:lineRule="atLeast"/>
              <w:contextualSpacing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405" w:type="pct"/>
            <w:tcBorders>
              <w:bottom w:val="single" w:color="auto" w:sz="4" w:space="0"/>
            </w:tcBorders>
            <w:vAlign w:val="center"/>
          </w:tcPr>
          <w:p w14:paraId="4E19502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11 (14.10%)</w:t>
            </w:r>
          </w:p>
        </w:tc>
        <w:tc>
          <w:tcPr>
            <w:tcW w:w="398" w:type="pct"/>
            <w:tcBorders>
              <w:bottom w:val="single" w:color="auto" w:sz="4" w:space="0"/>
            </w:tcBorders>
            <w:vAlign w:val="center"/>
          </w:tcPr>
          <w:p w14:paraId="12574AA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34 (43.59%)</w:t>
            </w:r>
          </w:p>
        </w:tc>
        <w:tc>
          <w:tcPr>
            <w:tcW w:w="428" w:type="pct"/>
            <w:tcBorders>
              <w:bottom w:val="single" w:color="auto" w:sz="4" w:space="0"/>
            </w:tcBorders>
            <w:vAlign w:val="center"/>
          </w:tcPr>
          <w:p w14:paraId="41A5FDF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17 (21.79%)</w:t>
            </w:r>
          </w:p>
        </w:tc>
        <w:tc>
          <w:tcPr>
            <w:tcW w:w="425" w:type="pct"/>
            <w:tcBorders>
              <w:bottom w:val="single" w:color="auto" w:sz="4" w:space="0"/>
            </w:tcBorders>
            <w:vAlign w:val="center"/>
          </w:tcPr>
          <w:p w14:paraId="3BF0DCC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16 (20.51%)</w:t>
            </w:r>
          </w:p>
        </w:tc>
        <w:tc>
          <w:tcPr>
            <w:tcW w:w="442" w:type="pct"/>
            <w:tcBorders>
              <w:bottom w:val="single" w:color="auto" w:sz="4" w:space="0"/>
            </w:tcBorders>
            <w:vAlign w:val="center"/>
          </w:tcPr>
          <w:p w14:paraId="2495559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78 (100.00%)</w:t>
            </w:r>
          </w:p>
        </w:tc>
        <w:tc>
          <w:tcPr>
            <w:tcW w:w="1644" w:type="dxa"/>
            <w:tcBorders>
              <w:bottom w:val="single" w:color="auto" w:sz="4" w:space="0"/>
            </w:tcBorders>
            <w:vAlign w:val="center"/>
          </w:tcPr>
          <w:p w14:paraId="4B96B27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22 (15.49%)</w:t>
            </w:r>
          </w:p>
        </w:tc>
        <w:tc>
          <w:tcPr>
            <w:tcW w:w="1754" w:type="dxa"/>
            <w:tcBorders>
              <w:bottom w:val="single" w:color="auto" w:sz="4" w:space="0"/>
            </w:tcBorders>
            <w:vAlign w:val="center"/>
          </w:tcPr>
          <w:p w14:paraId="4616B4A4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90 (63.38%)</w:t>
            </w:r>
          </w:p>
        </w:tc>
        <w:tc>
          <w:tcPr>
            <w:tcW w:w="1766" w:type="dxa"/>
            <w:tcBorders>
              <w:bottom w:val="single" w:color="auto" w:sz="4" w:space="0"/>
            </w:tcBorders>
            <w:vAlign w:val="center"/>
          </w:tcPr>
          <w:p w14:paraId="400EEDC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23 (16.20%)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14:paraId="6095463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7 (4.93%)</w:t>
            </w:r>
          </w:p>
        </w:tc>
        <w:tc>
          <w:tcPr>
            <w:tcW w:w="1511" w:type="dxa"/>
            <w:tcBorders>
              <w:bottom w:val="single" w:color="auto" w:sz="4" w:space="0"/>
            </w:tcBorders>
            <w:vAlign w:val="center"/>
          </w:tcPr>
          <w:p w14:paraId="7A2EFD37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142 (100.00%)</w:t>
            </w:r>
          </w:p>
        </w:tc>
      </w:tr>
    </w:tbl>
    <w:p w14:paraId="403460AC">
      <w:pPr>
        <w:jc w:val="left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3D1E1A62">
      <w:pPr>
        <w:jc w:val="left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545A121E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2A2F45"/>
          <w:spacing w:val="0"/>
          <w:sz w:val="20"/>
          <w:szCs w:val="20"/>
          <w:shd w:val="clear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Sup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 xml:space="preserve">plementary Table 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 xml:space="preserve">: </w:t>
      </w:r>
      <w:r>
        <w:rPr>
          <w:rFonts w:hint="default" w:ascii="Times New Roman" w:hAnsi="Times New Roman" w:eastAsia="Arial" w:cs="Times New Roman"/>
          <w:b/>
          <w:bCs w:val="0"/>
          <w:i w:val="0"/>
          <w:color w:val="000000"/>
          <w:sz w:val="21"/>
          <w:szCs w:val="21"/>
          <w:u w:val="none"/>
        </w:rPr>
        <w:t>Var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 xml:space="preserve">iable 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election with Boruta Algorithm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 xml:space="preserve"> and t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he coefficient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 xml:space="preserve"> of La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o regre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ion analy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i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</w:p>
    <w:tbl>
      <w:tblPr>
        <w:tblStyle w:val="3"/>
        <w:tblW w:w="12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598"/>
        <w:gridCol w:w="1738"/>
        <w:gridCol w:w="1438"/>
        <w:gridCol w:w="1488"/>
        <w:gridCol w:w="1048"/>
        <w:gridCol w:w="1028"/>
        <w:gridCol w:w="2038"/>
      </w:tblGrid>
      <w:tr w14:paraId="6453F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tblHeader/>
          <w:jc w:val="center"/>
        </w:trPr>
        <w:tc>
          <w:tcPr>
            <w:tcW w:w="249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25C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Var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</w:p>
        </w:tc>
        <w:tc>
          <w:tcPr>
            <w:tcW w:w="159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61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Mean Importance</w:t>
            </w:r>
          </w:p>
        </w:tc>
        <w:tc>
          <w:tcPr>
            <w:tcW w:w="173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F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Median Importance</w:t>
            </w:r>
          </w:p>
        </w:tc>
        <w:tc>
          <w:tcPr>
            <w:tcW w:w="143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10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Min Importance</w:t>
            </w:r>
          </w:p>
        </w:tc>
        <w:tc>
          <w:tcPr>
            <w:tcW w:w="148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47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Max Importance</w:t>
            </w:r>
          </w:p>
        </w:tc>
        <w:tc>
          <w:tcPr>
            <w:tcW w:w="104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90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Norm Hi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</w:p>
        </w:tc>
        <w:tc>
          <w:tcPr>
            <w:tcW w:w="102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7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Deci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ion</w:t>
            </w:r>
          </w:p>
        </w:tc>
        <w:tc>
          <w:tcPr>
            <w:tcW w:w="203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961B">
            <w:pPr>
              <w:pStyle w:val="7"/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60" w:after="60" w:line="240" w:lineRule="auto"/>
              <w:ind w:left="60" w:right="60" w:firstLine="0" w:firstLineChars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oefficient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of La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ss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o regre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ss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ion analy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</w:p>
          <w:p w14:paraId="10435A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E2D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5E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M</w:t>
            </w:r>
          </w:p>
        </w:tc>
        <w:tc>
          <w:tcPr>
            <w:tcW w:w="159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69B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14.991010525</w:t>
            </w:r>
          </w:p>
        </w:tc>
        <w:tc>
          <w:tcPr>
            <w:tcW w:w="173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15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14.70339843</w:t>
            </w:r>
          </w:p>
        </w:tc>
        <w:tc>
          <w:tcPr>
            <w:tcW w:w="143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6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11.2876227</w:t>
            </w:r>
          </w:p>
        </w:tc>
        <w:tc>
          <w:tcPr>
            <w:tcW w:w="148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1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18.8838003</w:t>
            </w:r>
          </w:p>
        </w:tc>
        <w:tc>
          <w:tcPr>
            <w:tcW w:w="104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1B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1.0000000</w:t>
            </w:r>
          </w:p>
        </w:tc>
        <w:tc>
          <w:tcPr>
            <w:tcW w:w="102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EE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Confirmed</w:t>
            </w:r>
          </w:p>
        </w:tc>
        <w:tc>
          <w:tcPr>
            <w:tcW w:w="203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00E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0.1344175493</w:t>
            </w:r>
          </w:p>
        </w:tc>
      </w:tr>
      <w:tr w14:paraId="0C70D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C1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HB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Ag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CD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6.217536194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C1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6.17660743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7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1.7688740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4F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10.4202526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CD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0.9090909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F4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Confirmed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0D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0.0006330863</w:t>
            </w:r>
          </w:p>
        </w:tc>
      </w:tr>
      <w:tr w14:paraId="1E495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0B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HBV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DNA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-group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553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4.802427917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B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4.82292643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46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1.7128809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DF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8.7057574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00D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0.7979798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B90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Confirmed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5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0.2954542415</w:t>
            </w:r>
          </w:p>
        </w:tc>
      </w:tr>
      <w:tr w14:paraId="33BD5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23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PLT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53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4.340925125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E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4.13100504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05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1.3800827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6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8.1641955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8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0.7979798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34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Confirmed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48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  <w:tr w14:paraId="4E8A0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BE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FIB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D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3.715456491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B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3.70583659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B8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0.7860537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8E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7.2884632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560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0.7272727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E7D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Confirmed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AD2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1.0066795950</w:t>
            </w:r>
          </w:p>
        </w:tc>
      </w:tr>
      <w:tr w14:paraId="1BEB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B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T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F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1.748952066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CD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1.84865323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56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-2.2358737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25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5.7332743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1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0.3636364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74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Tentative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FE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  <w:tr w14:paraId="661C2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2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ex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(male)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535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1.810198247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0F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1.76608617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AC8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-1.5297347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FF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4.3444034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D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0.2222222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5A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6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0.2980376118</w:t>
            </w:r>
          </w:p>
        </w:tc>
      </w:tr>
      <w:tr w14:paraId="74CE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B2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age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68A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1.465308927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20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1.54464683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BA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-1.7910186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9A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5.0712432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4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0.2323232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9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1F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  <w:tr w14:paraId="35369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967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ANC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4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0.714582341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E7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0.75867620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22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-0.7317362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87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2.3839183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85F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EE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F2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  <w:tr w14:paraId="439DB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C82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ALT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AF5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0.852663285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0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0.75506806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4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-0.3314396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3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2.1889518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DA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98E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F2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0.0068569984</w:t>
            </w:r>
          </w:p>
        </w:tc>
      </w:tr>
      <w:tr w14:paraId="3FCF0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B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WBC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87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-0.002373082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9B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-0.09811627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03A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-1.1051191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B0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1.5431483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52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738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09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  <w:tr w14:paraId="3CBC4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6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LD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3D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-1.311904108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65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-1.49811848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1D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-2.8654282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8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0.9263994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7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C5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9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  <w:tr w14:paraId="33C67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EF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CAP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1A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-1.454302730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E55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-1.89396994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E7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-2.9842397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D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0.6066275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8E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righ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ED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Rejected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C0C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0.0000000000</w:t>
            </w:r>
          </w:p>
        </w:tc>
      </w:tr>
    </w:tbl>
    <w:p w14:paraId="5DDCD5C9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2663DC07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39AEE066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7971D69D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2E64F792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0138C27A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3D2A2355">
      <w:pPr>
        <w:jc w:val="center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6DED00C4">
      <w:pPr>
        <w:jc w:val="center"/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Sup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 xml:space="preserve">plementary Table 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3</w:t>
      </w:r>
      <w:bookmarkEnd w:id="0"/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：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Patient demographic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 xml:space="preserve"> and ba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eline characteri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PingFang SC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</w:rPr>
        <w:t>tic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  <w:t>s</w:t>
      </w:r>
    </w:p>
    <w:tbl>
      <w:tblPr>
        <w:tblStyle w:val="3"/>
        <w:tblW w:w="412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2354"/>
        <w:gridCol w:w="2518"/>
        <w:gridCol w:w="2080"/>
        <w:gridCol w:w="1340"/>
      </w:tblGrid>
      <w:tr w14:paraId="06FB1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DF92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Characteri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tic</w:t>
            </w:r>
          </w:p>
        </w:tc>
        <w:tc>
          <w:tcPr>
            <w:tcW w:w="1021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4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Overall, </w:t>
            </w:r>
          </w:p>
          <w:p w14:paraId="231F67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N = 220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  <w:vertAlign w:val="superscript"/>
              </w:rPr>
              <w:t>1</w:t>
            </w:r>
          </w:p>
        </w:tc>
        <w:tc>
          <w:tcPr>
            <w:tcW w:w="1092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296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Training Cohort,</w:t>
            </w:r>
          </w:p>
          <w:p w14:paraId="3CD923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N = 154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  <w:vertAlign w:val="superscript"/>
              </w:rPr>
              <w:t>1</w:t>
            </w:r>
          </w:p>
        </w:tc>
        <w:tc>
          <w:tcPr>
            <w:tcW w:w="902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5D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Internal Te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t Cohort, </w:t>
            </w:r>
          </w:p>
          <w:p w14:paraId="56D515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N = 66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  <w:vertAlign w:val="superscript"/>
              </w:rPr>
              <w:t>1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DE0F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-value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  <w:vertAlign w:val="superscript"/>
              </w:rPr>
              <w:t>2</w:t>
            </w:r>
          </w:p>
        </w:tc>
      </w:tr>
      <w:tr w14:paraId="22AD59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10AA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ex</w:t>
            </w:r>
          </w:p>
        </w:tc>
        <w:tc>
          <w:tcPr>
            <w:tcW w:w="1021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54A1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360E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99A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A4BF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0.734</w:t>
            </w:r>
          </w:p>
        </w:tc>
      </w:tr>
      <w:tr w14:paraId="057629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AF4F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female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837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77 (35.0%)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7E1B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 (35.7%)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3507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 (33.3%)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0881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5E3D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78B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male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6001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143 (65.0%)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318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 (64.3%)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FBF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 (66.7%)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C16A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21D3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DE55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age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38AA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03A2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D8A7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C239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0.996</w:t>
            </w:r>
          </w:p>
        </w:tc>
      </w:tr>
      <w:tr w14:paraId="68F479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A7EC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86B6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 (38, 51)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BF0F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 (38, 52)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5FCC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 (39, 50)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09E6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4D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7535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HB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Ag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F2E1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52A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BFBD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70EC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0.173</w:t>
            </w:r>
          </w:p>
        </w:tc>
      </w:tr>
      <w:tr w14:paraId="1575FD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397E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2F7E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134 (24, 397)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995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152 (25, 435)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7FD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96 (22, 315)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169E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36CC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F75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HBV DNA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FF8B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8922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61F7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090E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0.723</w:t>
            </w:r>
          </w:p>
        </w:tc>
      </w:tr>
      <w:tr w14:paraId="06E53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A001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98D4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91 (0, 514)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628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 (0, 481)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0543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118 (0, 544)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CAF9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8E46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0FC6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HBV DNA_group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EB8A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D16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2F49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17FA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0.902</w:t>
            </w:r>
          </w:p>
        </w:tc>
      </w:tr>
      <w:tr w14:paraId="62C1B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838D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˃ 0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DE97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142 (64.5%)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4089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 (64.3%)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F717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43 (65.2%)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BDC5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FD1D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0412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≤ 0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8F2B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78 (35.5%)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D0CF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 (35.7%)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10AE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 (34.8%)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6D0A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980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040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WBC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0A9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72ED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9CCD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83A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0.330</w:t>
            </w:r>
          </w:p>
        </w:tc>
      </w:tr>
      <w:tr w14:paraId="5A0A7D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8FAA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6A2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5.48 (4.59, 6.40)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8C72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5.41 (4.41, 6.25)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028B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5.57 (4.93, 6.48)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1799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E462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E468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PLT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2088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CFB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3E7E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D386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0.894</w:t>
            </w:r>
          </w:p>
        </w:tc>
      </w:tr>
      <w:tr w14:paraId="473972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A049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4BEF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202 (163, 237)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C4F5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205 (163, 236)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7EE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200 (160, 238)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0C3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05B9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7854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ANC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8DE4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2478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25A3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1491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0.096</w:t>
            </w:r>
          </w:p>
        </w:tc>
      </w:tr>
      <w:tr w14:paraId="5EFA36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B71B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94A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3.19 (2.55, 3.86)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5D0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3.02 (2.43, 3.81)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4736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3.25 (2.76, 4.00)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CB88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836E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5CA0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ALT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330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B228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EB82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0D3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0.974</w:t>
            </w:r>
          </w:p>
        </w:tc>
      </w:tr>
      <w:tr w14:paraId="7A104D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F8AB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F4C5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 (16, 29)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C1E6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 (16, 29)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DC8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 (17, 26)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7F59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A00C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8D54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T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AFE8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DC68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F380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2695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0.298</w:t>
            </w:r>
          </w:p>
        </w:tc>
      </w:tr>
      <w:tr w14:paraId="002208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9474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0133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22.0 (19.0, 26.0)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C9FF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22.0 (19.0, 26.0)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F3E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21.0 (18.0, 25.0)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B6B6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6C84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0DC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MA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LD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79AF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2A77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F19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81D4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0.841</w:t>
            </w:r>
          </w:p>
        </w:tc>
      </w:tr>
      <w:tr w14:paraId="102E5A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F1F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MA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LD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E670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100 (55.9%)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50D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71 (56.3%)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6734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 (54.7%)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9C88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51FA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2BB1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non-MA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LD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607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79 (44.1%)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8E65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 (43.7%)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AF7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 (45.3%)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B72A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622D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999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CAP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0CDB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BCBA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4604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8AF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0.749</w:t>
            </w:r>
          </w:p>
        </w:tc>
      </w:tr>
      <w:tr w14:paraId="6D4709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BA5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D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C9E4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259 ± 46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78C2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260 ± 45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6013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257 ± 50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0CD4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57F7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2B60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F</w:t>
            </w: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M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9297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93A3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342E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862D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0.022</w:t>
            </w:r>
          </w:p>
        </w:tc>
      </w:tr>
      <w:tr w14:paraId="2435EC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1B82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BDB7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5.60 (4.60, 6.70)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A8C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5.40 (4.50, 6.38)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FA65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6.00 (4.75, 7.85)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8454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1116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0F35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APRI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ECB0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AD7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5C49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79EE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0.996</w:t>
            </w:r>
          </w:p>
        </w:tc>
      </w:tr>
      <w:tr w14:paraId="0EE94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06A5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F6F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0.27 (0.22, 0.36)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E46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0.27 (0.22, 0.36)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C242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0.28 (0.20, 0.34)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C09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69B5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ECA8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left"/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/>
                <w:i w:val="0"/>
                <w:color w:val="000000"/>
                <w:sz w:val="21"/>
                <w:szCs w:val="21"/>
                <w:u w:val="none"/>
              </w:rPr>
              <w:t>FIB-4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C37E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930E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C38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9B3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0.874</w:t>
            </w:r>
          </w:p>
        </w:tc>
      </w:tr>
      <w:tr w14:paraId="0D56C9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63AD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300" w:right="20" w:firstLine="0" w:firstLineChars="0"/>
              <w:jc w:val="left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(IQR)</w:t>
            </w:r>
          </w:p>
        </w:tc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2C0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0.22 (0.16, 0.34)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25F0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0.21 (0.16, 0.35)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07FD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0.23 (0.17, 0.31)</w:t>
            </w:r>
          </w:p>
        </w:tc>
        <w:tc>
          <w:tcPr>
            <w:tcW w:w="5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C8AA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20" w:firstLine="0" w:firstLineChars="0"/>
              <w:jc w:val="center"/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40CE74F">
      <w:pPr>
        <w:ind w:firstLine="1260" w:firstLineChars="600"/>
        <w:jc w:val="left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  <w:vertAlign w:val="superscript"/>
        </w:rPr>
        <w:t>1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n (%)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  <w:vertAlign w:val="superscript"/>
        </w:rPr>
        <w:t>2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Pear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eastAsia="zh-CN"/>
        </w:rPr>
        <w:t>F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on'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 xml:space="preserve"> Chi-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quared te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 xml:space="preserve">t; Wilcoxon rank 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eastAsia="zh-CN"/>
        </w:rPr>
        <w:t>F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um te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 xml:space="preserve">t; Welch Two 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ample t-te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</w:t>
      </w:r>
      <w:r>
        <w:rPr>
          <w:rFonts w:hint="default" w:ascii="Times New Roman" w:hAnsi="Times New Roman" w:eastAsia="DejaVu Sans" w:cs="Times New Roman"/>
          <w:b w:val="0"/>
          <w:i w:val="0"/>
          <w:color w:val="000000"/>
          <w:sz w:val="21"/>
          <w:szCs w:val="21"/>
          <w:u w:val="none"/>
        </w:rPr>
        <w:t>t</w:t>
      </w:r>
    </w:p>
    <w:p w14:paraId="0EF78AA1">
      <w:pPr>
        <w:jc w:val="left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0B13734C">
      <w:pPr>
        <w:jc w:val="left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p w14:paraId="017FA421">
      <w:pPr>
        <w:jc w:val="left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2A2F45"/>
          <w:spacing w:val="0"/>
          <w:sz w:val="21"/>
          <w:szCs w:val="21"/>
          <w:shd w:val="clear" w:fill="FFFFFF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yZjcxNDJiZjI5ZDU0Yjg1NDNkYzA3MmQyZDI3OWUifQ=="/>
  </w:docVars>
  <w:rsids>
    <w:rsidRoot w:val="54775AC9"/>
    <w:rsid w:val="064268D3"/>
    <w:rsid w:val="08101178"/>
    <w:rsid w:val="084724DA"/>
    <w:rsid w:val="125B4CBE"/>
    <w:rsid w:val="23D22653"/>
    <w:rsid w:val="2500628A"/>
    <w:rsid w:val="2CED1CB3"/>
    <w:rsid w:val="2EDC3431"/>
    <w:rsid w:val="2F192960"/>
    <w:rsid w:val="35494B7A"/>
    <w:rsid w:val="368D718F"/>
    <w:rsid w:val="37D55758"/>
    <w:rsid w:val="3F001E3D"/>
    <w:rsid w:val="459D69D9"/>
    <w:rsid w:val="481B1792"/>
    <w:rsid w:val="4B5300A9"/>
    <w:rsid w:val="51F02ACA"/>
    <w:rsid w:val="54775AC9"/>
    <w:rsid w:val="56387FF4"/>
    <w:rsid w:val="59367489"/>
    <w:rsid w:val="615D0EE2"/>
    <w:rsid w:val="71D94661"/>
    <w:rsid w:val="746A62DF"/>
    <w:rsid w:val="76D339AA"/>
    <w:rsid w:val="78016A77"/>
    <w:rsid w:val="7EBA68F4"/>
    <w:rsid w:val="7EE3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Caption"/>
    <w:basedOn w:val="8"/>
    <w:qFormat/>
    <w:uiPriority w:val="0"/>
  </w:style>
  <w:style w:type="paragraph" w:customStyle="1" w:styleId="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9">
    <w:name w:val="无间隔1"/>
    <w:basedOn w:val="1"/>
    <w:qFormat/>
    <w:uiPriority w:val="0"/>
    <w:pPr>
      <w:spacing w:line="260" w:lineRule="exac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407</Words>
  <Characters>1816</Characters>
  <Lines>0</Lines>
  <Paragraphs>0</Paragraphs>
  <TotalTime>0</TotalTime>
  <ScaleCrop>false</ScaleCrop>
  <LinksUpToDate>false</LinksUpToDate>
  <CharactersWithSpaces>2042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2024-11-06T10:28:00Z</dcterms:created>
  <dc:creator>sandy</dc:creator>
  <cp:lastModifiedBy>sandy</cp:lastModifiedBy>
  <dcterms:modified xsi:type="dcterms:W3CDTF">2025-05-01T11:56:36Z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6055E6F0B49347D597F233E0E3382EEE_13</vt:lpwstr>
  </property>
  <property fmtid="{D5CDD505-2E9C-101B-9397-08002B2CF9AE}" pid="4" name="KSOTemplateDocerSaveRecord">
    <vt:lpwstr>eyJoZGlkIjoiNjc4ODNiN2IzM2IxNDhjNzRjZjAzNThjYzA3NjFiNzciLCJ1c2VySWQiOiI0MDk1Mjk5NTUifQ==</vt:lpwstr>
  </property>
</Properties>
</file>