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59F8F" w14:textId="2EA2F698" w:rsidR="006E7E9D" w:rsidRDefault="006E7E9D" w:rsidP="006E7E9D">
      <w:pPr>
        <w:pStyle w:val="Heading1NoNumber"/>
        <w:jc w:val="both"/>
        <w:rPr>
          <w:rFonts w:ascii="Times New Roman" w:hAnsi="Times New Roman" w:cs="Times New Roman"/>
          <w:sz w:val="32"/>
          <w:szCs w:val="32"/>
        </w:rPr>
      </w:pPr>
      <w:bookmarkStart w:id="0" w:name="_Toc73538033"/>
      <w:bookmarkStart w:id="1" w:name="_Toc75439586"/>
      <w:bookmarkStart w:id="2" w:name="_Toc75445889"/>
      <w:r w:rsidRPr="00FD1D71">
        <w:rPr>
          <w:rFonts w:ascii="Times New Roman" w:hAnsi="Times New Roman" w:cs="Times New Roman"/>
          <w:sz w:val="32"/>
          <w:szCs w:val="32"/>
        </w:rPr>
        <w:t>Design</w:t>
      </w:r>
      <w:r w:rsidR="00E82362">
        <w:rPr>
          <w:rFonts w:ascii="Times New Roman" w:hAnsi="Times New Roman" w:cs="Times New Roman"/>
          <w:sz w:val="32"/>
          <w:szCs w:val="32"/>
        </w:rPr>
        <w:t xml:space="preserve"> and</w:t>
      </w:r>
      <w:r w:rsidRPr="00FD1D71">
        <w:rPr>
          <w:rFonts w:ascii="Times New Roman" w:hAnsi="Times New Roman" w:cs="Times New Roman"/>
          <w:sz w:val="32"/>
          <w:szCs w:val="32"/>
        </w:rPr>
        <w:t xml:space="preserve"> Synthesis of Fluorophore-tagged Disparlure Enantiomers to </w:t>
      </w:r>
      <w:r w:rsidR="0066598C">
        <w:rPr>
          <w:rFonts w:ascii="Times New Roman" w:hAnsi="Times New Roman" w:cs="Times New Roman"/>
          <w:sz w:val="32"/>
          <w:szCs w:val="32"/>
        </w:rPr>
        <w:t>S</w:t>
      </w:r>
      <w:r w:rsidRPr="00FD1D71">
        <w:rPr>
          <w:rFonts w:ascii="Times New Roman" w:hAnsi="Times New Roman" w:cs="Times New Roman"/>
          <w:sz w:val="32"/>
          <w:szCs w:val="32"/>
        </w:rPr>
        <w:t>tudy Pheromone Enantiomer Discrimination in the P</w:t>
      </w:r>
      <w:r w:rsidR="00811D8C">
        <w:rPr>
          <w:rFonts w:ascii="Times New Roman" w:hAnsi="Times New Roman" w:cs="Times New Roman"/>
          <w:sz w:val="32"/>
          <w:szCs w:val="32"/>
        </w:rPr>
        <w:t>heromone-Binding Proteins</w:t>
      </w:r>
      <w:r w:rsidRPr="00FD1D71">
        <w:rPr>
          <w:rFonts w:ascii="Times New Roman" w:hAnsi="Times New Roman" w:cs="Times New Roman"/>
          <w:sz w:val="32"/>
          <w:szCs w:val="32"/>
        </w:rPr>
        <w:t xml:space="preserve"> from the Gypsy Moth, </w:t>
      </w:r>
      <w:r w:rsidRPr="00FD1D71">
        <w:rPr>
          <w:rFonts w:ascii="Times New Roman" w:hAnsi="Times New Roman" w:cs="Times New Roman"/>
          <w:i/>
          <w:iCs/>
          <w:sz w:val="32"/>
          <w:szCs w:val="32"/>
        </w:rPr>
        <w:t>Lymantria</w:t>
      </w:r>
      <w:r w:rsidRPr="00FD1D7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1D71">
        <w:rPr>
          <w:rFonts w:ascii="Times New Roman" w:hAnsi="Times New Roman" w:cs="Times New Roman"/>
          <w:i/>
          <w:iCs/>
          <w:sz w:val="32"/>
          <w:szCs w:val="32"/>
        </w:rPr>
        <w:t>dispar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  <w:bookmarkEnd w:id="0"/>
      <w:bookmarkEnd w:id="1"/>
      <w:bookmarkEnd w:id="2"/>
    </w:p>
    <w:p w14:paraId="366705D8" w14:textId="77777777" w:rsidR="006E7E9D" w:rsidRPr="00F65A2F" w:rsidRDefault="006E7E9D" w:rsidP="006E7E9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73369457"/>
      <w:r w:rsidRPr="00F65A2F">
        <w:rPr>
          <w:rFonts w:ascii="Times New Roman" w:hAnsi="Times New Roman" w:cs="Times New Roman"/>
          <w:sz w:val="24"/>
          <w:szCs w:val="24"/>
        </w:rPr>
        <w:t>Govardhana R. Pinnelli, Erika Plettner*</w:t>
      </w:r>
    </w:p>
    <w:p w14:paraId="29580198" w14:textId="77777777" w:rsidR="006E7E9D" w:rsidRDefault="006E7E9D" w:rsidP="006E7E9D">
      <w:pPr>
        <w:pStyle w:val="BCAuthorAddress"/>
        <w:rPr>
          <w:rFonts w:ascii="Times New Roman" w:hAnsi="Times New Roman" w:cs="Times New Roman"/>
        </w:rPr>
      </w:pPr>
      <w:r w:rsidRPr="00F65A2F">
        <w:rPr>
          <w:rFonts w:ascii="Times New Roman" w:hAnsi="Times New Roman" w:cs="Times New Roman"/>
          <w:vertAlign w:val="superscript"/>
        </w:rPr>
        <w:t>1</w:t>
      </w:r>
      <w:r w:rsidRPr="00F65A2F">
        <w:rPr>
          <w:rFonts w:ascii="Times New Roman" w:hAnsi="Times New Roman" w:cs="Times New Roman"/>
        </w:rPr>
        <w:t>Dept. of Chemistry, Simon Fraser University, 8888 University Dr., Burnaby B. C. V5A 1S6, Canada</w:t>
      </w:r>
    </w:p>
    <w:p w14:paraId="3041DAB1" w14:textId="77777777" w:rsidR="006E7E9D" w:rsidRPr="00F65A2F" w:rsidRDefault="006E7E9D" w:rsidP="006E7E9D">
      <w:pPr>
        <w:spacing w:line="240" w:lineRule="auto"/>
      </w:pPr>
      <w:r>
        <w:t xml:space="preserve">* </w:t>
      </w:r>
      <w:r w:rsidRPr="00F65A2F">
        <w:rPr>
          <w:rFonts w:ascii="Times New Roman" w:hAnsi="Times New Roman" w:cs="Times New Roman"/>
          <w:sz w:val="24"/>
          <w:szCs w:val="24"/>
        </w:rPr>
        <w:t>Author for correspondence (plettner@sfu.ca)</w:t>
      </w:r>
    </w:p>
    <w:p w14:paraId="6B431FCD" w14:textId="1B32B0AA" w:rsidR="00751639" w:rsidRDefault="00751639" w:rsidP="00DB02CC">
      <w:pPr>
        <w:pStyle w:val="Heading1Preliminary"/>
        <w:tabs>
          <w:tab w:val="left" w:pos="1170"/>
        </w:tabs>
      </w:pPr>
      <w:bookmarkStart w:id="4" w:name="_Toc75445890"/>
      <w:bookmarkEnd w:id="3"/>
      <w:r>
        <w:lastRenderedPageBreak/>
        <w:t>Table of Contents</w:t>
      </w:r>
      <w:bookmarkEnd w:id="4"/>
    </w:p>
    <w:p w14:paraId="27378633" w14:textId="44229402" w:rsidR="009A57C0" w:rsidRDefault="00E92C0F" w:rsidP="009A57C0">
      <w:pPr>
        <w:pStyle w:val="TOC1"/>
        <w:rPr>
          <w:rFonts w:asciiTheme="minorHAnsi" w:eastAsiaTheme="minorEastAsia" w:hAnsiTheme="minorHAnsi"/>
          <w:bCs w:val="0"/>
          <w:szCs w:val="22"/>
          <w:lang w:val="en-IN" w:eastAsia="en-IN"/>
        </w:rPr>
      </w:pPr>
      <w:r>
        <w:rPr>
          <w:rFonts w:asciiTheme="minorHAnsi" w:hAnsiTheme="minorHAnsi"/>
          <w:sz w:val="20"/>
          <w:szCs w:val="20"/>
        </w:rPr>
        <w:fldChar w:fldCharType="begin"/>
      </w:r>
      <w:r>
        <w:rPr>
          <w:rFonts w:asciiTheme="minorHAnsi" w:hAnsiTheme="minorHAnsi"/>
          <w:sz w:val="20"/>
        </w:rPr>
        <w:instrText xml:space="preserve"> TOC \o "1-4" \h \z \u </w:instrText>
      </w:r>
      <w:r>
        <w:rPr>
          <w:rFonts w:asciiTheme="minorHAnsi" w:hAnsiTheme="minorHAnsi"/>
          <w:sz w:val="20"/>
          <w:szCs w:val="20"/>
        </w:rPr>
        <w:fldChar w:fldCharType="separate"/>
      </w:r>
      <w:hyperlink w:anchor="_Toc75445891" w:history="1">
        <w:r w:rsidR="009A57C0" w:rsidRPr="008F138D">
          <w:rPr>
            <w:rStyle w:val="Hyperlink"/>
            <w:rFonts w:cstheme="minorHAnsi"/>
          </w:rPr>
          <w:t>Synthesis of ethylene glycol linker 5</w:t>
        </w:r>
        <w:r w:rsidR="009A57C0">
          <w:rPr>
            <w:webHidden/>
          </w:rPr>
          <w:tab/>
        </w:r>
        <w:r w:rsidR="009A57C0">
          <w:rPr>
            <w:webHidden/>
          </w:rPr>
          <w:fldChar w:fldCharType="begin"/>
        </w:r>
        <w:r w:rsidR="009A57C0">
          <w:rPr>
            <w:webHidden/>
          </w:rPr>
          <w:instrText xml:space="preserve"> PAGEREF _Toc75445891 \h </w:instrText>
        </w:r>
        <w:r w:rsidR="009A57C0">
          <w:rPr>
            <w:webHidden/>
          </w:rPr>
        </w:r>
        <w:r w:rsidR="009A57C0">
          <w:rPr>
            <w:webHidden/>
          </w:rPr>
          <w:fldChar w:fldCharType="separate"/>
        </w:r>
        <w:r w:rsidR="009A57C0">
          <w:rPr>
            <w:webHidden/>
          </w:rPr>
          <w:t>3</w:t>
        </w:r>
        <w:r w:rsidR="009A57C0">
          <w:rPr>
            <w:webHidden/>
          </w:rPr>
          <w:fldChar w:fldCharType="end"/>
        </w:r>
      </w:hyperlink>
    </w:p>
    <w:p w14:paraId="18240AE0" w14:textId="46AAF4D7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892" w:history="1">
        <w:r w:rsidR="009A57C0" w:rsidRPr="008F138D">
          <w:rPr>
            <w:rStyle w:val="Hyperlink"/>
            <w:rFonts w:cstheme="minorHAnsi"/>
            <w:noProof/>
          </w:rPr>
          <w:t xml:space="preserve">Synthesis of key intermediate epoxy alcohol </w:t>
        </w:r>
        <w:r w:rsidR="009A57C0" w:rsidRPr="008F138D">
          <w:rPr>
            <w:rStyle w:val="Hyperlink"/>
            <w:rFonts w:cstheme="minorHAnsi"/>
            <w:i/>
            <w:iCs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>-4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_Toc75445892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</w:t>
        </w:r>
        <w:r w:rsidR="009A57C0">
          <w:rPr>
            <w:noProof/>
            <w:webHidden/>
          </w:rPr>
          <w:fldChar w:fldCharType="end"/>
        </w:r>
      </w:hyperlink>
    </w:p>
    <w:p w14:paraId="39C1FDA1" w14:textId="6A730A4D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893" w:history="1">
        <w:r w:rsidR="009A57C0" w:rsidRPr="008F138D">
          <w:rPr>
            <w:rStyle w:val="Hyperlink"/>
            <w:rFonts w:cstheme="minorHAnsi"/>
            <w:noProof/>
          </w:rPr>
          <w:t xml:space="preserve">Synthesis of 6-FAM tagged (-)-disparlure </w:t>
        </w:r>
        <w:r w:rsidR="009A57C0" w:rsidRPr="008F138D">
          <w:rPr>
            <w:rStyle w:val="Hyperlink"/>
            <w:rFonts w:cstheme="minorHAnsi"/>
            <w:i/>
            <w:iCs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>-1a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_Toc75445893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5</w:t>
        </w:r>
        <w:r w:rsidR="009A57C0">
          <w:rPr>
            <w:noProof/>
            <w:webHidden/>
          </w:rPr>
          <w:fldChar w:fldCharType="end"/>
        </w:r>
      </w:hyperlink>
    </w:p>
    <w:p w14:paraId="622BE38D" w14:textId="2C31B743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894" w:history="1">
        <w:r w:rsidR="009A57C0" w:rsidRPr="008F138D">
          <w:rPr>
            <w:rStyle w:val="Hyperlink"/>
            <w:rFonts w:cstheme="minorHAnsi"/>
            <w:noProof/>
          </w:rPr>
          <w:t xml:space="preserve">Determination of enantiomeric excess of epoxy alkynes 31 and </w:t>
        </w:r>
        <w:r w:rsidR="009A57C0" w:rsidRPr="008F138D">
          <w:rPr>
            <w:rStyle w:val="Hyperlink"/>
            <w:rFonts w:cstheme="minorHAnsi"/>
            <w:i/>
            <w:iCs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>-31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_Toc75445894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6</w:t>
        </w:r>
        <w:r w:rsidR="009A57C0">
          <w:rPr>
            <w:noProof/>
            <w:webHidden/>
          </w:rPr>
          <w:fldChar w:fldCharType="end"/>
        </w:r>
      </w:hyperlink>
    </w:p>
    <w:p w14:paraId="48C57ECD" w14:textId="3E2B42F6" w:rsidR="009A57C0" w:rsidRPr="00F62D15" w:rsidRDefault="004D3F87" w:rsidP="00F62D15">
      <w:pPr>
        <w:pStyle w:val="TOC3"/>
        <w:tabs>
          <w:tab w:val="right" w:leader="dot" w:pos="8630"/>
        </w:tabs>
        <w:ind w:left="607" w:firstLine="0"/>
        <w:rPr>
          <w:rFonts w:asciiTheme="minorHAnsi" w:eastAsiaTheme="minorEastAsia" w:hAnsiTheme="minorHAnsi"/>
          <w:b/>
          <w:bCs/>
          <w:noProof/>
          <w:szCs w:val="22"/>
          <w:lang w:val="en-IN" w:eastAsia="en-IN"/>
        </w:rPr>
      </w:pPr>
      <w:hyperlink w:anchor="_Toc75445895" w:history="1"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Preparation of (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noProof/>
            <w:lang w:val="en-CA"/>
          </w:rPr>
          <w:t>S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)-12-(benzyloxy)-2-chlorododecanal (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ent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-22)</w:t>
        </w:r>
        <w:r w:rsidR="009A57C0" w:rsidRPr="00F62D15">
          <w:rPr>
            <w:b/>
            <w:bCs/>
            <w:noProof/>
            <w:webHidden/>
          </w:rPr>
          <w:tab/>
        </w:r>
        <w:r w:rsidR="009A57C0" w:rsidRPr="00F62D15">
          <w:rPr>
            <w:b/>
            <w:bCs/>
            <w:noProof/>
            <w:webHidden/>
          </w:rPr>
          <w:fldChar w:fldCharType="begin"/>
        </w:r>
        <w:r w:rsidR="009A57C0" w:rsidRPr="00F62D15">
          <w:rPr>
            <w:b/>
            <w:bCs/>
            <w:noProof/>
            <w:webHidden/>
          </w:rPr>
          <w:instrText xml:space="preserve"> PAGEREF _Toc75445895 \h </w:instrText>
        </w:r>
        <w:r w:rsidR="009A57C0" w:rsidRPr="00F62D15">
          <w:rPr>
            <w:b/>
            <w:bCs/>
            <w:noProof/>
            <w:webHidden/>
          </w:rPr>
        </w:r>
        <w:r w:rsidR="009A57C0" w:rsidRPr="00F62D15">
          <w:rPr>
            <w:b/>
            <w:bCs/>
            <w:noProof/>
            <w:webHidden/>
          </w:rPr>
          <w:fldChar w:fldCharType="separate"/>
        </w:r>
        <w:r w:rsidR="009A57C0" w:rsidRPr="00F62D15">
          <w:rPr>
            <w:b/>
            <w:bCs/>
            <w:noProof/>
            <w:webHidden/>
          </w:rPr>
          <w:t>6</w:t>
        </w:r>
        <w:r w:rsidR="009A57C0" w:rsidRPr="00F62D15">
          <w:rPr>
            <w:b/>
            <w:bCs/>
            <w:noProof/>
            <w:webHidden/>
          </w:rPr>
          <w:fldChar w:fldCharType="end"/>
        </w:r>
      </w:hyperlink>
    </w:p>
    <w:p w14:paraId="5B9E4B7F" w14:textId="7D73BB26" w:rsidR="009A57C0" w:rsidRPr="00F62D15" w:rsidRDefault="004D3F87" w:rsidP="00F62D15">
      <w:pPr>
        <w:pStyle w:val="TOC3"/>
        <w:tabs>
          <w:tab w:val="right" w:leader="dot" w:pos="8630"/>
        </w:tabs>
        <w:ind w:left="607" w:firstLine="0"/>
        <w:rPr>
          <w:rFonts w:asciiTheme="minorHAnsi" w:eastAsiaTheme="minorEastAsia" w:hAnsiTheme="minorHAnsi"/>
          <w:b/>
          <w:bCs/>
          <w:noProof/>
          <w:szCs w:val="22"/>
          <w:lang w:val="en-IN" w:eastAsia="en-IN"/>
        </w:rPr>
      </w:pPr>
      <w:hyperlink w:anchor="_Toc75445896" w:history="1"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Preparation of (7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R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,8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S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)-18-(benzyloxy)-8-chloro-2-methyloctadec-5-yn-7-ol (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ent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-24)</w:t>
        </w:r>
        <w:r w:rsidR="009A57C0" w:rsidRPr="00F62D15">
          <w:rPr>
            <w:b/>
            <w:bCs/>
            <w:noProof/>
            <w:webHidden/>
          </w:rPr>
          <w:tab/>
        </w:r>
        <w:r w:rsidR="009A57C0" w:rsidRPr="00F62D15">
          <w:rPr>
            <w:b/>
            <w:bCs/>
            <w:noProof/>
            <w:webHidden/>
          </w:rPr>
          <w:fldChar w:fldCharType="begin"/>
        </w:r>
        <w:r w:rsidR="009A57C0" w:rsidRPr="00F62D15">
          <w:rPr>
            <w:b/>
            <w:bCs/>
            <w:noProof/>
            <w:webHidden/>
          </w:rPr>
          <w:instrText xml:space="preserve"> PAGEREF _Toc75445896 \h </w:instrText>
        </w:r>
        <w:r w:rsidR="009A57C0" w:rsidRPr="00F62D15">
          <w:rPr>
            <w:b/>
            <w:bCs/>
            <w:noProof/>
            <w:webHidden/>
          </w:rPr>
        </w:r>
        <w:r w:rsidR="009A57C0" w:rsidRPr="00F62D15">
          <w:rPr>
            <w:b/>
            <w:bCs/>
            <w:noProof/>
            <w:webHidden/>
          </w:rPr>
          <w:fldChar w:fldCharType="separate"/>
        </w:r>
        <w:r w:rsidR="009A57C0" w:rsidRPr="00F62D15">
          <w:rPr>
            <w:b/>
            <w:bCs/>
            <w:noProof/>
            <w:webHidden/>
          </w:rPr>
          <w:t>7</w:t>
        </w:r>
        <w:r w:rsidR="009A57C0" w:rsidRPr="00F62D15">
          <w:rPr>
            <w:b/>
            <w:bCs/>
            <w:noProof/>
            <w:webHidden/>
          </w:rPr>
          <w:fldChar w:fldCharType="end"/>
        </w:r>
      </w:hyperlink>
    </w:p>
    <w:p w14:paraId="62C33CD9" w14:textId="67FACFA6" w:rsidR="009A57C0" w:rsidRPr="00F62D15" w:rsidRDefault="004D3F87" w:rsidP="00F62D15">
      <w:pPr>
        <w:pStyle w:val="TOC3"/>
        <w:tabs>
          <w:tab w:val="right" w:leader="dot" w:pos="8630"/>
        </w:tabs>
        <w:ind w:left="607" w:firstLine="0"/>
        <w:rPr>
          <w:rFonts w:asciiTheme="minorHAnsi" w:eastAsiaTheme="minorEastAsia" w:hAnsiTheme="minorHAnsi"/>
          <w:b/>
          <w:bCs/>
          <w:noProof/>
          <w:szCs w:val="22"/>
          <w:lang w:val="en-IN" w:eastAsia="en-IN"/>
        </w:rPr>
      </w:pPr>
      <w:hyperlink w:anchor="_Toc75445897" w:history="1"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Preparation of (7S,8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noProof/>
            <w:lang w:val="en-CA"/>
          </w:rPr>
          <w:t>S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)-8-chloro-18-hydroxy-2-methyloctadecan-7-yl benzoate (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ent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-27).</w:t>
        </w:r>
        <w:r w:rsidR="009A57C0" w:rsidRPr="00F62D15">
          <w:rPr>
            <w:b/>
            <w:bCs/>
            <w:noProof/>
            <w:webHidden/>
          </w:rPr>
          <w:tab/>
        </w:r>
        <w:r w:rsidR="009A57C0" w:rsidRPr="00F62D15">
          <w:rPr>
            <w:b/>
            <w:bCs/>
            <w:noProof/>
            <w:webHidden/>
          </w:rPr>
          <w:fldChar w:fldCharType="begin"/>
        </w:r>
        <w:r w:rsidR="009A57C0" w:rsidRPr="00F62D15">
          <w:rPr>
            <w:b/>
            <w:bCs/>
            <w:noProof/>
            <w:webHidden/>
          </w:rPr>
          <w:instrText xml:space="preserve"> PAGEREF _Toc75445897 \h </w:instrText>
        </w:r>
        <w:r w:rsidR="009A57C0" w:rsidRPr="00F62D15">
          <w:rPr>
            <w:b/>
            <w:bCs/>
            <w:noProof/>
            <w:webHidden/>
          </w:rPr>
        </w:r>
        <w:r w:rsidR="009A57C0" w:rsidRPr="00F62D15">
          <w:rPr>
            <w:b/>
            <w:bCs/>
            <w:noProof/>
            <w:webHidden/>
          </w:rPr>
          <w:fldChar w:fldCharType="separate"/>
        </w:r>
        <w:r w:rsidR="009A57C0" w:rsidRPr="00F62D15">
          <w:rPr>
            <w:b/>
            <w:bCs/>
            <w:noProof/>
            <w:webHidden/>
          </w:rPr>
          <w:t>8</w:t>
        </w:r>
        <w:r w:rsidR="009A57C0" w:rsidRPr="00F62D15">
          <w:rPr>
            <w:b/>
            <w:bCs/>
            <w:noProof/>
            <w:webHidden/>
          </w:rPr>
          <w:fldChar w:fldCharType="end"/>
        </w:r>
      </w:hyperlink>
    </w:p>
    <w:p w14:paraId="77023861" w14:textId="7682FF7C" w:rsidR="009A57C0" w:rsidRPr="00F62D15" w:rsidRDefault="004D3F87" w:rsidP="00F62D15">
      <w:pPr>
        <w:pStyle w:val="TOC3"/>
        <w:tabs>
          <w:tab w:val="right" w:leader="dot" w:pos="8630"/>
        </w:tabs>
        <w:ind w:left="607" w:firstLine="0"/>
        <w:rPr>
          <w:rFonts w:asciiTheme="minorHAnsi" w:eastAsiaTheme="minorEastAsia" w:hAnsiTheme="minorHAnsi"/>
          <w:b/>
          <w:bCs/>
          <w:noProof/>
          <w:szCs w:val="22"/>
          <w:lang w:val="en-IN" w:eastAsia="en-IN"/>
        </w:rPr>
      </w:pPr>
      <w:hyperlink w:anchor="_Toc75445898" w:history="1"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Preparation of (11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R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,12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S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)-11,12-epoxy-17-methyl-octadecan-1-ol (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ent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-4)</w:t>
        </w:r>
        <w:r w:rsidR="009A57C0" w:rsidRPr="00F62D15">
          <w:rPr>
            <w:b/>
            <w:bCs/>
            <w:noProof/>
            <w:webHidden/>
          </w:rPr>
          <w:tab/>
        </w:r>
        <w:r w:rsidR="009A57C0" w:rsidRPr="00F62D15">
          <w:rPr>
            <w:b/>
            <w:bCs/>
            <w:noProof/>
            <w:webHidden/>
          </w:rPr>
          <w:fldChar w:fldCharType="begin"/>
        </w:r>
        <w:r w:rsidR="009A57C0" w:rsidRPr="00F62D15">
          <w:rPr>
            <w:b/>
            <w:bCs/>
            <w:noProof/>
            <w:webHidden/>
          </w:rPr>
          <w:instrText xml:space="preserve"> PAGEREF _Toc75445898 \h </w:instrText>
        </w:r>
        <w:r w:rsidR="009A57C0" w:rsidRPr="00F62D15">
          <w:rPr>
            <w:b/>
            <w:bCs/>
            <w:noProof/>
            <w:webHidden/>
          </w:rPr>
        </w:r>
        <w:r w:rsidR="009A57C0" w:rsidRPr="00F62D15">
          <w:rPr>
            <w:b/>
            <w:bCs/>
            <w:noProof/>
            <w:webHidden/>
          </w:rPr>
          <w:fldChar w:fldCharType="separate"/>
        </w:r>
        <w:r w:rsidR="009A57C0" w:rsidRPr="00F62D15">
          <w:rPr>
            <w:b/>
            <w:bCs/>
            <w:noProof/>
            <w:webHidden/>
          </w:rPr>
          <w:t>8</w:t>
        </w:r>
        <w:r w:rsidR="009A57C0" w:rsidRPr="00F62D15">
          <w:rPr>
            <w:b/>
            <w:bCs/>
            <w:noProof/>
            <w:webHidden/>
          </w:rPr>
          <w:fldChar w:fldCharType="end"/>
        </w:r>
      </w:hyperlink>
    </w:p>
    <w:p w14:paraId="2B39E27E" w14:textId="37E89CE8" w:rsidR="009A57C0" w:rsidRPr="00F62D15" w:rsidRDefault="004D3F87" w:rsidP="00F62D15">
      <w:pPr>
        <w:pStyle w:val="TOC3"/>
        <w:tabs>
          <w:tab w:val="right" w:leader="dot" w:pos="8630"/>
        </w:tabs>
        <w:ind w:left="607" w:firstLine="0"/>
        <w:rPr>
          <w:rFonts w:asciiTheme="minorHAnsi" w:eastAsiaTheme="minorEastAsia" w:hAnsiTheme="minorHAnsi"/>
          <w:b/>
          <w:bCs/>
          <w:noProof/>
          <w:szCs w:val="22"/>
          <w:lang w:val="en-IN" w:eastAsia="en-IN"/>
        </w:rPr>
      </w:pPr>
      <w:hyperlink w:anchor="_Toc75445899" w:history="1"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Preparation of 10-((2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noProof/>
            <w:lang w:val="en-CA"/>
          </w:rPr>
          <w:t>R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,3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noProof/>
            <w:lang w:val="en-CA"/>
          </w:rPr>
          <w:t>S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)-3-(5-methylhexyl)oxiran-2-yl)decyl 2-(2-(prop-2-yn-1-yloxy)ethoxy)acetate (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  <w:lang w:val="en-CA"/>
          </w:rPr>
          <w:t>ent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  <w:lang w:val="en-CA"/>
          </w:rPr>
          <w:t>-31)</w:t>
        </w:r>
        <w:r w:rsidR="009A57C0" w:rsidRPr="00F62D15">
          <w:rPr>
            <w:b/>
            <w:bCs/>
            <w:noProof/>
            <w:webHidden/>
          </w:rPr>
          <w:tab/>
        </w:r>
        <w:r w:rsidR="009A57C0" w:rsidRPr="00F62D15">
          <w:rPr>
            <w:b/>
            <w:bCs/>
            <w:noProof/>
            <w:webHidden/>
          </w:rPr>
          <w:fldChar w:fldCharType="begin"/>
        </w:r>
        <w:r w:rsidR="009A57C0" w:rsidRPr="00F62D15">
          <w:rPr>
            <w:b/>
            <w:bCs/>
            <w:noProof/>
            <w:webHidden/>
          </w:rPr>
          <w:instrText xml:space="preserve"> PAGEREF _Toc75445899 \h </w:instrText>
        </w:r>
        <w:r w:rsidR="009A57C0" w:rsidRPr="00F62D15">
          <w:rPr>
            <w:b/>
            <w:bCs/>
            <w:noProof/>
            <w:webHidden/>
          </w:rPr>
        </w:r>
        <w:r w:rsidR="009A57C0" w:rsidRPr="00F62D15">
          <w:rPr>
            <w:b/>
            <w:bCs/>
            <w:noProof/>
            <w:webHidden/>
          </w:rPr>
          <w:fldChar w:fldCharType="separate"/>
        </w:r>
        <w:r w:rsidR="009A57C0" w:rsidRPr="00F62D15">
          <w:rPr>
            <w:b/>
            <w:bCs/>
            <w:noProof/>
            <w:webHidden/>
          </w:rPr>
          <w:t>9</w:t>
        </w:r>
        <w:r w:rsidR="009A57C0" w:rsidRPr="00F62D15">
          <w:rPr>
            <w:b/>
            <w:bCs/>
            <w:noProof/>
            <w:webHidden/>
          </w:rPr>
          <w:fldChar w:fldCharType="end"/>
        </w:r>
      </w:hyperlink>
    </w:p>
    <w:p w14:paraId="66B2BBFC" w14:textId="76109074" w:rsidR="009A57C0" w:rsidRDefault="004D3F87" w:rsidP="00F62D15">
      <w:pPr>
        <w:pStyle w:val="TOC3"/>
        <w:tabs>
          <w:tab w:val="right" w:leader="dot" w:pos="8630"/>
        </w:tabs>
        <w:ind w:left="607" w:firstLine="0"/>
        <w:rPr>
          <w:rFonts w:asciiTheme="minorHAnsi" w:eastAsiaTheme="minorEastAsia" w:hAnsiTheme="minorHAnsi"/>
          <w:noProof/>
          <w:szCs w:val="22"/>
          <w:lang w:val="en-IN" w:eastAsia="en-IN"/>
        </w:rPr>
      </w:pPr>
      <w:hyperlink w:anchor="_Toc75445900" w:history="1">
        <w:r w:rsidR="009A57C0" w:rsidRPr="00F62D15">
          <w:rPr>
            <w:rStyle w:val="Hyperlink"/>
            <w:rFonts w:eastAsiaTheme="majorEastAsia" w:cstheme="minorHAnsi"/>
            <w:b/>
            <w:bCs/>
            <w:noProof/>
          </w:rPr>
          <w:t xml:space="preserve">General procedure for the synthesis of the compounds 36 and </w:t>
        </w:r>
        <w:r w:rsidR="009A57C0" w:rsidRPr="00F62D15">
          <w:rPr>
            <w:rStyle w:val="Hyperlink"/>
            <w:rFonts w:eastAsiaTheme="majorEastAsia" w:cstheme="minorHAnsi"/>
            <w:b/>
            <w:bCs/>
            <w:i/>
            <w:iCs/>
            <w:noProof/>
          </w:rPr>
          <w:t>ent</w:t>
        </w:r>
        <w:r w:rsidR="009A57C0" w:rsidRPr="00F62D15">
          <w:rPr>
            <w:rStyle w:val="Hyperlink"/>
            <w:rFonts w:eastAsiaTheme="majorEastAsia" w:cstheme="minorHAnsi"/>
            <w:b/>
            <w:bCs/>
            <w:noProof/>
          </w:rPr>
          <w:t>-36</w:t>
        </w:r>
        <w:r w:rsidR="009A57C0" w:rsidRPr="00F62D15">
          <w:rPr>
            <w:b/>
            <w:bCs/>
            <w:noProof/>
            <w:webHidden/>
          </w:rPr>
          <w:tab/>
        </w:r>
        <w:r w:rsidR="009A57C0" w:rsidRPr="00F62D15">
          <w:rPr>
            <w:b/>
            <w:bCs/>
            <w:noProof/>
            <w:webHidden/>
          </w:rPr>
          <w:fldChar w:fldCharType="begin"/>
        </w:r>
        <w:r w:rsidR="009A57C0" w:rsidRPr="00F62D15">
          <w:rPr>
            <w:b/>
            <w:bCs/>
            <w:noProof/>
            <w:webHidden/>
          </w:rPr>
          <w:instrText xml:space="preserve"> PAGEREF _Toc75445900 \h </w:instrText>
        </w:r>
        <w:r w:rsidR="009A57C0" w:rsidRPr="00F62D15">
          <w:rPr>
            <w:b/>
            <w:bCs/>
            <w:noProof/>
            <w:webHidden/>
          </w:rPr>
        </w:r>
        <w:r w:rsidR="009A57C0" w:rsidRPr="00F62D15">
          <w:rPr>
            <w:b/>
            <w:bCs/>
            <w:noProof/>
            <w:webHidden/>
          </w:rPr>
          <w:fldChar w:fldCharType="separate"/>
        </w:r>
        <w:r w:rsidR="009A57C0" w:rsidRPr="00F62D15">
          <w:rPr>
            <w:b/>
            <w:bCs/>
            <w:noProof/>
            <w:webHidden/>
          </w:rPr>
          <w:t>10</w:t>
        </w:r>
        <w:r w:rsidR="009A57C0" w:rsidRPr="00F62D15">
          <w:rPr>
            <w:b/>
            <w:bCs/>
            <w:noProof/>
            <w:webHidden/>
          </w:rPr>
          <w:fldChar w:fldCharType="end"/>
        </w:r>
      </w:hyperlink>
    </w:p>
    <w:p w14:paraId="71E2A5EF" w14:textId="76AD543C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1" w:history="1">
        <w:r w:rsidR="009A57C0" w:rsidRPr="008F138D">
          <w:rPr>
            <w:rStyle w:val="Hyperlink"/>
            <w:rFonts w:cstheme="minorHAnsi"/>
            <w:noProof/>
            <w:vertAlign w:val="superscript"/>
          </w:rPr>
          <w:t>1</w:t>
        </w:r>
        <w:r w:rsidR="009A57C0" w:rsidRPr="008F138D">
          <w:rPr>
            <w:rStyle w:val="Hyperlink"/>
            <w:rFonts w:cstheme="minorHAnsi"/>
            <w:noProof/>
          </w:rPr>
          <w:t xml:space="preserve">H &amp; </w:t>
        </w:r>
        <w:r w:rsidR="009A57C0" w:rsidRPr="008F138D">
          <w:rPr>
            <w:rStyle w:val="Hyperlink"/>
            <w:rFonts w:cstheme="minorHAnsi"/>
            <w:noProof/>
            <w:vertAlign w:val="superscript"/>
          </w:rPr>
          <w:t>13</w:t>
        </w:r>
        <w:r w:rsidR="009A57C0" w:rsidRPr="008F138D">
          <w:rPr>
            <w:rStyle w:val="Hyperlink"/>
            <w:rFonts w:cstheme="minorHAnsi"/>
            <w:noProof/>
          </w:rPr>
          <w:t>C NMR spectra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_Toc75445901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12</w:t>
        </w:r>
        <w:r w:rsidR="009A57C0">
          <w:rPr>
            <w:noProof/>
            <w:webHidden/>
          </w:rPr>
          <w:fldChar w:fldCharType="end"/>
        </w:r>
      </w:hyperlink>
    </w:p>
    <w:p w14:paraId="1F04B78A" w14:textId="32DCF2C5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2" w:history="1">
        <w:r w:rsidR="009A57C0" w:rsidRPr="008F138D">
          <w:rPr>
            <w:rStyle w:val="Hyperlink"/>
            <w:rFonts w:cstheme="minorHAnsi"/>
            <w:noProof/>
          </w:rPr>
          <w:t>HRMS spectra of 6-FAM (+)-disparlure (1a)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_Toc75445902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26</w:t>
        </w:r>
        <w:r w:rsidR="009A57C0">
          <w:rPr>
            <w:noProof/>
            <w:webHidden/>
          </w:rPr>
          <w:fldChar w:fldCharType="end"/>
        </w:r>
      </w:hyperlink>
    </w:p>
    <w:p w14:paraId="1301EA66" w14:textId="1AC4BF5B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3" w:history="1">
        <w:r w:rsidR="009A57C0" w:rsidRPr="008F138D">
          <w:rPr>
            <w:rStyle w:val="Hyperlink"/>
            <w:rFonts w:cstheme="minorHAnsi"/>
            <w:noProof/>
            <w:vertAlign w:val="superscript"/>
          </w:rPr>
          <w:t>1</w:t>
        </w:r>
        <w:r w:rsidR="009A57C0" w:rsidRPr="008F138D">
          <w:rPr>
            <w:rStyle w:val="Hyperlink"/>
            <w:rFonts w:cstheme="minorHAnsi"/>
            <w:noProof/>
          </w:rPr>
          <w:t xml:space="preserve">H &amp; </w:t>
        </w:r>
        <w:r w:rsidR="009A57C0" w:rsidRPr="008F138D">
          <w:rPr>
            <w:rStyle w:val="Hyperlink"/>
            <w:rFonts w:cstheme="minorHAnsi"/>
            <w:noProof/>
            <w:vertAlign w:val="superscript"/>
          </w:rPr>
          <w:t>13</w:t>
        </w:r>
        <w:r w:rsidR="009A57C0" w:rsidRPr="008F138D">
          <w:rPr>
            <w:rStyle w:val="Hyperlink"/>
            <w:rFonts w:cstheme="minorHAnsi"/>
            <w:noProof/>
          </w:rPr>
          <w:t>C NMR spectra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_Toc75445903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27</w:t>
        </w:r>
        <w:r w:rsidR="009A57C0">
          <w:rPr>
            <w:noProof/>
            <w:webHidden/>
          </w:rPr>
          <w:fldChar w:fldCharType="end"/>
        </w:r>
      </w:hyperlink>
    </w:p>
    <w:p w14:paraId="4B8A068C" w14:textId="2149B271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4" w:history="1">
        <w:r w:rsidR="009A57C0" w:rsidRPr="008F138D">
          <w:rPr>
            <w:rStyle w:val="Hyperlink"/>
            <w:rFonts w:cstheme="minorHAnsi"/>
            <w:noProof/>
          </w:rPr>
          <w:t>HRMS spectra of 6-FAM (-)-disparlure (</w:t>
        </w:r>
        <w:r w:rsidR="009A57C0" w:rsidRPr="008F138D">
          <w:rPr>
            <w:rStyle w:val="Hyperlink"/>
            <w:rFonts w:cstheme="minorHAnsi"/>
            <w:i/>
            <w:iCs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>-1a)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_Toc75445904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34</w:t>
        </w:r>
        <w:r w:rsidR="009A57C0">
          <w:rPr>
            <w:noProof/>
            <w:webHidden/>
          </w:rPr>
          <w:fldChar w:fldCharType="end"/>
        </w:r>
      </w:hyperlink>
    </w:p>
    <w:p w14:paraId="092A0B3E" w14:textId="1D9A136B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5" w:history="1">
        <w:r w:rsidR="009A57C0" w:rsidRPr="008F138D">
          <w:rPr>
            <w:rStyle w:val="Hyperlink"/>
            <w:rFonts w:cstheme="minorHAnsi"/>
            <w:noProof/>
            <w:vertAlign w:val="superscript"/>
          </w:rPr>
          <w:t>1</w:t>
        </w:r>
        <w:r w:rsidR="009A57C0" w:rsidRPr="008F138D">
          <w:rPr>
            <w:rStyle w:val="Hyperlink"/>
            <w:rFonts w:cstheme="minorHAnsi"/>
            <w:noProof/>
          </w:rPr>
          <w:t xml:space="preserve">H &amp; </w:t>
        </w:r>
        <w:r w:rsidR="009A57C0" w:rsidRPr="008F138D">
          <w:rPr>
            <w:rStyle w:val="Hyperlink"/>
            <w:rFonts w:cstheme="minorHAnsi"/>
            <w:noProof/>
            <w:vertAlign w:val="superscript"/>
          </w:rPr>
          <w:t>13</w:t>
        </w:r>
        <w:r w:rsidR="009A57C0" w:rsidRPr="008F138D">
          <w:rPr>
            <w:rStyle w:val="Hyperlink"/>
            <w:rFonts w:cstheme="minorHAnsi"/>
            <w:noProof/>
          </w:rPr>
          <w:t>C NMR spectra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_Toc75445905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35</w:t>
        </w:r>
        <w:r w:rsidR="009A57C0">
          <w:rPr>
            <w:noProof/>
            <w:webHidden/>
          </w:rPr>
          <w:fldChar w:fldCharType="end"/>
        </w:r>
      </w:hyperlink>
    </w:p>
    <w:p w14:paraId="2CFE0FF5" w14:textId="0480205E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6" w:history="1">
        <w:r w:rsidR="009A57C0" w:rsidRPr="008F138D">
          <w:rPr>
            <w:rStyle w:val="Hyperlink"/>
            <w:rFonts w:cstheme="minorHAnsi"/>
            <w:noProof/>
          </w:rPr>
          <w:t>HPLC chromatograms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_Toc75445906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38</w:t>
        </w:r>
        <w:r w:rsidR="009A57C0">
          <w:rPr>
            <w:noProof/>
            <w:webHidden/>
          </w:rPr>
          <w:fldChar w:fldCharType="end"/>
        </w:r>
      </w:hyperlink>
    </w:p>
    <w:p w14:paraId="29B6F9F4" w14:textId="403B13F9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7" w:history="1">
        <w:r w:rsidR="009A57C0" w:rsidRPr="008F138D">
          <w:rPr>
            <w:rStyle w:val="Hyperlink"/>
            <w:rFonts w:cstheme="minorHAnsi"/>
            <w:noProof/>
          </w:rPr>
          <w:t>Determination of quantum yield for 6-FAM (+)-disparlure 1a in phosphate buffer (pH 8)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_Toc75445907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40</w:t>
        </w:r>
        <w:r w:rsidR="009A57C0">
          <w:rPr>
            <w:noProof/>
            <w:webHidden/>
          </w:rPr>
          <w:fldChar w:fldCharType="end"/>
        </w:r>
      </w:hyperlink>
    </w:p>
    <w:p w14:paraId="6B9FD836" w14:textId="76E30CF8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8" w:history="1">
        <w:r w:rsidR="009A57C0" w:rsidRPr="008F138D">
          <w:rPr>
            <w:rStyle w:val="Hyperlink"/>
            <w:noProof/>
          </w:rPr>
          <w:t>Determination of molar extinction coefficient for 6-FAM (+)-disparlure 1a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_Toc75445908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43</w:t>
        </w:r>
        <w:r w:rsidR="009A57C0">
          <w:rPr>
            <w:noProof/>
            <w:webHidden/>
          </w:rPr>
          <w:fldChar w:fldCharType="end"/>
        </w:r>
      </w:hyperlink>
    </w:p>
    <w:p w14:paraId="6E366FE6" w14:textId="6151D3B9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09" w:history="1">
        <w:r w:rsidR="009A57C0" w:rsidRPr="008F138D">
          <w:rPr>
            <w:rStyle w:val="Hyperlink"/>
            <w:rFonts w:cstheme="minorHAnsi"/>
            <w:noProof/>
          </w:rPr>
          <w:t xml:space="preserve">6-FAM (+)-disparlure 1a emission spectra. 1a bound to </w:t>
        </w:r>
        <w:r w:rsidR="009A57C0" w:rsidRPr="008F138D">
          <w:rPr>
            <w:rStyle w:val="Hyperlink"/>
            <w:rFonts w:cstheme="minorHAnsi"/>
            <w:i/>
            <w:noProof/>
          </w:rPr>
          <w:t>Ldis</w:t>
        </w:r>
        <w:r w:rsidR="009A57C0" w:rsidRPr="008F138D">
          <w:rPr>
            <w:rStyle w:val="Hyperlink"/>
            <w:rFonts w:cstheme="minorHAnsi"/>
            <w:noProof/>
          </w:rPr>
          <w:t>PBP2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_Toc75445909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44</w:t>
        </w:r>
        <w:r w:rsidR="009A57C0">
          <w:rPr>
            <w:noProof/>
            <w:webHidden/>
          </w:rPr>
          <w:fldChar w:fldCharType="end"/>
        </w:r>
      </w:hyperlink>
    </w:p>
    <w:p w14:paraId="396FB421" w14:textId="3C65A823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10" w:history="1">
        <w:r w:rsidR="009A57C0" w:rsidRPr="008F138D">
          <w:rPr>
            <w:rStyle w:val="Hyperlink"/>
            <w:rFonts w:cstheme="minorHAnsi"/>
            <w:noProof/>
          </w:rPr>
          <w:t xml:space="preserve">6-FAM (-)-disparlure </w:t>
        </w:r>
        <w:r w:rsidR="009A57C0" w:rsidRPr="008F138D">
          <w:rPr>
            <w:rStyle w:val="Hyperlink"/>
            <w:rFonts w:cstheme="minorHAnsi"/>
            <w:i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 xml:space="preserve">-1a emission spectra. </w:t>
        </w:r>
        <w:r w:rsidR="009A57C0" w:rsidRPr="008F138D">
          <w:rPr>
            <w:rStyle w:val="Hyperlink"/>
            <w:rFonts w:cstheme="minorHAnsi"/>
            <w:i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 xml:space="preserve">-1a bound to </w:t>
        </w:r>
        <w:r w:rsidR="009A57C0" w:rsidRPr="008F138D">
          <w:rPr>
            <w:rStyle w:val="Hyperlink"/>
            <w:rFonts w:cstheme="minorHAnsi"/>
            <w:i/>
            <w:noProof/>
          </w:rPr>
          <w:t>Ldis</w:t>
        </w:r>
        <w:r w:rsidR="009A57C0" w:rsidRPr="008F138D">
          <w:rPr>
            <w:rStyle w:val="Hyperlink"/>
            <w:rFonts w:cstheme="minorHAnsi"/>
            <w:noProof/>
          </w:rPr>
          <w:t>PBP1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_Toc75445910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45</w:t>
        </w:r>
        <w:r w:rsidR="009A57C0">
          <w:rPr>
            <w:noProof/>
            <w:webHidden/>
          </w:rPr>
          <w:fldChar w:fldCharType="end"/>
        </w:r>
      </w:hyperlink>
    </w:p>
    <w:p w14:paraId="0D5E2D48" w14:textId="27BE81CD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11" w:history="1">
        <w:r w:rsidR="009A57C0" w:rsidRPr="008F138D">
          <w:rPr>
            <w:rStyle w:val="Hyperlink"/>
            <w:rFonts w:cstheme="minorHAnsi"/>
            <w:noProof/>
          </w:rPr>
          <w:t xml:space="preserve">6-FAM (-)-disparlure </w:t>
        </w:r>
        <w:r w:rsidR="009A57C0" w:rsidRPr="008F138D">
          <w:rPr>
            <w:rStyle w:val="Hyperlink"/>
            <w:rFonts w:cstheme="minorHAnsi"/>
            <w:i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 xml:space="preserve">-1a emission spectra. </w:t>
        </w:r>
        <w:r w:rsidR="009A57C0" w:rsidRPr="008F138D">
          <w:rPr>
            <w:rStyle w:val="Hyperlink"/>
            <w:rFonts w:cstheme="minorHAnsi"/>
            <w:i/>
            <w:noProof/>
          </w:rPr>
          <w:t>ent</w:t>
        </w:r>
        <w:r w:rsidR="009A57C0" w:rsidRPr="008F138D">
          <w:rPr>
            <w:rStyle w:val="Hyperlink"/>
            <w:rFonts w:cstheme="minorHAnsi"/>
            <w:noProof/>
          </w:rPr>
          <w:t xml:space="preserve">-1a bound to </w:t>
        </w:r>
        <w:r w:rsidR="009A57C0" w:rsidRPr="008F138D">
          <w:rPr>
            <w:rStyle w:val="Hyperlink"/>
            <w:rFonts w:cstheme="minorHAnsi"/>
            <w:i/>
            <w:noProof/>
          </w:rPr>
          <w:t>Ldis</w:t>
        </w:r>
        <w:r w:rsidR="009A57C0" w:rsidRPr="008F138D">
          <w:rPr>
            <w:rStyle w:val="Hyperlink"/>
            <w:rFonts w:cstheme="minorHAnsi"/>
            <w:noProof/>
          </w:rPr>
          <w:t>PBP2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_Toc75445911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46</w:t>
        </w:r>
        <w:r w:rsidR="009A57C0">
          <w:rPr>
            <w:noProof/>
            <w:webHidden/>
          </w:rPr>
          <w:fldChar w:fldCharType="end"/>
        </w:r>
      </w:hyperlink>
    </w:p>
    <w:p w14:paraId="70FBEE15" w14:textId="34CDAB8B" w:rsidR="009A57C0" w:rsidRDefault="004D3F87">
      <w:pPr>
        <w:pStyle w:val="TOC2"/>
        <w:rPr>
          <w:rFonts w:asciiTheme="minorHAnsi" w:eastAsiaTheme="minorEastAsia" w:hAnsiTheme="minorHAnsi"/>
          <w:bCs w:val="0"/>
          <w:noProof/>
          <w:szCs w:val="22"/>
          <w:lang w:val="en-IN" w:eastAsia="en-IN"/>
        </w:rPr>
      </w:pPr>
      <w:hyperlink w:anchor="_Toc75445912" w:history="1">
        <w:r w:rsidR="009A57C0" w:rsidRPr="008F138D">
          <w:rPr>
            <w:rStyle w:val="Hyperlink"/>
            <w:rFonts w:cstheme="minorHAnsi"/>
            <w:noProof/>
          </w:rPr>
          <w:t xml:space="preserve">Competition of fluorescent disparlure enantiomers binding to </w:t>
        </w:r>
        <w:r w:rsidR="009A57C0" w:rsidRPr="008F138D">
          <w:rPr>
            <w:rStyle w:val="Hyperlink"/>
            <w:rFonts w:cstheme="minorHAnsi"/>
            <w:i/>
            <w:noProof/>
          </w:rPr>
          <w:t>Ldis</w:t>
        </w:r>
        <w:r w:rsidR="009A57C0" w:rsidRPr="008F138D">
          <w:rPr>
            <w:rStyle w:val="Hyperlink"/>
            <w:rFonts w:cstheme="minorHAnsi"/>
            <w:noProof/>
          </w:rPr>
          <w:t xml:space="preserve">PBP1 and </w:t>
        </w:r>
        <w:r w:rsidR="009A57C0" w:rsidRPr="008F138D">
          <w:rPr>
            <w:rStyle w:val="Hyperlink"/>
            <w:rFonts w:cstheme="minorHAnsi"/>
            <w:i/>
            <w:noProof/>
          </w:rPr>
          <w:t>Ldis</w:t>
        </w:r>
        <w:r w:rsidR="009A57C0" w:rsidRPr="008F138D">
          <w:rPr>
            <w:rStyle w:val="Hyperlink"/>
            <w:rFonts w:cstheme="minorHAnsi"/>
            <w:noProof/>
          </w:rPr>
          <w:t>PBP2 by disparlure enantiomers</w:t>
        </w:r>
        <w:r w:rsidR="009A57C0">
          <w:rPr>
            <w:noProof/>
            <w:webHidden/>
          </w:rPr>
          <w:tab/>
        </w:r>
        <w:r w:rsidR="009A57C0">
          <w:rPr>
            <w:noProof/>
            <w:webHidden/>
          </w:rPr>
          <w:fldChar w:fldCharType="begin"/>
        </w:r>
        <w:r w:rsidR="009A57C0">
          <w:rPr>
            <w:noProof/>
            <w:webHidden/>
          </w:rPr>
          <w:instrText xml:space="preserve"> PAGEREF _Toc75445912 \h </w:instrText>
        </w:r>
        <w:r w:rsidR="009A57C0">
          <w:rPr>
            <w:noProof/>
            <w:webHidden/>
          </w:rPr>
        </w:r>
        <w:r w:rsidR="009A57C0">
          <w:rPr>
            <w:noProof/>
            <w:webHidden/>
          </w:rPr>
          <w:fldChar w:fldCharType="separate"/>
        </w:r>
        <w:r w:rsidR="009A57C0">
          <w:rPr>
            <w:noProof/>
            <w:webHidden/>
          </w:rPr>
          <w:t>47</w:t>
        </w:r>
        <w:r w:rsidR="009A57C0">
          <w:rPr>
            <w:noProof/>
            <w:webHidden/>
          </w:rPr>
          <w:fldChar w:fldCharType="end"/>
        </w:r>
      </w:hyperlink>
    </w:p>
    <w:p w14:paraId="0E429537" w14:textId="0BE98E0C" w:rsidR="00F54916" w:rsidRDefault="00E92C0F" w:rsidP="00F54916">
      <w:r>
        <w:fldChar w:fldCharType="end"/>
      </w:r>
    </w:p>
    <w:p w14:paraId="7962A670" w14:textId="4695C01B" w:rsidR="003A4271" w:rsidRDefault="003A4271" w:rsidP="00F54916"/>
    <w:p w14:paraId="79F7959C" w14:textId="3F741C73" w:rsidR="003A4271" w:rsidRDefault="003A4271" w:rsidP="00F54916"/>
    <w:p w14:paraId="64744C41" w14:textId="7144707A" w:rsidR="003A4271" w:rsidRDefault="003A4271" w:rsidP="00F54916"/>
    <w:p w14:paraId="699BE916" w14:textId="25B1A657" w:rsidR="003A4271" w:rsidRDefault="003A4271" w:rsidP="00F54916"/>
    <w:p w14:paraId="2B47204A" w14:textId="72E48464" w:rsidR="003A4271" w:rsidRDefault="003A4271" w:rsidP="00F54916"/>
    <w:p w14:paraId="43B7E345" w14:textId="11908E27" w:rsidR="003A4271" w:rsidRDefault="003A4271" w:rsidP="00F54916"/>
    <w:p w14:paraId="71AA2952" w14:textId="01DA386B" w:rsidR="003A4271" w:rsidRDefault="003A4271" w:rsidP="00F54916"/>
    <w:p w14:paraId="017D16C1" w14:textId="30C80715" w:rsidR="00E3573E" w:rsidRPr="00EC7919" w:rsidRDefault="00E3573E" w:rsidP="00E3573E">
      <w:pPr>
        <w:pStyle w:val="Heading2NoNumber"/>
        <w:rPr>
          <w:rFonts w:asciiTheme="minorHAnsi" w:hAnsiTheme="minorHAnsi" w:cstheme="minorHAnsi"/>
          <w:sz w:val="28"/>
          <w:szCs w:val="28"/>
        </w:rPr>
      </w:pPr>
      <w:bookmarkStart w:id="5" w:name="_Toc75445891"/>
      <w:r w:rsidRPr="00EC7919">
        <w:rPr>
          <w:rFonts w:asciiTheme="minorHAnsi" w:hAnsiTheme="minorHAnsi" w:cstheme="minorHAnsi"/>
          <w:sz w:val="28"/>
          <w:szCs w:val="28"/>
        </w:rPr>
        <w:lastRenderedPageBreak/>
        <w:t>Synthesis of ethylene glycol linker 5</w:t>
      </w:r>
      <w:bookmarkEnd w:id="5"/>
    </w:p>
    <w:p w14:paraId="04C46AED" w14:textId="0228806F" w:rsidR="00E3573E" w:rsidRPr="00526952" w:rsidRDefault="00E3573E" w:rsidP="00E3573E">
      <w:pPr>
        <w:pStyle w:val="1Para"/>
        <w:rPr>
          <w:rFonts w:ascii="Times New Roman" w:hAnsi="Times New Roman" w:cs="Times New Roman"/>
          <w:sz w:val="24"/>
          <w:szCs w:val="24"/>
          <w:lang w:val="en-US"/>
        </w:rPr>
      </w:pPr>
      <w:r w:rsidRPr="00526952">
        <w:rPr>
          <w:rFonts w:ascii="Times New Roman" w:hAnsi="Times New Roman" w:cs="Times New Roman"/>
          <w:sz w:val="24"/>
          <w:szCs w:val="24"/>
          <w:lang w:val="en-US"/>
        </w:rPr>
        <w:t>The monopropargylation of diethylene glycol (</w:t>
      </w:r>
      <w:r w:rsidRPr="00526952">
        <w:rPr>
          <w:rFonts w:ascii="Times New Roman" w:hAnsi="Times New Roman" w:cs="Times New Roman"/>
          <w:b/>
          <w:sz w:val="24"/>
          <w:szCs w:val="24"/>
          <w:lang w:val="en-US"/>
        </w:rPr>
        <w:t>28</w:t>
      </w:r>
      <w:r w:rsidRPr="0052695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</w:t>
      </w:r>
      <w:r w:rsidRPr="00526952">
        <w:rPr>
          <w:rFonts w:ascii="Times New Roman" w:hAnsi="Times New Roman" w:cs="Times New Roman"/>
          <w:sz w:val="24"/>
          <w:szCs w:val="24"/>
          <w:lang w:val="en-US"/>
        </w:rPr>
        <w:t>was achieved using equimolar</w:t>
      </w:r>
      <w:r w:rsidR="00AC495A" w:rsidRPr="00526952">
        <w:rPr>
          <w:rFonts w:ascii="Times New Roman" w:hAnsi="Times New Roman" w:cs="Times New Roman"/>
          <w:sz w:val="24"/>
          <w:szCs w:val="24"/>
          <w:lang w:val="en-US"/>
        </w:rPr>
        <w:t xml:space="preserve"> amounts </w:t>
      </w:r>
      <w:r w:rsidRPr="00526952">
        <w:rPr>
          <w:rFonts w:ascii="Times New Roman" w:hAnsi="Times New Roman" w:cs="Times New Roman"/>
          <w:sz w:val="24"/>
          <w:szCs w:val="24"/>
          <w:lang w:val="en-US"/>
        </w:rPr>
        <w:t>of propargyl bromide (</w:t>
      </w:r>
      <w:r w:rsidRPr="00526952">
        <w:rPr>
          <w:rFonts w:ascii="Times New Roman" w:hAnsi="Times New Roman" w:cs="Times New Roman"/>
          <w:b/>
          <w:sz w:val="24"/>
          <w:szCs w:val="24"/>
          <w:lang w:val="en-US"/>
        </w:rPr>
        <w:t>29</w:t>
      </w:r>
      <w:r w:rsidRPr="00526952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Pr="00526952">
        <w:rPr>
          <w:rFonts w:ascii="Times New Roman" w:hAnsi="Times New Roman" w:cs="Times New Roman"/>
          <w:sz w:val="24"/>
          <w:szCs w:val="24"/>
          <w:lang w:val="en-US"/>
        </w:rPr>
        <w:t xml:space="preserve"> and NaH, which led to the propargyl ether precursor </w:t>
      </w:r>
      <w:r w:rsidRPr="00526952">
        <w:rPr>
          <w:rFonts w:ascii="Times New Roman" w:hAnsi="Times New Roman" w:cs="Times New Roman"/>
          <w:b/>
          <w:sz w:val="24"/>
          <w:szCs w:val="24"/>
          <w:lang w:val="en-US"/>
        </w:rPr>
        <w:t>30</w:t>
      </w:r>
      <w:r w:rsidRPr="00526952">
        <w:rPr>
          <w:rFonts w:ascii="Times New Roman" w:hAnsi="Times New Roman" w:cs="Times New Roman"/>
          <w:sz w:val="24"/>
          <w:szCs w:val="24"/>
          <w:lang w:val="en-US"/>
        </w:rPr>
        <w:t xml:space="preserve"> with 54 % yield. The alcohol </w:t>
      </w:r>
      <w:r w:rsidRPr="00526952">
        <w:rPr>
          <w:rFonts w:ascii="Times New Roman" w:hAnsi="Times New Roman" w:cs="Times New Roman"/>
          <w:b/>
          <w:sz w:val="24"/>
          <w:szCs w:val="24"/>
          <w:lang w:val="en-US"/>
        </w:rPr>
        <w:t>30</w:t>
      </w:r>
      <w:r w:rsidRPr="00526952">
        <w:rPr>
          <w:rFonts w:ascii="Times New Roman" w:hAnsi="Times New Roman" w:cs="Times New Roman"/>
          <w:sz w:val="24"/>
          <w:szCs w:val="24"/>
          <w:lang w:val="en-US"/>
        </w:rPr>
        <w:t xml:space="preserve"> was efficiently converted to the corresponding acid </w:t>
      </w:r>
      <w:r w:rsidRPr="00526952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526952">
        <w:rPr>
          <w:rFonts w:ascii="Times New Roman" w:hAnsi="Times New Roman" w:cs="Times New Roman"/>
          <w:sz w:val="24"/>
          <w:szCs w:val="24"/>
          <w:lang w:val="en-US"/>
        </w:rPr>
        <w:t xml:space="preserve"> by treating it with oxidizing agent NaOCl (sodium hypochlorite) and TEMPO (2,2,6,6-Tetramethylpiperidin-1-yl) </w:t>
      </w:r>
      <w:proofErr w:type="spellStart"/>
      <w:r w:rsidRPr="00526952">
        <w:rPr>
          <w:rFonts w:ascii="Times New Roman" w:hAnsi="Times New Roman" w:cs="Times New Roman"/>
          <w:sz w:val="24"/>
          <w:szCs w:val="24"/>
          <w:lang w:val="en-US"/>
        </w:rPr>
        <w:t>oxidanyl</w:t>
      </w:r>
      <w:proofErr w:type="spellEnd"/>
      <w:r w:rsidRPr="00526952">
        <w:rPr>
          <w:rFonts w:ascii="Times New Roman" w:hAnsi="Times New Roman" w:cs="Times New Roman"/>
          <w:sz w:val="24"/>
          <w:szCs w:val="24"/>
          <w:lang w:val="en-US"/>
        </w:rPr>
        <w:t>) as a catalyst.</w:t>
      </w:r>
    </w:p>
    <w:p w14:paraId="2A91747F" w14:textId="5176ECDB" w:rsidR="00E3573E" w:rsidRDefault="00E3573E" w:rsidP="00E3573E">
      <w:pPr>
        <w:pStyle w:val="3Figure"/>
      </w:pPr>
      <w:r>
        <w:object w:dxaOrig="7613" w:dyaOrig="3389" w14:anchorId="1CF8FC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.75pt;height:169.5pt" o:ole="">
            <v:imagedata r:id="rId8" o:title=""/>
          </v:shape>
          <o:OLEObject Type="Embed" ProgID="ChemDraw.Document.6.0" ShapeID="_x0000_i1025" DrawAspect="Content" ObjectID="_1686484771" r:id="rId9"/>
        </w:object>
      </w:r>
      <w:r>
        <w:br/>
      </w:r>
    </w:p>
    <w:p w14:paraId="5A697E19" w14:textId="42B81245" w:rsidR="00E3573E" w:rsidRPr="00E3573E" w:rsidRDefault="00E3573E" w:rsidP="00E3573E">
      <w:pPr>
        <w:pStyle w:val="3CaptionBelow"/>
        <w:rPr>
          <w:rFonts w:ascii="Times New Roman" w:hAnsi="Times New Roman" w:cs="Times New Roman"/>
          <w:b w:val="0"/>
          <w:bCs/>
        </w:rPr>
      </w:pPr>
      <w:r w:rsidRPr="00526952">
        <w:rPr>
          <w:rFonts w:ascii="Times New Roman" w:hAnsi="Times New Roman" w:cs="Times New Roman"/>
        </w:rPr>
        <w:t>Scheme</w:t>
      </w:r>
      <w:r w:rsidRPr="00A3783F">
        <w:rPr>
          <w:rFonts w:ascii="Times New Roman" w:hAnsi="Times New Roman" w:cs="Times New Roman"/>
          <w:b w:val="0"/>
        </w:rPr>
        <w:t xml:space="preserve"> </w:t>
      </w:r>
      <w:r w:rsidRPr="00526952">
        <w:rPr>
          <w:rFonts w:ascii="Times New Roman" w:hAnsi="Times New Roman" w:cs="Times New Roman"/>
        </w:rPr>
        <w:t>S1</w:t>
      </w:r>
      <w:r w:rsidRPr="00A3783F">
        <w:rPr>
          <w:rFonts w:ascii="Times New Roman" w:hAnsi="Times New Roman" w:cs="Times New Roman"/>
          <w:b w:val="0"/>
        </w:rPr>
        <w:t>.</w:t>
      </w:r>
      <w:r w:rsidRPr="00E3573E">
        <w:rPr>
          <w:rFonts w:ascii="Times New Roman" w:hAnsi="Times New Roman" w:cs="Times New Roman"/>
          <w:b w:val="0"/>
          <w:bCs/>
        </w:rPr>
        <w:t xml:space="preserve"> Synthetic route to ethylene glycol linker </w:t>
      </w:r>
      <w:r w:rsidRPr="003D6ABD">
        <w:rPr>
          <w:rFonts w:ascii="Times New Roman" w:hAnsi="Times New Roman" w:cs="Times New Roman"/>
        </w:rPr>
        <w:t>5</w:t>
      </w:r>
    </w:p>
    <w:p w14:paraId="2C5BADD9" w14:textId="1337A792" w:rsidR="003A4271" w:rsidRPr="00EC7919" w:rsidRDefault="003A4271" w:rsidP="003A4271">
      <w:pPr>
        <w:pStyle w:val="Heading2NoNumber"/>
        <w:rPr>
          <w:rFonts w:asciiTheme="minorHAnsi" w:hAnsiTheme="minorHAnsi" w:cstheme="minorHAnsi"/>
          <w:sz w:val="28"/>
          <w:szCs w:val="28"/>
        </w:rPr>
      </w:pPr>
      <w:bookmarkStart w:id="6" w:name="_Toc75445892"/>
      <w:r w:rsidRPr="00EC7919">
        <w:rPr>
          <w:rFonts w:asciiTheme="minorHAnsi" w:hAnsiTheme="minorHAnsi" w:cstheme="minorHAnsi"/>
          <w:sz w:val="28"/>
          <w:szCs w:val="28"/>
        </w:rPr>
        <w:lastRenderedPageBreak/>
        <w:t xml:space="preserve">Synthesis of key intermediate epoxy alcohol </w:t>
      </w:r>
      <w:r w:rsidR="00FD5A27" w:rsidRPr="00EC7919">
        <w:rPr>
          <w:rFonts w:asciiTheme="minorHAnsi" w:hAnsiTheme="minorHAnsi" w:cstheme="minorHAnsi"/>
          <w:i/>
          <w:iCs/>
          <w:sz w:val="28"/>
          <w:szCs w:val="28"/>
        </w:rPr>
        <w:t>ent</w:t>
      </w:r>
      <w:r w:rsidR="00FD5A27" w:rsidRPr="00EC7919">
        <w:rPr>
          <w:rFonts w:asciiTheme="minorHAnsi" w:hAnsiTheme="minorHAnsi" w:cstheme="minorHAnsi"/>
          <w:sz w:val="28"/>
          <w:szCs w:val="28"/>
        </w:rPr>
        <w:t>-4</w:t>
      </w:r>
      <w:bookmarkEnd w:id="6"/>
    </w:p>
    <w:bookmarkStart w:id="7" w:name="_Toc65672589"/>
    <w:p w14:paraId="3554C661" w14:textId="1E20D292" w:rsidR="003A4271" w:rsidRDefault="00933448" w:rsidP="003A4271">
      <w:pPr>
        <w:pStyle w:val="3Figure"/>
      </w:pPr>
      <w:r>
        <w:object w:dxaOrig="8841" w:dyaOrig="8412" w14:anchorId="2C27C208">
          <v:shape id="_x0000_i1026" type="#_x0000_t75" style="width:6in;height:417.75pt" o:ole="">
            <v:imagedata r:id="rId10" o:title=""/>
          </v:shape>
          <o:OLEObject Type="Embed" ProgID="ChemDraw.Document.6.0" ShapeID="_x0000_i1026" DrawAspect="Content" ObjectID="_1686484772" r:id="rId11"/>
        </w:object>
      </w:r>
    </w:p>
    <w:p w14:paraId="0B893FF7" w14:textId="7BA36C63" w:rsidR="003A4271" w:rsidRPr="00933448" w:rsidRDefault="006E39CB" w:rsidP="003A4271">
      <w:pPr>
        <w:pStyle w:val="3CaptionBelow"/>
        <w:rPr>
          <w:rFonts w:ascii="Times New Roman" w:hAnsi="Times New Roman" w:cs="Times New Roman"/>
          <w:b w:val="0"/>
          <w:bCs/>
        </w:rPr>
      </w:pPr>
      <w:r w:rsidRPr="00526952">
        <w:rPr>
          <w:rFonts w:ascii="Times New Roman" w:hAnsi="Times New Roman" w:cs="Times New Roman"/>
          <w:bCs/>
        </w:rPr>
        <w:t>Scheme</w:t>
      </w:r>
      <w:r w:rsidRPr="00A3783F">
        <w:rPr>
          <w:rFonts w:ascii="Times New Roman" w:hAnsi="Times New Roman" w:cs="Times New Roman"/>
          <w:b w:val="0"/>
          <w:bCs/>
        </w:rPr>
        <w:t xml:space="preserve"> </w:t>
      </w:r>
      <w:r w:rsidRPr="00526952">
        <w:rPr>
          <w:rFonts w:ascii="Times New Roman" w:hAnsi="Times New Roman" w:cs="Times New Roman"/>
          <w:bCs/>
        </w:rPr>
        <w:t>S</w:t>
      </w:r>
      <w:r w:rsidR="00366483" w:rsidRPr="00526952">
        <w:rPr>
          <w:rFonts w:ascii="Times New Roman" w:hAnsi="Times New Roman" w:cs="Times New Roman"/>
          <w:bCs/>
        </w:rPr>
        <w:t>2</w:t>
      </w:r>
      <w:r w:rsidRPr="00933448">
        <w:rPr>
          <w:rFonts w:ascii="Times New Roman" w:hAnsi="Times New Roman" w:cs="Times New Roman"/>
          <w:b w:val="0"/>
          <w:bCs/>
        </w:rPr>
        <w:t xml:space="preserve">. Syntheis of epoxy alcohol </w:t>
      </w:r>
      <w:r w:rsidRPr="00933448">
        <w:rPr>
          <w:rFonts w:ascii="Times New Roman" w:hAnsi="Times New Roman" w:cs="Times New Roman"/>
          <w:b w:val="0"/>
          <w:bCs/>
          <w:i/>
          <w:iCs/>
        </w:rPr>
        <w:t>ent</w:t>
      </w:r>
      <w:r w:rsidRPr="00933448">
        <w:rPr>
          <w:rFonts w:ascii="Times New Roman" w:hAnsi="Times New Roman" w:cs="Times New Roman"/>
          <w:b w:val="0"/>
          <w:bCs/>
        </w:rPr>
        <w:t>-</w:t>
      </w:r>
      <w:r w:rsidRPr="00933448">
        <w:rPr>
          <w:rFonts w:ascii="Times New Roman" w:hAnsi="Times New Roman" w:cs="Times New Roman"/>
        </w:rPr>
        <w:t>4</w:t>
      </w:r>
    </w:p>
    <w:p w14:paraId="547070B8" w14:textId="29F0974F" w:rsidR="003A4271" w:rsidRPr="00EC7919" w:rsidRDefault="003A4271" w:rsidP="003A4271">
      <w:pPr>
        <w:pStyle w:val="Heading2NoNumber"/>
        <w:rPr>
          <w:rFonts w:asciiTheme="minorHAnsi" w:hAnsiTheme="minorHAnsi" w:cstheme="minorHAnsi"/>
          <w:sz w:val="28"/>
          <w:szCs w:val="28"/>
        </w:rPr>
      </w:pPr>
      <w:bookmarkStart w:id="8" w:name="_Toc75445893"/>
      <w:r w:rsidRPr="00EC7919">
        <w:rPr>
          <w:rFonts w:asciiTheme="minorHAnsi" w:hAnsiTheme="minorHAnsi" w:cstheme="minorHAnsi"/>
          <w:sz w:val="28"/>
          <w:szCs w:val="28"/>
        </w:rPr>
        <w:lastRenderedPageBreak/>
        <w:t xml:space="preserve">Synthesis of 6-FAM tagged (-)-disparlure </w:t>
      </w:r>
      <w:r w:rsidRPr="00EC7919">
        <w:rPr>
          <w:rFonts w:asciiTheme="minorHAnsi" w:hAnsiTheme="minorHAnsi" w:cstheme="minorHAnsi"/>
          <w:i/>
          <w:iCs/>
          <w:sz w:val="28"/>
          <w:szCs w:val="28"/>
        </w:rPr>
        <w:t>ent</w:t>
      </w:r>
      <w:r w:rsidRPr="00EC7919">
        <w:rPr>
          <w:rFonts w:asciiTheme="minorHAnsi" w:hAnsiTheme="minorHAnsi" w:cstheme="minorHAnsi"/>
          <w:sz w:val="28"/>
          <w:szCs w:val="28"/>
        </w:rPr>
        <w:t>-1a</w:t>
      </w:r>
      <w:bookmarkEnd w:id="8"/>
    </w:p>
    <w:p w14:paraId="5AEA1ADD" w14:textId="282570E4" w:rsidR="003A4271" w:rsidRDefault="00933448" w:rsidP="003A4271">
      <w:pPr>
        <w:pStyle w:val="3Figure"/>
      </w:pPr>
      <w:r>
        <w:object w:dxaOrig="8040" w:dyaOrig="8717" w14:anchorId="3D39A9BC">
          <v:shape id="_x0000_i1027" type="#_x0000_t75" style="width:406.5pt;height:432.75pt" o:ole="">
            <v:imagedata r:id="rId12" o:title=""/>
          </v:shape>
          <o:OLEObject Type="Embed" ProgID="ChemDraw.Document.6.0" ShapeID="_x0000_i1027" DrawAspect="Content" ObjectID="_1686484773" r:id="rId13"/>
        </w:object>
      </w:r>
      <w:r>
        <w:br/>
      </w:r>
    </w:p>
    <w:p w14:paraId="348B135B" w14:textId="51C5998C" w:rsidR="00933448" w:rsidRDefault="00933448" w:rsidP="00933448">
      <w:pPr>
        <w:pStyle w:val="3CaptionBelow"/>
        <w:rPr>
          <w:rFonts w:ascii="Times New Roman" w:hAnsi="Times New Roman" w:cs="Times New Roman"/>
        </w:rPr>
      </w:pPr>
      <w:r w:rsidRPr="00526952">
        <w:rPr>
          <w:rFonts w:ascii="Times New Roman" w:hAnsi="Times New Roman" w:cs="Times New Roman"/>
          <w:bCs/>
        </w:rPr>
        <w:t>Schme</w:t>
      </w:r>
      <w:r w:rsidRPr="00A3783F">
        <w:rPr>
          <w:rFonts w:ascii="Times New Roman" w:hAnsi="Times New Roman" w:cs="Times New Roman"/>
          <w:b w:val="0"/>
          <w:bCs/>
        </w:rPr>
        <w:t xml:space="preserve"> </w:t>
      </w:r>
      <w:r w:rsidRPr="00526952">
        <w:rPr>
          <w:rFonts w:ascii="Times New Roman" w:hAnsi="Times New Roman" w:cs="Times New Roman"/>
          <w:bCs/>
        </w:rPr>
        <w:t>S</w:t>
      </w:r>
      <w:r w:rsidR="00366483" w:rsidRPr="00526952">
        <w:rPr>
          <w:rFonts w:ascii="Times New Roman" w:hAnsi="Times New Roman" w:cs="Times New Roman"/>
          <w:bCs/>
        </w:rPr>
        <w:t>3</w:t>
      </w:r>
      <w:r w:rsidRPr="00933448">
        <w:rPr>
          <w:rFonts w:ascii="Times New Roman" w:hAnsi="Times New Roman" w:cs="Times New Roman"/>
          <w:b w:val="0"/>
          <w:bCs/>
        </w:rPr>
        <w:t xml:space="preserve">. Synthesis of 6-FAM tagged-(-)-disparlure </w:t>
      </w:r>
      <w:r w:rsidRPr="00933448">
        <w:rPr>
          <w:rFonts w:ascii="Times New Roman" w:hAnsi="Times New Roman" w:cs="Times New Roman"/>
          <w:b w:val="0"/>
          <w:bCs/>
          <w:i/>
          <w:iCs/>
        </w:rPr>
        <w:t>ent</w:t>
      </w:r>
      <w:r w:rsidRPr="00933448">
        <w:rPr>
          <w:rFonts w:ascii="Times New Roman" w:hAnsi="Times New Roman" w:cs="Times New Roman"/>
          <w:b w:val="0"/>
          <w:bCs/>
        </w:rPr>
        <w:t>-</w:t>
      </w:r>
      <w:r w:rsidRPr="00933448">
        <w:rPr>
          <w:rFonts w:ascii="Times New Roman" w:hAnsi="Times New Roman" w:cs="Times New Roman"/>
        </w:rPr>
        <w:t>1a</w:t>
      </w:r>
    </w:p>
    <w:p w14:paraId="24A06BF3" w14:textId="18CCA2FD" w:rsidR="00FB08FF" w:rsidRPr="00EC7919" w:rsidRDefault="001F701C" w:rsidP="00225D88">
      <w:pPr>
        <w:pStyle w:val="Heading2NoNumber"/>
        <w:rPr>
          <w:rFonts w:asciiTheme="minorHAnsi" w:hAnsiTheme="minorHAnsi" w:cstheme="minorHAnsi"/>
          <w:sz w:val="28"/>
          <w:szCs w:val="28"/>
        </w:rPr>
      </w:pPr>
      <w:bookmarkStart w:id="9" w:name="_Toc75445894"/>
      <w:r w:rsidRPr="00EC7919">
        <w:rPr>
          <w:rFonts w:asciiTheme="minorHAnsi" w:hAnsiTheme="minorHAnsi" w:cstheme="minorHAnsi"/>
          <w:sz w:val="28"/>
          <w:szCs w:val="28"/>
        </w:rPr>
        <w:lastRenderedPageBreak/>
        <w:t xml:space="preserve">Determination of enantiomeric excess of epoxy alkynes 31 and </w:t>
      </w:r>
      <w:r w:rsidRPr="00EC7919">
        <w:rPr>
          <w:rFonts w:asciiTheme="minorHAnsi" w:hAnsiTheme="minorHAnsi" w:cstheme="minorHAnsi"/>
          <w:i/>
          <w:iCs/>
          <w:sz w:val="28"/>
          <w:szCs w:val="28"/>
        </w:rPr>
        <w:t>ent</w:t>
      </w:r>
      <w:r w:rsidRPr="00EC7919">
        <w:rPr>
          <w:rFonts w:asciiTheme="minorHAnsi" w:hAnsiTheme="minorHAnsi" w:cstheme="minorHAnsi"/>
          <w:sz w:val="28"/>
          <w:szCs w:val="28"/>
        </w:rPr>
        <w:t>-31</w:t>
      </w:r>
      <w:bookmarkEnd w:id="9"/>
    </w:p>
    <w:p w14:paraId="7D95944E" w14:textId="163C432F" w:rsidR="001F701C" w:rsidRDefault="00EC7919" w:rsidP="001F701C">
      <w:pPr>
        <w:pStyle w:val="3Figure"/>
      </w:pPr>
      <w:r>
        <w:object w:dxaOrig="7536" w:dyaOrig="8412" w14:anchorId="4CDCDA40">
          <v:shape id="_x0000_i1028" type="#_x0000_t75" style="width:375.75pt;height:420.75pt" o:ole="">
            <v:imagedata r:id="rId14" o:title=""/>
          </v:shape>
          <o:OLEObject Type="Embed" ProgID="ChemDraw.Document.6.0" ShapeID="_x0000_i1028" DrawAspect="Content" ObjectID="_1686484774" r:id="rId15"/>
        </w:object>
      </w:r>
      <w:r w:rsidR="001F701C">
        <w:br/>
      </w:r>
    </w:p>
    <w:p w14:paraId="75DA5F65" w14:textId="6A07D14F" w:rsidR="001F701C" w:rsidRPr="00526952" w:rsidRDefault="001F701C" w:rsidP="001F701C">
      <w:pPr>
        <w:pStyle w:val="3CaptionBelow"/>
        <w:ind w:left="0" w:firstLine="0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26952">
        <w:rPr>
          <w:rFonts w:ascii="Times New Roman" w:hAnsi="Times New Roman" w:cs="Times New Roman"/>
          <w:sz w:val="24"/>
          <w:szCs w:val="24"/>
        </w:rPr>
        <w:t>Scheme</w:t>
      </w:r>
      <w:r w:rsidRPr="00A3783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526952">
        <w:rPr>
          <w:rFonts w:ascii="Times New Roman" w:hAnsi="Times New Roman" w:cs="Times New Roman"/>
          <w:sz w:val="24"/>
          <w:szCs w:val="24"/>
        </w:rPr>
        <w:t>S4</w:t>
      </w:r>
      <w:r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Pr="00526952">
        <w:rPr>
          <w:rFonts w:ascii="Times New Roman" w:hAnsi="Times New Roman" w:cs="Times New Roman"/>
          <w:b w:val="0"/>
          <w:bCs/>
          <w:sz w:val="24"/>
          <w:szCs w:val="24"/>
        </w:rPr>
        <w:t xml:space="preserve"> Determination of enantiomeric excess of epoxy alkynes </w:t>
      </w:r>
      <w:r w:rsidRPr="00526952">
        <w:rPr>
          <w:rFonts w:ascii="Times New Roman" w:hAnsi="Times New Roman" w:cs="Times New Roman"/>
          <w:sz w:val="24"/>
          <w:szCs w:val="24"/>
        </w:rPr>
        <w:t>31</w:t>
      </w:r>
      <w:r w:rsidRPr="00526952">
        <w:rPr>
          <w:rFonts w:ascii="Times New Roman" w:hAnsi="Times New Roman" w:cs="Times New Roman"/>
          <w:b w:val="0"/>
          <w:bCs/>
          <w:sz w:val="24"/>
          <w:szCs w:val="24"/>
        </w:rPr>
        <w:t xml:space="preserve"> and </w:t>
      </w:r>
      <w:r w:rsidRPr="00526952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ent</w:t>
      </w:r>
      <w:r w:rsidRPr="00526952">
        <w:rPr>
          <w:rFonts w:ascii="Times New Roman" w:hAnsi="Times New Roman" w:cs="Times New Roman"/>
          <w:b w:val="0"/>
          <w:bCs/>
          <w:sz w:val="24"/>
          <w:szCs w:val="24"/>
        </w:rPr>
        <w:t>-</w:t>
      </w:r>
      <w:r w:rsidRPr="00526952">
        <w:rPr>
          <w:rFonts w:ascii="Times New Roman" w:hAnsi="Times New Roman" w:cs="Times New Roman"/>
          <w:sz w:val="24"/>
          <w:szCs w:val="24"/>
        </w:rPr>
        <w:t>31</w:t>
      </w:r>
      <w:r w:rsidRPr="00526952">
        <w:rPr>
          <w:rFonts w:ascii="Times New Roman" w:hAnsi="Times New Roman" w:cs="Times New Roman"/>
          <w:b w:val="0"/>
          <w:bCs/>
          <w:sz w:val="24"/>
          <w:szCs w:val="24"/>
        </w:rPr>
        <w:t xml:space="preserve"> by forming phenyltriazoles</w:t>
      </w:r>
    </w:p>
    <w:p w14:paraId="3BC22653" w14:textId="4D7883B6" w:rsidR="00824A6B" w:rsidRPr="00EC7919" w:rsidRDefault="00824A6B" w:rsidP="00824A6B">
      <w:pPr>
        <w:keepNext/>
        <w:keepLines/>
        <w:spacing w:before="360" w:after="360" w:line="240" w:lineRule="auto"/>
        <w:outlineLvl w:val="2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bookmarkStart w:id="10" w:name="_Toc75445895"/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Preparation of (</w:t>
      </w:r>
      <w:r w:rsidRPr="00EC7919">
        <w:rPr>
          <w:rFonts w:asciiTheme="minorHAnsi" w:eastAsiaTheme="majorEastAsia" w:hAnsiTheme="minorHAnsi" w:cstheme="minorHAnsi"/>
          <w:b/>
          <w:i/>
          <w:color w:val="000000" w:themeColor="text1"/>
          <w:sz w:val="28"/>
          <w:szCs w:val="28"/>
          <w:lang w:val="en-CA"/>
        </w:rPr>
        <w:t>S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)-12-(benzyloxy)-2-chlorododecanal (</w:t>
      </w:r>
      <w:r w:rsidR="00FD5A27"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ent</w:t>
      </w:r>
      <w:r w:rsidR="00FD5A27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-22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</w:t>
      </w:r>
      <w:bookmarkEnd w:id="7"/>
      <w:bookmarkEnd w:id="10"/>
    </w:p>
    <w:p w14:paraId="24FB2F0F" w14:textId="7886A0E5" w:rsidR="00824A6B" w:rsidRPr="00824A6B" w:rsidRDefault="00824A6B" w:rsidP="00824A6B">
      <w:pPr>
        <w:spacing w:before="1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="00FD5A27" w:rsidRPr="00FD5A27">
        <w:rPr>
          <w:rFonts w:ascii="Times New Roman" w:hAnsi="Times New Roman" w:cs="Times New Roman"/>
          <w:i/>
          <w:iCs/>
          <w:sz w:val="24"/>
          <w:szCs w:val="24"/>
          <w:lang w:val="en-CA"/>
        </w:rPr>
        <w:t>ent</w:t>
      </w:r>
      <w:r w:rsidR="00FD5A27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FD5A27" w:rsidRPr="00FD5A27">
        <w:rPr>
          <w:rFonts w:ascii="Times New Roman" w:hAnsi="Times New Roman" w:cs="Times New Roman"/>
          <w:b/>
          <w:bCs/>
          <w:sz w:val="24"/>
          <w:szCs w:val="24"/>
          <w:lang w:val="en-CA"/>
        </w:rPr>
        <w:t>22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for the compound 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22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in the 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>methods and materials section</w:t>
      </w:r>
      <w:bookmarkStart w:id="11" w:name="_Hlk18235690"/>
      <w:r w:rsidR="009E5540">
        <w:rPr>
          <w:rFonts w:ascii="Times New Roman" w:hAnsi="Times New Roman" w:cs="Times New Roman"/>
          <w:sz w:val="24"/>
          <w:szCs w:val="24"/>
          <w:lang w:val="en-CA"/>
        </w:rPr>
        <w:t>.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12-(benzyloxy) dodecanal </w:t>
      </w:r>
      <w:bookmarkEnd w:id="11"/>
      <w:r w:rsidRPr="00824A6B">
        <w:rPr>
          <w:rFonts w:ascii="Times New Roman" w:eastAsia="Calibri" w:hAnsi="Times New Roman" w:cs="Times New Roman"/>
          <w:sz w:val="24"/>
          <w:szCs w:val="24"/>
        </w:rPr>
        <w:t>(</w:t>
      </w:r>
      <w:r w:rsidRPr="00824A6B">
        <w:rPr>
          <w:rFonts w:ascii="Times New Roman" w:eastAsia="Calibri" w:hAnsi="Times New Roman" w:cs="Times New Roman"/>
          <w:b/>
          <w:sz w:val="24"/>
          <w:szCs w:val="24"/>
        </w:rPr>
        <w:t>21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 (7.241 mmol), L-SOMO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ent</w:t>
      </w:r>
      <w:r w:rsidRPr="00824A6B">
        <w:rPr>
          <w:rFonts w:ascii="Times New Roman" w:eastAsia="Calibri" w:hAnsi="Times New Roman" w:cs="Times New Roman"/>
          <w:sz w:val="24"/>
          <w:szCs w:val="24"/>
        </w:rPr>
        <w:t>-</w:t>
      </w:r>
      <w:r w:rsidRPr="00824A6B">
        <w:rPr>
          <w:rFonts w:ascii="Times New Roman" w:eastAsia="Calibri" w:hAnsi="Times New Roman" w:cs="Times New Roman"/>
          <w:b/>
          <w:sz w:val="24"/>
          <w:szCs w:val="24"/>
        </w:rPr>
        <w:t>16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(1.448 mmol), Cu(TFA)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824A6B">
        <w:rPr>
          <w:rFonts w:ascii="Times New Roman" w:eastAsia="Calibri" w:hAnsi="Times New Roman" w:cs="Times New Roman"/>
          <w:sz w:val="24"/>
          <w:szCs w:val="24"/>
        </w:rPr>
        <w:t>.H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824A6B">
        <w:rPr>
          <w:rFonts w:ascii="Times New Roman" w:eastAsia="Calibri" w:hAnsi="Times New Roman" w:cs="Times New Roman"/>
          <w:sz w:val="24"/>
          <w:szCs w:val="24"/>
        </w:rPr>
        <w:t>O (3.62 mmol), LiCl (14.48 mmol) and Na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824A6B">
        <w:rPr>
          <w:rFonts w:ascii="Times New Roman" w:eastAsia="Calibri" w:hAnsi="Times New Roman" w:cs="Times New Roman"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824A6B">
        <w:rPr>
          <w:rFonts w:ascii="Times New Roman" w:eastAsia="Calibri" w:hAnsi="Times New Roman" w:cs="Times New Roman"/>
          <w:sz w:val="24"/>
          <w:szCs w:val="24"/>
        </w:rPr>
        <w:t>O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8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(8.68 mmol). (Eluent: 20% EA/hexane), 1.35</w:t>
      </w:r>
      <w:r w:rsidRPr="00824A6B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g, 57%, pale yellow oil.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H </w:t>
      </w:r>
      <w:r w:rsidRPr="00824A6B">
        <w:rPr>
          <w:rFonts w:ascii="Times New Roman" w:eastAsia="Calibri" w:hAnsi="Times New Roman" w:cs="Times New Roman"/>
          <w:sz w:val="24"/>
          <w:szCs w:val="24"/>
        </w:rPr>
        <w:lastRenderedPageBreak/>
        <w:t>NMR (500 MHz, CDCl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 δ: 9.50-9.47 (d,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= 2.5 Hz, 1H), 7.36-7.32 (m, 5H), 4.51-4.50 (s, 2H), 4.17-4.13 (ddd,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= 8.1, 5.4, 2.4 Hz, 1H), 3.49-3.45 (t,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= 6.6 Hz, 3H), 2.01-1.94 (m, 1H), 1.87-1.79 (m, 1H), 1.64-1.60 (m, 2H), 1.31-1.26 (m, 12H).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sz w:val="24"/>
          <w:szCs w:val="24"/>
        </w:rPr>
        <w:t>C NMR (500 MHz, CDCl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 δ: 195.28, 138.63, 128.24, 127.52, 127.37, 77.20, 77.15, 76.95, 76.69, 72.77, 70.42, 63.92, 31.98, 29.69, 29.41, 29.35, 29.31, 29.18, 28.84, 26.10, 25.45. 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>IR (neat): 2925, 2854, 1725, 1102, 1028, 735, 697 cm</w:t>
      </w:r>
      <w:r w:rsidRPr="00824A6B">
        <w:rPr>
          <w:rFonts w:ascii="Times New Roman" w:hAnsi="Times New Roman" w:cs="Times New Roman"/>
          <w:bCs/>
          <w:sz w:val="24"/>
          <w:szCs w:val="24"/>
          <w:vertAlign w:val="superscript"/>
          <w:lang w:val="en-CA"/>
        </w:rPr>
        <w:t>-1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. GCMS</w:t>
      </w:r>
      <w:r w:rsidRPr="00824A6B">
        <w:rPr>
          <w:rFonts w:ascii="Times New Roman" w:hAnsi="Times New Roman" w:cs="Times New Roman"/>
          <w:color w:val="FF0000"/>
          <w:sz w:val="24"/>
          <w:szCs w:val="24"/>
          <w:lang w:val="en-CA"/>
        </w:rPr>
        <w:t xml:space="preserve">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(EI) m/z calculated for C</w:t>
      </w:r>
      <w:r w:rsidRPr="00824A6B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19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H</w:t>
      </w:r>
      <w:r w:rsidRPr="00824A6B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29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ClO</w:t>
      </w:r>
      <w:r w:rsidRPr="00824A6B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2</w:t>
      </w:r>
      <w:r w:rsidRPr="00824A6B">
        <w:rPr>
          <w:rFonts w:ascii="Times New Roman" w:hAnsi="Times New Roman" w:cs="Times New Roman"/>
          <w:color w:val="FF0000"/>
          <w:sz w:val="24"/>
          <w:szCs w:val="24"/>
          <w:vertAlign w:val="subscript"/>
          <w:lang w:val="en-CA"/>
        </w:rPr>
        <w:t xml:space="preserve">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[M+1]: 325.19; found: 325.</w:t>
      </w:r>
      <w:r w:rsidR="00B25F2C">
        <w:rPr>
          <w:rFonts w:ascii="Times New Roman" w:hAnsi="Times New Roman" w:cs="Times New Roman"/>
          <w:sz w:val="24"/>
          <w:szCs w:val="24"/>
          <w:lang w:val="en-CA"/>
        </w:rPr>
        <w:t>30.</w:t>
      </w:r>
      <w:r w:rsidRPr="00824A6B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[α ]</w:t>
      </w:r>
      <w:r w:rsidRPr="00824A6B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25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824A6B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D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: - 13.28 (c 0.8, CHCl</w:t>
      </w:r>
      <w:r w:rsidRPr="00824A6B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3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).</w:t>
      </w:r>
    </w:p>
    <w:p w14:paraId="53492399" w14:textId="475F415A" w:rsidR="00824A6B" w:rsidRPr="00EC7919" w:rsidRDefault="00824A6B" w:rsidP="00824A6B">
      <w:pPr>
        <w:keepNext/>
        <w:keepLines/>
        <w:spacing w:before="360" w:after="360" w:line="240" w:lineRule="auto"/>
        <w:outlineLvl w:val="2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bookmarkStart w:id="12" w:name="_Toc65672590"/>
      <w:bookmarkStart w:id="13" w:name="_Toc75445896"/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Preparation of (7</w:t>
      </w:r>
      <w:r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R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,8</w:t>
      </w:r>
      <w:r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S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)-18-(benzyloxy)-8-chloro-2-methyloctadec-5-yn-7-ol (</w:t>
      </w:r>
      <w:r w:rsidR="009E5540"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ent</w:t>
      </w:r>
      <w:r w:rsidR="009E5540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-24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</w:t>
      </w:r>
      <w:bookmarkEnd w:id="12"/>
      <w:bookmarkEnd w:id="13"/>
    </w:p>
    <w:p w14:paraId="3607A556" w14:textId="625FBB0B" w:rsidR="00824A6B" w:rsidRPr="00824A6B" w:rsidRDefault="00824A6B" w:rsidP="00824A6B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="009E5540" w:rsidRPr="009E5540">
        <w:rPr>
          <w:rFonts w:ascii="Times New Roman" w:hAnsi="Times New Roman" w:cs="Times New Roman"/>
          <w:i/>
          <w:iCs/>
          <w:sz w:val="24"/>
          <w:szCs w:val="24"/>
          <w:lang w:val="en-CA"/>
        </w:rPr>
        <w:t>ent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24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for the compound 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24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in the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methods and material section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5-methyl-1-hexyne </w:t>
      </w:r>
      <w:r w:rsidR="009E5540">
        <w:rPr>
          <w:rFonts w:ascii="Times New Roman" w:eastAsia="Calibri" w:hAnsi="Times New Roman" w:cs="Times New Roman"/>
          <w:sz w:val="24"/>
          <w:szCs w:val="24"/>
        </w:rPr>
        <w:t>(</w:t>
      </w:r>
      <w:r w:rsidRPr="00824A6B">
        <w:rPr>
          <w:rFonts w:ascii="Times New Roman" w:eastAsia="Calibri" w:hAnsi="Times New Roman" w:cs="Times New Roman"/>
          <w:b/>
          <w:sz w:val="24"/>
          <w:szCs w:val="24"/>
        </w:rPr>
        <w:t>23</w:t>
      </w:r>
      <w:r w:rsidR="009E5540" w:rsidRPr="009E5540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(4.147 mmol),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n</w:t>
      </w:r>
      <w:r w:rsidRPr="00824A6B">
        <w:rPr>
          <w:rFonts w:ascii="Times New Roman" w:eastAsia="Calibri" w:hAnsi="Times New Roman" w:cs="Times New Roman"/>
          <w:sz w:val="24"/>
          <w:szCs w:val="24"/>
        </w:rPr>
        <w:t>-butyllithium (3.732 mmol), (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)-12-(benzyloxy)-2-chlorododecanal </w:t>
      </w:r>
      <w:r w:rsidR="009E5540">
        <w:rPr>
          <w:rFonts w:ascii="Times New Roman" w:eastAsia="Calibri" w:hAnsi="Times New Roman" w:cs="Times New Roman"/>
          <w:sz w:val="24"/>
          <w:szCs w:val="24"/>
        </w:rPr>
        <w:t>(</w:t>
      </w:r>
      <w:r w:rsidR="009E5540" w:rsidRPr="009E5540">
        <w:rPr>
          <w:rFonts w:ascii="Times New Roman" w:eastAsia="Calibri" w:hAnsi="Times New Roman" w:cs="Times New Roman"/>
          <w:i/>
          <w:iCs/>
          <w:sz w:val="24"/>
          <w:szCs w:val="24"/>
        </w:rPr>
        <w:t>ent</w:t>
      </w:r>
      <w:r w:rsidR="009E5540">
        <w:rPr>
          <w:rFonts w:ascii="Times New Roman" w:eastAsia="Calibri" w:hAnsi="Times New Roman" w:cs="Times New Roman"/>
          <w:sz w:val="24"/>
          <w:szCs w:val="24"/>
        </w:rPr>
        <w:t>-</w:t>
      </w:r>
      <w:r w:rsidR="009E5540" w:rsidRPr="009E5540">
        <w:rPr>
          <w:rFonts w:ascii="Times New Roman" w:eastAsia="Calibri" w:hAnsi="Times New Roman" w:cs="Times New Roman"/>
          <w:b/>
          <w:bCs/>
          <w:sz w:val="24"/>
          <w:szCs w:val="24"/>
        </w:rPr>
        <w:t>22</w:t>
      </w:r>
      <w:r w:rsidR="009E5540" w:rsidRPr="009E5540">
        <w:rPr>
          <w:rFonts w:ascii="Times New Roman" w:eastAsia="Calibri" w:hAnsi="Times New Roman" w:cs="Times New Roman"/>
          <w:sz w:val="24"/>
          <w:szCs w:val="24"/>
        </w:rPr>
        <w:t>)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(4.147 mmol). (Eluent: 10% EA/hexane), 1.30 g, 75%, colorless oil.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H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) δ: 7.36-7.34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4.4 Hz, 4H), 7.31-7.27 (dt,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8.8, 4.3 Hz, 1H), 4.53-4.50 (s, 2H), 4.53- 4.49 (dt,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9.5, 4.1 Hz, 1H), 4.04-3.98 (dt,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9.5, 4.1 Hz, 1H), 3.49-3.46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6.7 Hz, 2H), 2.52-2.36 (s, 1H), 2.27-2.21 (m, 2H), 1.91-1.74 (m, 2H), 1.74-1.65 (m, 1H), 1.67-1.58 (m, 4H), 1.34-1.24 (s, 16H), 0.91-0.89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6H).</w:t>
      </w:r>
      <w:bookmarkStart w:id="14" w:name="_Hlk18221926"/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C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) δ: 138.59, 128.24, 127.53, 127.37, 87.74, 77.20, 76.95, 76.69, 76.60, 72.76, 70.41, 67.52, 66.20, 37.26, 33.49, 29.67, 29.46, 29.38, 29.29, 27.17, 27.00, 26.39, 26.10, 22.07, 22.01, 16.65, 16.60.</w:t>
      </w:r>
      <w:bookmarkEnd w:id="14"/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IR (neat): 3404, 2926, 2854, 2238, 1275, 1100, 735, 697 cm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824A6B">
        <w:rPr>
          <w:rFonts w:ascii="Times New Roman" w:eastAsia="Calibri" w:hAnsi="Times New Roman" w:cs="Times New Roman"/>
          <w:sz w:val="24"/>
          <w:szCs w:val="24"/>
        </w:rPr>
        <w:t>GCMS (EI) m/z calculated for C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26</w:t>
      </w:r>
      <w:r w:rsidRPr="00824A6B">
        <w:rPr>
          <w:rFonts w:ascii="Times New Roman" w:eastAsia="Calibri" w:hAnsi="Times New Roman" w:cs="Times New Roman"/>
          <w:sz w:val="24"/>
          <w:szCs w:val="24"/>
        </w:rPr>
        <w:t>H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41</w:t>
      </w:r>
      <w:r w:rsidRPr="00824A6B">
        <w:rPr>
          <w:rFonts w:ascii="Times New Roman" w:eastAsia="Calibri" w:hAnsi="Times New Roman" w:cs="Times New Roman"/>
          <w:sz w:val="24"/>
          <w:szCs w:val="24"/>
        </w:rPr>
        <w:t>ClO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2 </w:t>
      </w:r>
      <w:r w:rsidRPr="00824A6B">
        <w:rPr>
          <w:rFonts w:ascii="Times New Roman" w:eastAsia="Calibri" w:hAnsi="Times New Roman" w:cs="Times New Roman"/>
          <w:sz w:val="24"/>
          <w:szCs w:val="24"/>
        </w:rPr>
        <w:t>[M]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+</w:t>
      </w:r>
      <w:r w:rsidRPr="00824A6B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>: 420.28; found: 421.</w:t>
      </w:r>
      <w:r w:rsidR="00360E21">
        <w:rPr>
          <w:rFonts w:ascii="Times New Roman" w:eastAsia="Calibri" w:hAnsi="Times New Roman" w:cs="Times New Roman"/>
          <w:sz w:val="24"/>
          <w:szCs w:val="24"/>
        </w:rPr>
        <w:t>20</w:t>
      </w:r>
      <w:r w:rsidR="00B25F2C">
        <w:rPr>
          <w:rFonts w:ascii="Times New Roman" w:eastAsia="Calibri" w:hAnsi="Times New Roman" w:cs="Times New Roman"/>
          <w:sz w:val="24"/>
          <w:szCs w:val="24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[α 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25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D</w:t>
      </w:r>
      <w:r w:rsidRPr="00824A6B">
        <w:rPr>
          <w:rFonts w:ascii="Times New Roman" w:eastAsia="Calibri" w:hAnsi="Times New Roman" w:cs="Times New Roman"/>
          <w:sz w:val="24"/>
          <w:szCs w:val="24"/>
        </w:rPr>
        <w:t>: - 9.6 (c 1.54, CHCl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>).</w:t>
      </w:r>
      <w:bookmarkStart w:id="15" w:name="_Toc65672591"/>
    </w:p>
    <w:p w14:paraId="5E0FEE6A" w14:textId="1A70FC62" w:rsidR="00824A6B" w:rsidRPr="00EC7919" w:rsidRDefault="00824A6B" w:rsidP="00E3573E">
      <w:pPr>
        <w:spacing w:before="120" w:line="276" w:lineRule="auto"/>
        <w:jc w:val="both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Preparation of (7S,8S)-18-(benzyloxy)-8-chloro-2-methyloctadec-5-yn-7-yl benzoate (</w:t>
      </w:r>
      <w:r w:rsidR="009E5540"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ent</w:t>
      </w:r>
      <w:r w:rsidR="009E5540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-26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</w:t>
      </w:r>
      <w:bookmarkEnd w:id="15"/>
    </w:p>
    <w:p w14:paraId="2BE49A43" w14:textId="79254220" w:rsidR="00824A6B" w:rsidRPr="00824A6B" w:rsidRDefault="00824A6B" w:rsidP="00824A6B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="009E5540" w:rsidRPr="009E5540">
        <w:rPr>
          <w:rFonts w:ascii="Times New Roman" w:hAnsi="Times New Roman" w:cs="Times New Roman"/>
          <w:i/>
          <w:iCs/>
          <w:sz w:val="24"/>
          <w:szCs w:val="24"/>
          <w:lang w:val="en-CA"/>
        </w:rPr>
        <w:t>ent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26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for the compound 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26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in the 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methods and materials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section. </w:t>
      </w:r>
      <w:r w:rsidRPr="00824A6B">
        <w:rPr>
          <w:rFonts w:ascii="Times New Roman" w:eastAsia="Calibri" w:hAnsi="Times New Roman" w:cs="Times New Roman"/>
          <w:sz w:val="24"/>
          <w:szCs w:val="24"/>
        </w:rPr>
        <w:t>(7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R</w:t>
      </w:r>
      <w:r w:rsidRPr="00824A6B">
        <w:rPr>
          <w:rFonts w:ascii="Times New Roman" w:eastAsia="Calibri" w:hAnsi="Times New Roman" w:cs="Times New Roman"/>
          <w:sz w:val="24"/>
          <w:szCs w:val="24"/>
        </w:rPr>
        <w:t>,8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</w:rPr>
        <w:t>)-18-(benzyloxy)-8-chloro-2-methyloctadec-5-yn-7-ol (</w:t>
      </w:r>
      <w:r w:rsidR="009E5540" w:rsidRPr="009E5540">
        <w:rPr>
          <w:rFonts w:ascii="Times New Roman" w:eastAsia="Calibri" w:hAnsi="Times New Roman" w:cs="Times New Roman"/>
          <w:i/>
          <w:iCs/>
          <w:sz w:val="24"/>
          <w:szCs w:val="24"/>
        </w:rPr>
        <w:t>ent</w:t>
      </w:r>
      <w:r w:rsidR="009E5540">
        <w:rPr>
          <w:rFonts w:ascii="Times New Roman" w:eastAsia="Calibri" w:hAnsi="Times New Roman" w:cs="Times New Roman"/>
          <w:sz w:val="24"/>
          <w:szCs w:val="24"/>
        </w:rPr>
        <w:t>-</w:t>
      </w:r>
      <w:r w:rsidR="009E5540" w:rsidRPr="009E5540">
        <w:rPr>
          <w:rFonts w:ascii="Times New Roman" w:eastAsia="Calibri" w:hAnsi="Times New Roman" w:cs="Times New Roman"/>
          <w:b/>
          <w:bCs/>
          <w:sz w:val="24"/>
          <w:szCs w:val="24"/>
        </w:rPr>
        <w:t>24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 (3.095 mmol), triphenylphosphine (6.190 mmol), benzoic acid </w:t>
      </w:r>
      <w:r w:rsidRPr="00824A6B">
        <w:rPr>
          <w:rFonts w:ascii="Times New Roman" w:eastAsia="Calibri" w:hAnsi="Times New Roman" w:cs="Times New Roman"/>
          <w:b/>
          <w:sz w:val="24"/>
          <w:szCs w:val="24"/>
        </w:rPr>
        <w:t>25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(6.190</w:t>
      </w:r>
      <w:r w:rsidRPr="00824A6B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mmol) and DIAD (6.190 mmol). (Eluent: 10% EA/hexane), 1.12 g, 69%, colorless oil.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H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) δ: 8.11-8.08 (d,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7.1 Hz, 2H), 7.60-7.57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J 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= 7.4 Hz, 1H), 7.49-7.44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7.8 Hz, 2H), 7.36-7.34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4.4 Hz, 4H), 7.31-7.27 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(m, 1H), 5.78-5.74 (dt,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6.1, 2.0 Hz, 1H), 4.52-4.51 (s, 2H), 4.14-4.08 (ddd,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9.6, 6.2, 3.4 Hz, 1H), 3.49-3.46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2H), 2.28-2.23 (td,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7.4, 2.0 Hz, 2H), 2.08-2.01 (m, 1H), 1.89-1.81 (m, 1H), 1.72-1.59 (m, 4H), 1.40-1.24 (m, 15H), 0.91-0.88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6H).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C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) δ: 165.06, 138.64, 133.20, 129.82, 129.55, 128.33, 128.24, 127.51, 127.36, 88.46, 77.20, 77.15, 76.95, 76.69, 74.27, 72.77, 70.42, 67.70, 62.45, 37.09, 33.65, 29.69, 29.47, 29.40, 29.39, 29.31, 28.94, 27.16, 26.11, 25.97, 22.04, 16.69. IR (neat): 2926, 2854, 2245, 1727, 1263, 1095, 1068, 734, 710, 697 cm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824A6B">
        <w:rPr>
          <w:rFonts w:ascii="Times New Roman" w:eastAsia="Calibri" w:hAnsi="Times New Roman" w:cs="Times New Roman"/>
          <w:sz w:val="24"/>
          <w:szCs w:val="24"/>
        </w:rPr>
        <w:t>GCMS (EI) m/z calculated for C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33</w:t>
      </w:r>
      <w:r w:rsidRPr="00824A6B">
        <w:rPr>
          <w:rFonts w:ascii="Times New Roman" w:eastAsia="Calibri" w:hAnsi="Times New Roman" w:cs="Times New Roman"/>
          <w:sz w:val="24"/>
          <w:szCs w:val="24"/>
        </w:rPr>
        <w:t>H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45</w:t>
      </w:r>
      <w:r w:rsidRPr="00824A6B">
        <w:rPr>
          <w:rFonts w:ascii="Times New Roman" w:eastAsia="Calibri" w:hAnsi="Times New Roman" w:cs="Times New Roman"/>
          <w:sz w:val="24"/>
          <w:szCs w:val="24"/>
        </w:rPr>
        <w:t>ClO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3 </w:t>
      </w:r>
      <w:r w:rsidRPr="00824A6B">
        <w:rPr>
          <w:rFonts w:ascii="Times New Roman" w:eastAsia="Calibri" w:hAnsi="Times New Roman" w:cs="Times New Roman"/>
          <w:sz w:val="24"/>
          <w:szCs w:val="24"/>
        </w:rPr>
        <w:t>[M]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+</w:t>
      </w:r>
      <w:r w:rsidRPr="00824A6B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>: 524.31; found: 524.</w:t>
      </w:r>
      <w:r w:rsidR="00360E21">
        <w:rPr>
          <w:rFonts w:ascii="Times New Roman" w:eastAsia="Calibri" w:hAnsi="Times New Roman" w:cs="Times New Roman"/>
          <w:sz w:val="24"/>
          <w:szCs w:val="24"/>
        </w:rPr>
        <w:t>20</w:t>
      </w:r>
      <w:r w:rsidR="00B25F2C">
        <w:rPr>
          <w:rFonts w:ascii="Times New Roman" w:eastAsia="Calibri" w:hAnsi="Times New Roman" w:cs="Times New Roman"/>
          <w:sz w:val="24"/>
          <w:szCs w:val="24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[α 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25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D</w:t>
      </w:r>
      <w:r w:rsidRPr="00824A6B">
        <w:rPr>
          <w:rFonts w:ascii="Times New Roman" w:eastAsia="Calibri" w:hAnsi="Times New Roman" w:cs="Times New Roman"/>
          <w:sz w:val="24"/>
          <w:szCs w:val="24"/>
        </w:rPr>
        <w:t>: - 11.06 (c 1.38, CHCl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7BFEC518" w14:textId="587BE296" w:rsidR="00824A6B" w:rsidRPr="00EC7919" w:rsidRDefault="00824A6B" w:rsidP="00824A6B">
      <w:pPr>
        <w:keepNext/>
        <w:keepLines/>
        <w:spacing w:before="360" w:after="360" w:line="240" w:lineRule="auto"/>
        <w:outlineLvl w:val="2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bookmarkStart w:id="16" w:name="_Toc65672592"/>
      <w:bookmarkStart w:id="17" w:name="_Toc75445897"/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Preparation of (7S,8</w:t>
      </w:r>
      <w:r w:rsidRPr="00EC7919">
        <w:rPr>
          <w:rFonts w:asciiTheme="minorHAnsi" w:eastAsiaTheme="majorEastAsia" w:hAnsiTheme="minorHAnsi" w:cstheme="minorHAnsi"/>
          <w:b/>
          <w:i/>
          <w:color w:val="000000" w:themeColor="text1"/>
          <w:sz w:val="28"/>
          <w:szCs w:val="28"/>
          <w:lang w:val="en-CA"/>
        </w:rPr>
        <w:t>S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)-8-chloro-18-hydroxy-2-methyloctadecan-7-yl benzoate (</w:t>
      </w:r>
      <w:r w:rsidR="009E5540"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ent</w:t>
      </w:r>
      <w:r w:rsidR="009E5540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-27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).</w:t>
      </w:r>
      <w:bookmarkEnd w:id="16"/>
      <w:bookmarkEnd w:id="17"/>
    </w:p>
    <w:p w14:paraId="5C674BE4" w14:textId="1BEB092D" w:rsidR="00824A6B" w:rsidRPr="00824A6B" w:rsidRDefault="00824A6B" w:rsidP="00824A6B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="009E5540" w:rsidRPr="009E5540">
        <w:rPr>
          <w:rFonts w:ascii="Times New Roman" w:hAnsi="Times New Roman" w:cs="Times New Roman"/>
          <w:i/>
          <w:iCs/>
          <w:sz w:val="24"/>
          <w:szCs w:val="24"/>
          <w:lang w:val="en-CA"/>
        </w:rPr>
        <w:t>ent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27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 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for the compound 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27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in the 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>methods and material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section. </w:t>
      </w:r>
      <w:r w:rsidRPr="00824A6B">
        <w:rPr>
          <w:rFonts w:ascii="Times New Roman" w:eastAsia="Calibri" w:hAnsi="Times New Roman" w:cs="Times New Roman"/>
          <w:sz w:val="24"/>
          <w:szCs w:val="24"/>
          <w:lang w:val="en-CA"/>
        </w:rPr>
        <w:t>(7</w:t>
      </w:r>
      <w:r w:rsidRPr="00824A6B">
        <w:rPr>
          <w:rFonts w:ascii="Times New Roman" w:eastAsia="Calibri" w:hAnsi="Times New Roman" w:cs="Times New Roman"/>
          <w:i/>
          <w:sz w:val="24"/>
          <w:szCs w:val="24"/>
          <w:lang w:val="en-CA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  <w:lang w:val="en-CA"/>
        </w:rPr>
        <w:t>,8</w:t>
      </w:r>
      <w:r w:rsidRPr="00824A6B">
        <w:rPr>
          <w:rFonts w:ascii="Times New Roman" w:eastAsia="Calibri" w:hAnsi="Times New Roman" w:cs="Times New Roman"/>
          <w:i/>
          <w:sz w:val="24"/>
          <w:szCs w:val="24"/>
          <w:lang w:val="en-CA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  <w:lang w:val="en-CA"/>
        </w:rPr>
        <w:t>)-18-(benzyloxy)-8-chloro-2-methyloctadec-5-yn-7-yl benzoate (</w:t>
      </w:r>
      <w:r w:rsidR="009E5540" w:rsidRPr="009E5540">
        <w:rPr>
          <w:rFonts w:ascii="Times New Roman" w:eastAsia="Calibri" w:hAnsi="Times New Roman" w:cs="Times New Roman"/>
          <w:i/>
          <w:iCs/>
          <w:sz w:val="24"/>
          <w:szCs w:val="24"/>
          <w:lang w:val="en-CA"/>
        </w:rPr>
        <w:t>ent</w:t>
      </w:r>
      <w:r w:rsidR="009E5540">
        <w:rPr>
          <w:rFonts w:ascii="Times New Roman" w:eastAsia="Calibri" w:hAnsi="Times New Roman" w:cs="Times New Roman"/>
          <w:sz w:val="24"/>
          <w:szCs w:val="24"/>
          <w:lang w:val="en-CA"/>
        </w:rPr>
        <w:t>-</w:t>
      </w:r>
      <w:r w:rsidR="009E5540" w:rsidRPr="009E5540"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26</w:t>
      </w:r>
      <w:r w:rsidRPr="00824A6B">
        <w:rPr>
          <w:rFonts w:ascii="Times New Roman" w:eastAsia="Calibri" w:hAnsi="Times New Roman" w:cs="Times New Roman"/>
          <w:sz w:val="24"/>
          <w:szCs w:val="24"/>
          <w:lang w:val="en-CA"/>
        </w:rPr>
        <w:t xml:space="preserve">) (0.9532 mmol) and 10% Pd/C (10 mol %). (Eluent: 20% EA/hexane), 0.350 g, 84%, colorless oil.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H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) δ: 8.14-8.06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8.9 Hz, 2H), 7.61-7.55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7.3 Hz, 1H), 7.49-7.43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7.7 Hz, 2H), 5.33-5.27 (m, 1H), 4.09-4.03 (m, 1H), 3.68-3.61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2H), 1.88-1.81 (m, 2H), 1.81-1.68 (m, 2H), 1.60-1.45 (m, 4H), 1.37-1.23 (m, 19H), 0.87-0.81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6H).</w:t>
      </w:r>
      <w:bookmarkStart w:id="18" w:name="_Hlk18222475"/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C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) δ: 165.91, 130.07, 129.87, 129.77, 129.61, 128.36, 128.30, 75.63, 63.87, 62.90, 38.63, 34.45, 32.59, 31.32, 29.39, 29.26, 28.89, 27.84, 27.68, 27.08, 26.53, 25.70, 25.60, 25.55, 22.51, 22.48.</w:t>
      </w:r>
      <w:bookmarkEnd w:id="18"/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IR (neat): 3449, 2926, 2854, 1723, 1268, 1110, 1071, 1026, 711 cm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824A6B">
        <w:rPr>
          <w:rFonts w:ascii="Times New Roman" w:eastAsia="Calibri" w:hAnsi="Times New Roman" w:cs="Times New Roman"/>
          <w:sz w:val="24"/>
          <w:szCs w:val="24"/>
        </w:rPr>
        <w:t>GCMS (EI) m/z calculated for C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26</w:t>
      </w:r>
      <w:r w:rsidRPr="00824A6B">
        <w:rPr>
          <w:rFonts w:ascii="Times New Roman" w:eastAsia="Calibri" w:hAnsi="Times New Roman" w:cs="Times New Roman"/>
          <w:sz w:val="24"/>
          <w:szCs w:val="24"/>
        </w:rPr>
        <w:t>H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43</w:t>
      </w:r>
      <w:r w:rsidRPr="00824A6B">
        <w:rPr>
          <w:rFonts w:ascii="Times New Roman" w:eastAsia="Calibri" w:hAnsi="Times New Roman" w:cs="Times New Roman"/>
          <w:sz w:val="24"/>
          <w:szCs w:val="24"/>
        </w:rPr>
        <w:t>ClO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3 </w:t>
      </w:r>
      <w:r w:rsidRPr="00824A6B">
        <w:rPr>
          <w:rFonts w:ascii="Times New Roman" w:eastAsia="Calibri" w:hAnsi="Times New Roman" w:cs="Times New Roman"/>
          <w:sz w:val="24"/>
          <w:szCs w:val="24"/>
        </w:rPr>
        <w:t>[M]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+</w:t>
      </w:r>
      <w:r w:rsidRPr="00824A6B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>: 438.29; found: 438.</w:t>
      </w:r>
      <w:r w:rsidR="00360E21">
        <w:rPr>
          <w:rFonts w:ascii="Times New Roman" w:eastAsia="Calibri" w:hAnsi="Times New Roman" w:cs="Times New Roman"/>
          <w:sz w:val="24"/>
          <w:szCs w:val="24"/>
        </w:rPr>
        <w:t>20</w:t>
      </w:r>
      <w:r w:rsidR="00B25F2C">
        <w:rPr>
          <w:rFonts w:ascii="Times New Roman" w:eastAsia="Calibri" w:hAnsi="Times New Roman" w:cs="Times New Roman"/>
          <w:sz w:val="24"/>
          <w:szCs w:val="24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[α 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25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D: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+ 10.78 (c 1.52, CHCl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01D760AB" w14:textId="7977FACD" w:rsidR="00824A6B" w:rsidRPr="00EC7919" w:rsidRDefault="00824A6B" w:rsidP="00824A6B">
      <w:pPr>
        <w:keepNext/>
        <w:keepLines/>
        <w:spacing w:before="360" w:after="360" w:line="240" w:lineRule="auto"/>
        <w:outlineLvl w:val="2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bookmarkStart w:id="19" w:name="_Toc65672593"/>
      <w:bookmarkStart w:id="20" w:name="_Toc75445898"/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 xml:space="preserve">Preparation of </w:t>
      </w:r>
      <w:r w:rsidR="009A57C0" w:rsidRPr="009A57C0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(11</w:t>
      </w:r>
      <w:r w:rsidR="009A57C0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R</w:t>
      </w:r>
      <w:r w:rsidR="009A57C0" w:rsidRPr="009A57C0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,12</w:t>
      </w:r>
      <w:r w:rsidR="009A57C0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S</w:t>
      </w:r>
      <w:r w:rsidR="009A57C0" w:rsidRPr="009A57C0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)-11,12-epoxy-17-methyl-octadecan-1-ol</w:t>
      </w:r>
      <w:r w:rsidR="009A57C0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 xml:space="preserve"> 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(</w:t>
      </w:r>
      <w:r w:rsidR="009E5540"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ent</w:t>
      </w:r>
      <w:r w:rsidR="009E5540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-4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</w:t>
      </w:r>
      <w:bookmarkEnd w:id="19"/>
      <w:bookmarkEnd w:id="20"/>
    </w:p>
    <w:p w14:paraId="128F2EF5" w14:textId="655628B7" w:rsidR="00824A6B" w:rsidRPr="00824A6B" w:rsidRDefault="00824A6B" w:rsidP="00824A6B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="009E5540" w:rsidRPr="009E5540">
        <w:rPr>
          <w:rFonts w:ascii="Times New Roman" w:hAnsi="Times New Roman" w:cs="Times New Roman"/>
          <w:i/>
          <w:iCs/>
          <w:sz w:val="24"/>
          <w:szCs w:val="24"/>
          <w:lang w:val="en-CA"/>
        </w:rPr>
        <w:t>ent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4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</w:t>
      </w:r>
      <w:r w:rsidR="009E5540">
        <w:rPr>
          <w:rFonts w:ascii="Times New Roman" w:hAnsi="Times New Roman" w:cs="Times New Roman"/>
          <w:sz w:val="24"/>
          <w:szCs w:val="24"/>
          <w:lang w:val="en-CA"/>
        </w:rPr>
        <w:t xml:space="preserve"> for the compound </w:t>
      </w:r>
      <w:r w:rsidR="009E5540" w:rsidRPr="009E5540">
        <w:rPr>
          <w:rFonts w:ascii="Times New Roman" w:hAnsi="Times New Roman" w:cs="Times New Roman"/>
          <w:b/>
          <w:bCs/>
          <w:sz w:val="24"/>
          <w:szCs w:val="24"/>
          <w:lang w:val="en-CA"/>
        </w:rPr>
        <w:t>4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in the </w:t>
      </w:r>
      <w:r w:rsidR="0044148E">
        <w:rPr>
          <w:rFonts w:ascii="Times New Roman" w:hAnsi="Times New Roman" w:cs="Times New Roman"/>
          <w:sz w:val="24"/>
          <w:szCs w:val="24"/>
          <w:lang w:val="en-CA"/>
        </w:rPr>
        <w:t xml:space="preserve">methods and materials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section. </w:t>
      </w:r>
      <w:r w:rsidRPr="00824A6B">
        <w:rPr>
          <w:rFonts w:ascii="Times New Roman" w:eastAsia="Calibri" w:hAnsi="Times New Roman" w:cs="Times New Roman"/>
          <w:sz w:val="24"/>
          <w:szCs w:val="24"/>
        </w:rPr>
        <w:t>(7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</w:rPr>
        <w:t>, 8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</w:rPr>
        <w:t>)-8-chloro-18-hydroxy-2-methyloctadecan-7-yl benzoate (</w:t>
      </w:r>
      <w:r w:rsidR="0044148E" w:rsidRPr="0044148E">
        <w:rPr>
          <w:rFonts w:ascii="Times New Roman" w:eastAsia="Calibri" w:hAnsi="Times New Roman" w:cs="Times New Roman"/>
          <w:i/>
          <w:iCs/>
          <w:sz w:val="24"/>
          <w:szCs w:val="24"/>
        </w:rPr>
        <w:t>ent</w:t>
      </w:r>
      <w:r w:rsidR="0044148E">
        <w:rPr>
          <w:rFonts w:ascii="Times New Roman" w:eastAsia="Calibri" w:hAnsi="Times New Roman" w:cs="Times New Roman"/>
          <w:sz w:val="24"/>
          <w:szCs w:val="24"/>
        </w:rPr>
        <w:t>-</w:t>
      </w:r>
      <w:r w:rsidR="0044148E" w:rsidRPr="0044148E">
        <w:rPr>
          <w:rFonts w:ascii="Times New Roman" w:eastAsia="Calibri" w:hAnsi="Times New Roman" w:cs="Times New Roman"/>
          <w:b/>
          <w:bCs/>
          <w:sz w:val="24"/>
          <w:szCs w:val="24"/>
        </w:rPr>
        <w:t>27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 (0.798 mmol) and 4N NaOH (4 mL). </w:t>
      </w:r>
      <w:bookmarkStart w:id="21" w:name="_Hlk18250527"/>
      <w:r w:rsidRPr="00824A6B">
        <w:rPr>
          <w:rFonts w:ascii="Times New Roman" w:eastAsia="Calibri" w:hAnsi="Times New Roman" w:cs="Times New Roman"/>
          <w:sz w:val="24"/>
          <w:szCs w:val="24"/>
        </w:rPr>
        <w:t>(Eluent: 25% EA/hexane), 0.187 g, 79%, colorless oil.</w:t>
      </w:r>
      <w:bookmarkEnd w:id="21"/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H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) δ: 3.64-3.58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6.7 Hz, 2H), 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2.92-2.85 (p,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4.1 Hz, 2H), 1.60-1.42 (m, 11H), 1.36-1.30 (m, 7H), 1.29-1.25 (m, 8H), 1.22-1.13 (m, 3H), 0.87-0.84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6H).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C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) δ: 77.20, 76.95, 76.69, 62.89, 57.07, 38.91, 38.80, 38.74, 32.83, 32.70, 32.54, 29.44, 29.37, 29.32, 27.87, 27.72, 27.22, 26.76, 26.50, 25.79, 22.53, 22.50. IR (neat): 3410, 2925, 2855, 1367, 1267, 1095, 1058 cm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824A6B">
        <w:rPr>
          <w:rFonts w:ascii="Times New Roman" w:eastAsia="Calibri" w:hAnsi="Times New Roman" w:cs="Times New Roman"/>
          <w:sz w:val="24"/>
          <w:szCs w:val="24"/>
        </w:rPr>
        <w:t>GCMS (EI) m/z calculated for C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19</w:t>
      </w:r>
      <w:r w:rsidRPr="00824A6B">
        <w:rPr>
          <w:rFonts w:ascii="Times New Roman" w:eastAsia="Calibri" w:hAnsi="Times New Roman" w:cs="Times New Roman"/>
          <w:sz w:val="24"/>
          <w:szCs w:val="24"/>
        </w:rPr>
        <w:t>H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38</w:t>
      </w:r>
      <w:r w:rsidRPr="00824A6B">
        <w:rPr>
          <w:rFonts w:ascii="Times New Roman" w:eastAsia="Calibri" w:hAnsi="Times New Roman" w:cs="Times New Roman"/>
          <w:sz w:val="24"/>
          <w:szCs w:val="24"/>
        </w:rPr>
        <w:t>O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2 </w:t>
      </w:r>
      <w:r w:rsidRPr="00824A6B">
        <w:rPr>
          <w:rFonts w:ascii="Times New Roman" w:eastAsia="Calibri" w:hAnsi="Times New Roman" w:cs="Times New Roman"/>
          <w:sz w:val="24"/>
          <w:szCs w:val="24"/>
        </w:rPr>
        <w:t>[M]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+</w:t>
      </w:r>
      <w:r w:rsidRPr="00824A6B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>: 298.29; found: 298.</w:t>
      </w:r>
      <w:r w:rsidR="00360E21">
        <w:rPr>
          <w:rFonts w:ascii="Times New Roman" w:eastAsia="Calibri" w:hAnsi="Times New Roman" w:cs="Times New Roman"/>
          <w:sz w:val="24"/>
          <w:szCs w:val="24"/>
        </w:rPr>
        <w:t>30</w:t>
      </w:r>
      <w:r w:rsidR="00B25F2C">
        <w:rPr>
          <w:rFonts w:ascii="Times New Roman" w:eastAsia="Calibri" w:hAnsi="Times New Roman" w:cs="Times New Roman"/>
          <w:sz w:val="24"/>
          <w:szCs w:val="24"/>
        </w:rPr>
        <w:t>.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[α ]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25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D</w:t>
      </w:r>
      <w:r w:rsidRPr="00824A6B">
        <w:rPr>
          <w:rFonts w:ascii="Times New Roman" w:eastAsia="Calibri" w:hAnsi="Times New Roman" w:cs="Times New Roman"/>
          <w:sz w:val="24"/>
          <w:szCs w:val="24"/>
        </w:rPr>
        <w:t>: - 5.64 (c 1.5, CHCl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1A093B02" w14:textId="23BB9A43" w:rsidR="00824A6B" w:rsidRPr="00EC7919" w:rsidRDefault="00824A6B" w:rsidP="00824A6B">
      <w:pPr>
        <w:keepNext/>
        <w:keepLines/>
        <w:spacing w:before="360" w:after="360" w:line="240" w:lineRule="auto"/>
        <w:outlineLvl w:val="2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bookmarkStart w:id="22" w:name="_Toc65672594"/>
      <w:bookmarkStart w:id="23" w:name="_Toc75445899"/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Preparation of 10-((2</w:t>
      </w:r>
      <w:r w:rsidRPr="00EC7919">
        <w:rPr>
          <w:rFonts w:asciiTheme="minorHAnsi" w:eastAsiaTheme="majorEastAsia" w:hAnsiTheme="minorHAnsi" w:cstheme="minorHAnsi"/>
          <w:b/>
          <w:i/>
          <w:color w:val="000000" w:themeColor="text1"/>
          <w:sz w:val="28"/>
          <w:szCs w:val="28"/>
          <w:lang w:val="en-CA"/>
        </w:rPr>
        <w:t>R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,3</w:t>
      </w:r>
      <w:r w:rsidRPr="00EC7919">
        <w:rPr>
          <w:rFonts w:asciiTheme="minorHAnsi" w:eastAsiaTheme="majorEastAsia" w:hAnsiTheme="minorHAnsi" w:cstheme="minorHAnsi"/>
          <w:b/>
          <w:i/>
          <w:color w:val="000000" w:themeColor="text1"/>
          <w:sz w:val="28"/>
          <w:szCs w:val="28"/>
          <w:lang w:val="en-CA"/>
        </w:rPr>
        <w:t>S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)-3-(5-methylhexyl)oxiran-2-yl)decyl 2-(2-(prop-2-yn-1-yloxy)ethoxy)acetate (</w:t>
      </w:r>
      <w:r w:rsidR="0044148E" w:rsidRPr="00EC7919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  <w:lang w:val="en-CA"/>
        </w:rPr>
        <w:t>ent</w:t>
      </w:r>
      <w:r w:rsidR="0044148E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3</w:t>
      </w:r>
      <w:r w:rsidR="0044148E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1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</w:t>
      </w:r>
      <w:bookmarkEnd w:id="22"/>
      <w:bookmarkEnd w:id="23"/>
    </w:p>
    <w:p w14:paraId="4EF2D846" w14:textId="475C83EF" w:rsidR="00824A6B" w:rsidRPr="00536E1F" w:rsidRDefault="00824A6B" w:rsidP="00824A6B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="0044148E" w:rsidRPr="00536E1F">
        <w:rPr>
          <w:rFonts w:ascii="Times New Roman" w:hAnsi="Times New Roman" w:cs="Times New Roman"/>
          <w:i/>
          <w:iCs/>
          <w:sz w:val="24"/>
          <w:szCs w:val="24"/>
          <w:lang w:val="en-CA"/>
        </w:rPr>
        <w:t>ent</w:t>
      </w:r>
      <w:r w:rsidR="0044148E" w:rsidRPr="00536E1F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44148E" w:rsidRPr="00536E1F">
        <w:rPr>
          <w:rFonts w:ascii="Times New Roman" w:hAnsi="Times New Roman" w:cs="Times New Roman"/>
          <w:b/>
          <w:bCs/>
          <w:sz w:val="24"/>
          <w:szCs w:val="24"/>
          <w:lang w:val="en-CA"/>
        </w:rPr>
        <w:t>31</w:t>
      </w:r>
      <w:r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 </w:t>
      </w:r>
      <w:r w:rsidR="0044148E"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for the compound </w:t>
      </w:r>
      <w:r w:rsidR="0044148E" w:rsidRPr="00536E1F">
        <w:rPr>
          <w:rFonts w:ascii="Times New Roman" w:hAnsi="Times New Roman" w:cs="Times New Roman"/>
          <w:b/>
          <w:bCs/>
          <w:sz w:val="24"/>
          <w:szCs w:val="24"/>
          <w:lang w:val="en-CA"/>
        </w:rPr>
        <w:t>31</w:t>
      </w:r>
      <w:r w:rsidR="0044148E"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in the </w:t>
      </w:r>
      <w:r w:rsidR="0044148E" w:rsidRPr="00536E1F">
        <w:rPr>
          <w:rFonts w:ascii="Times New Roman" w:hAnsi="Times New Roman" w:cs="Times New Roman"/>
          <w:sz w:val="24"/>
          <w:szCs w:val="24"/>
          <w:lang w:val="en-CA"/>
        </w:rPr>
        <w:t>methods and material</w:t>
      </w:r>
      <w:r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 section</w:t>
      </w:r>
      <w:r w:rsidR="0044148E" w:rsidRPr="00536E1F">
        <w:rPr>
          <w:rFonts w:ascii="Times New Roman" w:hAnsi="Times New Roman" w:cs="Times New Roman"/>
          <w:sz w:val="24"/>
          <w:szCs w:val="24"/>
          <w:lang w:val="en-CA"/>
        </w:rPr>
        <w:t>.</w:t>
      </w:r>
      <w:r w:rsidRPr="00536E1F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536E1F">
        <w:rPr>
          <w:rFonts w:ascii="Times New Roman" w:eastAsia="Calibri" w:hAnsi="Times New Roman" w:cs="Times New Roman"/>
          <w:sz w:val="24"/>
          <w:szCs w:val="24"/>
        </w:rPr>
        <w:t>10-((2</w:t>
      </w:r>
      <w:r w:rsidRPr="00536E1F">
        <w:rPr>
          <w:rFonts w:ascii="Times New Roman" w:eastAsia="Calibri" w:hAnsi="Times New Roman" w:cs="Times New Roman"/>
          <w:i/>
          <w:sz w:val="24"/>
          <w:szCs w:val="24"/>
        </w:rPr>
        <w:t>R</w:t>
      </w:r>
      <w:r w:rsidRPr="00536E1F">
        <w:rPr>
          <w:rFonts w:ascii="Times New Roman" w:eastAsia="Calibri" w:hAnsi="Times New Roman" w:cs="Times New Roman"/>
          <w:sz w:val="24"/>
          <w:szCs w:val="24"/>
        </w:rPr>
        <w:t>, 3</w:t>
      </w:r>
      <w:r w:rsidRPr="00536E1F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536E1F">
        <w:rPr>
          <w:rFonts w:ascii="Times New Roman" w:eastAsia="Calibri" w:hAnsi="Times New Roman" w:cs="Times New Roman"/>
          <w:sz w:val="24"/>
          <w:szCs w:val="24"/>
        </w:rPr>
        <w:t>)-3-(5-methylhexyl) oxiran-2-yl) decan-1-ol (</w:t>
      </w:r>
      <w:r w:rsidR="0044148E" w:rsidRPr="00536E1F">
        <w:rPr>
          <w:rFonts w:ascii="Times New Roman" w:eastAsia="Calibri" w:hAnsi="Times New Roman" w:cs="Times New Roman"/>
          <w:i/>
          <w:iCs/>
          <w:sz w:val="24"/>
          <w:szCs w:val="24"/>
        </w:rPr>
        <w:t>ent</w:t>
      </w:r>
      <w:r w:rsidR="0044148E" w:rsidRPr="00536E1F">
        <w:rPr>
          <w:rFonts w:ascii="Times New Roman" w:eastAsia="Calibri" w:hAnsi="Times New Roman" w:cs="Times New Roman"/>
          <w:sz w:val="24"/>
          <w:szCs w:val="24"/>
        </w:rPr>
        <w:t>-</w:t>
      </w:r>
      <w:r w:rsidR="0044148E" w:rsidRPr="00536E1F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536E1F">
        <w:rPr>
          <w:rFonts w:ascii="Times New Roman" w:eastAsia="Calibri" w:hAnsi="Times New Roman" w:cs="Times New Roman"/>
          <w:sz w:val="24"/>
          <w:szCs w:val="24"/>
        </w:rPr>
        <w:t xml:space="preserve">) (0.251 mmol), 2-(2-(prop-2-yn-1-yloxy) ethoxy) acetic acid </w:t>
      </w:r>
      <w:r w:rsidR="0044148E" w:rsidRPr="00536E1F">
        <w:rPr>
          <w:rFonts w:ascii="Times New Roman" w:eastAsia="Calibri" w:hAnsi="Times New Roman" w:cs="Times New Roman"/>
          <w:sz w:val="24"/>
          <w:szCs w:val="24"/>
        </w:rPr>
        <w:t>(</w:t>
      </w:r>
      <w:r w:rsidRPr="00536E1F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44148E" w:rsidRPr="00536E1F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Pr="00536E1F">
        <w:rPr>
          <w:rFonts w:ascii="Times New Roman" w:eastAsia="Calibri" w:hAnsi="Times New Roman" w:cs="Times New Roman"/>
          <w:sz w:val="24"/>
          <w:szCs w:val="24"/>
        </w:rPr>
        <w:t xml:space="preserve"> (0.276 mmol), DIC (0.502 mmol) and DMAP (0.0502 mmol). (Eluent: 30% EA/hexane), 0.089 g, 81%, colorless oil. </w:t>
      </w:r>
      <w:r w:rsidRPr="00536E1F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>H NMR (500 MHz, CDCl</w:t>
      </w:r>
      <w:r w:rsidRPr="00536E1F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 xml:space="preserve">) δ: 4.21-4.19 (s, 2H), 4.15-4.13 (t, </w:t>
      </w:r>
      <w:r w:rsidRPr="00536E1F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 xml:space="preserve"> = 3.2 Hz, 4H), 3.75-3.73 (m, 4H), 2.90-2.87 (m, 2H), 2.43-2.41 (t, </w:t>
      </w:r>
      <w:r w:rsidRPr="00536E1F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J 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 xml:space="preserve">= 2.4 Hz, 1H), 1.66-1.59 (m, 3H), 1.51-1.46 (m, 6H), 1.36-1.27 (m, 16H), 1.20-1.13 (m, 3H), 0.87-0.85 (d, </w:t>
      </w:r>
      <w:r w:rsidRPr="00536E1F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 xml:space="preserve"> = 6.6 Hz, 6H). </w:t>
      </w:r>
      <w:r w:rsidRPr="00536E1F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13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>C NMR (500 MHz, CDCl</w:t>
      </w:r>
      <w:r w:rsidRPr="00536E1F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>) δ: 170.38, 79.39, 77.20, 77.15, 76.95, 76.69, 74.54, 70.59, 69.01, 68.56, 64.90, 58.30, 57.14, 38.81, 29.43, 29.36, 29.11, 28.48, 27.80, 27.77, 27.73, 27.22, 26.76, 26.52, 25.74, 22.53, 22.52. IR (neat): 2925, 2855, 2115, 1753, 1202, 1147, 1104 1029 cm</w:t>
      </w:r>
      <w:r w:rsidRPr="00536E1F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536E1F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536E1F">
        <w:rPr>
          <w:rFonts w:ascii="Times New Roman" w:eastAsia="Calibri" w:hAnsi="Times New Roman" w:cs="Times New Roman"/>
          <w:sz w:val="24"/>
          <w:szCs w:val="24"/>
        </w:rPr>
        <w:t>GCMS (EI) m/z calculated for C</w:t>
      </w:r>
      <w:r w:rsidRPr="00536E1F">
        <w:rPr>
          <w:rFonts w:ascii="Times New Roman" w:eastAsia="Calibri" w:hAnsi="Times New Roman" w:cs="Times New Roman"/>
          <w:sz w:val="24"/>
          <w:szCs w:val="24"/>
          <w:vertAlign w:val="subscript"/>
        </w:rPr>
        <w:t>26</w:t>
      </w:r>
      <w:r w:rsidRPr="00536E1F">
        <w:rPr>
          <w:rFonts w:ascii="Times New Roman" w:eastAsia="Calibri" w:hAnsi="Times New Roman" w:cs="Times New Roman"/>
          <w:sz w:val="24"/>
          <w:szCs w:val="24"/>
        </w:rPr>
        <w:t>H</w:t>
      </w:r>
      <w:r w:rsidRPr="00536E1F">
        <w:rPr>
          <w:rFonts w:ascii="Times New Roman" w:eastAsia="Calibri" w:hAnsi="Times New Roman" w:cs="Times New Roman"/>
          <w:sz w:val="24"/>
          <w:szCs w:val="24"/>
          <w:vertAlign w:val="subscript"/>
        </w:rPr>
        <w:t>46</w:t>
      </w:r>
      <w:r w:rsidRPr="00536E1F">
        <w:rPr>
          <w:rFonts w:ascii="Times New Roman" w:eastAsia="Calibri" w:hAnsi="Times New Roman" w:cs="Times New Roman"/>
          <w:sz w:val="24"/>
          <w:szCs w:val="24"/>
        </w:rPr>
        <w:t>O</w:t>
      </w:r>
      <w:r w:rsidRPr="00536E1F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5 </w:t>
      </w:r>
      <w:r w:rsidRPr="00536E1F">
        <w:rPr>
          <w:rFonts w:ascii="Times New Roman" w:eastAsia="Calibri" w:hAnsi="Times New Roman" w:cs="Times New Roman"/>
          <w:sz w:val="24"/>
          <w:szCs w:val="24"/>
        </w:rPr>
        <w:t>[M+1]: 438.33; found: 439.</w:t>
      </w:r>
      <w:r w:rsidR="00B25F2C">
        <w:rPr>
          <w:rFonts w:ascii="Times New Roman" w:eastAsia="Calibri" w:hAnsi="Times New Roman" w:cs="Times New Roman"/>
          <w:sz w:val="24"/>
          <w:szCs w:val="24"/>
        </w:rPr>
        <w:t>30.</w:t>
      </w:r>
      <w:r w:rsidRPr="00536E1F">
        <w:rPr>
          <w:rFonts w:ascii="Times New Roman" w:eastAsia="Calibri" w:hAnsi="Times New Roman" w:cs="Times New Roman"/>
          <w:sz w:val="24"/>
          <w:szCs w:val="24"/>
        </w:rPr>
        <w:t xml:space="preserve"> [α ]</w:t>
      </w:r>
      <w:r w:rsidRPr="00536E1F">
        <w:rPr>
          <w:rFonts w:ascii="Times New Roman" w:eastAsia="Calibri" w:hAnsi="Times New Roman" w:cs="Times New Roman"/>
          <w:sz w:val="24"/>
          <w:szCs w:val="24"/>
          <w:vertAlign w:val="superscript"/>
        </w:rPr>
        <w:t>25</w:t>
      </w:r>
      <w:r w:rsidRPr="00536E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36E1F">
        <w:rPr>
          <w:rFonts w:ascii="Times New Roman" w:eastAsia="Calibri" w:hAnsi="Times New Roman" w:cs="Times New Roman"/>
          <w:sz w:val="24"/>
          <w:szCs w:val="24"/>
          <w:vertAlign w:val="subscript"/>
        </w:rPr>
        <w:t>D</w:t>
      </w:r>
      <w:r w:rsidRPr="00536E1F">
        <w:rPr>
          <w:rFonts w:ascii="Times New Roman" w:eastAsia="Calibri" w:hAnsi="Times New Roman" w:cs="Times New Roman"/>
          <w:sz w:val="24"/>
          <w:szCs w:val="24"/>
        </w:rPr>
        <w:t>: + 3.66 (c 0.5, CHCl</w:t>
      </w:r>
      <w:r w:rsidRPr="00536E1F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536E1F">
        <w:rPr>
          <w:rFonts w:ascii="Times New Roman" w:eastAsia="Calibri" w:hAnsi="Times New Roman" w:cs="Times New Roman"/>
          <w:sz w:val="24"/>
          <w:szCs w:val="24"/>
        </w:rPr>
        <w:t>).</w:t>
      </w:r>
      <w:bookmarkStart w:id="24" w:name="_Toc65672595"/>
    </w:p>
    <w:p w14:paraId="29CF011F" w14:textId="1DC1F949" w:rsidR="00824A6B" w:rsidRPr="00EC7919" w:rsidRDefault="00824A6B" w:rsidP="00824A6B">
      <w:pPr>
        <w:spacing w:before="120"/>
        <w:jc w:val="both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</w:pP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 xml:space="preserve">Preparation of </w:t>
      </w:r>
      <w:r w:rsidR="00E3573E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fluorescently</w:t>
      </w:r>
      <w:r w:rsidR="009A57C0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</w:t>
      </w:r>
      <w:r w:rsidR="00E3573E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tagged (-</w:t>
      </w:r>
      <w:r w:rsidR="00366483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)-</w:t>
      </w:r>
      <w:r w:rsidR="00E3573E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disparlure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(</w:t>
      </w:r>
      <w:r w:rsidRPr="00EC7919">
        <w:rPr>
          <w:rFonts w:asciiTheme="minorHAnsi" w:eastAsiaTheme="majorEastAsia" w:hAnsiTheme="minorHAnsi" w:cstheme="minorHAnsi"/>
          <w:b/>
          <w:i/>
          <w:color w:val="000000" w:themeColor="text1"/>
          <w:sz w:val="28"/>
          <w:szCs w:val="28"/>
          <w:lang w:val="en-CA"/>
        </w:rPr>
        <w:t>ent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  <w:lang w:val="en-CA"/>
        </w:rPr>
        <w:t>-1a)</w:t>
      </w:r>
      <w:bookmarkEnd w:id="24"/>
    </w:p>
    <w:p w14:paraId="4478C66A" w14:textId="31C316B7" w:rsidR="00824A6B" w:rsidRPr="00824A6B" w:rsidRDefault="00824A6B" w:rsidP="00824A6B">
      <w:pPr>
        <w:spacing w:before="120"/>
        <w:jc w:val="both"/>
        <w:rPr>
          <w:rFonts w:ascii="Times New Roman" w:hAnsi="Times New Roman" w:cs="Times New Roman"/>
          <w:bCs/>
          <w:sz w:val="24"/>
          <w:szCs w:val="24"/>
          <w:lang w:val="en-CA"/>
        </w:rPr>
      </w:pP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compound </w:t>
      </w:r>
      <w:r w:rsidRPr="00824A6B">
        <w:rPr>
          <w:rFonts w:ascii="Times New Roman" w:hAnsi="Times New Roman" w:cs="Times New Roman"/>
          <w:i/>
          <w:sz w:val="24"/>
          <w:szCs w:val="24"/>
          <w:lang w:val="en-CA"/>
        </w:rPr>
        <w:t>ent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>-</w:t>
      </w:r>
      <w:r w:rsidRPr="00824A6B">
        <w:rPr>
          <w:rFonts w:ascii="Times New Roman" w:hAnsi="Times New Roman" w:cs="Times New Roman"/>
          <w:b/>
          <w:sz w:val="24"/>
          <w:szCs w:val="24"/>
          <w:lang w:val="en-CA"/>
        </w:rPr>
        <w:t>1a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was prepared according to the procedure described</w:t>
      </w:r>
      <w:r w:rsidR="0044148E">
        <w:rPr>
          <w:rFonts w:ascii="Times New Roman" w:hAnsi="Times New Roman" w:cs="Times New Roman"/>
          <w:sz w:val="24"/>
          <w:szCs w:val="24"/>
          <w:lang w:val="en-CA"/>
        </w:rPr>
        <w:t xml:space="preserve"> for the compound </w:t>
      </w:r>
      <w:r w:rsidR="0044148E" w:rsidRPr="0044148E">
        <w:rPr>
          <w:rFonts w:ascii="Times New Roman" w:hAnsi="Times New Roman" w:cs="Times New Roman"/>
          <w:b/>
          <w:bCs/>
          <w:sz w:val="24"/>
          <w:szCs w:val="24"/>
          <w:lang w:val="en-CA"/>
        </w:rPr>
        <w:t>1a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44148E">
        <w:rPr>
          <w:rFonts w:ascii="Times New Roman" w:hAnsi="Times New Roman" w:cs="Times New Roman"/>
          <w:sz w:val="24"/>
          <w:szCs w:val="24"/>
          <w:lang w:val="en-CA"/>
        </w:rPr>
        <w:t xml:space="preserve">in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the </w:t>
      </w:r>
      <w:r w:rsidR="0044148E">
        <w:rPr>
          <w:rFonts w:ascii="Times New Roman" w:hAnsi="Times New Roman" w:cs="Times New Roman"/>
          <w:sz w:val="24"/>
          <w:szCs w:val="24"/>
          <w:lang w:val="en-CA"/>
        </w:rPr>
        <w:t xml:space="preserve">methods and materials </w:t>
      </w:r>
      <w:r w:rsidRPr="00824A6B">
        <w:rPr>
          <w:rFonts w:ascii="Times New Roman" w:hAnsi="Times New Roman" w:cs="Times New Roman"/>
          <w:sz w:val="24"/>
          <w:szCs w:val="24"/>
          <w:lang w:val="en-CA"/>
        </w:rPr>
        <w:t xml:space="preserve">section. </w:t>
      </w:r>
      <w:r w:rsidRPr="00824A6B">
        <w:rPr>
          <w:rFonts w:ascii="Times New Roman" w:hAnsi="Times New Roman" w:cs="Times New Roman"/>
          <w:sz w:val="24"/>
          <w:szCs w:val="24"/>
        </w:rPr>
        <w:t xml:space="preserve">6-FAM azide </w:t>
      </w:r>
      <w:r w:rsidRPr="00824A6B">
        <w:rPr>
          <w:rFonts w:ascii="Times New Roman" w:hAnsi="Times New Roman" w:cs="Times New Roman"/>
          <w:b/>
          <w:sz w:val="24"/>
          <w:szCs w:val="24"/>
        </w:rPr>
        <w:t>32</w:t>
      </w:r>
      <w:r w:rsidRPr="00824A6B">
        <w:rPr>
          <w:rFonts w:ascii="Times New Roman" w:hAnsi="Times New Roman" w:cs="Times New Roman"/>
          <w:sz w:val="24"/>
          <w:szCs w:val="24"/>
        </w:rPr>
        <w:t xml:space="preserve"> (1 mg, 0.0022 mmol), 10-((2</w:t>
      </w:r>
      <w:r w:rsidRPr="00824A6B">
        <w:rPr>
          <w:rFonts w:ascii="Times New Roman" w:hAnsi="Times New Roman" w:cs="Times New Roman"/>
          <w:i/>
          <w:sz w:val="24"/>
          <w:szCs w:val="24"/>
        </w:rPr>
        <w:t>R</w:t>
      </w:r>
      <w:r w:rsidRPr="00824A6B">
        <w:rPr>
          <w:rFonts w:ascii="Times New Roman" w:hAnsi="Times New Roman" w:cs="Times New Roman"/>
          <w:sz w:val="24"/>
          <w:szCs w:val="24"/>
        </w:rPr>
        <w:t>,3</w:t>
      </w:r>
      <w:r w:rsidRPr="00824A6B">
        <w:rPr>
          <w:rFonts w:ascii="Times New Roman" w:hAnsi="Times New Roman" w:cs="Times New Roman"/>
          <w:i/>
          <w:sz w:val="24"/>
          <w:szCs w:val="24"/>
        </w:rPr>
        <w:t>S</w:t>
      </w:r>
      <w:r w:rsidRPr="00824A6B">
        <w:rPr>
          <w:rFonts w:ascii="Times New Roman" w:hAnsi="Times New Roman" w:cs="Times New Roman"/>
          <w:sz w:val="24"/>
          <w:szCs w:val="24"/>
        </w:rPr>
        <w:t xml:space="preserve">)-3-(5-methylhexyl)oxiran-2-yl)decyl 2-(2-(prop-2-yn-1-yloxy)ethoxy)acetate </w:t>
      </w:r>
      <w:r w:rsidR="0044148E">
        <w:rPr>
          <w:rFonts w:ascii="Times New Roman" w:hAnsi="Times New Roman" w:cs="Times New Roman"/>
          <w:sz w:val="24"/>
          <w:szCs w:val="24"/>
        </w:rPr>
        <w:t>(</w:t>
      </w:r>
      <w:r w:rsidR="0044148E" w:rsidRPr="0044148E">
        <w:rPr>
          <w:rFonts w:ascii="Times New Roman" w:hAnsi="Times New Roman" w:cs="Times New Roman"/>
          <w:i/>
          <w:iCs/>
          <w:sz w:val="24"/>
          <w:szCs w:val="24"/>
        </w:rPr>
        <w:t>ent</w:t>
      </w:r>
      <w:r w:rsidR="0044148E">
        <w:rPr>
          <w:rFonts w:ascii="Times New Roman" w:hAnsi="Times New Roman" w:cs="Times New Roman"/>
          <w:sz w:val="24"/>
          <w:szCs w:val="24"/>
        </w:rPr>
        <w:t>-</w:t>
      </w:r>
      <w:r w:rsidR="0044148E" w:rsidRPr="0044148E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="0044148E">
        <w:rPr>
          <w:rFonts w:ascii="Times New Roman" w:hAnsi="Times New Roman" w:cs="Times New Roman"/>
          <w:sz w:val="24"/>
          <w:szCs w:val="24"/>
        </w:rPr>
        <w:t>)</w:t>
      </w:r>
      <w:r w:rsidRPr="00824A6B">
        <w:rPr>
          <w:rFonts w:ascii="Times New Roman" w:hAnsi="Times New Roman" w:cs="Times New Roman"/>
          <w:sz w:val="24"/>
          <w:szCs w:val="24"/>
        </w:rPr>
        <w:t xml:space="preserve"> (5 mg, 0.0114 mmol), t</w:t>
      </w:r>
      <w:r w:rsidRPr="00824A6B">
        <w:rPr>
          <w:rFonts w:ascii="Times New Roman" w:hAnsi="Times New Roman" w:cs="Times New Roman"/>
          <w:bCs/>
          <w:sz w:val="24"/>
          <w:szCs w:val="24"/>
        </w:rPr>
        <w:t xml:space="preserve">ris(3-hydroxypropyltriazolylmethyl)amine (THPTA, 1 mg, 0.0023 mmol), sodium ascorbate (28 mg, 0.01144 mmol), and copper (II) sulfate heptahydrate (1.1 mg, 0.0057 mmol).  (Eluent: 10% MeOH/DCM), 1.12 mg, 57.4%. </w:t>
      </w:r>
      <w:r w:rsidRPr="00824A6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824A6B">
        <w:rPr>
          <w:rFonts w:ascii="Times New Roman" w:hAnsi="Times New Roman" w:cs="Times New Roman"/>
          <w:bCs/>
          <w:sz w:val="24"/>
          <w:szCs w:val="24"/>
        </w:rPr>
        <w:t>H NMR (600 MHz, CDCl</w:t>
      </w:r>
      <w:r w:rsidRPr="00824A6B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hAnsi="Times New Roman" w:cs="Times New Roman"/>
          <w:bCs/>
          <w:sz w:val="24"/>
          <w:szCs w:val="24"/>
        </w:rPr>
        <w:t xml:space="preserve">) δ: 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8.17-8.06 (m, 4H), 8.06 (s, 1H), 7.63 (s, 2H), 6.72-6.52 (m, 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lastRenderedPageBreak/>
        <w:t xml:space="preserve">4H), 4.79 (s, 2H), 4.14 (d, </w:t>
      </w:r>
      <w:r w:rsidRPr="00824A6B">
        <w:rPr>
          <w:rFonts w:ascii="Times New Roman" w:hAnsi="Times New Roman" w:cs="Times New Roman"/>
          <w:bCs/>
          <w:i/>
          <w:iCs/>
          <w:sz w:val="24"/>
          <w:szCs w:val="24"/>
          <w:lang w:val="en-IN"/>
        </w:rPr>
        <w:t>J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= 6.3 Hz, 4H), 3.80-3.76 (m, 4H), 3.40 (t, </w:t>
      </w:r>
      <w:r w:rsidRPr="00824A6B">
        <w:rPr>
          <w:rFonts w:ascii="Times New Roman" w:hAnsi="Times New Roman" w:cs="Times New Roman"/>
          <w:bCs/>
          <w:i/>
          <w:iCs/>
          <w:sz w:val="24"/>
          <w:szCs w:val="24"/>
          <w:lang w:val="en-IN"/>
        </w:rPr>
        <w:t>J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= 6.8 Hz, 2H), 3.36 (t, </w:t>
      </w:r>
      <w:r w:rsidRPr="00824A6B">
        <w:rPr>
          <w:rFonts w:ascii="Times New Roman" w:hAnsi="Times New Roman" w:cs="Times New Roman"/>
          <w:bCs/>
          <w:i/>
          <w:iCs/>
          <w:sz w:val="24"/>
          <w:szCs w:val="24"/>
          <w:lang w:val="en-IN"/>
        </w:rPr>
        <w:t>J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= 6.6 Hz, 2H), 2.91-2.88 (m, 2H), 1.82 (p, </w:t>
      </w:r>
      <w:r w:rsidRPr="00824A6B">
        <w:rPr>
          <w:rFonts w:ascii="Times New Roman" w:hAnsi="Times New Roman" w:cs="Times New Roman"/>
          <w:bCs/>
          <w:i/>
          <w:iCs/>
          <w:sz w:val="24"/>
          <w:szCs w:val="24"/>
          <w:lang w:val="en-IN"/>
        </w:rPr>
        <w:t>J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= 6.7 Hz, 2H), 1.63 (dt, </w:t>
      </w:r>
      <w:r w:rsidRPr="00824A6B">
        <w:rPr>
          <w:rFonts w:ascii="Times New Roman" w:hAnsi="Times New Roman" w:cs="Times New Roman"/>
          <w:bCs/>
          <w:i/>
          <w:iCs/>
          <w:sz w:val="24"/>
          <w:szCs w:val="24"/>
          <w:lang w:val="en-IN"/>
        </w:rPr>
        <w:t>J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= 14.3, 6.7 Hz, 4H), 1.55-1.46 (m, 7H), 1.36-1.27 (m, 17H), 0.87 (d, </w:t>
      </w:r>
      <w:r w:rsidRPr="00824A6B">
        <w:rPr>
          <w:rFonts w:ascii="Times New Roman" w:hAnsi="Times New Roman" w:cs="Times New Roman"/>
          <w:bCs/>
          <w:i/>
          <w:iCs/>
          <w:sz w:val="24"/>
          <w:szCs w:val="24"/>
          <w:lang w:val="en-IN"/>
        </w:rPr>
        <w:t>J</w:t>
      </w:r>
      <w:r w:rsidRPr="00824A6B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= 6.6 Hz, 6H). 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>IR (neat): 3572-3244 (O-H &amp; N-H str), 2925-2855 (C-H str), 1771, 1750, 1691, 1625, 1590, 1524, 1456, 1439, 1250, 1213, 1148, 1104 1029 cm</w:t>
      </w:r>
      <w:r w:rsidRPr="00824A6B">
        <w:rPr>
          <w:rFonts w:ascii="Times New Roman" w:hAnsi="Times New Roman" w:cs="Times New Roman"/>
          <w:bCs/>
          <w:sz w:val="24"/>
          <w:szCs w:val="24"/>
          <w:vertAlign w:val="superscript"/>
          <w:lang w:val="en-CA"/>
        </w:rPr>
        <w:t>-1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>. HRMS (ESI) m/z calculated for C</w:t>
      </w:r>
      <w:r w:rsidRPr="00824A6B">
        <w:rPr>
          <w:rFonts w:ascii="Times New Roman" w:hAnsi="Times New Roman" w:cs="Times New Roman"/>
          <w:bCs/>
          <w:sz w:val="24"/>
          <w:szCs w:val="24"/>
          <w:vertAlign w:val="subscript"/>
          <w:lang w:val="en-CA"/>
        </w:rPr>
        <w:t>50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>H</w:t>
      </w:r>
      <w:r w:rsidRPr="00824A6B">
        <w:rPr>
          <w:rFonts w:ascii="Times New Roman" w:hAnsi="Times New Roman" w:cs="Times New Roman"/>
          <w:bCs/>
          <w:sz w:val="24"/>
          <w:szCs w:val="24"/>
          <w:vertAlign w:val="subscript"/>
          <w:lang w:val="en-CA"/>
        </w:rPr>
        <w:t>65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>N</w:t>
      </w:r>
      <w:r w:rsidRPr="00824A6B">
        <w:rPr>
          <w:rFonts w:ascii="Times New Roman" w:hAnsi="Times New Roman" w:cs="Times New Roman"/>
          <w:bCs/>
          <w:sz w:val="24"/>
          <w:szCs w:val="24"/>
          <w:vertAlign w:val="subscript"/>
          <w:lang w:val="en-CA"/>
        </w:rPr>
        <w:t>4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>O</w:t>
      </w:r>
      <w:r w:rsidRPr="00824A6B">
        <w:rPr>
          <w:rFonts w:ascii="Times New Roman" w:hAnsi="Times New Roman" w:cs="Times New Roman"/>
          <w:bCs/>
          <w:sz w:val="24"/>
          <w:szCs w:val="24"/>
          <w:vertAlign w:val="subscript"/>
          <w:lang w:val="en-CA"/>
        </w:rPr>
        <w:t>11</w:t>
      </w:r>
      <w:r w:rsidRPr="00824A6B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[M+H]: 897.4650; found: 897.4662.</w:t>
      </w:r>
    </w:p>
    <w:p w14:paraId="60B5DB85" w14:textId="02CB0524" w:rsidR="00824A6B" w:rsidRPr="00EC7919" w:rsidRDefault="00824A6B" w:rsidP="00824A6B">
      <w:pPr>
        <w:keepNext/>
        <w:keepLines/>
        <w:spacing w:before="360" w:after="360" w:line="240" w:lineRule="auto"/>
        <w:outlineLvl w:val="2"/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</w:rPr>
      </w:pPr>
      <w:bookmarkStart w:id="25" w:name="_Toc65672596"/>
      <w:bookmarkStart w:id="26" w:name="_Toc75445900"/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</w:rPr>
        <w:t xml:space="preserve">General procedure for the synthesis of the compounds </w:t>
      </w:r>
      <w:r w:rsidR="0044148E"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</w:rPr>
        <w:t>36</w:t>
      </w:r>
      <w:r w:rsidRPr="00EC7919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</w:rPr>
        <w:t xml:space="preserve"> and </w:t>
      </w:r>
      <w:bookmarkEnd w:id="25"/>
      <w:r w:rsidR="009A57C0" w:rsidRPr="009A57C0">
        <w:rPr>
          <w:rFonts w:asciiTheme="minorHAnsi" w:eastAsiaTheme="majorEastAsia" w:hAnsiTheme="minorHAnsi" w:cstheme="minorHAnsi"/>
          <w:b/>
          <w:i/>
          <w:iCs/>
          <w:color w:val="000000" w:themeColor="text1"/>
          <w:sz w:val="28"/>
          <w:szCs w:val="28"/>
        </w:rPr>
        <w:t>ent</w:t>
      </w:r>
      <w:r w:rsidR="009A57C0">
        <w:rPr>
          <w:rFonts w:asciiTheme="minorHAnsi" w:eastAsiaTheme="majorEastAsia" w:hAnsiTheme="minorHAnsi" w:cstheme="minorHAnsi"/>
          <w:b/>
          <w:color w:val="000000" w:themeColor="text1"/>
          <w:sz w:val="28"/>
          <w:szCs w:val="28"/>
        </w:rPr>
        <w:t>-36</w:t>
      </w:r>
      <w:bookmarkEnd w:id="26"/>
    </w:p>
    <w:p w14:paraId="3BB35582" w14:textId="3514A22B" w:rsidR="00824A6B" w:rsidRPr="00824A6B" w:rsidRDefault="00824A6B" w:rsidP="00824A6B">
      <w:pPr>
        <w:spacing w:before="240" w:after="1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24A6B">
        <w:rPr>
          <w:rFonts w:ascii="Times New Roman" w:eastAsia="Calibri" w:hAnsi="Times New Roman" w:cs="Times New Roman"/>
          <w:sz w:val="24"/>
          <w:szCs w:val="24"/>
        </w:rPr>
        <w:t>In a 2 mL reaction vial, 4-bromophenyl azide (</w:t>
      </w:r>
      <w:r w:rsidR="0044148E">
        <w:rPr>
          <w:rFonts w:ascii="Times New Roman" w:eastAsia="Calibri" w:hAnsi="Times New Roman" w:cs="Times New Roman"/>
          <w:b/>
          <w:sz w:val="24"/>
          <w:szCs w:val="24"/>
        </w:rPr>
        <w:t>34</w:t>
      </w:r>
      <w:r w:rsidRPr="00824A6B">
        <w:rPr>
          <w:rFonts w:ascii="Times New Roman" w:eastAsia="Calibri" w:hAnsi="Times New Roman" w:cs="Times New Roman"/>
          <w:sz w:val="24"/>
          <w:szCs w:val="24"/>
        </w:rPr>
        <w:t>) (1 mg, 0.0022 mmol) and  10-((2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</w:rPr>
        <w:t>,3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R</w:t>
      </w:r>
      <w:r w:rsidRPr="00824A6B">
        <w:rPr>
          <w:rFonts w:ascii="Times New Roman" w:eastAsia="Calibri" w:hAnsi="Times New Roman" w:cs="Times New Roman"/>
          <w:sz w:val="24"/>
          <w:szCs w:val="24"/>
        </w:rPr>
        <w:t>)-3-(5-methylhexyl)oxiran-2-yl)decyl2-(2-(prop-2-yn-1-yloxy)ethoxy)acetate (</w:t>
      </w:r>
      <w:r w:rsidRPr="00824A6B">
        <w:rPr>
          <w:rFonts w:ascii="Times New Roman" w:eastAsia="Calibri" w:hAnsi="Times New Roman" w:cs="Times New Roman"/>
          <w:b/>
          <w:sz w:val="24"/>
          <w:szCs w:val="24"/>
        </w:rPr>
        <w:t>31</w:t>
      </w:r>
      <w:r w:rsidRPr="00824A6B">
        <w:rPr>
          <w:rFonts w:ascii="Times New Roman" w:eastAsia="Calibri" w:hAnsi="Times New Roman" w:cs="Times New Roman"/>
          <w:sz w:val="24"/>
          <w:szCs w:val="24"/>
        </w:rPr>
        <w:t>) or 10-((2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R</w:t>
      </w:r>
      <w:r w:rsidRPr="00824A6B">
        <w:rPr>
          <w:rFonts w:ascii="Times New Roman" w:eastAsia="Calibri" w:hAnsi="Times New Roman" w:cs="Times New Roman"/>
          <w:sz w:val="24"/>
          <w:szCs w:val="24"/>
        </w:rPr>
        <w:t>,3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Pr="00824A6B">
        <w:rPr>
          <w:rFonts w:ascii="Times New Roman" w:eastAsia="Calibri" w:hAnsi="Times New Roman" w:cs="Times New Roman"/>
          <w:sz w:val="24"/>
          <w:szCs w:val="24"/>
        </w:rPr>
        <w:t>)-3-(5-methylhexyl)oxiran-2-yl)decyl 2-(2-(prop-2-yn-1-yloxy)ethoxy)acetate (</w:t>
      </w:r>
      <w:r w:rsidR="0044148E" w:rsidRPr="0044148E">
        <w:rPr>
          <w:rFonts w:ascii="Times New Roman" w:eastAsia="Calibri" w:hAnsi="Times New Roman" w:cs="Times New Roman"/>
          <w:i/>
          <w:iCs/>
          <w:sz w:val="24"/>
          <w:szCs w:val="24"/>
        </w:rPr>
        <w:t>ent</w:t>
      </w:r>
      <w:r w:rsidR="0044148E">
        <w:rPr>
          <w:rFonts w:ascii="Times New Roman" w:eastAsia="Calibri" w:hAnsi="Times New Roman" w:cs="Times New Roman"/>
          <w:sz w:val="24"/>
          <w:szCs w:val="24"/>
        </w:rPr>
        <w:t>-</w:t>
      </w:r>
      <w:r w:rsidR="0044148E" w:rsidRPr="0044148E">
        <w:rPr>
          <w:rFonts w:ascii="Times New Roman" w:eastAsia="Calibri" w:hAnsi="Times New Roman" w:cs="Times New Roman"/>
          <w:b/>
          <w:bCs/>
          <w:sz w:val="24"/>
          <w:szCs w:val="24"/>
        </w:rPr>
        <w:t>31</w:t>
      </w:r>
      <w:r w:rsidRPr="00824A6B">
        <w:rPr>
          <w:rFonts w:ascii="Times New Roman" w:eastAsia="Calibri" w:hAnsi="Times New Roman" w:cs="Times New Roman"/>
          <w:sz w:val="24"/>
          <w:szCs w:val="24"/>
        </w:rPr>
        <w:t>) or were added to the mixture of t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ris(3-hydroxypropyltriazolylmethyl)amine (THPTA, 1 mg, 0.0023 mmol) sodium ascorbate (28 mg, 0.01144 mmol), and copper (II) sulfate heptahydrate (1.1 mg, 0.0057 mmol)  dissolved in ratio of 1:1 volume of t-BuOH and water (1 mL) at room temperature. The reaction mixture was stirred at room temperature for 1h. After this time, the t-BuOH was </w:t>
      </w:r>
      <w:r w:rsidR="007A0824" w:rsidRPr="00824A6B">
        <w:rPr>
          <w:rFonts w:ascii="Times New Roman" w:eastAsia="Calibri" w:hAnsi="Times New Roman" w:cs="Times New Roman"/>
          <w:bCs/>
          <w:sz w:val="24"/>
          <w:szCs w:val="24"/>
        </w:rPr>
        <w:t>removed,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and the resulting residue was diluted with water and dichloromethane. The aqueous layer was extracted with 10% MeOH/DCM </w:t>
      </w:r>
      <w:r w:rsidRPr="00824A6B">
        <w:rPr>
          <w:rFonts w:ascii="Times New Roman" w:eastAsia="Calibri" w:hAnsi="Times New Roman" w:cs="Times New Roman"/>
          <w:sz w:val="24"/>
          <w:szCs w:val="24"/>
        </w:rPr>
        <w:t>(4×10 mL)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. The pooled organic layers were washed with saturated sodium chloride solution, dried over Na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2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SO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4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and concentrated in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vacuo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. The crude residue was purified by column chromatography on neutral alumina (70% </w:t>
      </w:r>
      <w:proofErr w:type="spellStart"/>
      <w:r w:rsidRPr="00824A6B">
        <w:rPr>
          <w:rFonts w:ascii="Times New Roman" w:eastAsia="Calibri" w:hAnsi="Times New Roman" w:cs="Times New Roman"/>
          <w:bCs/>
          <w:sz w:val="24"/>
          <w:szCs w:val="24"/>
        </w:rPr>
        <w:t>EtoAc</w:t>
      </w:r>
      <w:proofErr w:type="spellEnd"/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/hexane) yielded </w:t>
      </w:r>
      <w:r w:rsidR="0044148E">
        <w:rPr>
          <w:rFonts w:ascii="Times New Roman" w:eastAsia="Calibri" w:hAnsi="Times New Roman" w:cs="Times New Roman"/>
          <w:b/>
          <w:bCs/>
          <w:sz w:val="24"/>
          <w:szCs w:val="24"/>
        </w:rPr>
        <w:t>36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or </w:t>
      </w:r>
      <w:r w:rsidR="009A57C0" w:rsidRPr="009A57C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ent</w:t>
      </w:r>
      <w:r w:rsidR="009A57C0"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="009A57C0" w:rsidRPr="009A57C0">
        <w:rPr>
          <w:rFonts w:ascii="Times New Roman" w:eastAsia="Calibri" w:hAnsi="Times New Roman" w:cs="Times New Roman"/>
          <w:b/>
          <w:sz w:val="24"/>
          <w:szCs w:val="24"/>
        </w:rPr>
        <w:t>36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27B35B89" w14:textId="004CF2D8" w:rsidR="00824A6B" w:rsidRPr="00EC7919" w:rsidRDefault="00824A6B" w:rsidP="00366483">
      <w:pPr>
        <w:spacing w:before="240" w:after="160" w:line="276" w:lineRule="auto"/>
        <w:jc w:val="both"/>
        <w:rPr>
          <w:rFonts w:asciiTheme="minorHAnsi" w:eastAsia="Calibri" w:hAnsiTheme="minorHAnsi" w:cstheme="minorHAnsi"/>
          <w:b/>
          <w:bCs/>
          <w:sz w:val="28"/>
          <w:szCs w:val="28"/>
        </w:rPr>
      </w:pPr>
      <w:r w:rsidRPr="00EC7919">
        <w:rPr>
          <w:rFonts w:asciiTheme="minorHAnsi" w:eastAsia="Calibri" w:hAnsiTheme="minorHAnsi" w:cstheme="minorHAnsi"/>
          <w:b/>
          <w:bCs/>
          <w:sz w:val="28"/>
          <w:szCs w:val="28"/>
        </w:rPr>
        <w:t>10-((2</w:t>
      </w:r>
      <w:r w:rsidRPr="00EC7919">
        <w:rPr>
          <w:rFonts w:asciiTheme="minorHAnsi" w:eastAsia="Calibri" w:hAnsiTheme="minorHAnsi" w:cstheme="minorHAnsi"/>
          <w:b/>
          <w:bCs/>
          <w:i/>
          <w:sz w:val="28"/>
          <w:szCs w:val="28"/>
        </w:rPr>
        <w:t>S</w:t>
      </w:r>
      <w:r w:rsidRPr="00EC7919">
        <w:rPr>
          <w:rFonts w:asciiTheme="minorHAnsi" w:eastAsia="Calibri" w:hAnsiTheme="minorHAnsi" w:cstheme="minorHAnsi"/>
          <w:b/>
          <w:bCs/>
          <w:sz w:val="28"/>
          <w:szCs w:val="28"/>
        </w:rPr>
        <w:t>,3</w:t>
      </w:r>
      <w:r w:rsidRPr="00EC7919">
        <w:rPr>
          <w:rFonts w:asciiTheme="minorHAnsi" w:eastAsia="Calibri" w:hAnsiTheme="minorHAnsi" w:cstheme="minorHAnsi"/>
          <w:b/>
          <w:bCs/>
          <w:i/>
          <w:sz w:val="28"/>
          <w:szCs w:val="28"/>
        </w:rPr>
        <w:t>R</w:t>
      </w:r>
      <w:r w:rsidRPr="00EC7919">
        <w:rPr>
          <w:rFonts w:asciiTheme="minorHAnsi" w:eastAsia="Calibri" w:hAnsiTheme="minorHAnsi" w:cstheme="minorHAnsi"/>
          <w:b/>
          <w:bCs/>
          <w:sz w:val="28"/>
          <w:szCs w:val="28"/>
        </w:rPr>
        <w:t>)-3-(5-methylhexyl)oxiran-2-yl)decyl 2-(2-((1-(4-bromophenyl)-1H-1,2,3-triazol-4-yl)methoxy)ethoxy)acetate (</w:t>
      </w:r>
      <w:r w:rsidR="0044148E" w:rsidRPr="00EC7919">
        <w:rPr>
          <w:rFonts w:asciiTheme="minorHAnsi" w:eastAsia="Calibri" w:hAnsiTheme="minorHAnsi" w:cstheme="minorHAnsi"/>
          <w:b/>
          <w:bCs/>
          <w:sz w:val="28"/>
          <w:szCs w:val="28"/>
        </w:rPr>
        <w:t>36</w:t>
      </w:r>
      <w:r w:rsidRPr="00EC7919">
        <w:rPr>
          <w:rFonts w:asciiTheme="minorHAnsi" w:eastAsia="Calibri" w:hAnsiTheme="minorHAnsi" w:cstheme="minorHAnsi"/>
          <w:b/>
          <w:bCs/>
          <w:sz w:val="28"/>
          <w:szCs w:val="28"/>
        </w:rPr>
        <w:t>)</w:t>
      </w:r>
    </w:p>
    <w:p w14:paraId="42DDD8DA" w14:textId="51518338" w:rsidR="00824A6B" w:rsidRPr="00824A6B" w:rsidRDefault="00824A6B" w:rsidP="00824A6B">
      <w:pPr>
        <w:spacing w:before="240" w:after="1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The compound </w:t>
      </w:r>
      <w:r w:rsidR="009A57C0">
        <w:rPr>
          <w:rFonts w:ascii="Times New Roman" w:eastAsia="Calibri" w:hAnsi="Times New Roman" w:cs="Times New Roman"/>
          <w:b/>
          <w:sz w:val="24"/>
          <w:szCs w:val="24"/>
        </w:rPr>
        <w:t>36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(3.9 mg, 54.1%)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sz w:val="24"/>
          <w:szCs w:val="24"/>
        </w:rPr>
        <w:t>H NMR (500 MHz, CDCl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) δ: 8.08-8.05 (s, 1H), 7.66-7.65 (s, 4H), 4.80-4.78 (s, 2H), 4.15 (s, 2H), 4.15-4.12 (t,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= 5.7 Hz, 2H), 3.80-3.76 (td,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= 5.4, 3.5 Hz, 4H), 2.92-2.87 (m, 2H), 1.66-1.59 (m, 4H), 1.56-1.46 (m, 7H), 1.38-1.26 (m, 16H), 0.88-0.85 (d, </w:t>
      </w:r>
      <w:r w:rsidRPr="00824A6B">
        <w:rPr>
          <w:rFonts w:ascii="Times New Roman" w:eastAsia="Calibri" w:hAnsi="Times New Roman" w:cs="Times New Roman"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sz w:val="24"/>
          <w:szCs w:val="24"/>
        </w:rPr>
        <w:t xml:space="preserve"> = 6.6 Hz, 6H).</w:t>
      </w:r>
      <w:r w:rsidR="003A4271" w:rsidRPr="003A42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sz w:val="24"/>
          <w:szCs w:val="24"/>
        </w:rPr>
        <w:t>C NMR (600 MHz, CDCl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>) δ: 170.40, 136.04, 132.86, 122.32, 121.88, 120.69, 70.86, 69.87, 68.65, 65.00, 64.67, 57.21, 38.88, 29.51, 29.43, 29.18, 28.56, 27.87, 27.85, 27.81, 27.30, 26.84, 26.60, 25.81, 22.60, 22.59.</w:t>
      </w:r>
      <w:r w:rsidR="003A4271" w:rsidRPr="003A42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IR (neat): 2924, 2856, 1753, 1635, 1590, 1456, 1439, 1200, 1148, 1104 1029 cm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53D4EF3F" w14:textId="5588E9A3" w:rsidR="00824A6B" w:rsidRPr="00EC7919" w:rsidRDefault="00824A6B" w:rsidP="00366483">
      <w:pPr>
        <w:spacing w:before="240" w:after="160" w:line="276" w:lineRule="auto"/>
        <w:jc w:val="both"/>
        <w:rPr>
          <w:rFonts w:asciiTheme="minorHAnsi" w:eastAsia="Calibri" w:hAnsiTheme="minorHAnsi" w:cstheme="minorHAnsi"/>
          <w:b/>
          <w:sz w:val="28"/>
          <w:szCs w:val="28"/>
        </w:rPr>
      </w:pPr>
      <w:r w:rsidRPr="00EC7919">
        <w:rPr>
          <w:rFonts w:asciiTheme="minorHAnsi" w:eastAsia="Calibri" w:hAnsiTheme="minorHAnsi" w:cstheme="minorHAnsi"/>
          <w:b/>
          <w:sz w:val="28"/>
          <w:szCs w:val="28"/>
        </w:rPr>
        <w:lastRenderedPageBreak/>
        <w:t>10-((2</w:t>
      </w:r>
      <w:r w:rsidRPr="00EC7919">
        <w:rPr>
          <w:rFonts w:asciiTheme="minorHAnsi" w:eastAsia="Calibri" w:hAnsiTheme="minorHAnsi" w:cstheme="minorHAnsi"/>
          <w:b/>
          <w:i/>
          <w:sz w:val="28"/>
          <w:szCs w:val="28"/>
        </w:rPr>
        <w:t>R</w:t>
      </w:r>
      <w:r w:rsidRPr="00EC7919">
        <w:rPr>
          <w:rFonts w:asciiTheme="minorHAnsi" w:eastAsia="Calibri" w:hAnsiTheme="minorHAnsi" w:cstheme="minorHAnsi"/>
          <w:b/>
          <w:sz w:val="28"/>
          <w:szCs w:val="28"/>
        </w:rPr>
        <w:t>,3</w:t>
      </w:r>
      <w:r w:rsidRPr="00EC7919">
        <w:rPr>
          <w:rFonts w:asciiTheme="minorHAnsi" w:eastAsia="Calibri" w:hAnsiTheme="minorHAnsi" w:cstheme="minorHAnsi"/>
          <w:b/>
          <w:i/>
          <w:sz w:val="28"/>
          <w:szCs w:val="28"/>
        </w:rPr>
        <w:t>S</w:t>
      </w:r>
      <w:r w:rsidRPr="00EC7919">
        <w:rPr>
          <w:rFonts w:asciiTheme="minorHAnsi" w:eastAsia="Calibri" w:hAnsiTheme="minorHAnsi" w:cstheme="minorHAnsi"/>
          <w:b/>
          <w:sz w:val="28"/>
          <w:szCs w:val="28"/>
        </w:rPr>
        <w:t>)-3-(5-methylhexyl)oxiran-2-yl)decyl 2-(2-((1-(4-bromophenyl)-1H-1,2,3-triazol-4-yl)methoxy)ethoxy)acetate</w:t>
      </w:r>
      <w:r w:rsidR="0044148E" w:rsidRPr="00EC7919">
        <w:rPr>
          <w:rFonts w:asciiTheme="minorHAnsi" w:eastAsia="Calibri" w:hAnsiTheme="minorHAnsi" w:cstheme="minorHAnsi"/>
          <w:b/>
          <w:sz w:val="28"/>
          <w:szCs w:val="28"/>
        </w:rPr>
        <w:t xml:space="preserve"> (</w:t>
      </w:r>
      <w:r w:rsidR="009A57C0" w:rsidRPr="009A57C0">
        <w:rPr>
          <w:rFonts w:asciiTheme="minorHAnsi" w:eastAsia="Calibri" w:hAnsiTheme="minorHAnsi" w:cstheme="minorHAnsi"/>
          <w:b/>
          <w:i/>
          <w:iCs/>
          <w:sz w:val="28"/>
          <w:szCs w:val="28"/>
        </w:rPr>
        <w:t>ent</w:t>
      </w:r>
      <w:r w:rsidR="009A57C0">
        <w:rPr>
          <w:rFonts w:asciiTheme="minorHAnsi" w:eastAsia="Calibri" w:hAnsiTheme="minorHAnsi" w:cstheme="minorHAnsi"/>
          <w:b/>
          <w:sz w:val="28"/>
          <w:szCs w:val="28"/>
        </w:rPr>
        <w:t>-</w:t>
      </w:r>
      <w:r w:rsidR="0044148E" w:rsidRPr="00EC7919">
        <w:rPr>
          <w:rFonts w:asciiTheme="minorHAnsi" w:eastAsia="Calibri" w:hAnsiTheme="minorHAnsi" w:cstheme="minorHAnsi"/>
          <w:b/>
          <w:sz w:val="28"/>
          <w:szCs w:val="28"/>
        </w:rPr>
        <w:t>3</w:t>
      </w:r>
      <w:r w:rsidR="009A57C0">
        <w:rPr>
          <w:rFonts w:asciiTheme="minorHAnsi" w:eastAsia="Calibri" w:hAnsiTheme="minorHAnsi" w:cstheme="minorHAnsi"/>
          <w:b/>
          <w:sz w:val="28"/>
          <w:szCs w:val="28"/>
        </w:rPr>
        <w:t>6</w:t>
      </w:r>
      <w:r w:rsidR="0044148E" w:rsidRPr="00EC7919">
        <w:rPr>
          <w:rFonts w:asciiTheme="minorHAnsi" w:eastAsia="Calibri" w:hAnsiTheme="minorHAnsi" w:cstheme="minorHAnsi"/>
          <w:b/>
          <w:sz w:val="28"/>
          <w:szCs w:val="28"/>
        </w:rPr>
        <w:t>)</w:t>
      </w:r>
    </w:p>
    <w:p w14:paraId="7D0AB626" w14:textId="1E0F20A8" w:rsidR="00824A6B" w:rsidRDefault="00824A6B" w:rsidP="00824A6B">
      <w:pPr>
        <w:spacing w:before="240" w:after="1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The compound </w:t>
      </w:r>
      <w:r w:rsidR="009A57C0" w:rsidRPr="009A57C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ent</w:t>
      </w:r>
      <w:r w:rsidR="009A57C0"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="009A57C0" w:rsidRPr="009A57C0">
        <w:rPr>
          <w:rFonts w:ascii="Times New Roman" w:eastAsia="Calibri" w:hAnsi="Times New Roman" w:cs="Times New Roman"/>
          <w:b/>
          <w:sz w:val="24"/>
          <w:szCs w:val="24"/>
        </w:rPr>
        <w:t>36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(4.0 mg, 55.5%): 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H NMR (500 MHz, CDCl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) δ: 8.08-8.06 (s, 1H), 7.66-7.65 (s, 4H), 4.80-4.78 (s, 2H), 4.15 (s, 2H), 4.15-4.12 (t,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5.7 Hz, 2H), 3.80-3.76 (m, 4H), 2.92-2.87 (m, 2H), 1.65-1.59 (m, 4H), 1.55-1.46 (m, 7H), 1.38-1.26 (m, 16H), 0.88-0.85 (d, </w:t>
      </w:r>
      <w:r w:rsidRPr="00824A6B">
        <w:rPr>
          <w:rFonts w:ascii="Times New Roman" w:eastAsia="Calibri" w:hAnsi="Times New Roman" w:cs="Times New Roman"/>
          <w:bCs/>
          <w:i/>
          <w:sz w:val="24"/>
          <w:szCs w:val="24"/>
        </w:rPr>
        <w:t>J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 xml:space="preserve"> = 6.6 Hz, 6H).</w:t>
      </w:r>
      <w:r w:rsidR="003A4271" w:rsidRPr="003A427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824A6B">
        <w:rPr>
          <w:rFonts w:ascii="Times New Roman" w:eastAsia="Calibri" w:hAnsi="Times New Roman" w:cs="Times New Roman"/>
          <w:sz w:val="24"/>
          <w:szCs w:val="24"/>
        </w:rPr>
        <w:t>C NMR (600 MHz, CDCl</w:t>
      </w:r>
      <w:r w:rsidRPr="00824A6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24A6B">
        <w:rPr>
          <w:rFonts w:ascii="Times New Roman" w:eastAsia="Calibri" w:hAnsi="Times New Roman" w:cs="Times New Roman"/>
          <w:sz w:val="24"/>
          <w:szCs w:val="24"/>
        </w:rPr>
        <w:t>) δ: 170.40, 136.04, 132.86, 122.32, 121.88, 120.69, 70.86, 69.87, 68.65, 65.00, 64.67, 57.21, 38.88, 29.51, 29.43, 29.18, 28.56, 27.87, 27.85, 27.81, 27.30, 26.84, 26.60, 25.81, 22.60, 22.59.</w:t>
      </w:r>
      <w:r w:rsidR="003A4271" w:rsidRPr="003A42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IR (neat): 2924, 2856, 1753, 1635, 1590, 1456, 1439, 1200, 1148, 1104 1029 cm</w:t>
      </w:r>
      <w:r w:rsidRPr="00824A6B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-1</w:t>
      </w:r>
      <w:r w:rsidRPr="00824A6B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4C40EFE7" w14:textId="5ED15DB8" w:rsidR="006E7E9D" w:rsidRPr="006E7E9D" w:rsidRDefault="006E7E9D" w:rsidP="006E7E9D">
      <w:pPr>
        <w:pStyle w:val="Heading2NoNumber"/>
        <w:rPr>
          <w:rFonts w:asciiTheme="minorHAnsi" w:hAnsiTheme="minorHAnsi" w:cstheme="minorHAnsi"/>
          <w:b w:val="0"/>
          <w:bCs/>
          <w:szCs w:val="30"/>
        </w:rPr>
      </w:pPr>
      <w:bookmarkStart w:id="27" w:name="_Toc75445901"/>
      <w:r w:rsidRPr="006E7E9D">
        <w:rPr>
          <w:rFonts w:asciiTheme="minorHAnsi" w:hAnsiTheme="minorHAnsi" w:cstheme="minorHAnsi"/>
          <w:b w:val="0"/>
          <w:bCs/>
          <w:szCs w:val="30"/>
          <w:vertAlign w:val="superscript"/>
        </w:rPr>
        <w:lastRenderedPageBreak/>
        <w:t>1</w:t>
      </w:r>
      <w:r w:rsidRPr="006E7E9D">
        <w:rPr>
          <w:rFonts w:asciiTheme="minorHAnsi" w:hAnsiTheme="minorHAnsi" w:cstheme="minorHAnsi"/>
          <w:b w:val="0"/>
          <w:bCs/>
          <w:szCs w:val="30"/>
        </w:rPr>
        <w:t xml:space="preserve">H &amp; </w:t>
      </w:r>
      <w:r w:rsidRPr="006E7E9D">
        <w:rPr>
          <w:rFonts w:asciiTheme="minorHAnsi" w:hAnsiTheme="minorHAnsi" w:cstheme="minorHAnsi"/>
          <w:b w:val="0"/>
          <w:bCs/>
          <w:szCs w:val="30"/>
          <w:vertAlign w:val="superscript"/>
        </w:rPr>
        <w:t>13</w:t>
      </w:r>
      <w:r w:rsidRPr="006E7E9D">
        <w:rPr>
          <w:rFonts w:asciiTheme="minorHAnsi" w:hAnsiTheme="minorHAnsi" w:cstheme="minorHAnsi"/>
          <w:b w:val="0"/>
          <w:bCs/>
          <w:szCs w:val="30"/>
        </w:rPr>
        <w:t>C NMR spectra</w:t>
      </w:r>
      <w:bookmarkEnd w:id="27"/>
      <w:r w:rsidRPr="006E7E9D">
        <w:rPr>
          <w:rFonts w:asciiTheme="minorHAnsi" w:hAnsiTheme="minorHAnsi" w:cstheme="minorHAnsi"/>
          <w:b w:val="0"/>
          <w:bCs/>
          <w:szCs w:val="30"/>
        </w:rPr>
        <w:t xml:space="preserve"> </w:t>
      </w:r>
    </w:p>
    <w:p w14:paraId="6FBF5ED9" w14:textId="77777777" w:rsidR="00A049D6" w:rsidRDefault="00A049D6" w:rsidP="00A049D6">
      <w:pPr>
        <w:pStyle w:val="3Figure"/>
      </w:pPr>
      <w:r>
        <w:object w:dxaOrig="9105" w:dyaOrig="7853" w14:anchorId="5BC93233">
          <v:shape id="_x0000_i1029" type="#_x0000_t75" style="width:6in;height:364.5pt" o:ole="">
            <v:imagedata r:id="rId16" o:title=""/>
          </v:shape>
          <o:OLEObject Type="Embed" ProgID="ChemDraw.Document.6.0" ShapeID="_x0000_i1029" DrawAspect="Content" ObjectID="_1686484775" r:id="rId17"/>
        </w:object>
      </w:r>
    </w:p>
    <w:p w14:paraId="1BA6AAA0" w14:textId="77777777" w:rsidR="00A049D6" w:rsidRDefault="00A049D6" w:rsidP="00A049D6">
      <w:pPr>
        <w:pStyle w:val="3Figure"/>
      </w:pPr>
      <w:r>
        <w:object w:dxaOrig="9197" w:dyaOrig="13256" w14:anchorId="5097B999">
          <v:shape id="_x0000_i1030" type="#_x0000_t75" style="width:6in;height:617.25pt" o:ole="">
            <v:imagedata r:id="rId18" o:title=""/>
          </v:shape>
          <o:OLEObject Type="Embed" ProgID="ChemDraw.Document.6.0" ShapeID="_x0000_i1030" DrawAspect="Content" ObjectID="_1686484776" r:id="rId19"/>
        </w:object>
      </w:r>
    </w:p>
    <w:p w14:paraId="63EC7AB0" w14:textId="77777777" w:rsidR="00A049D6" w:rsidRDefault="00A049D6" w:rsidP="00A049D6">
      <w:pPr>
        <w:pStyle w:val="3Figure"/>
      </w:pPr>
      <w:r>
        <w:object w:dxaOrig="9197" w:dyaOrig="13217" w14:anchorId="67B81213">
          <v:shape id="_x0000_i1031" type="#_x0000_t75" style="width:6in;height:617.25pt" o:ole="">
            <v:imagedata r:id="rId20" o:title=""/>
          </v:shape>
          <o:OLEObject Type="Embed" ProgID="ChemDraw.Document.6.0" ShapeID="_x0000_i1031" DrawAspect="Content" ObjectID="_1686484777" r:id="rId21"/>
        </w:object>
      </w:r>
    </w:p>
    <w:p w14:paraId="022BA57B" w14:textId="77777777" w:rsidR="00A049D6" w:rsidRDefault="00A049D6" w:rsidP="00A049D6">
      <w:pPr>
        <w:pStyle w:val="3Figure"/>
      </w:pPr>
      <w:r>
        <w:object w:dxaOrig="9245" w:dyaOrig="13323" w14:anchorId="1B9A4789">
          <v:shape id="_x0000_i1032" type="#_x0000_t75" style="width:6in;height:616.5pt" o:ole="">
            <v:imagedata r:id="rId22" o:title=""/>
          </v:shape>
          <o:OLEObject Type="Embed" ProgID="ChemDraw.Document.6.0" ShapeID="_x0000_i1032" DrawAspect="Content" ObjectID="_1686484778" r:id="rId23"/>
        </w:object>
      </w:r>
    </w:p>
    <w:p w14:paraId="5F78169B" w14:textId="77777777" w:rsidR="00A049D6" w:rsidRDefault="00A049D6" w:rsidP="00A049D6">
      <w:pPr>
        <w:pStyle w:val="3Figure"/>
      </w:pPr>
      <w:r>
        <w:object w:dxaOrig="9185" w:dyaOrig="13385" w14:anchorId="08B70413">
          <v:shape id="_x0000_i1033" type="#_x0000_t75" style="width:6in;height:628.5pt" o:ole="">
            <v:imagedata r:id="rId24" o:title=""/>
          </v:shape>
          <o:OLEObject Type="Embed" ProgID="ChemDraw.Document.6.0" ShapeID="_x0000_i1033" DrawAspect="Content" ObjectID="_1686484779" r:id="rId25"/>
        </w:object>
      </w:r>
    </w:p>
    <w:p w14:paraId="1D08179F" w14:textId="77777777" w:rsidR="00A049D6" w:rsidRDefault="00A049D6" w:rsidP="00A049D6">
      <w:pPr>
        <w:pStyle w:val="3Figure"/>
      </w:pPr>
      <w:r>
        <w:object w:dxaOrig="9173" w:dyaOrig="13563" w14:anchorId="7024144E">
          <v:shape id="_x0000_i1034" type="#_x0000_t75" style="width:6in;height:637.5pt" o:ole="">
            <v:imagedata r:id="rId26" o:title=""/>
          </v:shape>
          <o:OLEObject Type="Embed" ProgID="ChemDraw.Document.6.0" ShapeID="_x0000_i1034" DrawAspect="Content" ObjectID="_1686484780" r:id="rId27"/>
        </w:object>
      </w:r>
    </w:p>
    <w:p w14:paraId="5A7EFB0A" w14:textId="77777777" w:rsidR="00A049D6" w:rsidRDefault="00A049D6" w:rsidP="00A049D6">
      <w:pPr>
        <w:pStyle w:val="3Figure"/>
      </w:pPr>
      <w:r>
        <w:object w:dxaOrig="9175" w:dyaOrig="13709" w14:anchorId="332BF883">
          <v:shape id="_x0000_i1035" type="#_x0000_t75" style="width:6in;height:642.75pt" o:ole="">
            <v:imagedata r:id="rId28" o:title=""/>
          </v:shape>
          <o:OLEObject Type="Embed" ProgID="ChemDraw.Document.6.0" ShapeID="_x0000_i1035" DrawAspect="Content" ObjectID="_1686484781" r:id="rId29"/>
        </w:object>
      </w:r>
    </w:p>
    <w:p w14:paraId="54718506" w14:textId="77777777" w:rsidR="00A049D6" w:rsidRDefault="00A049D6" w:rsidP="00A049D6">
      <w:pPr>
        <w:pStyle w:val="3Figure"/>
      </w:pPr>
      <w:r>
        <w:object w:dxaOrig="10136" w:dyaOrig="9463" w14:anchorId="38E97CF3">
          <v:shape id="_x0000_i1036" type="#_x0000_t75" style="width:6in;height:401.25pt" o:ole="">
            <v:imagedata r:id="rId30" o:title=""/>
          </v:shape>
          <o:OLEObject Type="Embed" ProgID="ChemDraw.Document.6.0" ShapeID="_x0000_i1036" DrawAspect="Content" ObjectID="_1686484782" r:id="rId31"/>
        </w:object>
      </w:r>
    </w:p>
    <w:p w14:paraId="22092194" w14:textId="77777777" w:rsidR="00A049D6" w:rsidRDefault="00A049D6" w:rsidP="00A049D6">
      <w:pPr>
        <w:pStyle w:val="3Figure"/>
      </w:pPr>
      <w:r>
        <w:object w:dxaOrig="9185" w:dyaOrig="13608" w14:anchorId="706B5B6E">
          <v:shape id="_x0000_i1037" type="#_x0000_t75" style="width:6in;height:642.75pt" o:ole="">
            <v:imagedata r:id="rId32" o:title=""/>
          </v:shape>
          <o:OLEObject Type="Embed" ProgID="ChemDraw.Document.6.0" ShapeID="_x0000_i1037" DrawAspect="Content" ObjectID="_1686484783" r:id="rId33"/>
        </w:object>
      </w:r>
    </w:p>
    <w:p w14:paraId="535A01E8" w14:textId="77777777" w:rsidR="00A049D6" w:rsidRDefault="00A049D6" w:rsidP="00A049D6">
      <w:pPr>
        <w:pStyle w:val="3Figure"/>
      </w:pPr>
      <w:r>
        <w:object w:dxaOrig="9219" w:dyaOrig="13539" w14:anchorId="619F6D0A">
          <v:shape id="_x0000_i1038" type="#_x0000_t75" style="width:6in;height:631.5pt" o:ole="">
            <v:imagedata r:id="rId34" o:title=""/>
          </v:shape>
          <o:OLEObject Type="Embed" ProgID="ChemDraw.Document.6.0" ShapeID="_x0000_i1038" DrawAspect="Content" ObjectID="_1686484784" r:id="rId35"/>
        </w:object>
      </w:r>
    </w:p>
    <w:p w14:paraId="3F0804A3" w14:textId="77777777" w:rsidR="00A049D6" w:rsidRDefault="00A049D6" w:rsidP="00A049D6">
      <w:pPr>
        <w:pStyle w:val="3Figure"/>
      </w:pPr>
      <w:r>
        <w:object w:dxaOrig="9128" w:dyaOrig="13224" w14:anchorId="3C270FFE">
          <v:shape id="_x0000_i1039" type="#_x0000_t75" style="width:6in;height:627pt" o:ole="">
            <v:imagedata r:id="rId36" o:title=""/>
          </v:shape>
          <o:OLEObject Type="Embed" ProgID="ChemDraw.Document.6.0" ShapeID="_x0000_i1039" DrawAspect="Content" ObjectID="_1686484785" r:id="rId37"/>
        </w:object>
      </w:r>
    </w:p>
    <w:p w14:paraId="31A6B583" w14:textId="77777777" w:rsidR="00A049D6" w:rsidRDefault="00A049D6" w:rsidP="00A049D6">
      <w:pPr>
        <w:pStyle w:val="3CaptionBelow"/>
      </w:pPr>
    </w:p>
    <w:p w14:paraId="638E2353" w14:textId="77777777" w:rsidR="00A049D6" w:rsidRDefault="00A049D6" w:rsidP="00A049D6">
      <w:pPr>
        <w:pStyle w:val="3Figure"/>
      </w:pPr>
      <w:r>
        <w:object w:dxaOrig="9262" w:dyaOrig="13327" w14:anchorId="419D6AAD">
          <v:shape id="_x0000_i1040" type="#_x0000_t75" style="width:6in;height:617.25pt" o:ole="">
            <v:imagedata r:id="rId38" o:title=""/>
          </v:shape>
          <o:OLEObject Type="Embed" ProgID="ChemDraw.Document.6.0" ShapeID="_x0000_i1040" DrawAspect="Content" ObjectID="_1686484786" r:id="rId39"/>
        </w:object>
      </w:r>
    </w:p>
    <w:p w14:paraId="5EEE24F5" w14:textId="77777777" w:rsidR="00A049D6" w:rsidRDefault="00A049D6" w:rsidP="00A049D6">
      <w:pPr>
        <w:pStyle w:val="3CaptionBelow"/>
      </w:pPr>
    </w:p>
    <w:p w14:paraId="710CA3DE" w14:textId="77777777" w:rsidR="00A049D6" w:rsidRDefault="00A049D6" w:rsidP="00A049D6">
      <w:pPr>
        <w:pStyle w:val="3Figure"/>
      </w:pPr>
      <w:r>
        <w:object w:dxaOrig="9329" w:dyaOrig="13325" w14:anchorId="4F123BCC">
          <v:shape id="_x0000_i1041" type="#_x0000_t75" style="width:6in;height:616.5pt" o:ole="">
            <v:imagedata r:id="rId40" o:title=""/>
          </v:shape>
          <o:OLEObject Type="Embed" ProgID="ChemDraw.Document.6.0" ShapeID="_x0000_i1041" DrawAspect="Content" ObjectID="_1686484787" r:id="rId41"/>
        </w:object>
      </w:r>
    </w:p>
    <w:p w14:paraId="0CF765D3" w14:textId="77777777" w:rsidR="00A049D6" w:rsidRDefault="00A049D6" w:rsidP="00A049D6">
      <w:pPr>
        <w:pStyle w:val="3CaptionBelow"/>
      </w:pPr>
    </w:p>
    <w:p w14:paraId="0A0A11F8" w14:textId="001891D6" w:rsidR="00A049D6" w:rsidRDefault="00A049D6" w:rsidP="00A049D6">
      <w:pPr>
        <w:pStyle w:val="3Figure"/>
      </w:pPr>
      <w:r>
        <w:lastRenderedPageBreak/>
        <w:drawing>
          <wp:inline distT="0" distB="0" distL="0" distR="0" wp14:anchorId="098CEFDB" wp14:editId="6C83A844">
            <wp:extent cx="5486400" cy="59328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93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F6D0C" w14:textId="73EE63AB" w:rsidR="006E7E9D" w:rsidRDefault="006E7E9D" w:rsidP="006E7E9D">
      <w:pPr>
        <w:pStyle w:val="3CaptionBelow"/>
      </w:pPr>
    </w:p>
    <w:p w14:paraId="1B728172" w14:textId="4CF98788" w:rsidR="006E7E9D" w:rsidRDefault="006E7E9D" w:rsidP="006E7E9D">
      <w:pPr>
        <w:pStyle w:val="1Para"/>
        <w:rPr>
          <w:lang w:val="en-US"/>
        </w:rPr>
      </w:pPr>
    </w:p>
    <w:p w14:paraId="1BD1553C" w14:textId="4747334A" w:rsidR="006E7E9D" w:rsidRDefault="006E7E9D" w:rsidP="006E7E9D">
      <w:pPr>
        <w:pStyle w:val="1Para"/>
        <w:rPr>
          <w:lang w:val="en-US"/>
        </w:rPr>
      </w:pPr>
    </w:p>
    <w:p w14:paraId="11877A33" w14:textId="59D23124" w:rsidR="006E7E9D" w:rsidRDefault="006E7E9D" w:rsidP="006E7E9D">
      <w:pPr>
        <w:pStyle w:val="1Para"/>
        <w:rPr>
          <w:lang w:val="en-US"/>
        </w:rPr>
      </w:pPr>
    </w:p>
    <w:p w14:paraId="6FB40DA3" w14:textId="32B178D2" w:rsidR="006E7E9D" w:rsidRDefault="006E7E9D" w:rsidP="006E7E9D">
      <w:pPr>
        <w:pStyle w:val="1Para"/>
        <w:rPr>
          <w:lang w:val="en-US"/>
        </w:rPr>
      </w:pPr>
    </w:p>
    <w:p w14:paraId="5D74F0B8" w14:textId="1D3A3037" w:rsidR="006E7E9D" w:rsidRDefault="006E7E9D" w:rsidP="006E7E9D">
      <w:pPr>
        <w:pStyle w:val="1Para"/>
        <w:rPr>
          <w:lang w:val="en-US"/>
        </w:rPr>
      </w:pPr>
    </w:p>
    <w:p w14:paraId="5C587C94" w14:textId="44E4A478" w:rsidR="006E7E9D" w:rsidRPr="006E7E9D" w:rsidRDefault="006E7E9D" w:rsidP="006E7E9D">
      <w:pPr>
        <w:pStyle w:val="Heading2NoNumber"/>
        <w:rPr>
          <w:rFonts w:asciiTheme="minorHAnsi" w:hAnsiTheme="minorHAnsi" w:cstheme="minorHAnsi"/>
          <w:b w:val="0"/>
          <w:bCs/>
        </w:rPr>
      </w:pPr>
      <w:bookmarkStart w:id="28" w:name="_Toc75445902"/>
      <w:r w:rsidRPr="006E7E9D">
        <w:rPr>
          <w:rFonts w:asciiTheme="minorHAnsi" w:hAnsiTheme="minorHAnsi" w:cstheme="minorHAnsi"/>
          <w:b w:val="0"/>
          <w:bCs/>
        </w:rPr>
        <w:lastRenderedPageBreak/>
        <w:t>HRMS spectra of 6-FAM (+)-disparlure (</w:t>
      </w:r>
      <w:r w:rsidRPr="006E7E9D">
        <w:rPr>
          <w:rFonts w:asciiTheme="minorHAnsi" w:hAnsiTheme="minorHAnsi" w:cstheme="minorHAnsi"/>
        </w:rPr>
        <w:t>1a</w:t>
      </w:r>
      <w:r w:rsidRPr="006E7E9D">
        <w:rPr>
          <w:rFonts w:asciiTheme="minorHAnsi" w:hAnsiTheme="minorHAnsi" w:cstheme="minorHAnsi"/>
          <w:b w:val="0"/>
          <w:bCs/>
        </w:rPr>
        <w:t>)</w:t>
      </w:r>
      <w:bookmarkEnd w:id="28"/>
    </w:p>
    <w:p w14:paraId="3F60010E" w14:textId="5067F479" w:rsidR="00A049D6" w:rsidRDefault="00A049D6" w:rsidP="00A049D6">
      <w:pPr>
        <w:pStyle w:val="3Figure"/>
      </w:pPr>
      <w:r>
        <w:object w:dxaOrig="10882" w:dyaOrig="12188" w14:anchorId="7EDA69DD">
          <v:shape id="_x0000_i1042" type="#_x0000_t75" style="width:6in;height:483pt" o:ole="">
            <v:imagedata r:id="rId43" o:title=""/>
          </v:shape>
          <o:OLEObject Type="Embed" ProgID="ChemDraw.Document.6.0" ShapeID="_x0000_i1042" DrawAspect="Content" ObjectID="_1686484788" r:id="rId44"/>
        </w:object>
      </w:r>
    </w:p>
    <w:p w14:paraId="3F1A94EF" w14:textId="08A13AA8" w:rsidR="00A049D6" w:rsidRDefault="00A049D6" w:rsidP="00A049D6">
      <w:pPr>
        <w:pStyle w:val="3CaptionBelow"/>
        <w:rPr>
          <w:rFonts w:ascii="Times New Roman" w:hAnsi="Times New Roman" w:cs="Times New Roman"/>
          <w:b w:val="0"/>
          <w:bCs/>
        </w:rPr>
      </w:pPr>
      <w:r w:rsidRPr="00FF7B7D">
        <w:rPr>
          <w:rFonts w:ascii="Times New Roman" w:hAnsi="Times New Roman" w:cs="Times New Roman"/>
          <w:b w:val="0"/>
          <w:bCs/>
        </w:rPr>
        <w:t>Fig. S1</w:t>
      </w:r>
      <w:r w:rsidR="00FF7B7D" w:rsidRPr="00FF7B7D">
        <w:rPr>
          <w:rFonts w:ascii="Times New Roman" w:hAnsi="Times New Roman" w:cs="Times New Roman"/>
          <w:b w:val="0"/>
          <w:bCs/>
        </w:rPr>
        <w:tab/>
        <w:t>HRMS spectra of 6-FAM tagged (+)-disparlure (</w:t>
      </w:r>
      <w:r w:rsidR="00FF7B7D" w:rsidRPr="00FF7B7D">
        <w:rPr>
          <w:rFonts w:ascii="Times New Roman" w:hAnsi="Times New Roman" w:cs="Times New Roman"/>
        </w:rPr>
        <w:t>1a</w:t>
      </w:r>
      <w:r w:rsidR="00FF7B7D" w:rsidRPr="00FF7B7D">
        <w:rPr>
          <w:rFonts w:ascii="Times New Roman" w:hAnsi="Times New Roman" w:cs="Times New Roman"/>
          <w:b w:val="0"/>
          <w:bCs/>
        </w:rPr>
        <w:t>)</w:t>
      </w:r>
    </w:p>
    <w:p w14:paraId="2C53ECE4" w14:textId="778F0DC2" w:rsidR="00E65A42" w:rsidRDefault="00E65A42" w:rsidP="00E65A42">
      <w:pPr>
        <w:pStyle w:val="1Para"/>
        <w:rPr>
          <w:lang w:val="en-US"/>
        </w:rPr>
      </w:pPr>
    </w:p>
    <w:p w14:paraId="460FD379" w14:textId="0D806D3B" w:rsidR="00E65A42" w:rsidRPr="00E65A42" w:rsidRDefault="00E65A42" w:rsidP="00E65A42">
      <w:pPr>
        <w:pStyle w:val="Heading2NoNumber"/>
        <w:rPr>
          <w:rFonts w:asciiTheme="minorHAnsi" w:hAnsiTheme="minorHAnsi" w:cstheme="minorHAnsi"/>
          <w:b w:val="0"/>
          <w:bCs/>
          <w:sz w:val="28"/>
          <w:szCs w:val="28"/>
        </w:rPr>
      </w:pPr>
      <w:bookmarkStart w:id="29" w:name="_Toc75445903"/>
      <w:r w:rsidRPr="00E65A42">
        <w:rPr>
          <w:rFonts w:asciiTheme="minorHAnsi" w:hAnsiTheme="minorHAnsi" w:cstheme="minorHAnsi"/>
          <w:b w:val="0"/>
          <w:bCs/>
          <w:sz w:val="28"/>
          <w:szCs w:val="28"/>
          <w:vertAlign w:val="superscript"/>
        </w:rPr>
        <w:lastRenderedPageBreak/>
        <w:t>1</w:t>
      </w:r>
      <w:r w:rsidRPr="00E65A42">
        <w:rPr>
          <w:rFonts w:asciiTheme="minorHAnsi" w:hAnsiTheme="minorHAnsi" w:cstheme="minorHAnsi"/>
          <w:b w:val="0"/>
          <w:bCs/>
          <w:sz w:val="28"/>
          <w:szCs w:val="28"/>
        </w:rPr>
        <w:t xml:space="preserve">H &amp; </w:t>
      </w:r>
      <w:r w:rsidRPr="00E65A42">
        <w:rPr>
          <w:rFonts w:asciiTheme="minorHAnsi" w:hAnsiTheme="minorHAnsi" w:cstheme="minorHAnsi"/>
          <w:b w:val="0"/>
          <w:bCs/>
          <w:sz w:val="28"/>
          <w:szCs w:val="28"/>
          <w:vertAlign w:val="superscript"/>
        </w:rPr>
        <w:t>13</w:t>
      </w:r>
      <w:r w:rsidRPr="00E65A42">
        <w:rPr>
          <w:rFonts w:asciiTheme="minorHAnsi" w:hAnsiTheme="minorHAnsi" w:cstheme="minorHAnsi"/>
          <w:b w:val="0"/>
          <w:bCs/>
          <w:sz w:val="28"/>
          <w:szCs w:val="28"/>
        </w:rPr>
        <w:t>C NMR spectra</w:t>
      </w:r>
      <w:bookmarkEnd w:id="29"/>
    </w:p>
    <w:p w14:paraId="61154522" w14:textId="7BB03F95" w:rsidR="00A049D6" w:rsidRDefault="0044148E" w:rsidP="00A049D6">
      <w:pPr>
        <w:pStyle w:val="3Figure"/>
      </w:pPr>
      <w:r>
        <w:object w:dxaOrig="9287" w:dyaOrig="13219" w14:anchorId="1C1C442A">
          <v:shape id="_x0000_i1043" type="#_x0000_t75" style="width:6in;height:612pt" o:ole="">
            <v:imagedata r:id="rId45" o:title=""/>
          </v:shape>
          <o:OLEObject Type="Embed" ProgID="ChemDraw.Document.6.0" ShapeID="_x0000_i1043" DrawAspect="Content" ObjectID="_1686484789" r:id="rId46"/>
        </w:object>
      </w:r>
    </w:p>
    <w:p w14:paraId="080A1B65" w14:textId="46C5F22D" w:rsidR="00A049D6" w:rsidRDefault="00A048AB" w:rsidP="00A049D6">
      <w:pPr>
        <w:pStyle w:val="3Figure"/>
      </w:pPr>
      <w:r>
        <w:object w:dxaOrig="9215" w:dyaOrig="13221" w14:anchorId="036FC2EC">
          <v:shape id="_x0000_i1044" type="#_x0000_t75" style="width:6in;height:617.25pt" o:ole="">
            <v:imagedata r:id="rId47" o:title=""/>
          </v:shape>
          <o:OLEObject Type="Embed" ProgID="ChemDraw.Document.6.0" ShapeID="_x0000_i1044" DrawAspect="Content" ObjectID="_1686484790" r:id="rId48"/>
        </w:object>
      </w:r>
    </w:p>
    <w:p w14:paraId="06C9B6B4" w14:textId="77777777" w:rsidR="00A049D6" w:rsidRDefault="00A049D6" w:rsidP="00A049D6">
      <w:pPr>
        <w:pStyle w:val="3CaptionBelow"/>
      </w:pPr>
    </w:p>
    <w:p w14:paraId="0372D609" w14:textId="3D1C666E" w:rsidR="00A049D6" w:rsidRDefault="00A048AB" w:rsidP="00A049D6">
      <w:pPr>
        <w:pStyle w:val="3Figure"/>
      </w:pPr>
      <w:r>
        <w:object w:dxaOrig="9274" w:dyaOrig="13185" w14:anchorId="71958C08">
          <v:shape id="_x0000_i1045" type="#_x0000_t75" style="width:6in;height:612pt" o:ole="">
            <v:imagedata r:id="rId49" o:title=""/>
          </v:shape>
          <o:OLEObject Type="Embed" ProgID="ChemDraw.Document.6.0" ShapeID="_x0000_i1045" DrawAspect="Content" ObjectID="_1686484791" r:id="rId50"/>
        </w:object>
      </w:r>
    </w:p>
    <w:p w14:paraId="6789C50C" w14:textId="77777777" w:rsidR="00A049D6" w:rsidRDefault="00A049D6" w:rsidP="00A049D6">
      <w:pPr>
        <w:pStyle w:val="3CaptionBelow"/>
      </w:pPr>
    </w:p>
    <w:p w14:paraId="2B595CE4" w14:textId="2349A283" w:rsidR="00A049D6" w:rsidRDefault="00A048AB" w:rsidP="00A049D6">
      <w:pPr>
        <w:pStyle w:val="3Figure"/>
      </w:pPr>
      <w:r>
        <w:object w:dxaOrig="9564" w:dyaOrig="13446" w14:anchorId="112A06DF">
          <v:shape id="_x0000_i1046" type="#_x0000_t75" style="width:6in;height:606.75pt" o:ole="">
            <v:imagedata r:id="rId51" o:title=""/>
          </v:shape>
          <o:OLEObject Type="Embed" ProgID="ChemDraw.Document.6.0" ShapeID="_x0000_i1046" DrawAspect="Content" ObjectID="_1686484792" r:id="rId52"/>
        </w:object>
      </w:r>
    </w:p>
    <w:p w14:paraId="1E4D5027" w14:textId="4F8823D9" w:rsidR="00A049D6" w:rsidRDefault="00A048AB" w:rsidP="00A049D6">
      <w:pPr>
        <w:pStyle w:val="3Figure"/>
      </w:pPr>
      <w:r>
        <w:object w:dxaOrig="9362" w:dyaOrig="13329" w14:anchorId="14564526">
          <v:shape id="_x0000_i1047" type="#_x0000_t75" style="width:6in;height:617.25pt" o:ole="">
            <v:imagedata r:id="rId53" o:title=""/>
          </v:shape>
          <o:OLEObject Type="Embed" ProgID="ChemDraw.Document.6.0" ShapeID="_x0000_i1047" DrawAspect="Content" ObjectID="_1686484793" r:id="rId54"/>
        </w:object>
      </w:r>
    </w:p>
    <w:p w14:paraId="170899EC" w14:textId="2DC7A894" w:rsidR="00A049D6" w:rsidRDefault="00A048AB" w:rsidP="00A049D6">
      <w:pPr>
        <w:pStyle w:val="3Figure"/>
      </w:pPr>
      <w:r>
        <w:object w:dxaOrig="9489" w:dyaOrig="13286" w14:anchorId="4CA775C1">
          <v:shape id="_x0000_i1048" type="#_x0000_t75" style="width:431.25pt;height:606.75pt" o:ole="">
            <v:imagedata r:id="rId55" o:title=""/>
          </v:shape>
          <o:OLEObject Type="Embed" ProgID="ChemDraw.Document.6.0" ShapeID="_x0000_i1048" DrawAspect="Content" ObjectID="_1686484794" r:id="rId56"/>
        </w:object>
      </w:r>
    </w:p>
    <w:p w14:paraId="4005BD97" w14:textId="6FADE8D0" w:rsidR="00A049D6" w:rsidRDefault="00A049D6" w:rsidP="00A049D6">
      <w:pPr>
        <w:pStyle w:val="3Figure"/>
      </w:pPr>
      <w:r>
        <w:lastRenderedPageBreak/>
        <w:drawing>
          <wp:inline distT="0" distB="0" distL="0" distR="0" wp14:anchorId="4F5D5ABC" wp14:editId="4672AA7D">
            <wp:extent cx="5486400" cy="6076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9545E" w14:textId="7828EE56" w:rsidR="00E65A42" w:rsidRDefault="00E65A42" w:rsidP="00E65A42">
      <w:pPr>
        <w:pStyle w:val="1Para"/>
      </w:pPr>
    </w:p>
    <w:p w14:paraId="554C5EFD" w14:textId="05B7687A" w:rsidR="00E65A42" w:rsidRDefault="00E65A42" w:rsidP="00E65A42">
      <w:pPr>
        <w:pStyle w:val="1Para"/>
      </w:pPr>
    </w:p>
    <w:p w14:paraId="682FC538" w14:textId="477106AE" w:rsidR="00E65A42" w:rsidRDefault="00E65A42" w:rsidP="00E65A42">
      <w:pPr>
        <w:pStyle w:val="1Para"/>
      </w:pPr>
    </w:p>
    <w:p w14:paraId="561A15E1" w14:textId="75CCBB9E" w:rsidR="00E65A42" w:rsidRDefault="00E65A42" w:rsidP="00E65A42">
      <w:pPr>
        <w:pStyle w:val="1Para"/>
      </w:pPr>
    </w:p>
    <w:p w14:paraId="4A468705" w14:textId="3CC94BFC" w:rsidR="00E65A42" w:rsidRDefault="00E65A42" w:rsidP="00E65A42">
      <w:pPr>
        <w:pStyle w:val="1Para"/>
      </w:pPr>
    </w:p>
    <w:p w14:paraId="1174E36F" w14:textId="532154BD" w:rsidR="00E65A42" w:rsidRPr="00E65A42" w:rsidRDefault="00E65A42" w:rsidP="00E65A42">
      <w:pPr>
        <w:pStyle w:val="Heading2NoNumber"/>
        <w:rPr>
          <w:rFonts w:asciiTheme="minorHAnsi" w:hAnsiTheme="minorHAnsi" w:cstheme="minorHAnsi"/>
          <w:b w:val="0"/>
          <w:bCs/>
        </w:rPr>
      </w:pPr>
      <w:bookmarkStart w:id="30" w:name="_Toc75445904"/>
      <w:r w:rsidRPr="00E65A42">
        <w:rPr>
          <w:rFonts w:asciiTheme="minorHAnsi" w:hAnsiTheme="minorHAnsi" w:cstheme="minorHAnsi"/>
          <w:b w:val="0"/>
          <w:bCs/>
        </w:rPr>
        <w:lastRenderedPageBreak/>
        <w:t>HRMS spectra of 6-FAM (-)-disparlure (</w:t>
      </w:r>
      <w:r w:rsidRPr="00E65A42">
        <w:rPr>
          <w:rFonts w:asciiTheme="minorHAnsi" w:hAnsiTheme="minorHAnsi" w:cstheme="minorHAnsi"/>
          <w:b w:val="0"/>
          <w:bCs/>
          <w:i/>
          <w:iCs/>
        </w:rPr>
        <w:t>ent</w:t>
      </w:r>
      <w:r w:rsidRPr="00E65A42">
        <w:rPr>
          <w:rFonts w:asciiTheme="minorHAnsi" w:hAnsiTheme="minorHAnsi" w:cstheme="minorHAnsi"/>
          <w:b w:val="0"/>
          <w:bCs/>
        </w:rPr>
        <w:t>-</w:t>
      </w:r>
      <w:r w:rsidRPr="00E65A42">
        <w:rPr>
          <w:rFonts w:asciiTheme="minorHAnsi" w:hAnsiTheme="minorHAnsi" w:cstheme="minorHAnsi"/>
        </w:rPr>
        <w:t>1a</w:t>
      </w:r>
      <w:r w:rsidRPr="00E65A42">
        <w:rPr>
          <w:rFonts w:asciiTheme="minorHAnsi" w:hAnsiTheme="minorHAnsi" w:cstheme="minorHAnsi"/>
          <w:b w:val="0"/>
          <w:bCs/>
        </w:rPr>
        <w:t>)</w:t>
      </w:r>
      <w:bookmarkEnd w:id="30"/>
    </w:p>
    <w:p w14:paraId="37470EF1" w14:textId="4F6E0ED4" w:rsidR="00A049D6" w:rsidRDefault="00A049D6" w:rsidP="00A049D6">
      <w:pPr>
        <w:pStyle w:val="3Figure"/>
      </w:pPr>
      <w:r>
        <w:object w:dxaOrig="10884" w:dyaOrig="12184" w14:anchorId="4B6EAE2C">
          <v:shape id="_x0000_i1049" type="#_x0000_t75" style="width:6in;height:483.75pt" o:ole="">
            <v:imagedata r:id="rId58" o:title=""/>
          </v:shape>
          <o:OLEObject Type="Embed" ProgID="ChemDraw.Document.6.0" ShapeID="_x0000_i1049" DrawAspect="Content" ObjectID="_1686484795" r:id="rId59"/>
        </w:object>
      </w:r>
    </w:p>
    <w:p w14:paraId="4C3BC5CA" w14:textId="03BA96B0" w:rsidR="00FF7B7D" w:rsidRDefault="00FF7B7D" w:rsidP="00FF7B7D">
      <w:pPr>
        <w:pStyle w:val="3CaptionBelow"/>
        <w:rPr>
          <w:rFonts w:ascii="Times New Roman" w:hAnsi="Times New Roman" w:cs="Times New Roman"/>
          <w:b w:val="0"/>
          <w:bCs/>
        </w:rPr>
      </w:pPr>
      <w:r w:rsidRPr="00FF7B7D">
        <w:rPr>
          <w:rFonts w:ascii="Times New Roman" w:hAnsi="Times New Roman" w:cs="Times New Roman"/>
          <w:b w:val="0"/>
          <w:bCs/>
        </w:rPr>
        <w:t>Fig. S2</w:t>
      </w:r>
      <w:r w:rsidRPr="00FF7B7D">
        <w:rPr>
          <w:rFonts w:ascii="Times New Roman" w:hAnsi="Times New Roman" w:cs="Times New Roman"/>
          <w:b w:val="0"/>
          <w:bCs/>
        </w:rPr>
        <w:tab/>
        <w:t>HRMS spectra of 6-FAM tagged (-)-disparlure (</w:t>
      </w:r>
      <w:r w:rsidRPr="00FF7B7D">
        <w:rPr>
          <w:rFonts w:ascii="Times New Roman" w:hAnsi="Times New Roman" w:cs="Times New Roman"/>
          <w:b w:val="0"/>
          <w:bCs/>
          <w:i/>
          <w:iCs/>
        </w:rPr>
        <w:t>ent-</w:t>
      </w:r>
      <w:r w:rsidRPr="00FF7B7D">
        <w:rPr>
          <w:rFonts w:ascii="Times New Roman" w:hAnsi="Times New Roman" w:cs="Times New Roman"/>
        </w:rPr>
        <w:t>1a</w:t>
      </w:r>
      <w:r w:rsidRPr="00FF7B7D">
        <w:rPr>
          <w:rFonts w:ascii="Times New Roman" w:hAnsi="Times New Roman" w:cs="Times New Roman"/>
          <w:b w:val="0"/>
          <w:bCs/>
        </w:rPr>
        <w:t>)</w:t>
      </w:r>
    </w:p>
    <w:p w14:paraId="283396BC" w14:textId="2CEA852A" w:rsidR="00E65A42" w:rsidRPr="00E65A42" w:rsidRDefault="00E65A42" w:rsidP="00E65A42">
      <w:pPr>
        <w:pStyle w:val="Heading2NoNumber"/>
        <w:rPr>
          <w:rFonts w:asciiTheme="minorHAnsi" w:hAnsiTheme="minorHAnsi" w:cstheme="minorHAnsi"/>
          <w:b w:val="0"/>
          <w:bCs/>
          <w:sz w:val="28"/>
          <w:szCs w:val="28"/>
        </w:rPr>
      </w:pPr>
      <w:bookmarkStart w:id="31" w:name="_Toc75445905"/>
      <w:r w:rsidRPr="00E65A42">
        <w:rPr>
          <w:rFonts w:asciiTheme="minorHAnsi" w:hAnsiTheme="minorHAnsi" w:cstheme="minorHAnsi"/>
          <w:b w:val="0"/>
          <w:bCs/>
          <w:sz w:val="28"/>
          <w:szCs w:val="28"/>
          <w:vertAlign w:val="superscript"/>
        </w:rPr>
        <w:lastRenderedPageBreak/>
        <w:t>1</w:t>
      </w:r>
      <w:r w:rsidRPr="00E65A42">
        <w:rPr>
          <w:rFonts w:asciiTheme="minorHAnsi" w:hAnsiTheme="minorHAnsi" w:cstheme="minorHAnsi"/>
          <w:b w:val="0"/>
          <w:bCs/>
          <w:sz w:val="28"/>
          <w:szCs w:val="28"/>
        </w:rPr>
        <w:t xml:space="preserve">H &amp; </w:t>
      </w:r>
      <w:r w:rsidRPr="00E65A42">
        <w:rPr>
          <w:rFonts w:asciiTheme="minorHAnsi" w:hAnsiTheme="minorHAnsi" w:cstheme="minorHAnsi"/>
          <w:b w:val="0"/>
          <w:bCs/>
          <w:sz w:val="28"/>
          <w:szCs w:val="28"/>
          <w:vertAlign w:val="superscript"/>
        </w:rPr>
        <w:t>13</w:t>
      </w:r>
      <w:r w:rsidRPr="00E65A42">
        <w:rPr>
          <w:rFonts w:asciiTheme="minorHAnsi" w:hAnsiTheme="minorHAnsi" w:cstheme="minorHAnsi"/>
          <w:b w:val="0"/>
          <w:bCs/>
          <w:sz w:val="28"/>
          <w:szCs w:val="28"/>
        </w:rPr>
        <w:t>C NMR spectra</w:t>
      </w:r>
      <w:bookmarkEnd w:id="31"/>
    </w:p>
    <w:p w14:paraId="3C14F929" w14:textId="34573FC8" w:rsidR="00A049D6" w:rsidRDefault="00A048AB" w:rsidP="00A049D6">
      <w:pPr>
        <w:pStyle w:val="3Figure"/>
      </w:pPr>
      <w:r>
        <w:object w:dxaOrig="9215" w:dyaOrig="13452" w14:anchorId="701C9996">
          <v:shape id="_x0000_i1050" type="#_x0000_t75" style="width:6in;height:632.25pt" o:ole="">
            <v:imagedata r:id="rId60" o:title=""/>
          </v:shape>
          <o:OLEObject Type="Embed" ProgID="ChemDraw.Document.6.0" ShapeID="_x0000_i1050" DrawAspect="Content" ObjectID="_1686484796" r:id="rId61"/>
        </w:object>
      </w:r>
    </w:p>
    <w:p w14:paraId="0BA769EC" w14:textId="07F8BA1E" w:rsidR="00A049D6" w:rsidRDefault="00A048AB" w:rsidP="00A049D6">
      <w:pPr>
        <w:pStyle w:val="3Figure"/>
      </w:pPr>
      <w:r>
        <w:object w:dxaOrig="9542" w:dyaOrig="13483" w14:anchorId="143CF3E6">
          <v:shape id="_x0000_i1051" type="#_x0000_t75" style="width:6in;height:612pt" o:ole="">
            <v:imagedata r:id="rId62" o:title=""/>
          </v:shape>
          <o:OLEObject Type="Embed" ProgID="ChemDraw.Document.6.0" ShapeID="_x0000_i1051" DrawAspect="Content" ObjectID="_1686484797" r:id="rId63"/>
        </w:object>
      </w:r>
    </w:p>
    <w:p w14:paraId="48C1C181" w14:textId="1A81A3D2" w:rsidR="006E7E9D" w:rsidRDefault="006E7E9D" w:rsidP="00E65A42">
      <w:pPr>
        <w:pStyle w:val="1Para"/>
      </w:pPr>
    </w:p>
    <w:p w14:paraId="7A767352" w14:textId="438A3C94" w:rsidR="00E65A42" w:rsidRPr="00AE73E2" w:rsidRDefault="00E65A42" w:rsidP="00E65A42">
      <w:pPr>
        <w:pStyle w:val="Heading2NoNumber"/>
        <w:rPr>
          <w:rFonts w:asciiTheme="minorHAnsi" w:hAnsiTheme="minorHAnsi" w:cstheme="minorHAnsi"/>
          <w:sz w:val="28"/>
          <w:szCs w:val="28"/>
        </w:rPr>
      </w:pPr>
      <w:bookmarkStart w:id="32" w:name="_Toc75445906"/>
      <w:r w:rsidRPr="00AE73E2">
        <w:rPr>
          <w:rFonts w:asciiTheme="minorHAnsi" w:hAnsiTheme="minorHAnsi" w:cstheme="minorHAnsi"/>
          <w:sz w:val="28"/>
          <w:szCs w:val="28"/>
        </w:rPr>
        <w:lastRenderedPageBreak/>
        <w:t>HPLC chromatograms</w:t>
      </w:r>
      <w:bookmarkEnd w:id="32"/>
    </w:p>
    <w:p w14:paraId="309735E9" w14:textId="3BA41049" w:rsidR="00A049D6" w:rsidRDefault="00ED24C8" w:rsidP="00A049D6">
      <w:pPr>
        <w:pStyle w:val="3Figure"/>
      </w:pPr>
      <w:r>
        <w:object w:dxaOrig="10108" w:dyaOrig="14443" w14:anchorId="01658152">
          <v:shape id="_x0000_i1052" type="#_x0000_t75" style="width:400.5pt;height:567.75pt" o:ole="">
            <v:imagedata r:id="rId64" o:title=""/>
          </v:shape>
          <o:OLEObject Type="Embed" ProgID="ChemDraw.Document.6.0" ShapeID="_x0000_i1052" DrawAspect="Content" ObjectID="_1686484798" r:id="rId65"/>
        </w:object>
      </w:r>
      <w:r w:rsidR="00A049D6">
        <w:br/>
      </w:r>
    </w:p>
    <w:p w14:paraId="33FC07CF" w14:textId="1F582C78" w:rsidR="00A049D6" w:rsidRPr="00FF7B7D" w:rsidRDefault="00FF7B7D" w:rsidP="00FF7B7D">
      <w:pPr>
        <w:pStyle w:val="3CaptionBelow"/>
        <w:ind w:left="0" w:firstLine="0"/>
        <w:jc w:val="both"/>
        <w:rPr>
          <w:rFonts w:ascii="Times New Roman" w:hAnsi="Times New Roman" w:cs="Times New Roman"/>
          <w:b w:val="0"/>
          <w:bCs/>
          <w:lang w:val="en-CA"/>
        </w:rPr>
      </w:pPr>
      <w:r w:rsidRPr="00536E1F">
        <w:rPr>
          <w:rFonts w:ascii="Times New Roman" w:hAnsi="Times New Roman" w:cs="Times New Roman"/>
          <w:bCs/>
        </w:rPr>
        <w:t>Fig</w:t>
      </w:r>
      <w:r w:rsidR="00AC495A" w:rsidRPr="00536E1F">
        <w:rPr>
          <w:rFonts w:ascii="Times New Roman" w:hAnsi="Times New Roman" w:cs="Times New Roman"/>
          <w:bCs/>
        </w:rPr>
        <w:t>ure</w:t>
      </w:r>
      <w:r w:rsidRPr="00536E1F">
        <w:rPr>
          <w:rFonts w:ascii="Times New Roman" w:hAnsi="Times New Roman" w:cs="Times New Roman"/>
          <w:bCs/>
        </w:rPr>
        <w:t xml:space="preserve"> S3</w:t>
      </w:r>
      <w:r w:rsidR="00AC495A">
        <w:rPr>
          <w:rFonts w:ascii="Times New Roman" w:hAnsi="Times New Roman" w:cs="Times New Roman"/>
          <w:b w:val="0"/>
          <w:bCs/>
        </w:rPr>
        <w:t>.</w:t>
      </w:r>
      <w:r w:rsidRPr="00FF7B7D">
        <w:rPr>
          <w:rFonts w:ascii="Times New Roman" w:hAnsi="Times New Roman" w:cs="Times New Roman"/>
          <w:b w:val="0"/>
          <w:bCs/>
        </w:rPr>
        <w:tab/>
      </w:r>
      <w:r w:rsidR="00A049D6" w:rsidRPr="00FF7B7D">
        <w:rPr>
          <w:rFonts w:ascii="Times New Roman" w:hAnsi="Times New Roman" w:cs="Times New Roman"/>
          <w:b w:val="0"/>
          <w:bCs/>
        </w:rPr>
        <w:t xml:space="preserve">HPLC chromatogram showing 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separation of a) nearly racemic </w:t>
      </w:r>
      <w:r w:rsidR="00A049D6" w:rsidRPr="00536E1F">
        <w:rPr>
          <w:rFonts w:ascii="Times New Roman" w:hAnsi="Times New Roman" w:cs="Times New Roman"/>
          <w:b w:val="0"/>
          <w:bCs/>
          <w:i/>
          <w:iCs/>
          <w:lang w:val="en-CA"/>
        </w:rPr>
        <w:t>cis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 epoxy triazole b) (</w:t>
      </w:r>
      <w:r w:rsidR="00A049D6" w:rsidRPr="00FF7B7D">
        <w:rPr>
          <w:rFonts w:ascii="Times New Roman" w:hAnsi="Times New Roman" w:cs="Times New Roman"/>
          <w:b w:val="0"/>
          <w:bCs/>
          <w:i/>
          <w:lang w:val="en-CA"/>
        </w:rPr>
        <w:t>R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, </w:t>
      </w:r>
      <w:r w:rsidR="00A049D6" w:rsidRPr="00FF7B7D">
        <w:rPr>
          <w:rFonts w:ascii="Times New Roman" w:hAnsi="Times New Roman" w:cs="Times New Roman"/>
          <w:b w:val="0"/>
          <w:bCs/>
          <w:i/>
          <w:lang w:val="en-CA"/>
        </w:rPr>
        <w:t>S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)-enantiomer </w:t>
      </w:r>
      <w:r w:rsidR="00A049D6" w:rsidRPr="00FF7B7D">
        <w:rPr>
          <w:rFonts w:ascii="Times New Roman" w:hAnsi="Times New Roman" w:cs="Times New Roman"/>
          <w:lang w:val="en-CA"/>
        </w:rPr>
        <w:t>42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 c) (</w:t>
      </w:r>
      <w:r w:rsidR="00A049D6" w:rsidRPr="00FF7B7D">
        <w:rPr>
          <w:rFonts w:ascii="Times New Roman" w:hAnsi="Times New Roman" w:cs="Times New Roman"/>
          <w:b w:val="0"/>
          <w:bCs/>
          <w:i/>
          <w:lang w:val="en-CA"/>
        </w:rPr>
        <w:t>S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, </w:t>
      </w:r>
      <w:r w:rsidR="00A049D6" w:rsidRPr="00FF7B7D">
        <w:rPr>
          <w:rFonts w:ascii="Times New Roman" w:hAnsi="Times New Roman" w:cs="Times New Roman"/>
          <w:b w:val="0"/>
          <w:bCs/>
          <w:i/>
          <w:lang w:val="en-CA"/>
        </w:rPr>
        <w:t>R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)-enantiomer </w:t>
      </w:r>
      <w:r w:rsidR="00A049D6" w:rsidRPr="00FF7B7D">
        <w:rPr>
          <w:rFonts w:ascii="Times New Roman" w:hAnsi="Times New Roman" w:cs="Times New Roman"/>
          <w:lang w:val="en-CA"/>
        </w:rPr>
        <w:t>43</w:t>
      </w:r>
      <w:r w:rsidR="00A049D6" w:rsidRPr="00FF7B7D">
        <w:rPr>
          <w:rFonts w:ascii="Times New Roman" w:hAnsi="Times New Roman" w:cs="Times New Roman"/>
          <w:b w:val="0"/>
          <w:bCs/>
          <w:lang w:val="en-CA"/>
        </w:rPr>
        <w:t xml:space="preserve"> using CHIRALPAK-D chiral HPLC column</w:t>
      </w:r>
      <w:r w:rsidR="00AC495A">
        <w:rPr>
          <w:rFonts w:ascii="Times New Roman" w:hAnsi="Times New Roman" w:cs="Times New Roman"/>
          <w:b w:val="0"/>
          <w:bCs/>
          <w:lang w:val="en-CA"/>
        </w:rPr>
        <w:t>.</w:t>
      </w:r>
    </w:p>
    <w:p w14:paraId="66C453B5" w14:textId="7EBCEDC6" w:rsidR="00A049D6" w:rsidRDefault="00ED24C8" w:rsidP="00A049D6">
      <w:pPr>
        <w:pStyle w:val="3Figure"/>
      </w:pPr>
      <w:r>
        <w:lastRenderedPageBreak/>
        <w:drawing>
          <wp:inline distT="0" distB="0" distL="0" distR="0" wp14:anchorId="06BA2129" wp14:editId="06A0C349">
            <wp:extent cx="5283200" cy="730903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531" cy="731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49D6">
        <w:br/>
      </w:r>
    </w:p>
    <w:p w14:paraId="14CC39D9" w14:textId="7F1A85CC" w:rsidR="00A049D6" w:rsidRPr="00536E1F" w:rsidRDefault="00FF7B7D" w:rsidP="00FF7B7D">
      <w:pPr>
        <w:pStyle w:val="3CaptionBelow"/>
        <w:ind w:left="0" w:firstLine="0"/>
        <w:jc w:val="both"/>
        <w:rPr>
          <w:rFonts w:ascii="Times New Roman" w:hAnsi="Times New Roman" w:cs="Times New Roman"/>
          <w:b w:val="0"/>
          <w:bCs/>
          <w:sz w:val="24"/>
          <w:szCs w:val="24"/>
          <w:lang w:val="en-CA"/>
        </w:rPr>
      </w:pPr>
      <w:r w:rsidRPr="00536E1F">
        <w:rPr>
          <w:rFonts w:ascii="Times New Roman" w:hAnsi="Times New Roman" w:cs="Times New Roman"/>
          <w:bCs/>
          <w:sz w:val="24"/>
          <w:szCs w:val="24"/>
        </w:rPr>
        <w:t>Fig</w:t>
      </w:r>
      <w:r w:rsidR="0022079F" w:rsidRPr="00536E1F">
        <w:rPr>
          <w:rFonts w:ascii="Times New Roman" w:hAnsi="Times New Roman" w:cs="Times New Roman"/>
          <w:bCs/>
          <w:sz w:val="24"/>
          <w:szCs w:val="24"/>
        </w:rPr>
        <w:t>ure</w:t>
      </w:r>
      <w:r w:rsidRPr="00536E1F">
        <w:rPr>
          <w:rFonts w:ascii="Times New Roman" w:hAnsi="Times New Roman" w:cs="Times New Roman"/>
          <w:bCs/>
          <w:sz w:val="24"/>
          <w:szCs w:val="24"/>
        </w:rPr>
        <w:t xml:space="preserve"> S4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r w:rsidR="0022079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High-performance liquid chromatograph</w:t>
      </w:r>
      <w:r w:rsidR="0022079F">
        <w:rPr>
          <w:rFonts w:ascii="Times New Roman" w:hAnsi="Times New Roman" w:cs="Times New Roman"/>
          <w:b w:val="0"/>
          <w:bCs/>
          <w:sz w:val="24"/>
          <w:szCs w:val="24"/>
        </w:rPr>
        <w:t>ic traces of: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a) </w:t>
      </w:r>
      <w:r w:rsidR="0022079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s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eparation of nearly racemic α-chloroaldehyde by chiral HPLC column</w:t>
      </w:r>
      <w:r w:rsidR="0022079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,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 xml:space="preserve"> b) &amp; c) </w:t>
      </w:r>
      <w:r w:rsidR="0022079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e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lution of (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  <w:lang w:val="en-CA"/>
        </w:rPr>
        <w:t>R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) and (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  <w:lang w:val="en-CA"/>
        </w:rPr>
        <w:t>S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)-enantiomers at 2.668 min and 3.956 min</w:t>
      </w:r>
      <w:r w:rsidR="0022079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>,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  <w:lang w:val="en-CA"/>
        </w:rPr>
        <w:t xml:space="preserve"> respectively</w:t>
      </w:r>
    </w:p>
    <w:p w14:paraId="59E42E1C" w14:textId="1B639855" w:rsidR="000827A8" w:rsidRDefault="000827A8" w:rsidP="000827A8">
      <w:pPr>
        <w:pStyle w:val="Heading2NoNumber"/>
        <w:rPr>
          <w:rFonts w:asciiTheme="minorHAnsi" w:hAnsiTheme="minorHAnsi" w:cstheme="minorHAnsi"/>
        </w:rPr>
      </w:pPr>
      <w:bookmarkStart w:id="33" w:name="_Toc75445907"/>
      <w:r>
        <w:rPr>
          <w:rFonts w:asciiTheme="minorHAnsi" w:hAnsiTheme="minorHAnsi" w:cstheme="minorHAnsi"/>
        </w:rPr>
        <w:lastRenderedPageBreak/>
        <w:t>Determination of quantum yield for 6-FAM (+)-disparlure</w:t>
      </w:r>
      <w:r w:rsidR="00AE73E2">
        <w:rPr>
          <w:rFonts w:asciiTheme="minorHAnsi" w:hAnsiTheme="minorHAnsi" w:cstheme="minorHAnsi"/>
        </w:rPr>
        <w:t xml:space="preserve"> 1a</w:t>
      </w:r>
      <w:r w:rsidR="00123DC4">
        <w:rPr>
          <w:rFonts w:asciiTheme="minorHAnsi" w:hAnsiTheme="minorHAnsi" w:cstheme="minorHAnsi"/>
        </w:rPr>
        <w:t xml:space="preserve"> in phosphate buffer (pH 8)</w:t>
      </w:r>
      <w:bookmarkEnd w:id="33"/>
    </w:p>
    <w:p w14:paraId="6F11A467" w14:textId="44A44141" w:rsidR="000827A8" w:rsidRDefault="000827A8" w:rsidP="000827A8">
      <w:pPr>
        <w:pStyle w:val="3Figure"/>
      </w:pPr>
      <w:r>
        <w:drawing>
          <wp:inline distT="0" distB="0" distL="0" distR="0" wp14:anchorId="0CEF1ADE" wp14:editId="19F7CAC3">
            <wp:extent cx="4655820" cy="641731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641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14:paraId="17A60163" w14:textId="5BA8E7A9" w:rsidR="001E7999" w:rsidRPr="00536E1F" w:rsidRDefault="000827A8" w:rsidP="001E7999">
      <w:pPr>
        <w:pStyle w:val="3CaptionBelow"/>
        <w:ind w:left="0" w:firstLine="0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22079F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5</w:t>
      </w:r>
      <w:r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bookmarkStart w:id="34" w:name="_Hlk75358134"/>
      <w:r w:rsidR="001E7999" w:rsidRPr="00536E1F">
        <w:rPr>
          <w:rFonts w:ascii="Times New Roman" w:hAnsi="Times New Roman" w:cs="Times New Roman"/>
          <w:b w:val="0"/>
          <w:bCs/>
          <w:sz w:val="24"/>
          <w:szCs w:val="24"/>
        </w:rPr>
        <w:t>Absorbance specta of 6-FAM azide (top) and 6-FAM (+)-disparlure</w:t>
      </w:r>
      <w:r w:rsidR="00E925ED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E925ED" w:rsidRPr="00536E1F">
        <w:rPr>
          <w:rFonts w:ascii="Times New Roman" w:hAnsi="Times New Roman" w:cs="Times New Roman"/>
          <w:sz w:val="24"/>
          <w:szCs w:val="24"/>
        </w:rPr>
        <w:t>1a</w:t>
      </w:r>
      <w:r w:rsidR="001E7999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(bottom) samples with varying concentartions.</w:t>
      </w:r>
    </w:p>
    <w:bookmarkEnd w:id="34"/>
    <w:p w14:paraId="6C6844DC" w14:textId="242636FF" w:rsidR="000827A8" w:rsidRDefault="001E7999" w:rsidP="001E7999">
      <w:pPr>
        <w:pStyle w:val="3Figure"/>
      </w:pPr>
      <w:r>
        <w:lastRenderedPageBreak/>
        <w:t xml:space="preserve"> </w:t>
      </w:r>
      <w:r>
        <w:drawing>
          <wp:inline distT="0" distB="0" distL="0" distR="0" wp14:anchorId="468E1B04" wp14:editId="69DF46BA">
            <wp:extent cx="4572000" cy="601472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1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14:paraId="69188EC7" w14:textId="796A3272" w:rsidR="001E7999" w:rsidRPr="00536E1F" w:rsidRDefault="001E7999" w:rsidP="001E7999">
      <w:pPr>
        <w:pStyle w:val="3CaptionBelow"/>
        <w:ind w:left="0" w:firstLine="0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7A5F1E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6</w:t>
      </w:r>
      <w:r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Fluorescence emission specta of 6-FAM azide (top) and 6-FAM (+)-disparlure</w:t>
      </w:r>
      <w:r w:rsidR="00E925ED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E925ED" w:rsidRPr="00536E1F">
        <w:rPr>
          <w:rFonts w:ascii="Times New Roman" w:hAnsi="Times New Roman" w:cs="Times New Roman"/>
          <w:sz w:val="24"/>
          <w:szCs w:val="24"/>
        </w:rPr>
        <w:t>1a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(bottom) samples with varying concentartions.</w:t>
      </w:r>
    </w:p>
    <w:p w14:paraId="2B23857E" w14:textId="77777777" w:rsidR="00D54C78" w:rsidRPr="00D54C78" w:rsidRDefault="00D54C78" w:rsidP="00D54C78">
      <w:pPr>
        <w:pStyle w:val="1Para"/>
        <w:rPr>
          <w:lang w:val="en-US"/>
        </w:rPr>
      </w:pPr>
    </w:p>
    <w:p w14:paraId="6849A1AA" w14:textId="131A51A4" w:rsidR="001E7999" w:rsidRDefault="00811D8C" w:rsidP="001E7999">
      <w:pPr>
        <w:pStyle w:val="3Figure"/>
      </w:pPr>
      <w:r>
        <w:lastRenderedPageBreak/>
        <w:pict w14:anchorId="415D4C89">
          <v:shape id="_x0000_i1053" type="#_x0000_t75" style="width:375pt;height:436.5pt">
            <v:imagedata r:id="rId69" o:title=""/>
          </v:shape>
        </w:pict>
      </w:r>
      <w:r w:rsidR="001E7999">
        <w:br/>
      </w:r>
    </w:p>
    <w:p w14:paraId="2D048342" w14:textId="5449A7B8" w:rsidR="001E7999" w:rsidRDefault="001E7999" w:rsidP="000D6218">
      <w:pPr>
        <w:pStyle w:val="3CaptionBelow"/>
        <w:ind w:left="0" w:firstLine="0"/>
        <w:rPr>
          <w:rFonts w:ascii="Times New Roman" w:hAnsi="Times New Roman" w:cs="Times New Roman"/>
          <w:b w:val="0"/>
          <w:bCs/>
        </w:rPr>
      </w:pPr>
      <w:r w:rsidRPr="00A3783F">
        <w:rPr>
          <w:rFonts w:ascii="Times New Roman" w:hAnsi="Times New Roman" w:cs="Times New Roman"/>
          <w:bCs/>
        </w:rPr>
        <w:t>Fig</w:t>
      </w:r>
      <w:r w:rsidR="00A3783F" w:rsidRPr="00A3783F">
        <w:rPr>
          <w:rFonts w:ascii="Times New Roman" w:hAnsi="Times New Roman" w:cs="Times New Roman"/>
          <w:bCs/>
        </w:rPr>
        <w:t>ure</w:t>
      </w:r>
      <w:r w:rsidRPr="00A3783F">
        <w:rPr>
          <w:rFonts w:ascii="Times New Roman" w:hAnsi="Times New Roman" w:cs="Times New Roman"/>
          <w:bCs/>
        </w:rPr>
        <w:t xml:space="preserve"> S</w:t>
      </w:r>
      <w:r w:rsidR="00F62D15" w:rsidRPr="00A3783F">
        <w:rPr>
          <w:rFonts w:ascii="Times New Roman" w:hAnsi="Times New Roman" w:cs="Times New Roman"/>
          <w:bCs/>
        </w:rPr>
        <w:t>7</w:t>
      </w:r>
      <w:r>
        <w:rPr>
          <w:rFonts w:ascii="Times New Roman" w:hAnsi="Times New Roman" w:cs="Times New Roman"/>
          <w:b w:val="0"/>
          <w:bCs/>
        </w:rPr>
        <w:t>. Plots of integrated fluorescence intensity (area) vs absorbance for 6-FAM azide (top) and 6-FAM (+)-disparlure</w:t>
      </w:r>
      <w:r w:rsidR="00E925ED">
        <w:rPr>
          <w:rFonts w:ascii="Times New Roman" w:hAnsi="Times New Roman" w:cs="Times New Roman"/>
          <w:b w:val="0"/>
          <w:bCs/>
        </w:rPr>
        <w:t xml:space="preserve"> </w:t>
      </w:r>
      <w:r w:rsidR="00E925ED" w:rsidRPr="00E925ED">
        <w:rPr>
          <w:rFonts w:ascii="Times New Roman" w:hAnsi="Times New Roman" w:cs="Times New Roman"/>
        </w:rPr>
        <w:t>1a</w:t>
      </w:r>
      <w:r>
        <w:rPr>
          <w:rFonts w:ascii="Times New Roman" w:hAnsi="Times New Roman" w:cs="Times New Roman"/>
          <w:b w:val="0"/>
          <w:bCs/>
        </w:rPr>
        <w:t xml:space="preserve"> </w:t>
      </w:r>
      <w:r w:rsidR="000D6218">
        <w:rPr>
          <w:rFonts w:ascii="Times New Roman" w:hAnsi="Times New Roman" w:cs="Times New Roman"/>
          <w:b w:val="0"/>
          <w:bCs/>
        </w:rPr>
        <w:t>(bottom)</w:t>
      </w:r>
      <w:r w:rsidR="00AE73E2">
        <w:rPr>
          <w:rFonts w:ascii="Times New Roman" w:hAnsi="Times New Roman" w:cs="Times New Roman"/>
          <w:b w:val="0"/>
          <w:bCs/>
        </w:rPr>
        <w:t>.</w:t>
      </w:r>
    </w:p>
    <w:p w14:paraId="2EB487F1" w14:textId="6D0B3B2E" w:rsidR="00AE73E2" w:rsidRDefault="00AE73E2" w:rsidP="00AE73E2">
      <w:pPr>
        <w:pStyle w:val="Heading2NoNumber"/>
      </w:pPr>
      <w:bookmarkStart w:id="35" w:name="_Toc75445908"/>
      <w:r w:rsidRPr="00AE73E2">
        <w:lastRenderedPageBreak/>
        <w:t xml:space="preserve">Determination of </w:t>
      </w:r>
      <w:r>
        <w:t>molar extinction coefficient</w:t>
      </w:r>
      <w:r w:rsidRPr="00AE73E2">
        <w:t xml:space="preserve"> for 6-FAM (+)-disparlure</w:t>
      </w:r>
      <w:r>
        <w:t xml:space="preserve"> 1a</w:t>
      </w:r>
      <w:bookmarkEnd w:id="35"/>
    </w:p>
    <w:p w14:paraId="62EA4FDE" w14:textId="0CCB1099" w:rsidR="00AE73E2" w:rsidRDefault="00AE73E2" w:rsidP="00AE73E2">
      <w:pPr>
        <w:pStyle w:val="3Figure"/>
      </w:pPr>
      <w:r>
        <w:drawing>
          <wp:inline distT="0" distB="0" distL="0" distR="0" wp14:anchorId="7541AD02" wp14:editId="291681E9">
            <wp:extent cx="4504690" cy="56038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690" cy="560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14:paraId="2C094706" w14:textId="53117447" w:rsidR="008D06EA" w:rsidRPr="00536E1F" w:rsidRDefault="00AE73E2" w:rsidP="008D06EA">
      <w:pPr>
        <w:pStyle w:val="3CaptionBelow"/>
        <w:ind w:left="0" w:firstLine="0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0D24CA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8</w:t>
      </w:r>
      <w:r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8D06EA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Absorbance specta of 6-FAM (+)-disparlure </w:t>
      </w:r>
      <w:r w:rsidR="008D06EA" w:rsidRPr="00536E1F">
        <w:rPr>
          <w:rFonts w:ascii="Times New Roman" w:hAnsi="Times New Roman" w:cs="Times New Roman"/>
          <w:sz w:val="24"/>
          <w:szCs w:val="24"/>
        </w:rPr>
        <w:t>1a</w:t>
      </w:r>
      <w:r w:rsidR="008D06EA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with varying concentartions (top) plot of absorbance against concentartion of 6-FAM (+)-disparlure </w:t>
      </w:r>
      <w:r w:rsidR="008D06EA" w:rsidRPr="00536E1F">
        <w:rPr>
          <w:rFonts w:ascii="Times New Roman" w:hAnsi="Times New Roman" w:cs="Times New Roman"/>
          <w:sz w:val="24"/>
          <w:szCs w:val="24"/>
        </w:rPr>
        <w:t>1a</w:t>
      </w:r>
      <w:r w:rsidR="008D06EA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. </w:t>
      </w:r>
    </w:p>
    <w:p w14:paraId="6548727B" w14:textId="7AF67B6E" w:rsidR="00AE73E2" w:rsidRPr="00AE73E2" w:rsidRDefault="00AE73E2" w:rsidP="00AE73E2">
      <w:pPr>
        <w:pStyle w:val="3CaptionBelow"/>
        <w:rPr>
          <w:rFonts w:ascii="Times New Roman" w:hAnsi="Times New Roman" w:cs="Times New Roman"/>
          <w:b w:val="0"/>
          <w:bCs/>
        </w:rPr>
      </w:pPr>
    </w:p>
    <w:p w14:paraId="4B020382" w14:textId="1875E44A" w:rsidR="00E65A42" w:rsidRPr="008D06EA" w:rsidRDefault="00E65A42" w:rsidP="00E65A42">
      <w:pPr>
        <w:pStyle w:val="Heading2NoNumber"/>
        <w:rPr>
          <w:rFonts w:asciiTheme="minorHAnsi" w:hAnsiTheme="minorHAnsi" w:cstheme="minorHAnsi"/>
        </w:rPr>
      </w:pPr>
      <w:bookmarkStart w:id="36" w:name="_Toc75445909"/>
      <w:r w:rsidRPr="008D06EA">
        <w:rPr>
          <w:rFonts w:asciiTheme="minorHAnsi" w:hAnsiTheme="minorHAnsi" w:cstheme="minorHAnsi"/>
        </w:rPr>
        <w:lastRenderedPageBreak/>
        <w:t xml:space="preserve">6-FAM (+)-disparlure 1a emission spectra. 1a bound to </w:t>
      </w:r>
      <w:r w:rsidRPr="008D06EA">
        <w:rPr>
          <w:rFonts w:asciiTheme="minorHAnsi" w:hAnsiTheme="minorHAnsi" w:cstheme="minorHAnsi"/>
          <w:i/>
        </w:rPr>
        <w:t>Ldis</w:t>
      </w:r>
      <w:r w:rsidRPr="008D06EA">
        <w:rPr>
          <w:rFonts w:asciiTheme="minorHAnsi" w:hAnsiTheme="minorHAnsi" w:cstheme="minorHAnsi"/>
        </w:rPr>
        <w:t>PBP2</w:t>
      </w:r>
      <w:bookmarkEnd w:id="36"/>
    </w:p>
    <w:p w14:paraId="79D3ED4E" w14:textId="77777777" w:rsidR="00A049D6" w:rsidRDefault="00A049D6" w:rsidP="00A049D6">
      <w:pPr>
        <w:pStyle w:val="3Figure"/>
      </w:pPr>
      <w:r>
        <w:drawing>
          <wp:inline distT="0" distB="0" distL="0" distR="0" wp14:anchorId="5A447618" wp14:editId="0F7368D6">
            <wp:extent cx="3951057" cy="4929906"/>
            <wp:effectExtent l="0" t="0" r="0" b="4445"/>
            <wp:docPr id="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81" b="10850"/>
                    <a:stretch/>
                  </pic:blipFill>
                  <pic:spPr>
                    <a:xfrm>
                      <a:off x="0" y="0"/>
                      <a:ext cx="3972536" cy="495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5243C15F" w14:textId="620FAC98" w:rsidR="00A049D6" w:rsidRPr="00536E1F" w:rsidRDefault="00FF7B7D" w:rsidP="00FF7B7D">
      <w:pPr>
        <w:pStyle w:val="3CaptionBelow"/>
        <w:ind w:left="0" w:firstLine="0"/>
        <w:jc w:val="both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9A4CDD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9</w:t>
      </w:r>
      <w:r w:rsidR="009A4CDD"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="009A4CDD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A) 6-FAM (+)-disparlure 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emission spectra. 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bound to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Ldis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PBP2 was excited at 494 nm and its emission spectra (grey trace) was recorded. B) Fluorescence emission spectra were recorded with increasing doses of 6-FAM (+)-disparlure 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7A0824" w:rsidRPr="00536E1F">
        <w:rPr>
          <w:rFonts w:ascii="Times New Roman" w:hAnsi="Times New Roman" w:cs="Times New Roman"/>
          <w:b w:val="0"/>
          <w:bCs/>
          <w:sz w:val="24"/>
          <w:szCs w:val="24"/>
        </w:rPr>
        <w:t>.</w:t>
      </w:r>
    </w:p>
    <w:p w14:paraId="3A6FDB14" w14:textId="59023E89" w:rsidR="007A0824" w:rsidRDefault="007A0824" w:rsidP="007A0824">
      <w:pPr>
        <w:pStyle w:val="1Para"/>
        <w:rPr>
          <w:lang w:val="en-US"/>
        </w:rPr>
      </w:pPr>
    </w:p>
    <w:p w14:paraId="4625EF67" w14:textId="161D1EB3" w:rsidR="007A0824" w:rsidRDefault="007A0824" w:rsidP="007A0824">
      <w:pPr>
        <w:pStyle w:val="1Para"/>
        <w:rPr>
          <w:lang w:val="en-US"/>
        </w:rPr>
      </w:pPr>
    </w:p>
    <w:p w14:paraId="762F768A" w14:textId="012729E6" w:rsidR="007A0824" w:rsidRDefault="007A0824" w:rsidP="007A0824">
      <w:pPr>
        <w:pStyle w:val="1Para"/>
        <w:rPr>
          <w:lang w:val="en-US"/>
        </w:rPr>
      </w:pPr>
    </w:p>
    <w:p w14:paraId="567F058A" w14:textId="0EE30489" w:rsidR="007A0824" w:rsidRDefault="007A0824" w:rsidP="007A0824">
      <w:pPr>
        <w:pStyle w:val="1Para"/>
        <w:rPr>
          <w:lang w:val="en-US"/>
        </w:rPr>
      </w:pPr>
    </w:p>
    <w:p w14:paraId="3631BADC" w14:textId="77C9F8D3" w:rsidR="007A0824" w:rsidRDefault="007A0824" w:rsidP="007A0824">
      <w:pPr>
        <w:pStyle w:val="1Para"/>
        <w:rPr>
          <w:lang w:val="en-US"/>
        </w:rPr>
      </w:pPr>
    </w:p>
    <w:p w14:paraId="1A5BAD57" w14:textId="6A00C7A6" w:rsidR="007A0824" w:rsidRPr="008D06EA" w:rsidRDefault="007A0824" w:rsidP="007A0824">
      <w:pPr>
        <w:pStyle w:val="Heading2NoNumber"/>
        <w:rPr>
          <w:rFonts w:asciiTheme="minorHAnsi" w:hAnsiTheme="minorHAnsi" w:cstheme="minorHAnsi"/>
        </w:rPr>
      </w:pPr>
      <w:bookmarkStart w:id="37" w:name="_Toc75445910"/>
      <w:r w:rsidRPr="008D06EA">
        <w:rPr>
          <w:rFonts w:asciiTheme="minorHAnsi" w:hAnsiTheme="minorHAnsi" w:cstheme="minorHAnsi"/>
        </w:rPr>
        <w:lastRenderedPageBreak/>
        <w:t xml:space="preserve">6-FAM (-)-disparlure </w:t>
      </w:r>
      <w:r w:rsidRPr="008D06EA">
        <w:rPr>
          <w:rFonts w:asciiTheme="minorHAnsi" w:hAnsiTheme="minorHAnsi" w:cstheme="minorHAnsi"/>
          <w:i/>
        </w:rPr>
        <w:t>ent</w:t>
      </w:r>
      <w:r w:rsidRPr="008D06EA">
        <w:rPr>
          <w:rFonts w:asciiTheme="minorHAnsi" w:hAnsiTheme="minorHAnsi" w:cstheme="minorHAnsi"/>
        </w:rPr>
        <w:t xml:space="preserve">-1a emission spectra. </w:t>
      </w:r>
      <w:r w:rsidRPr="008D06EA">
        <w:rPr>
          <w:rFonts w:asciiTheme="minorHAnsi" w:hAnsiTheme="minorHAnsi" w:cstheme="minorHAnsi"/>
          <w:i/>
        </w:rPr>
        <w:t>ent</w:t>
      </w:r>
      <w:r w:rsidRPr="008D06EA">
        <w:rPr>
          <w:rFonts w:asciiTheme="minorHAnsi" w:hAnsiTheme="minorHAnsi" w:cstheme="minorHAnsi"/>
        </w:rPr>
        <w:t xml:space="preserve">-1a bound to </w:t>
      </w:r>
      <w:r w:rsidRPr="008D06EA">
        <w:rPr>
          <w:rFonts w:asciiTheme="minorHAnsi" w:hAnsiTheme="minorHAnsi" w:cstheme="minorHAnsi"/>
          <w:i/>
        </w:rPr>
        <w:t>Ldis</w:t>
      </w:r>
      <w:r w:rsidRPr="008D06EA">
        <w:rPr>
          <w:rFonts w:asciiTheme="minorHAnsi" w:hAnsiTheme="minorHAnsi" w:cstheme="minorHAnsi"/>
        </w:rPr>
        <w:t>PBP1</w:t>
      </w:r>
      <w:bookmarkEnd w:id="37"/>
    </w:p>
    <w:p w14:paraId="0C5E330E" w14:textId="77777777" w:rsidR="00A049D6" w:rsidRDefault="00A049D6" w:rsidP="00A049D6">
      <w:pPr>
        <w:pStyle w:val="3Figure"/>
      </w:pPr>
      <w:r>
        <w:drawing>
          <wp:inline distT="0" distB="0" distL="0" distR="0" wp14:anchorId="5989A5B8" wp14:editId="10A764BB">
            <wp:extent cx="3995367" cy="5376833"/>
            <wp:effectExtent l="0" t="0" r="5715" b="0"/>
            <wp:docPr id="229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778" cy="5398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/>
      </w:r>
    </w:p>
    <w:p w14:paraId="14D955E3" w14:textId="48960380" w:rsidR="00A049D6" w:rsidRPr="00536E1F" w:rsidRDefault="00FF7B7D" w:rsidP="00FF7B7D">
      <w:pPr>
        <w:pStyle w:val="3CaptionBelow"/>
        <w:ind w:left="0" w:firstLine="0"/>
        <w:jc w:val="both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9A4CDD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10</w:t>
      </w:r>
      <w:r w:rsidR="009A4CDD"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="009A4CDD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A) </w:t>
      </w:r>
      <w:bookmarkStart w:id="38" w:name="_Hlk73523589"/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6-FAM (-)-disparlure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ent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-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emission spectra.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ent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-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bound to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Ldis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PBP1 </w:t>
      </w:r>
      <w:bookmarkEnd w:id="38"/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was excited at 494 nm and its emission spectra (gray trace) was recorded. B) Fluorescence emission spectra were recorded with increasing doses of 6-FAM (-)-disparlure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ent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-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7A0824" w:rsidRPr="00536E1F">
        <w:rPr>
          <w:rFonts w:ascii="Times New Roman" w:hAnsi="Times New Roman" w:cs="Times New Roman"/>
          <w:b w:val="0"/>
          <w:bCs/>
          <w:sz w:val="24"/>
          <w:szCs w:val="24"/>
        </w:rPr>
        <w:t>.</w:t>
      </w:r>
    </w:p>
    <w:p w14:paraId="56CB72D7" w14:textId="2D75126C" w:rsidR="007A0824" w:rsidRDefault="007A0824" w:rsidP="007A0824">
      <w:pPr>
        <w:pStyle w:val="1Para"/>
        <w:rPr>
          <w:lang w:val="en-US"/>
        </w:rPr>
      </w:pPr>
    </w:p>
    <w:p w14:paraId="7F508150" w14:textId="337AC804" w:rsidR="007A0824" w:rsidRDefault="007A0824" w:rsidP="007A0824">
      <w:pPr>
        <w:pStyle w:val="1Para"/>
        <w:rPr>
          <w:lang w:val="en-US"/>
        </w:rPr>
      </w:pPr>
    </w:p>
    <w:p w14:paraId="085806D7" w14:textId="4370B867" w:rsidR="007A0824" w:rsidRDefault="007A0824" w:rsidP="007A0824">
      <w:pPr>
        <w:pStyle w:val="1Para"/>
        <w:rPr>
          <w:lang w:val="en-US"/>
        </w:rPr>
      </w:pPr>
    </w:p>
    <w:p w14:paraId="565F278D" w14:textId="1226C1D6" w:rsidR="007A0824" w:rsidRPr="008D06EA" w:rsidRDefault="007A0824" w:rsidP="007A0824">
      <w:pPr>
        <w:pStyle w:val="Heading2NoNumber"/>
        <w:rPr>
          <w:rFonts w:asciiTheme="minorHAnsi" w:hAnsiTheme="minorHAnsi" w:cstheme="minorHAnsi"/>
        </w:rPr>
      </w:pPr>
      <w:bookmarkStart w:id="39" w:name="_Toc75445911"/>
      <w:r w:rsidRPr="008D06EA">
        <w:rPr>
          <w:rFonts w:asciiTheme="minorHAnsi" w:hAnsiTheme="minorHAnsi" w:cstheme="minorHAnsi"/>
        </w:rPr>
        <w:lastRenderedPageBreak/>
        <w:t xml:space="preserve">6-FAM (-)-disparlure </w:t>
      </w:r>
      <w:r w:rsidRPr="008D06EA">
        <w:rPr>
          <w:rFonts w:asciiTheme="minorHAnsi" w:hAnsiTheme="minorHAnsi" w:cstheme="minorHAnsi"/>
          <w:i/>
        </w:rPr>
        <w:t>ent</w:t>
      </w:r>
      <w:r w:rsidRPr="008D06EA">
        <w:rPr>
          <w:rFonts w:asciiTheme="minorHAnsi" w:hAnsiTheme="minorHAnsi" w:cstheme="minorHAnsi"/>
        </w:rPr>
        <w:t xml:space="preserve">-1a emission spectra. </w:t>
      </w:r>
      <w:r w:rsidRPr="008D06EA">
        <w:rPr>
          <w:rFonts w:asciiTheme="minorHAnsi" w:hAnsiTheme="minorHAnsi" w:cstheme="minorHAnsi"/>
          <w:i/>
        </w:rPr>
        <w:t>ent</w:t>
      </w:r>
      <w:r w:rsidRPr="008D06EA">
        <w:rPr>
          <w:rFonts w:asciiTheme="minorHAnsi" w:hAnsiTheme="minorHAnsi" w:cstheme="minorHAnsi"/>
        </w:rPr>
        <w:t xml:space="preserve">-1a bound to </w:t>
      </w:r>
      <w:r w:rsidRPr="008D06EA">
        <w:rPr>
          <w:rFonts w:asciiTheme="minorHAnsi" w:hAnsiTheme="minorHAnsi" w:cstheme="minorHAnsi"/>
          <w:i/>
        </w:rPr>
        <w:t>Ldis</w:t>
      </w:r>
      <w:r w:rsidRPr="008D06EA">
        <w:rPr>
          <w:rFonts w:asciiTheme="minorHAnsi" w:hAnsiTheme="minorHAnsi" w:cstheme="minorHAnsi"/>
        </w:rPr>
        <w:t>PBP2</w:t>
      </w:r>
      <w:bookmarkEnd w:id="39"/>
    </w:p>
    <w:p w14:paraId="70C0A8F9" w14:textId="77777777" w:rsidR="00A049D6" w:rsidRDefault="00A049D6" w:rsidP="00A049D6">
      <w:pPr>
        <w:pStyle w:val="3Figure"/>
      </w:pPr>
      <w:r w:rsidRPr="00367220">
        <w:drawing>
          <wp:inline distT="0" distB="0" distL="0" distR="0" wp14:anchorId="00D00818" wp14:editId="47D33000">
            <wp:extent cx="4069162" cy="5414287"/>
            <wp:effectExtent l="0" t="0" r="0" b="0"/>
            <wp:docPr id="230" name="Picture 230" descr="G:\Thesis\Figures and schemes\Chapter 4\Appendix_figures\LdisPBP2_6-FAM (-)-d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G:\Thesis\Figures and schemes\Chapter 4\Appendix_figures\LdisPBP2_6-FAM (-)-dis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898" cy="5439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14:paraId="2A1F4B8C" w14:textId="197C63C9" w:rsidR="00A049D6" w:rsidRPr="00536E1F" w:rsidRDefault="00FF7B7D" w:rsidP="00FF7B7D">
      <w:pPr>
        <w:pStyle w:val="3CaptionBelow"/>
        <w:ind w:left="0" w:firstLine="0"/>
        <w:jc w:val="both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9A4CDD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11</w:t>
      </w:r>
      <w:r w:rsidR="009A4CDD"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="009A4CDD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A) 6-FAM (-)-disparlure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ent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-1a emission spectra.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ent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-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bound to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Ldis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PBP2 was excited at 494 nm and its emission spectra (gray trace) was recorded. B) Fluorescence emission spectra were recorded with increasing doses of 6-FAM (-)-disparlure </w:t>
      </w:r>
      <w:r w:rsidR="00A049D6"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ent</w:t>
      </w:r>
      <w:r w:rsidR="00A049D6" w:rsidRPr="00536E1F">
        <w:rPr>
          <w:rFonts w:ascii="Times New Roman" w:hAnsi="Times New Roman" w:cs="Times New Roman"/>
          <w:b w:val="0"/>
          <w:bCs/>
          <w:sz w:val="24"/>
          <w:szCs w:val="24"/>
        </w:rPr>
        <w:t>-</w:t>
      </w:r>
      <w:r w:rsidR="00A049D6" w:rsidRPr="00536E1F">
        <w:rPr>
          <w:rFonts w:ascii="Times New Roman" w:hAnsi="Times New Roman" w:cs="Times New Roman"/>
          <w:sz w:val="24"/>
          <w:szCs w:val="24"/>
        </w:rPr>
        <w:t>1a</w:t>
      </w:r>
      <w:r w:rsidR="007A0824" w:rsidRPr="00536E1F">
        <w:rPr>
          <w:rFonts w:ascii="Times New Roman" w:hAnsi="Times New Roman" w:cs="Times New Roman"/>
          <w:b w:val="0"/>
          <w:bCs/>
          <w:sz w:val="24"/>
          <w:szCs w:val="24"/>
        </w:rPr>
        <w:t>.</w:t>
      </w:r>
    </w:p>
    <w:p w14:paraId="2C1D2F58" w14:textId="0DC7D1B8" w:rsidR="007A0824" w:rsidRDefault="007A0824" w:rsidP="007A0824">
      <w:pPr>
        <w:pStyle w:val="1Para"/>
        <w:rPr>
          <w:lang w:val="en-US"/>
        </w:rPr>
      </w:pPr>
    </w:p>
    <w:p w14:paraId="45C54454" w14:textId="5AC80E50" w:rsidR="007A0824" w:rsidRDefault="007A0824" w:rsidP="007A0824">
      <w:pPr>
        <w:pStyle w:val="1Para"/>
        <w:rPr>
          <w:lang w:val="en-US"/>
        </w:rPr>
      </w:pPr>
    </w:p>
    <w:p w14:paraId="47DA06AD" w14:textId="4E7C42E7" w:rsidR="007A0824" w:rsidRDefault="007A0824" w:rsidP="007A0824">
      <w:pPr>
        <w:pStyle w:val="1Para"/>
        <w:rPr>
          <w:lang w:val="en-US"/>
        </w:rPr>
      </w:pPr>
    </w:p>
    <w:p w14:paraId="101F7428" w14:textId="610162D5" w:rsidR="007A0824" w:rsidRPr="001E10E0" w:rsidRDefault="007A0824" w:rsidP="007A0824">
      <w:pPr>
        <w:pStyle w:val="Heading2NoNumber"/>
        <w:rPr>
          <w:rFonts w:asciiTheme="minorHAnsi" w:hAnsiTheme="minorHAnsi" w:cstheme="minorHAnsi"/>
          <w:sz w:val="28"/>
          <w:szCs w:val="28"/>
        </w:rPr>
      </w:pPr>
      <w:bookmarkStart w:id="40" w:name="_Toc75445912"/>
      <w:r w:rsidRPr="001E10E0">
        <w:rPr>
          <w:rFonts w:asciiTheme="minorHAnsi" w:hAnsiTheme="minorHAnsi" w:cstheme="minorHAnsi"/>
          <w:sz w:val="28"/>
          <w:szCs w:val="28"/>
        </w:rPr>
        <w:lastRenderedPageBreak/>
        <w:t xml:space="preserve">Competition of fluorescent disparlure enantiomers binding to </w:t>
      </w:r>
      <w:r w:rsidRPr="001E10E0">
        <w:rPr>
          <w:rFonts w:asciiTheme="minorHAnsi" w:hAnsiTheme="minorHAnsi" w:cstheme="minorHAnsi"/>
          <w:i/>
          <w:sz w:val="28"/>
          <w:szCs w:val="28"/>
        </w:rPr>
        <w:t>Ldis</w:t>
      </w:r>
      <w:r w:rsidRPr="001E10E0">
        <w:rPr>
          <w:rFonts w:asciiTheme="minorHAnsi" w:hAnsiTheme="minorHAnsi" w:cstheme="minorHAnsi"/>
          <w:sz w:val="28"/>
          <w:szCs w:val="28"/>
        </w:rPr>
        <w:t xml:space="preserve">PBP1 and </w:t>
      </w:r>
      <w:r w:rsidRPr="001E10E0">
        <w:rPr>
          <w:rFonts w:asciiTheme="minorHAnsi" w:hAnsiTheme="minorHAnsi" w:cstheme="minorHAnsi"/>
          <w:i/>
          <w:sz w:val="28"/>
          <w:szCs w:val="28"/>
        </w:rPr>
        <w:t>Ldis</w:t>
      </w:r>
      <w:r w:rsidRPr="001E10E0">
        <w:rPr>
          <w:rFonts w:asciiTheme="minorHAnsi" w:hAnsiTheme="minorHAnsi" w:cstheme="minorHAnsi"/>
          <w:sz w:val="28"/>
          <w:szCs w:val="28"/>
        </w:rPr>
        <w:t>PBP2 by disparlure enantiomers</w:t>
      </w:r>
      <w:bookmarkEnd w:id="40"/>
    </w:p>
    <w:p w14:paraId="65B3D229" w14:textId="6789B997" w:rsidR="00A049D6" w:rsidRDefault="001E10E0" w:rsidP="00A049D6">
      <w:pPr>
        <w:pStyle w:val="3Figure"/>
      </w:pPr>
      <w:r>
        <w:drawing>
          <wp:inline distT="0" distB="0" distL="0" distR="0" wp14:anchorId="55291A4F" wp14:editId="5BE4BE79">
            <wp:extent cx="5486400" cy="57619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6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49D6">
        <w:br/>
      </w:r>
    </w:p>
    <w:p w14:paraId="6C36E647" w14:textId="4A43F531" w:rsidR="00A049D6" w:rsidRPr="00536E1F" w:rsidRDefault="00A049D6" w:rsidP="00A049D6">
      <w:pPr>
        <w:pStyle w:val="3CaptionBelow"/>
        <w:ind w:left="0" w:firstLine="0"/>
        <w:jc w:val="both"/>
        <w:rPr>
          <w:rFonts w:ascii="Times New Roman" w:hAnsi="Times New Roman" w:cs="Times New Roman"/>
          <w:b w:val="0"/>
          <w:bCs/>
          <w:sz w:val="24"/>
          <w:szCs w:val="24"/>
        </w:rPr>
      </w:pPr>
      <w:r w:rsidRPr="00536E1F">
        <w:rPr>
          <w:rFonts w:ascii="Times New Roman" w:hAnsi="Times New Roman" w:cs="Times New Roman"/>
          <w:sz w:val="24"/>
          <w:szCs w:val="24"/>
        </w:rPr>
        <w:t>Fig</w:t>
      </w:r>
      <w:r w:rsidR="009A4CDD" w:rsidRPr="00536E1F">
        <w:rPr>
          <w:rFonts w:ascii="Times New Roman" w:hAnsi="Times New Roman" w:cs="Times New Roman"/>
          <w:sz w:val="24"/>
          <w:szCs w:val="24"/>
        </w:rPr>
        <w:t>ure</w:t>
      </w:r>
      <w:r w:rsidRPr="00536E1F">
        <w:rPr>
          <w:rFonts w:ascii="Times New Roman" w:hAnsi="Times New Roman" w:cs="Times New Roman"/>
          <w:sz w:val="24"/>
          <w:szCs w:val="24"/>
        </w:rPr>
        <w:t xml:space="preserve"> S</w:t>
      </w:r>
      <w:r w:rsidR="00F62D15" w:rsidRPr="00536E1F">
        <w:rPr>
          <w:rFonts w:ascii="Times New Roman" w:hAnsi="Times New Roman" w:cs="Times New Roman"/>
          <w:sz w:val="24"/>
          <w:szCs w:val="24"/>
        </w:rPr>
        <w:t>12</w:t>
      </w:r>
      <w:r w:rsidR="009A4CDD" w:rsidRPr="00A3783F">
        <w:rPr>
          <w:rFonts w:ascii="Times New Roman" w:hAnsi="Times New Roman" w:cs="Times New Roman"/>
          <w:b w:val="0"/>
          <w:sz w:val="24"/>
          <w:szCs w:val="24"/>
        </w:rPr>
        <w:t>.</w:t>
      </w:r>
      <w:r w:rsidR="009A4CDD"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bookmarkStart w:id="41" w:name="_Hlk73523692"/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Competition of fluorescent disparlure enantiomers binding to </w:t>
      </w:r>
      <w:r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Ldis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PBP1 and </w:t>
      </w:r>
      <w:r w:rsidRPr="00536E1F">
        <w:rPr>
          <w:rFonts w:ascii="Times New Roman" w:hAnsi="Times New Roman" w:cs="Times New Roman"/>
          <w:b w:val="0"/>
          <w:bCs/>
          <w:i/>
          <w:sz w:val="24"/>
          <w:szCs w:val="24"/>
        </w:rPr>
        <w:t>Ldis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 xml:space="preserve">PBP2 by </w:t>
      </w:r>
      <w:r w:rsidR="009A4CDD">
        <w:rPr>
          <w:rFonts w:ascii="Times New Roman" w:hAnsi="Times New Roman" w:cs="Times New Roman"/>
          <w:b w:val="0"/>
          <w:bCs/>
          <w:sz w:val="24"/>
          <w:szCs w:val="24"/>
        </w:rPr>
        <w:t xml:space="preserve">non-fluorescent 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>disparlure enantiomers</w:t>
      </w:r>
      <w:bookmarkEnd w:id="41"/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>. A) The decrease of 6-FAM (-)-disparlure/</w:t>
      </w:r>
      <w:r w:rsidRPr="00536E1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Ldis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>PBP1 fluorescence emission intensity at maximum (520 nm) at increasing concentrations of competitor (-)-disparlure. B) &amp;</w:t>
      </w:r>
      <w:r w:rsidR="009A4CDD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>C) The decrease of 6-FAM (+)-disparlure/</w:t>
      </w:r>
      <w:r w:rsidRPr="00536E1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Ldis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>PBP2 and 6-FAM (-)-disparlure/</w:t>
      </w:r>
      <w:r w:rsidRPr="00536E1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Ldis</w:t>
      </w:r>
      <w:r w:rsidRPr="00536E1F">
        <w:rPr>
          <w:rFonts w:ascii="Times New Roman" w:hAnsi="Times New Roman" w:cs="Times New Roman"/>
          <w:b w:val="0"/>
          <w:bCs/>
          <w:sz w:val="24"/>
          <w:szCs w:val="24"/>
        </w:rPr>
        <w:t>PBP2 fluorescene intensity at increasing concentrations of (+)-disparlure and (-)-disparlure, respectively</w:t>
      </w:r>
      <w:r w:rsidR="008D06EA" w:rsidRPr="00536E1F">
        <w:rPr>
          <w:rFonts w:ascii="Times New Roman" w:hAnsi="Times New Roman" w:cs="Times New Roman"/>
          <w:b w:val="0"/>
          <w:bCs/>
          <w:sz w:val="24"/>
          <w:szCs w:val="24"/>
        </w:rPr>
        <w:t>.</w:t>
      </w:r>
    </w:p>
    <w:sectPr w:rsidR="00A049D6" w:rsidRPr="00536E1F" w:rsidSect="003A4271">
      <w:footerReference w:type="default" r:id="rId75"/>
      <w:pgSz w:w="12240" w:h="15840"/>
      <w:pgMar w:top="1440" w:right="1800" w:bottom="1440" w:left="180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ED829" w14:textId="77777777" w:rsidR="004D3F87" w:rsidRDefault="004D3F87" w:rsidP="00A542EF">
      <w:pPr>
        <w:spacing w:after="0" w:line="240" w:lineRule="auto"/>
      </w:pPr>
      <w:r>
        <w:separator/>
      </w:r>
    </w:p>
  </w:endnote>
  <w:endnote w:type="continuationSeparator" w:id="0">
    <w:p w14:paraId="61E0170D" w14:textId="77777777" w:rsidR="004D3F87" w:rsidRDefault="004D3F87" w:rsidP="00A5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0471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300694" w14:textId="4A11C4A4" w:rsidR="00680B3C" w:rsidRDefault="00680B3C" w:rsidP="002842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07E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E7C86" w14:textId="77777777" w:rsidR="004D3F87" w:rsidRDefault="004D3F87" w:rsidP="00A542EF">
      <w:pPr>
        <w:spacing w:after="0" w:line="240" w:lineRule="auto"/>
      </w:pPr>
      <w:r>
        <w:separator/>
      </w:r>
    </w:p>
  </w:footnote>
  <w:footnote w:type="continuationSeparator" w:id="0">
    <w:p w14:paraId="0AFC87A5" w14:textId="77777777" w:rsidR="004D3F87" w:rsidRDefault="004D3F87" w:rsidP="00A542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6FE1B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94247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0023C4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F3A9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FFCA3A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C0072D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BE6158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7286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DDCBB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50823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607B"/>
    <w:multiLevelType w:val="hybridMultilevel"/>
    <w:tmpl w:val="0576F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F97BA0"/>
    <w:multiLevelType w:val="hybridMultilevel"/>
    <w:tmpl w:val="28A49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C91708"/>
    <w:multiLevelType w:val="hybridMultilevel"/>
    <w:tmpl w:val="A5263CEE"/>
    <w:lvl w:ilvl="0" w:tplc="1B5AAF04">
      <w:start w:val="1"/>
      <w:numFmt w:val="decimal"/>
      <w:lvlText w:val="%1.)"/>
      <w:lvlJc w:val="left"/>
      <w:pPr>
        <w:ind w:left="1155" w:hanging="435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F0020D0"/>
    <w:multiLevelType w:val="hybridMultilevel"/>
    <w:tmpl w:val="2398F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9A4F85"/>
    <w:multiLevelType w:val="hybridMultilevel"/>
    <w:tmpl w:val="AC84C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AC3850"/>
    <w:multiLevelType w:val="hybridMultilevel"/>
    <w:tmpl w:val="DF3CBD34"/>
    <w:lvl w:ilvl="0" w:tplc="46EAD4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3363EC"/>
    <w:multiLevelType w:val="hybridMultilevel"/>
    <w:tmpl w:val="F0127EC4"/>
    <w:lvl w:ilvl="0" w:tplc="BDAE544A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545525"/>
    <w:multiLevelType w:val="hybridMultilevel"/>
    <w:tmpl w:val="EA4E5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2A106D"/>
    <w:multiLevelType w:val="hybridMultilevel"/>
    <w:tmpl w:val="B78AA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3E5267"/>
    <w:multiLevelType w:val="hybridMultilevel"/>
    <w:tmpl w:val="E8A49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E30E24"/>
    <w:multiLevelType w:val="hybridMultilevel"/>
    <w:tmpl w:val="4BFA4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0B781A"/>
    <w:multiLevelType w:val="multilevel"/>
    <w:tmpl w:val="37F64950"/>
    <w:lvl w:ilvl="0">
      <w:start w:val="1"/>
      <w:numFmt w:val="decimal"/>
      <w:pStyle w:val="Heading1"/>
      <w:lvlText w:val="Chapter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36B75BFC"/>
    <w:multiLevelType w:val="hybridMultilevel"/>
    <w:tmpl w:val="E7FAFEB2"/>
    <w:lvl w:ilvl="0" w:tplc="8B3CFA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80503D"/>
    <w:multiLevelType w:val="hybridMultilevel"/>
    <w:tmpl w:val="E6D64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596D16"/>
    <w:multiLevelType w:val="hybridMultilevel"/>
    <w:tmpl w:val="D138F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4E7B61"/>
    <w:multiLevelType w:val="hybridMultilevel"/>
    <w:tmpl w:val="5390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D74B3"/>
    <w:multiLevelType w:val="hybridMultilevel"/>
    <w:tmpl w:val="8EDE5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4800F6"/>
    <w:multiLevelType w:val="multilevel"/>
    <w:tmpl w:val="7A56BC68"/>
    <w:lvl w:ilvl="0">
      <w:start w:val="1"/>
      <w:numFmt w:val="decimal"/>
      <w:lvlText w:val="Chapter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8" w15:restartNumberingAfterBreak="0">
    <w:nsid w:val="4C2E4E22"/>
    <w:multiLevelType w:val="hybridMultilevel"/>
    <w:tmpl w:val="EFD0C4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785AC4"/>
    <w:multiLevelType w:val="hybridMultilevel"/>
    <w:tmpl w:val="75E2E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520245"/>
    <w:multiLevelType w:val="hybridMultilevel"/>
    <w:tmpl w:val="635AF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677426"/>
    <w:multiLevelType w:val="hybridMultilevel"/>
    <w:tmpl w:val="4BFA4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7C2BC1"/>
    <w:multiLevelType w:val="hybridMultilevel"/>
    <w:tmpl w:val="60B69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A90323"/>
    <w:multiLevelType w:val="hybridMultilevel"/>
    <w:tmpl w:val="3C168C7A"/>
    <w:lvl w:ilvl="0" w:tplc="A3B83DE8">
      <w:start w:val="1"/>
      <w:numFmt w:val="decimal"/>
      <w:lvlText w:val="%1.)"/>
      <w:lvlJc w:val="left"/>
      <w:pPr>
        <w:ind w:left="795" w:hanging="435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B619B5"/>
    <w:multiLevelType w:val="hybridMultilevel"/>
    <w:tmpl w:val="364C80B2"/>
    <w:lvl w:ilvl="0" w:tplc="19D43F9C">
      <w:numFmt w:val="bullet"/>
      <w:pStyle w:val="2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A94AFC0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  <w:sz w:val="16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A86068F"/>
    <w:multiLevelType w:val="hybridMultilevel"/>
    <w:tmpl w:val="A0B02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557BEC"/>
    <w:multiLevelType w:val="hybridMultilevel"/>
    <w:tmpl w:val="BBF06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193837"/>
    <w:multiLevelType w:val="hybridMultilevel"/>
    <w:tmpl w:val="81A6552E"/>
    <w:lvl w:ilvl="0" w:tplc="2DF0C2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2A758B"/>
    <w:multiLevelType w:val="hybridMultilevel"/>
    <w:tmpl w:val="107CB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6275A3"/>
    <w:multiLevelType w:val="hybridMultilevel"/>
    <w:tmpl w:val="71E02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33C42"/>
    <w:multiLevelType w:val="hybridMultilevel"/>
    <w:tmpl w:val="709ED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B100C5"/>
    <w:multiLevelType w:val="hybridMultilevel"/>
    <w:tmpl w:val="73341D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E729D1"/>
    <w:multiLevelType w:val="hybridMultilevel"/>
    <w:tmpl w:val="8FFC6324"/>
    <w:lvl w:ilvl="0" w:tplc="8FD45F9E">
      <w:start w:val="1"/>
      <w:numFmt w:val="decimal"/>
      <w:lvlText w:val="%1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2021DC"/>
    <w:multiLevelType w:val="hybridMultilevel"/>
    <w:tmpl w:val="3B50B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08596C"/>
    <w:multiLevelType w:val="hybridMultilevel"/>
    <w:tmpl w:val="62AE2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1D0203"/>
    <w:multiLevelType w:val="hybridMultilevel"/>
    <w:tmpl w:val="C3E23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B40DF9"/>
    <w:multiLevelType w:val="hybridMultilevel"/>
    <w:tmpl w:val="FABCB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7C6E48"/>
    <w:multiLevelType w:val="hybridMultilevel"/>
    <w:tmpl w:val="063ED8A2"/>
    <w:lvl w:ilvl="0" w:tplc="B0EE4FC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7"/>
  </w:num>
  <w:num w:numId="1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34"/>
  </w:num>
  <w:num w:numId="15">
    <w:abstractNumId w:val="37"/>
  </w:num>
  <w:num w:numId="16">
    <w:abstractNumId w:val="14"/>
  </w:num>
  <w:num w:numId="17">
    <w:abstractNumId w:val="18"/>
  </w:num>
  <w:num w:numId="18">
    <w:abstractNumId w:val="19"/>
  </w:num>
  <w:num w:numId="19">
    <w:abstractNumId w:val="11"/>
  </w:num>
  <w:num w:numId="20">
    <w:abstractNumId w:val="17"/>
  </w:num>
  <w:num w:numId="21">
    <w:abstractNumId w:val="43"/>
  </w:num>
  <w:num w:numId="22">
    <w:abstractNumId w:val="10"/>
  </w:num>
  <w:num w:numId="23">
    <w:abstractNumId w:val="36"/>
  </w:num>
  <w:num w:numId="24">
    <w:abstractNumId w:val="38"/>
  </w:num>
  <w:num w:numId="25">
    <w:abstractNumId w:val="13"/>
  </w:num>
  <w:num w:numId="26">
    <w:abstractNumId w:val="23"/>
  </w:num>
  <w:num w:numId="27">
    <w:abstractNumId w:val="20"/>
  </w:num>
  <w:num w:numId="28">
    <w:abstractNumId w:val="35"/>
  </w:num>
  <w:num w:numId="29">
    <w:abstractNumId w:val="39"/>
  </w:num>
  <w:num w:numId="30">
    <w:abstractNumId w:val="31"/>
  </w:num>
  <w:num w:numId="31">
    <w:abstractNumId w:val="45"/>
  </w:num>
  <w:num w:numId="32">
    <w:abstractNumId w:val="29"/>
  </w:num>
  <w:num w:numId="33">
    <w:abstractNumId w:val="41"/>
  </w:num>
  <w:num w:numId="34">
    <w:abstractNumId w:val="22"/>
  </w:num>
  <w:num w:numId="35">
    <w:abstractNumId w:val="40"/>
  </w:num>
  <w:num w:numId="36">
    <w:abstractNumId w:val="46"/>
  </w:num>
  <w:num w:numId="37">
    <w:abstractNumId w:val="25"/>
  </w:num>
  <w:num w:numId="38">
    <w:abstractNumId w:val="32"/>
  </w:num>
  <w:num w:numId="39">
    <w:abstractNumId w:val="24"/>
  </w:num>
  <w:num w:numId="40">
    <w:abstractNumId w:val="26"/>
  </w:num>
  <w:num w:numId="41">
    <w:abstractNumId w:val="30"/>
  </w:num>
  <w:num w:numId="42">
    <w:abstractNumId w:val="33"/>
  </w:num>
  <w:num w:numId="43">
    <w:abstractNumId w:val="42"/>
  </w:num>
  <w:num w:numId="44">
    <w:abstractNumId w:val="47"/>
  </w:num>
  <w:num w:numId="45">
    <w:abstractNumId w:val="12"/>
  </w:num>
  <w:num w:numId="46">
    <w:abstractNumId w:val="16"/>
  </w:num>
  <w:num w:numId="47">
    <w:abstractNumId w:val="15"/>
  </w:num>
  <w:num w:numId="48">
    <w:abstractNumId w:val="44"/>
  </w:num>
  <w:num w:numId="4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en-IN" w:vendorID="64" w:dllVersion="0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A80"/>
    <w:rsid w:val="00001706"/>
    <w:rsid w:val="00006995"/>
    <w:rsid w:val="00006D16"/>
    <w:rsid w:val="000122CB"/>
    <w:rsid w:val="000147AB"/>
    <w:rsid w:val="00017672"/>
    <w:rsid w:val="00032D9B"/>
    <w:rsid w:val="00033B15"/>
    <w:rsid w:val="000347E4"/>
    <w:rsid w:val="00036649"/>
    <w:rsid w:val="00042066"/>
    <w:rsid w:val="0004683D"/>
    <w:rsid w:val="00063D3F"/>
    <w:rsid w:val="000679F9"/>
    <w:rsid w:val="000827A8"/>
    <w:rsid w:val="000870B3"/>
    <w:rsid w:val="00090FDE"/>
    <w:rsid w:val="000B4421"/>
    <w:rsid w:val="000B56F9"/>
    <w:rsid w:val="000C0A80"/>
    <w:rsid w:val="000C71AC"/>
    <w:rsid w:val="000D24CA"/>
    <w:rsid w:val="000D6218"/>
    <w:rsid w:val="00105D3E"/>
    <w:rsid w:val="00113DFE"/>
    <w:rsid w:val="0011654D"/>
    <w:rsid w:val="00117B75"/>
    <w:rsid w:val="00121E0F"/>
    <w:rsid w:val="00123DC4"/>
    <w:rsid w:val="00147C41"/>
    <w:rsid w:val="001537B5"/>
    <w:rsid w:val="00162844"/>
    <w:rsid w:val="00166E3A"/>
    <w:rsid w:val="001676E6"/>
    <w:rsid w:val="00175D98"/>
    <w:rsid w:val="0018204D"/>
    <w:rsid w:val="00191318"/>
    <w:rsid w:val="00195BDF"/>
    <w:rsid w:val="001A4992"/>
    <w:rsid w:val="001C2BE7"/>
    <w:rsid w:val="001D0551"/>
    <w:rsid w:val="001D3CD6"/>
    <w:rsid w:val="001E10E0"/>
    <w:rsid w:val="001E68F2"/>
    <w:rsid w:val="001E7999"/>
    <w:rsid w:val="001F052A"/>
    <w:rsid w:val="001F1AEE"/>
    <w:rsid w:val="001F38E0"/>
    <w:rsid w:val="001F701C"/>
    <w:rsid w:val="00200B9E"/>
    <w:rsid w:val="002015E2"/>
    <w:rsid w:val="002023B1"/>
    <w:rsid w:val="00203921"/>
    <w:rsid w:val="00213104"/>
    <w:rsid w:val="0021396D"/>
    <w:rsid w:val="002143D1"/>
    <w:rsid w:val="0022079F"/>
    <w:rsid w:val="002214FD"/>
    <w:rsid w:val="002251AE"/>
    <w:rsid w:val="00225D88"/>
    <w:rsid w:val="00232FF3"/>
    <w:rsid w:val="00235568"/>
    <w:rsid w:val="00240C56"/>
    <w:rsid w:val="0025435F"/>
    <w:rsid w:val="002552ED"/>
    <w:rsid w:val="00261553"/>
    <w:rsid w:val="00261A9E"/>
    <w:rsid w:val="002623C0"/>
    <w:rsid w:val="00276693"/>
    <w:rsid w:val="00276788"/>
    <w:rsid w:val="002842B4"/>
    <w:rsid w:val="002A06D7"/>
    <w:rsid w:val="002A6BD2"/>
    <w:rsid w:val="002A72EA"/>
    <w:rsid w:val="002B1EDE"/>
    <w:rsid w:val="002D0F75"/>
    <w:rsid w:val="002E5EB5"/>
    <w:rsid w:val="003062CA"/>
    <w:rsid w:val="00360E21"/>
    <w:rsid w:val="00364A34"/>
    <w:rsid w:val="00366483"/>
    <w:rsid w:val="00384B2C"/>
    <w:rsid w:val="00385D2C"/>
    <w:rsid w:val="00397726"/>
    <w:rsid w:val="003A0A42"/>
    <w:rsid w:val="003A4271"/>
    <w:rsid w:val="003A70FB"/>
    <w:rsid w:val="003B24B8"/>
    <w:rsid w:val="003D6ABD"/>
    <w:rsid w:val="003E0EAD"/>
    <w:rsid w:val="003E2489"/>
    <w:rsid w:val="003E2711"/>
    <w:rsid w:val="003E361E"/>
    <w:rsid w:val="003E6A2D"/>
    <w:rsid w:val="003F6C1D"/>
    <w:rsid w:val="0041332F"/>
    <w:rsid w:val="0044148E"/>
    <w:rsid w:val="00444280"/>
    <w:rsid w:val="00445043"/>
    <w:rsid w:val="00456589"/>
    <w:rsid w:val="00471D96"/>
    <w:rsid w:val="0047625A"/>
    <w:rsid w:val="00485631"/>
    <w:rsid w:val="00486A07"/>
    <w:rsid w:val="004B13A1"/>
    <w:rsid w:val="004B39F9"/>
    <w:rsid w:val="004B7472"/>
    <w:rsid w:val="004D3F87"/>
    <w:rsid w:val="004E0E0C"/>
    <w:rsid w:val="004F3A6B"/>
    <w:rsid w:val="004F6AC5"/>
    <w:rsid w:val="00503D4F"/>
    <w:rsid w:val="00506B3C"/>
    <w:rsid w:val="005141CE"/>
    <w:rsid w:val="00514EC2"/>
    <w:rsid w:val="005166E7"/>
    <w:rsid w:val="00517F10"/>
    <w:rsid w:val="00526952"/>
    <w:rsid w:val="0053480C"/>
    <w:rsid w:val="00535874"/>
    <w:rsid w:val="00535FF8"/>
    <w:rsid w:val="00536E1F"/>
    <w:rsid w:val="0053720F"/>
    <w:rsid w:val="00543681"/>
    <w:rsid w:val="00543812"/>
    <w:rsid w:val="00572D69"/>
    <w:rsid w:val="005B22A4"/>
    <w:rsid w:val="005B302C"/>
    <w:rsid w:val="005B70F7"/>
    <w:rsid w:val="005C08D2"/>
    <w:rsid w:val="005D6CF6"/>
    <w:rsid w:val="005E7863"/>
    <w:rsid w:val="005F3787"/>
    <w:rsid w:val="005F3C06"/>
    <w:rsid w:val="005F53FA"/>
    <w:rsid w:val="00622644"/>
    <w:rsid w:val="00646F8D"/>
    <w:rsid w:val="006503F2"/>
    <w:rsid w:val="006568DB"/>
    <w:rsid w:val="00662F96"/>
    <w:rsid w:val="0066598C"/>
    <w:rsid w:val="0067102C"/>
    <w:rsid w:val="00675271"/>
    <w:rsid w:val="00680B3C"/>
    <w:rsid w:val="006972CF"/>
    <w:rsid w:val="006A0941"/>
    <w:rsid w:val="006C20E6"/>
    <w:rsid w:val="006C3F4A"/>
    <w:rsid w:val="006D0FBD"/>
    <w:rsid w:val="006E39CB"/>
    <w:rsid w:val="006E47E4"/>
    <w:rsid w:val="006E7E9D"/>
    <w:rsid w:val="006F5097"/>
    <w:rsid w:val="007152CB"/>
    <w:rsid w:val="00730AF0"/>
    <w:rsid w:val="007352F3"/>
    <w:rsid w:val="00736570"/>
    <w:rsid w:val="00751639"/>
    <w:rsid w:val="00761610"/>
    <w:rsid w:val="007658C3"/>
    <w:rsid w:val="00765C2E"/>
    <w:rsid w:val="007804DC"/>
    <w:rsid w:val="00791D3A"/>
    <w:rsid w:val="00791DDF"/>
    <w:rsid w:val="007A0824"/>
    <w:rsid w:val="007A5F1E"/>
    <w:rsid w:val="007A6AA0"/>
    <w:rsid w:val="007C46B0"/>
    <w:rsid w:val="007D079E"/>
    <w:rsid w:val="007D14ED"/>
    <w:rsid w:val="007D2905"/>
    <w:rsid w:val="007E19A4"/>
    <w:rsid w:val="007E2B61"/>
    <w:rsid w:val="00811D8C"/>
    <w:rsid w:val="00820B8C"/>
    <w:rsid w:val="0082303B"/>
    <w:rsid w:val="00824A6B"/>
    <w:rsid w:val="0083027A"/>
    <w:rsid w:val="00834587"/>
    <w:rsid w:val="00835876"/>
    <w:rsid w:val="008421F9"/>
    <w:rsid w:val="0086457F"/>
    <w:rsid w:val="00875686"/>
    <w:rsid w:val="008859B2"/>
    <w:rsid w:val="0088677E"/>
    <w:rsid w:val="008A7CCA"/>
    <w:rsid w:val="008B1FCF"/>
    <w:rsid w:val="008C0B03"/>
    <w:rsid w:val="008C38B3"/>
    <w:rsid w:val="008C4261"/>
    <w:rsid w:val="008D06EA"/>
    <w:rsid w:val="008D4FAA"/>
    <w:rsid w:val="008D70D8"/>
    <w:rsid w:val="008E242A"/>
    <w:rsid w:val="008E54BB"/>
    <w:rsid w:val="009065BB"/>
    <w:rsid w:val="00910A03"/>
    <w:rsid w:val="00914026"/>
    <w:rsid w:val="00926AD5"/>
    <w:rsid w:val="00930730"/>
    <w:rsid w:val="00933448"/>
    <w:rsid w:val="00943930"/>
    <w:rsid w:val="009607E8"/>
    <w:rsid w:val="00962D71"/>
    <w:rsid w:val="009642AF"/>
    <w:rsid w:val="009A0FBC"/>
    <w:rsid w:val="009A1E01"/>
    <w:rsid w:val="009A4CDD"/>
    <w:rsid w:val="009A57C0"/>
    <w:rsid w:val="009A5882"/>
    <w:rsid w:val="009C1E0D"/>
    <w:rsid w:val="009C4E78"/>
    <w:rsid w:val="009E23BE"/>
    <w:rsid w:val="009E5540"/>
    <w:rsid w:val="009F0343"/>
    <w:rsid w:val="00A048AB"/>
    <w:rsid w:val="00A049D6"/>
    <w:rsid w:val="00A13C6D"/>
    <w:rsid w:val="00A1477D"/>
    <w:rsid w:val="00A326B6"/>
    <w:rsid w:val="00A36606"/>
    <w:rsid w:val="00A3783F"/>
    <w:rsid w:val="00A43E0B"/>
    <w:rsid w:val="00A52C63"/>
    <w:rsid w:val="00A542EF"/>
    <w:rsid w:val="00A55084"/>
    <w:rsid w:val="00A55F00"/>
    <w:rsid w:val="00A56963"/>
    <w:rsid w:val="00A671A0"/>
    <w:rsid w:val="00A8041D"/>
    <w:rsid w:val="00A96206"/>
    <w:rsid w:val="00AA2CE6"/>
    <w:rsid w:val="00AA4C36"/>
    <w:rsid w:val="00AB6A94"/>
    <w:rsid w:val="00AC495A"/>
    <w:rsid w:val="00AE3480"/>
    <w:rsid w:val="00AE73E2"/>
    <w:rsid w:val="00B0310D"/>
    <w:rsid w:val="00B039E9"/>
    <w:rsid w:val="00B13A69"/>
    <w:rsid w:val="00B233B6"/>
    <w:rsid w:val="00B23EBE"/>
    <w:rsid w:val="00B25F2C"/>
    <w:rsid w:val="00B26166"/>
    <w:rsid w:val="00B30BAE"/>
    <w:rsid w:val="00B31456"/>
    <w:rsid w:val="00B36210"/>
    <w:rsid w:val="00B46017"/>
    <w:rsid w:val="00B50D80"/>
    <w:rsid w:val="00B552EA"/>
    <w:rsid w:val="00B60144"/>
    <w:rsid w:val="00B61F81"/>
    <w:rsid w:val="00B62ED1"/>
    <w:rsid w:val="00B64FF2"/>
    <w:rsid w:val="00B73EFD"/>
    <w:rsid w:val="00B934CF"/>
    <w:rsid w:val="00BA6AD9"/>
    <w:rsid w:val="00BA6D32"/>
    <w:rsid w:val="00BC3B37"/>
    <w:rsid w:val="00BD47DE"/>
    <w:rsid w:val="00BE2821"/>
    <w:rsid w:val="00BE761A"/>
    <w:rsid w:val="00BE7C5F"/>
    <w:rsid w:val="00BF71CC"/>
    <w:rsid w:val="00BF7550"/>
    <w:rsid w:val="00C00570"/>
    <w:rsid w:val="00C01708"/>
    <w:rsid w:val="00C12A4D"/>
    <w:rsid w:val="00C16759"/>
    <w:rsid w:val="00C42783"/>
    <w:rsid w:val="00C53913"/>
    <w:rsid w:val="00C57712"/>
    <w:rsid w:val="00C7572E"/>
    <w:rsid w:val="00C8177D"/>
    <w:rsid w:val="00C85168"/>
    <w:rsid w:val="00C90117"/>
    <w:rsid w:val="00CA3D91"/>
    <w:rsid w:val="00CA4568"/>
    <w:rsid w:val="00CC28A7"/>
    <w:rsid w:val="00CC3FE7"/>
    <w:rsid w:val="00CD2B57"/>
    <w:rsid w:val="00CD2B65"/>
    <w:rsid w:val="00CD6308"/>
    <w:rsid w:val="00CF75A5"/>
    <w:rsid w:val="00D00083"/>
    <w:rsid w:val="00D26CE0"/>
    <w:rsid w:val="00D2731A"/>
    <w:rsid w:val="00D32BBB"/>
    <w:rsid w:val="00D341D0"/>
    <w:rsid w:val="00D54C78"/>
    <w:rsid w:val="00D569C2"/>
    <w:rsid w:val="00D579D8"/>
    <w:rsid w:val="00D67013"/>
    <w:rsid w:val="00D737A7"/>
    <w:rsid w:val="00D843CA"/>
    <w:rsid w:val="00D949CA"/>
    <w:rsid w:val="00D96FF9"/>
    <w:rsid w:val="00DA39DD"/>
    <w:rsid w:val="00DA48C6"/>
    <w:rsid w:val="00DB02CC"/>
    <w:rsid w:val="00DC1AAA"/>
    <w:rsid w:val="00DD056B"/>
    <w:rsid w:val="00DF33A9"/>
    <w:rsid w:val="00DF6B61"/>
    <w:rsid w:val="00E0498E"/>
    <w:rsid w:val="00E10BCA"/>
    <w:rsid w:val="00E24E64"/>
    <w:rsid w:val="00E3573E"/>
    <w:rsid w:val="00E579D9"/>
    <w:rsid w:val="00E6123B"/>
    <w:rsid w:val="00E623B0"/>
    <w:rsid w:val="00E65A42"/>
    <w:rsid w:val="00E77994"/>
    <w:rsid w:val="00E813A6"/>
    <w:rsid w:val="00E82362"/>
    <w:rsid w:val="00E8766D"/>
    <w:rsid w:val="00E925ED"/>
    <w:rsid w:val="00E92C0F"/>
    <w:rsid w:val="00EA7619"/>
    <w:rsid w:val="00EC11BC"/>
    <w:rsid w:val="00EC7919"/>
    <w:rsid w:val="00ED24C8"/>
    <w:rsid w:val="00ED3D6E"/>
    <w:rsid w:val="00ED7266"/>
    <w:rsid w:val="00EF7904"/>
    <w:rsid w:val="00F01811"/>
    <w:rsid w:val="00F03B4B"/>
    <w:rsid w:val="00F04A8D"/>
    <w:rsid w:val="00F141C1"/>
    <w:rsid w:val="00F23678"/>
    <w:rsid w:val="00F4162B"/>
    <w:rsid w:val="00F54916"/>
    <w:rsid w:val="00F62D15"/>
    <w:rsid w:val="00F64615"/>
    <w:rsid w:val="00F70324"/>
    <w:rsid w:val="00F71B70"/>
    <w:rsid w:val="00F7542C"/>
    <w:rsid w:val="00F8138A"/>
    <w:rsid w:val="00F942E3"/>
    <w:rsid w:val="00F94A27"/>
    <w:rsid w:val="00F95267"/>
    <w:rsid w:val="00FA7FA5"/>
    <w:rsid w:val="00FB08FF"/>
    <w:rsid w:val="00FC65A3"/>
    <w:rsid w:val="00FC68A9"/>
    <w:rsid w:val="00FD0F61"/>
    <w:rsid w:val="00FD5A27"/>
    <w:rsid w:val="00FE4B5A"/>
    <w:rsid w:val="00FE7C09"/>
    <w:rsid w:val="00FF22D4"/>
    <w:rsid w:val="00FF7B7D"/>
    <w:rsid w:val="00FF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F3F113"/>
  <w15:docId w15:val="{AD72D9BD-6180-4613-AD24-51CF109C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3B1"/>
    <w:pPr>
      <w:spacing w:after="240" w:line="360" w:lineRule="auto"/>
    </w:pPr>
    <w:rPr>
      <w:rFonts w:ascii="Arial" w:hAnsi="Arial"/>
    </w:rPr>
  </w:style>
  <w:style w:type="paragraph" w:styleId="Heading1">
    <w:name w:val="heading 1"/>
    <w:basedOn w:val="1ParaHangingIndent"/>
    <w:next w:val="1Para"/>
    <w:link w:val="Heading1Char"/>
    <w:uiPriority w:val="9"/>
    <w:qFormat/>
    <w:rsid w:val="00F70324"/>
    <w:pPr>
      <w:keepNext/>
      <w:keepLines/>
      <w:pageBreakBefore/>
      <w:numPr>
        <w:numId w:val="13"/>
      </w:numPr>
      <w:spacing w:after="480" w:line="240" w:lineRule="auto"/>
      <w:outlineLvl w:val="0"/>
    </w:pPr>
    <w:rPr>
      <w:rFonts w:eastAsiaTheme="majorEastAsia" w:cstheme="majorBidi"/>
      <w:b/>
      <w:color w:val="000000" w:themeColor="text1"/>
      <w:sz w:val="34"/>
      <w:szCs w:val="32"/>
    </w:rPr>
  </w:style>
  <w:style w:type="paragraph" w:styleId="Heading2">
    <w:name w:val="heading 2"/>
    <w:basedOn w:val="1ParaFlushLeft"/>
    <w:next w:val="1Para"/>
    <w:link w:val="Heading2Char"/>
    <w:uiPriority w:val="9"/>
    <w:unhideWhenUsed/>
    <w:qFormat/>
    <w:rsid w:val="00F23678"/>
    <w:pPr>
      <w:keepNext/>
      <w:keepLines/>
      <w:numPr>
        <w:ilvl w:val="1"/>
        <w:numId w:val="13"/>
      </w:numPr>
      <w:spacing w:before="360" w:after="360" w:line="240" w:lineRule="auto"/>
      <w:ind w:left="720" w:hanging="720"/>
      <w:outlineLvl w:val="1"/>
    </w:pPr>
    <w:rPr>
      <w:rFonts w:eastAsiaTheme="majorEastAsia" w:cstheme="majorBidi"/>
      <w:b/>
      <w:color w:val="000000" w:themeColor="text1"/>
      <w:sz w:val="30"/>
      <w:szCs w:val="26"/>
    </w:rPr>
  </w:style>
  <w:style w:type="paragraph" w:styleId="Heading3">
    <w:name w:val="heading 3"/>
    <w:basedOn w:val="Normal"/>
    <w:next w:val="1Para"/>
    <w:link w:val="Heading3Char"/>
    <w:uiPriority w:val="9"/>
    <w:unhideWhenUsed/>
    <w:qFormat/>
    <w:rsid w:val="00F23678"/>
    <w:pPr>
      <w:keepNext/>
      <w:keepLines/>
      <w:numPr>
        <w:ilvl w:val="2"/>
        <w:numId w:val="13"/>
      </w:numPr>
      <w:spacing w:before="360" w:after="360" w:line="240" w:lineRule="auto"/>
      <w:ind w:left="720" w:hanging="720"/>
      <w:outlineLvl w:val="2"/>
    </w:pPr>
    <w:rPr>
      <w:rFonts w:eastAsiaTheme="majorEastAsia" w:cstheme="majorBidi"/>
      <w:b/>
      <w:color w:val="000000" w:themeColor="text1"/>
      <w:sz w:val="26"/>
      <w:szCs w:val="24"/>
      <w:lang w:val="en-CA"/>
    </w:rPr>
  </w:style>
  <w:style w:type="paragraph" w:styleId="Heading4">
    <w:name w:val="heading 4"/>
    <w:basedOn w:val="Normal"/>
    <w:next w:val="1Para"/>
    <w:link w:val="Heading4Char"/>
    <w:uiPriority w:val="9"/>
    <w:unhideWhenUsed/>
    <w:qFormat/>
    <w:rsid w:val="00456589"/>
    <w:pPr>
      <w:keepNext/>
      <w:keepLines/>
      <w:numPr>
        <w:ilvl w:val="3"/>
        <w:numId w:val="13"/>
      </w:numPr>
      <w:spacing w:line="240" w:lineRule="auto"/>
      <w:outlineLvl w:val="3"/>
    </w:pPr>
    <w:rPr>
      <w:rFonts w:eastAsiaTheme="majorEastAsia" w:cstheme="majorBidi"/>
      <w:b/>
      <w:i/>
      <w:iCs/>
      <w:color w:val="000000" w:themeColor="text1"/>
      <w:sz w:val="24"/>
    </w:rPr>
  </w:style>
  <w:style w:type="paragraph" w:styleId="Heading5">
    <w:name w:val="heading 5"/>
    <w:basedOn w:val="Normal"/>
    <w:next w:val="1Para"/>
    <w:link w:val="Heading5Char"/>
    <w:uiPriority w:val="9"/>
    <w:unhideWhenUsed/>
    <w:qFormat/>
    <w:rsid w:val="00456589"/>
    <w:pPr>
      <w:keepNext/>
      <w:keepLines/>
      <w:numPr>
        <w:ilvl w:val="4"/>
        <w:numId w:val="13"/>
      </w:numPr>
      <w:spacing w:line="240" w:lineRule="auto"/>
      <w:outlineLvl w:val="4"/>
    </w:pPr>
    <w:rPr>
      <w:rFonts w:eastAsiaTheme="majorEastAsia" w:cstheme="majorBidi"/>
      <w:b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BCA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BCA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BCA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BCA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ParaFlushLeft">
    <w:name w:val="1_Para_FlushLeft"/>
    <w:basedOn w:val="Normal"/>
    <w:next w:val="1Para"/>
    <w:qFormat/>
    <w:rsid w:val="00006D16"/>
    <w:pPr>
      <w:spacing w:before="120"/>
    </w:pPr>
    <w:rPr>
      <w:lang w:val="en-CA"/>
    </w:rPr>
  </w:style>
  <w:style w:type="paragraph" w:customStyle="1" w:styleId="1Para">
    <w:name w:val="1_Para"/>
    <w:basedOn w:val="1ParaFlushLeft"/>
    <w:qFormat/>
    <w:rsid w:val="00006D16"/>
    <w:pPr>
      <w:ind w:firstLine="720"/>
    </w:pPr>
  </w:style>
  <w:style w:type="paragraph" w:customStyle="1" w:styleId="1ParaHangingIndent">
    <w:name w:val="1_Para_HangingIndent"/>
    <w:basedOn w:val="1ParaFlushLeft"/>
    <w:next w:val="1Para"/>
    <w:qFormat/>
    <w:rsid w:val="009C4E78"/>
    <w:pPr>
      <w:ind w:left="720" w:hanging="720"/>
    </w:pPr>
  </w:style>
  <w:style w:type="paragraph" w:customStyle="1" w:styleId="9TitlePageTitle">
    <w:name w:val="9_TitlePage_Title"/>
    <w:basedOn w:val="Normal"/>
    <w:qFormat/>
    <w:rsid w:val="00A542EF"/>
    <w:pPr>
      <w:spacing w:before="840" w:after="0"/>
      <w:jc w:val="center"/>
    </w:pPr>
    <w:rPr>
      <w:b/>
      <w:sz w:val="34"/>
      <w:szCs w:val="34"/>
    </w:rPr>
  </w:style>
  <w:style w:type="character" w:styleId="Emphasis">
    <w:name w:val="Emphasis"/>
    <w:basedOn w:val="DefaultParagraphFont"/>
    <w:uiPriority w:val="20"/>
    <w:qFormat/>
    <w:rsid w:val="000C0A80"/>
    <w:rPr>
      <w:i/>
      <w:iCs/>
    </w:rPr>
  </w:style>
  <w:style w:type="paragraph" w:customStyle="1" w:styleId="9TitlePageText">
    <w:name w:val="9_TitlePage_Text"/>
    <w:basedOn w:val="Normal"/>
    <w:next w:val="1Para"/>
    <w:qFormat/>
    <w:rsid w:val="000B4421"/>
    <w:pPr>
      <w:spacing w:before="360" w:after="360"/>
      <w:jc w:val="center"/>
    </w:pPr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70324"/>
    <w:rPr>
      <w:rFonts w:ascii="Arial" w:eastAsiaTheme="majorEastAsia" w:hAnsi="Arial" w:cstheme="majorBidi"/>
      <w:b/>
      <w:color w:val="000000" w:themeColor="text1"/>
      <w:sz w:val="34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F23678"/>
    <w:rPr>
      <w:rFonts w:ascii="Arial" w:eastAsiaTheme="majorEastAsia" w:hAnsi="Arial" w:cstheme="majorBidi"/>
      <w:b/>
      <w:color w:val="000000" w:themeColor="text1"/>
      <w:sz w:val="30"/>
      <w:szCs w:val="26"/>
      <w:lang w:val="en-CA"/>
    </w:rPr>
  </w:style>
  <w:style w:type="paragraph" w:customStyle="1" w:styleId="Heading1Preliminary">
    <w:name w:val="Heading 1_Preliminary"/>
    <w:basedOn w:val="Heading2"/>
    <w:next w:val="1Para"/>
    <w:qFormat/>
    <w:rsid w:val="00F70324"/>
    <w:pPr>
      <w:pageBreakBefore/>
      <w:numPr>
        <w:ilvl w:val="0"/>
        <w:numId w:val="0"/>
      </w:numPr>
      <w:spacing w:before="120"/>
    </w:pPr>
  </w:style>
  <w:style w:type="paragraph" w:customStyle="1" w:styleId="Heading1NoNumber">
    <w:name w:val="Heading 1_NoNumber"/>
    <w:basedOn w:val="1ParaFlushLeft"/>
    <w:next w:val="1Para"/>
    <w:qFormat/>
    <w:rsid w:val="00162844"/>
    <w:pPr>
      <w:pageBreakBefore/>
      <w:spacing w:after="480" w:line="240" w:lineRule="auto"/>
      <w:outlineLvl w:val="0"/>
    </w:pPr>
    <w:rPr>
      <w:b/>
      <w:sz w:val="34"/>
    </w:rPr>
  </w:style>
  <w:style w:type="paragraph" w:customStyle="1" w:styleId="Heading2NoNumber">
    <w:name w:val="Heading 2_NoNumber"/>
    <w:basedOn w:val="Heading2"/>
    <w:next w:val="1Para"/>
    <w:qFormat/>
    <w:rsid w:val="00162844"/>
    <w:pPr>
      <w:numPr>
        <w:ilvl w:val="0"/>
        <w:numId w:val="0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F23678"/>
    <w:rPr>
      <w:rFonts w:ascii="Arial" w:eastAsiaTheme="majorEastAsia" w:hAnsi="Arial" w:cstheme="majorBidi"/>
      <w:b/>
      <w:color w:val="000000" w:themeColor="text1"/>
      <w:sz w:val="26"/>
      <w:szCs w:val="24"/>
      <w:lang w:val="en-CA"/>
    </w:rPr>
  </w:style>
  <w:style w:type="paragraph" w:customStyle="1" w:styleId="Heading3NoNumber">
    <w:name w:val="Heading 3_NoNumber"/>
    <w:basedOn w:val="Heading3"/>
    <w:next w:val="1Para"/>
    <w:qFormat/>
    <w:rsid w:val="00063D3F"/>
    <w:pPr>
      <w:numPr>
        <w:ilvl w:val="0"/>
        <w:numId w:val="0"/>
      </w:numPr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18204D"/>
    <w:pPr>
      <w:tabs>
        <w:tab w:val="left" w:pos="605"/>
        <w:tab w:val="right" w:leader="dot" w:pos="8630"/>
      </w:tabs>
      <w:spacing w:before="40" w:after="0" w:line="240" w:lineRule="auto"/>
      <w:ind w:left="605" w:hanging="605"/>
    </w:pPr>
    <w:rPr>
      <w:bCs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8204D"/>
    <w:pPr>
      <w:tabs>
        <w:tab w:val="right" w:leader="dot" w:pos="8630"/>
      </w:tabs>
      <w:spacing w:before="240" w:after="0" w:line="240" w:lineRule="auto"/>
      <w:ind w:left="605" w:hanging="605"/>
    </w:pPr>
    <w:rPr>
      <w:b/>
      <w:bCs/>
      <w:noProof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8204D"/>
    <w:pPr>
      <w:spacing w:before="40" w:after="0" w:line="240" w:lineRule="auto"/>
      <w:ind w:left="1440" w:hanging="835"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A542E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4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42EF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A54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42EF"/>
    <w:rPr>
      <w:rFonts w:ascii="Arial" w:hAnsi="Arial"/>
    </w:rPr>
  </w:style>
  <w:style w:type="character" w:customStyle="1" w:styleId="Heading4Char">
    <w:name w:val="Heading 4 Char"/>
    <w:basedOn w:val="DefaultParagraphFont"/>
    <w:link w:val="Heading4"/>
    <w:uiPriority w:val="9"/>
    <w:rsid w:val="00456589"/>
    <w:rPr>
      <w:rFonts w:ascii="Arial" w:eastAsiaTheme="majorEastAsia" w:hAnsi="Arial" w:cstheme="majorBidi"/>
      <w:b/>
      <w:i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56589"/>
    <w:rPr>
      <w:rFonts w:ascii="Arial" w:eastAsiaTheme="majorEastAsia" w:hAnsi="Arial" w:cstheme="majorBidi"/>
      <w:b/>
      <w:color w:val="000000" w:themeColor="text1"/>
    </w:rPr>
  </w:style>
  <w:style w:type="paragraph" w:styleId="TOC4">
    <w:name w:val="toc 4"/>
    <w:basedOn w:val="Normal"/>
    <w:next w:val="Normal"/>
    <w:autoRedefine/>
    <w:uiPriority w:val="39"/>
    <w:unhideWhenUsed/>
    <w:rsid w:val="00ED3D6E"/>
    <w:pPr>
      <w:tabs>
        <w:tab w:val="right" w:leader="dot" w:pos="8630"/>
      </w:tabs>
      <w:spacing w:before="40" w:after="0" w:line="240" w:lineRule="auto"/>
      <w:ind w:left="1728" w:hanging="288"/>
    </w:pPr>
    <w:rPr>
      <w:sz w:val="20"/>
      <w:szCs w:val="20"/>
    </w:rPr>
  </w:style>
  <w:style w:type="paragraph" w:customStyle="1" w:styleId="3FigureNoCaptionOrNote">
    <w:name w:val="3_Figure_NoCaptionOrNote"/>
    <w:basedOn w:val="Normal"/>
    <w:next w:val="1Para"/>
    <w:qFormat/>
    <w:rsid w:val="00397726"/>
    <w:pPr>
      <w:spacing w:before="120" w:after="480" w:line="240" w:lineRule="auto"/>
      <w:jc w:val="center"/>
    </w:pPr>
    <w:rPr>
      <w:noProof/>
    </w:rPr>
  </w:style>
  <w:style w:type="paragraph" w:customStyle="1" w:styleId="3CaptionAbove">
    <w:name w:val="3_CaptionAbove"/>
    <w:basedOn w:val="Normal"/>
    <w:qFormat/>
    <w:rsid w:val="00E77994"/>
    <w:pPr>
      <w:keepNext/>
      <w:keepLines/>
      <w:spacing w:before="240" w:after="120" w:line="240" w:lineRule="auto"/>
      <w:ind w:left="1440" w:hanging="1440"/>
    </w:pPr>
    <w:rPr>
      <w:b/>
      <w:noProof/>
    </w:rPr>
  </w:style>
  <w:style w:type="paragraph" w:styleId="TableofFigures">
    <w:name w:val="table of figures"/>
    <w:basedOn w:val="Normal"/>
    <w:next w:val="Normal"/>
    <w:uiPriority w:val="99"/>
    <w:unhideWhenUsed/>
    <w:rsid w:val="008E242A"/>
    <w:pPr>
      <w:spacing w:before="80" w:after="0" w:line="240" w:lineRule="auto"/>
      <w:ind w:left="1440" w:hanging="1440"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E10BC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BC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BC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BC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2BlockQuote">
    <w:name w:val="2_BlockQuote"/>
    <w:basedOn w:val="Normal"/>
    <w:next w:val="1Para"/>
    <w:qFormat/>
    <w:rsid w:val="00B61F81"/>
    <w:pPr>
      <w:spacing w:before="40" w:line="240" w:lineRule="auto"/>
      <w:ind w:left="720" w:right="720"/>
      <w:jc w:val="both"/>
    </w:pPr>
  </w:style>
  <w:style w:type="paragraph" w:customStyle="1" w:styleId="3CaptionBelow">
    <w:name w:val="3_CaptionBelow"/>
    <w:basedOn w:val="3CaptionAbove"/>
    <w:next w:val="1Para"/>
    <w:qFormat/>
    <w:rsid w:val="00C85168"/>
    <w:pPr>
      <w:keepNext w:val="0"/>
      <w:spacing w:before="120" w:after="360"/>
    </w:pPr>
  </w:style>
  <w:style w:type="paragraph" w:customStyle="1" w:styleId="3TableData">
    <w:name w:val="3_TableData"/>
    <w:basedOn w:val="Normal"/>
    <w:qFormat/>
    <w:rsid w:val="00A55084"/>
    <w:pPr>
      <w:keepLines/>
      <w:spacing w:before="20" w:after="20" w:line="240" w:lineRule="auto"/>
    </w:pPr>
    <w:rPr>
      <w:rFonts w:ascii="Arial Narrow" w:hAnsi="Arial Narrow"/>
    </w:rPr>
  </w:style>
  <w:style w:type="paragraph" w:customStyle="1" w:styleId="1ParaNoSpace">
    <w:name w:val="1_Para_NoSpace"/>
    <w:basedOn w:val="1ParaFlushLeft"/>
    <w:next w:val="1Para"/>
    <w:qFormat/>
    <w:rsid w:val="00DF33A9"/>
    <w:pPr>
      <w:spacing w:after="40" w:line="240" w:lineRule="auto"/>
    </w:pPr>
    <w:rPr>
      <w:rFonts w:eastAsia="Calibri" w:cs="Arial"/>
    </w:rPr>
  </w:style>
  <w:style w:type="paragraph" w:customStyle="1" w:styleId="3TableHeadingColumn">
    <w:name w:val="3_TableHeading_Column"/>
    <w:basedOn w:val="3TableData"/>
    <w:qFormat/>
    <w:rsid w:val="002023B1"/>
    <w:pPr>
      <w:spacing w:before="80" w:after="80"/>
    </w:pPr>
    <w:rPr>
      <w:b/>
    </w:rPr>
  </w:style>
  <w:style w:type="paragraph" w:customStyle="1" w:styleId="2ParticipantQuote">
    <w:name w:val="2_ParticipantQuote"/>
    <w:basedOn w:val="2BlockQuote"/>
    <w:qFormat/>
    <w:rsid w:val="004B39F9"/>
    <w:rPr>
      <w:rFonts w:ascii="Verdana" w:hAnsi="Verdana"/>
      <w:iCs/>
      <w:color w:val="000000" w:themeColor="text1"/>
      <w:sz w:val="20"/>
    </w:rPr>
  </w:style>
  <w:style w:type="paragraph" w:customStyle="1" w:styleId="2QuestionAnswer">
    <w:name w:val="2_QuestionAnswer"/>
    <w:basedOn w:val="2BlockQuote"/>
    <w:next w:val="1Para"/>
    <w:qFormat/>
    <w:rsid w:val="00D32BBB"/>
    <w:pPr>
      <w:ind w:left="1584" w:hanging="864"/>
    </w:pPr>
    <w:rPr>
      <w:rFonts w:ascii="Verdana" w:hAnsi="Verdana"/>
      <w:sz w:val="20"/>
    </w:rPr>
  </w:style>
  <w:style w:type="paragraph" w:customStyle="1" w:styleId="3Figure">
    <w:name w:val="3_Figure"/>
    <w:basedOn w:val="3FigureNoCaptionOrNote"/>
    <w:next w:val="3CaptionBelow"/>
    <w:qFormat/>
    <w:rsid w:val="00C85168"/>
    <w:pPr>
      <w:keepNext/>
      <w:keepLines/>
      <w:spacing w:after="0"/>
    </w:pPr>
  </w:style>
  <w:style w:type="paragraph" w:customStyle="1" w:styleId="2Epigraph">
    <w:name w:val="2_Epigraph"/>
    <w:basedOn w:val="2BlockQuote"/>
    <w:qFormat/>
    <w:rsid w:val="008D70D8"/>
    <w:pPr>
      <w:jc w:val="left"/>
    </w:pPr>
    <w:rPr>
      <w:i/>
    </w:rPr>
  </w:style>
  <w:style w:type="paragraph" w:customStyle="1" w:styleId="2ListManualNumbering">
    <w:name w:val="2_List_ManualNumbering"/>
    <w:basedOn w:val="Normal"/>
    <w:uiPriority w:val="99"/>
    <w:rsid w:val="005D6CF6"/>
    <w:pPr>
      <w:tabs>
        <w:tab w:val="left" w:pos="1080"/>
        <w:tab w:val="right" w:pos="7920"/>
      </w:tabs>
      <w:spacing w:before="120" w:line="240" w:lineRule="auto"/>
      <w:ind w:left="1080" w:right="720" w:hanging="360"/>
    </w:pPr>
    <w:rPr>
      <w:rFonts w:eastAsia="Calibri" w:cs="Arial"/>
      <w:lang w:val="en-CA"/>
    </w:rPr>
  </w:style>
  <w:style w:type="paragraph" w:customStyle="1" w:styleId="2Bullet">
    <w:name w:val="2_Bullet"/>
    <w:basedOn w:val="Normal"/>
    <w:uiPriority w:val="99"/>
    <w:rsid w:val="005D6CF6"/>
    <w:pPr>
      <w:numPr>
        <w:numId w:val="14"/>
      </w:numPr>
      <w:tabs>
        <w:tab w:val="left" w:pos="990"/>
        <w:tab w:val="right" w:pos="8640"/>
      </w:tabs>
      <w:spacing w:before="120" w:line="240" w:lineRule="auto"/>
      <w:ind w:left="994" w:hanging="274"/>
    </w:pPr>
    <w:rPr>
      <w:rFonts w:eastAsia="Calibri" w:cs="Arial"/>
      <w:lang w:val="en-CA"/>
    </w:rPr>
  </w:style>
  <w:style w:type="paragraph" w:customStyle="1" w:styleId="2Poem">
    <w:name w:val="2_Poem"/>
    <w:basedOn w:val="Normal"/>
    <w:qFormat/>
    <w:rsid w:val="00B552EA"/>
    <w:pPr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right" w:pos="7920"/>
      </w:tabs>
      <w:spacing w:line="240" w:lineRule="auto"/>
      <w:ind w:left="720"/>
    </w:pPr>
    <w:rPr>
      <w:rFonts w:eastAsia="Calibri" w:cs="Arial"/>
    </w:rPr>
  </w:style>
  <w:style w:type="paragraph" w:customStyle="1" w:styleId="3CaptionBelowwithNote">
    <w:name w:val="3_CaptionBelow_withNote"/>
    <w:basedOn w:val="3CaptionBelow"/>
    <w:next w:val="3FigureNote"/>
    <w:qFormat/>
    <w:rsid w:val="005B70F7"/>
    <w:pPr>
      <w:keepNext/>
      <w:spacing w:after="0"/>
    </w:pPr>
  </w:style>
  <w:style w:type="paragraph" w:customStyle="1" w:styleId="3TableDataCentre">
    <w:name w:val="3_TableData_Centre"/>
    <w:basedOn w:val="3TableData"/>
    <w:qFormat/>
    <w:rsid w:val="00F141C1"/>
    <w:pPr>
      <w:jc w:val="center"/>
    </w:pPr>
  </w:style>
  <w:style w:type="paragraph" w:customStyle="1" w:styleId="3TableDataRight">
    <w:name w:val="3_TableData_Right"/>
    <w:basedOn w:val="3TableData"/>
    <w:qFormat/>
    <w:rsid w:val="00F141C1"/>
    <w:pPr>
      <w:jc w:val="right"/>
    </w:pPr>
  </w:style>
  <w:style w:type="paragraph" w:customStyle="1" w:styleId="3FigureNote">
    <w:name w:val="3_FigureNote"/>
    <w:basedOn w:val="Normal"/>
    <w:next w:val="1Para"/>
    <w:qFormat/>
    <w:rsid w:val="00E77994"/>
    <w:pPr>
      <w:spacing w:after="360" w:line="240" w:lineRule="auto"/>
    </w:pPr>
    <w:rPr>
      <w:sz w:val="20"/>
    </w:rPr>
  </w:style>
  <w:style w:type="paragraph" w:customStyle="1" w:styleId="5Ref">
    <w:name w:val="5_Ref"/>
    <w:basedOn w:val="Normal"/>
    <w:uiPriority w:val="99"/>
    <w:rsid w:val="00BE7C5F"/>
    <w:pPr>
      <w:keepLines/>
      <w:spacing w:before="300" w:after="120" w:line="240" w:lineRule="auto"/>
      <w:ind w:left="720" w:hanging="720"/>
    </w:pPr>
    <w:rPr>
      <w:rFonts w:eastAsia="Calibri" w:cs="Arial"/>
      <w:lang w:val="en-CA"/>
    </w:rPr>
  </w:style>
  <w:style w:type="paragraph" w:customStyle="1" w:styleId="3TableNote">
    <w:name w:val="3_TableNote"/>
    <w:basedOn w:val="Normal"/>
    <w:qFormat/>
    <w:rsid w:val="00ED3D6E"/>
    <w:pPr>
      <w:spacing w:before="40" w:after="360" w:line="240" w:lineRule="auto"/>
    </w:pPr>
    <w:rPr>
      <w:rFonts w:ascii="Arial Narrow" w:hAnsi="Arial Narrow"/>
      <w:sz w:val="20"/>
    </w:rPr>
  </w:style>
  <w:style w:type="paragraph" w:customStyle="1" w:styleId="5RefAmerAntiqAuthor">
    <w:name w:val="5_Ref_AmerAntiq_Author"/>
    <w:basedOn w:val="Normal"/>
    <w:next w:val="5RefAmerAntiqWork"/>
    <w:qFormat/>
    <w:rsid w:val="00F04A8D"/>
    <w:pPr>
      <w:keepNext/>
      <w:keepLines/>
      <w:spacing w:before="300" w:after="0" w:line="240" w:lineRule="auto"/>
    </w:pPr>
    <w:rPr>
      <w:rFonts w:eastAsia="Calibri" w:cs="Arial"/>
      <w:lang w:val="en-CA"/>
    </w:rPr>
  </w:style>
  <w:style w:type="paragraph" w:customStyle="1" w:styleId="5RefAmerAntiqWork">
    <w:name w:val="5_Ref_AmerAntiq_Work"/>
    <w:basedOn w:val="5RefAmerAntiqAuthor"/>
    <w:qFormat/>
    <w:rsid w:val="00BE7C5F"/>
    <w:pPr>
      <w:keepNext w:val="0"/>
      <w:tabs>
        <w:tab w:val="left" w:pos="1080"/>
      </w:tabs>
      <w:spacing w:before="0"/>
      <w:ind w:left="720" w:hanging="360"/>
    </w:pPr>
  </w:style>
  <w:style w:type="character" w:styleId="CommentReference">
    <w:name w:val="annotation reference"/>
    <w:basedOn w:val="DefaultParagraphFont"/>
    <w:uiPriority w:val="99"/>
    <w:semiHidden/>
    <w:unhideWhenUsed/>
    <w:rsid w:val="00B64F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4F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4FF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4F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4FF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FF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46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141C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4F6AC5"/>
  </w:style>
  <w:style w:type="paragraph" w:styleId="ListParagraph">
    <w:name w:val="List Paragraph"/>
    <w:basedOn w:val="Normal"/>
    <w:uiPriority w:val="34"/>
    <w:qFormat/>
    <w:rsid w:val="004F6AC5"/>
    <w:pPr>
      <w:spacing w:before="100" w:after="100" w:line="240" w:lineRule="auto"/>
      <w:ind w:left="720"/>
      <w:contextualSpacing/>
      <w:jc w:val="both"/>
    </w:pPr>
    <w:rPr>
      <w:rFonts w:ascii="Calibri" w:hAnsi="Calibri"/>
    </w:rPr>
  </w:style>
  <w:style w:type="paragraph" w:customStyle="1" w:styleId="Default">
    <w:name w:val="Default"/>
    <w:rsid w:val="004F6AC5"/>
    <w:pPr>
      <w:autoSpaceDE w:val="0"/>
      <w:autoSpaceDN w:val="0"/>
      <w:adjustRightInd w:val="0"/>
      <w:spacing w:before="100" w:after="0" w:line="240" w:lineRule="auto"/>
      <w:jc w:val="both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4F6AC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F6AC5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rsid w:val="004F6AC5"/>
    <w:pPr>
      <w:pageBreakBefore w:val="0"/>
      <w:numPr>
        <w:numId w:val="0"/>
      </w:numPr>
      <w:spacing w:after="0" w:line="276" w:lineRule="auto"/>
      <w:outlineLvl w:val="9"/>
    </w:pPr>
    <w:rPr>
      <w:rFonts w:ascii="Cambria" w:hAnsi="Cambria"/>
      <w:bCs/>
      <w:color w:val="365F91"/>
      <w:sz w:val="28"/>
      <w:szCs w:val="28"/>
      <w:lang w:val="en-US" w:eastAsia="ja-JP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4F6AC5"/>
    <w:rPr>
      <w:color w:val="800080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4F6AC5"/>
    <w:pPr>
      <w:spacing w:before="100" w:after="0" w:line="240" w:lineRule="auto"/>
      <w:jc w:val="both"/>
    </w:pPr>
    <w:rPr>
      <w:rFonts w:ascii="Calibri" w:hAnsi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4F6AC5"/>
    <w:rPr>
      <w:rFonts w:ascii="Calibri" w:hAnsi="Calibr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F6AC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535FF8"/>
    <w:pPr>
      <w:spacing w:before="10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35FF8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6AC5"/>
    <w:rPr>
      <w:vertAlign w:val="superscript"/>
    </w:rPr>
  </w:style>
  <w:style w:type="character" w:styleId="Strong">
    <w:name w:val="Strong"/>
    <w:basedOn w:val="DefaultParagraphFont"/>
    <w:uiPriority w:val="22"/>
    <w:qFormat/>
    <w:rsid w:val="004F6AC5"/>
    <w:rPr>
      <w:b/>
      <w:bCs/>
      <w:sz w:val="24"/>
      <w:szCs w:val="24"/>
      <w:vertAlign w:val="baseline"/>
    </w:rPr>
  </w:style>
  <w:style w:type="character" w:styleId="FollowedHyperlink">
    <w:name w:val="FollowedHyperlink"/>
    <w:basedOn w:val="DefaultParagraphFont"/>
    <w:uiPriority w:val="99"/>
    <w:semiHidden/>
    <w:unhideWhenUsed/>
    <w:rsid w:val="004F6AC5"/>
    <w:rPr>
      <w:color w:val="954F72" w:themeColor="followedHyperlink"/>
      <w:u w:val="single"/>
    </w:rPr>
  </w:style>
  <w:style w:type="paragraph" w:styleId="BodyText2">
    <w:name w:val="Body Text 2"/>
    <w:basedOn w:val="Normal"/>
    <w:link w:val="BodyText2Char"/>
    <w:uiPriority w:val="99"/>
    <w:unhideWhenUsed/>
    <w:rsid w:val="00384B2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384B2C"/>
    <w:rPr>
      <w:rFonts w:ascii="Arial" w:hAnsi="Arial"/>
    </w:rPr>
  </w:style>
  <w:style w:type="paragraph" w:styleId="TOC5">
    <w:name w:val="toc 5"/>
    <w:basedOn w:val="Normal"/>
    <w:next w:val="Normal"/>
    <w:autoRedefine/>
    <w:uiPriority w:val="39"/>
    <w:unhideWhenUsed/>
    <w:rsid w:val="00E92C0F"/>
    <w:pPr>
      <w:spacing w:before="40" w:after="0" w:line="240" w:lineRule="auto"/>
      <w:ind w:left="662"/>
    </w:pPr>
    <w:rPr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CC3FE7"/>
    <w:pPr>
      <w:spacing w:after="0"/>
      <w:ind w:left="88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E92C0F"/>
    <w:pPr>
      <w:spacing w:after="0"/>
      <w:ind w:left="110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E92C0F"/>
    <w:pPr>
      <w:spacing w:after="0"/>
      <w:ind w:left="132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E92C0F"/>
    <w:pPr>
      <w:spacing w:after="0"/>
      <w:ind w:left="1540"/>
    </w:pPr>
    <w:rPr>
      <w:rFonts w:asciiTheme="minorHAnsi" w:hAnsiTheme="minorHAnsi"/>
      <w:sz w:val="20"/>
      <w:szCs w:val="20"/>
    </w:rPr>
  </w:style>
  <w:style w:type="paragraph" w:customStyle="1" w:styleId="Reference">
    <w:name w:val="Reference"/>
    <w:basedOn w:val="BodyText"/>
    <w:rsid w:val="008D70D8"/>
    <w:pPr>
      <w:keepNext/>
      <w:tabs>
        <w:tab w:val="right" w:pos="8640"/>
      </w:tabs>
      <w:spacing w:after="0" w:line="480" w:lineRule="auto"/>
      <w:ind w:left="720" w:hanging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8D70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D70D8"/>
    <w:rPr>
      <w:rFonts w:ascii="Arial" w:hAnsi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D6CF6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D6CF6"/>
    <w:rPr>
      <w:rFonts w:ascii="Lucida Grande" w:hAnsi="Lucida Grande" w:cs="Lucida Grande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3A4271"/>
  </w:style>
  <w:style w:type="paragraph" w:customStyle="1" w:styleId="BCAuthorAddress">
    <w:name w:val="BC_Author_Address"/>
    <w:basedOn w:val="Normal"/>
    <w:next w:val="Normal"/>
    <w:autoRedefine/>
    <w:rsid w:val="006E7E9D"/>
    <w:pPr>
      <w:spacing w:after="60" w:line="240" w:lineRule="auto"/>
    </w:pPr>
    <w:rPr>
      <w:rFonts w:asciiTheme="minorHAnsi" w:eastAsia="Times New Roman" w:hAnsiTheme="minorHAnsi" w:cstheme="minorHAnsi"/>
      <w:kern w:val="2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4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emf"/><Relationship Id="rId42" Type="http://schemas.openxmlformats.org/officeDocument/2006/relationships/image" Target="media/image18.emf"/><Relationship Id="rId47" Type="http://schemas.openxmlformats.org/officeDocument/2006/relationships/image" Target="media/image21.emf"/><Relationship Id="rId50" Type="http://schemas.openxmlformats.org/officeDocument/2006/relationships/oleObject" Target="embeddings/oleObject21.bin"/><Relationship Id="rId55" Type="http://schemas.openxmlformats.org/officeDocument/2006/relationships/image" Target="media/image25.emf"/><Relationship Id="rId63" Type="http://schemas.openxmlformats.org/officeDocument/2006/relationships/oleObject" Target="embeddings/oleObject27.bin"/><Relationship Id="rId68" Type="http://schemas.openxmlformats.org/officeDocument/2006/relationships/image" Target="media/image33.pn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36.png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emf"/><Relationship Id="rId45" Type="http://schemas.openxmlformats.org/officeDocument/2006/relationships/image" Target="media/image20.emf"/><Relationship Id="rId53" Type="http://schemas.openxmlformats.org/officeDocument/2006/relationships/image" Target="media/image24.emf"/><Relationship Id="rId58" Type="http://schemas.openxmlformats.org/officeDocument/2006/relationships/image" Target="media/image27.emf"/><Relationship Id="rId66" Type="http://schemas.openxmlformats.org/officeDocument/2006/relationships/image" Target="media/image31.png"/><Relationship Id="rId74" Type="http://schemas.openxmlformats.org/officeDocument/2006/relationships/image" Target="media/image39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49" Type="http://schemas.openxmlformats.org/officeDocument/2006/relationships/image" Target="media/image22.emf"/><Relationship Id="rId57" Type="http://schemas.openxmlformats.org/officeDocument/2006/relationships/image" Target="media/image26.emf"/><Relationship Id="rId61" Type="http://schemas.openxmlformats.org/officeDocument/2006/relationships/oleObject" Target="embeddings/oleObject26.bin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8.emf"/><Relationship Id="rId65" Type="http://schemas.openxmlformats.org/officeDocument/2006/relationships/oleObject" Target="embeddings/oleObject28.bin"/><Relationship Id="rId73" Type="http://schemas.openxmlformats.org/officeDocument/2006/relationships/image" Target="media/image38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43" Type="http://schemas.openxmlformats.org/officeDocument/2006/relationships/image" Target="media/image19.e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image" Target="media/image30.emf"/><Relationship Id="rId69" Type="http://schemas.openxmlformats.org/officeDocument/2006/relationships/image" Target="media/image34.png"/><Relationship Id="rId77" Type="http://schemas.openxmlformats.org/officeDocument/2006/relationships/theme" Target="theme/theme1.xml"/><Relationship Id="rId8" Type="http://schemas.openxmlformats.org/officeDocument/2006/relationships/image" Target="media/image1.emf"/><Relationship Id="rId51" Type="http://schemas.openxmlformats.org/officeDocument/2006/relationships/image" Target="media/image23.emf"/><Relationship Id="rId72" Type="http://schemas.openxmlformats.org/officeDocument/2006/relationships/image" Target="media/image37.png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Relationship Id="rId67" Type="http://schemas.openxmlformats.org/officeDocument/2006/relationships/image" Target="media/image32.png"/><Relationship Id="rId20" Type="http://schemas.openxmlformats.org/officeDocument/2006/relationships/image" Target="media/image7.e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3.bin"/><Relationship Id="rId62" Type="http://schemas.openxmlformats.org/officeDocument/2006/relationships/image" Target="media/image29.emf"/><Relationship Id="rId70" Type="http://schemas.openxmlformats.org/officeDocument/2006/relationships/image" Target="media/image35.pn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D3B48-EE76-4913-B185-CE75D77BF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47</Pages>
  <Words>2705</Words>
  <Characters>15420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SFU Library Thesis Template</vt:lpstr>
    </vt:vector>
  </TitlesOfParts>
  <Manager/>
  <Company>Simon Fraser University</Company>
  <LinksUpToDate>false</LinksUpToDate>
  <CharactersWithSpaces>18089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SFU Library Thesis Template</dc:title>
  <dc:subject/>
  <dc:creator>Govardhana Pinnelli</dc:creator>
  <cp:keywords>3.1.1 - Spring 2021</cp:keywords>
  <dc:description>Adjustment to re-use statement on title page; added 2pt space after in 1_Para_NoSpace; changed 'Thesis Title' to 'Title' on DoC page; added a note to the Appendix</dc:description>
  <cp:lastModifiedBy>Erika Plettner</cp:lastModifiedBy>
  <cp:revision>5</cp:revision>
  <cp:lastPrinted>2017-01-27T23:47:00Z</cp:lastPrinted>
  <dcterms:created xsi:type="dcterms:W3CDTF">2021-06-26T19:00:00Z</dcterms:created>
  <dcterms:modified xsi:type="dcterms:W3CDTF">2021-06-29T22:11:00Z</dcterms:modified>
  <cp:category/>
</cp:coreProperties>
</file>