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22661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 xml:space="preserve">Table 2. Recurrent gynecological cancer treatment characteristics </w:t>
      </w:r>
    </w:p>
    <w:tbl>
      <w:tblPr>
        <w:tblStyle w:val="7"/>
        <w:tblW w:w="5001" w:type="pct"/>
        <w:tblInd w:w="-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8"/>
        <w:gridCol w:w="3278"/>
        <w:gridCol w:w="1168"/>
      </w:tblGrid>
      <w:tr w14:paraId="5FA15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  <w:tcBorders>
              <w:top w:val="single" w:color="auto" w:sz="4" w:space="0"/>
              <w:bottom w:val="single" w:color="auto" w:sz="4" w:space="0"/>
            </w:tcBorders>
          </w:tcPr>
          <w:p w14:paraId="3E67445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Characteristics</w:t>
            </w:r>
          </w:p>
        </w:tc>
        <w:tc>
          <w:tcPr>
            <w:tcW w:w="1923" w:type="pct"/>
            <w:tcBorders>
              <w:top w:val="single" w:color="auto" w:sz="4" w:space="0"/>
              <w:bottom w:val="single" w:color="auto" w:sz="4" w:space="0"/>
            </w:tcBorders>
          </w:tcPr>
          <w:p w14:paraId="1AB55CB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Number</w:t>
            </w:r>
          </w:p>
        </w:tc>
        <w:tc>
          <w:tcPr>
            <w:tcW w:w="685" w:type="pct"/>
            <w:tcBorders>
              <w:top w:val="single" w:color="auto" w:sz="4" w:space="0"/>
              <w:bottom w:val="single" w:color="auto" w:sz="4" w:space="0"/>
            </w:tcBorders>
          </w:tcPr>
          <w:p w14:paraId="3AB2277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Percentage</w:t>
            </w:r>
          </w:p>
        </w:tc>
      </w:tr>
      <w:tr w14:paraId="6948F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  <w:tcBorders>
              <w:top w:val="single" w:color="auto" w:sz="4" w:space="0"/>
            </w:tcBorders>
          </w:tcPr>
          <w:p w14:paraId="4B4AA1D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Recurrence free interval (months)</w:t>
            </w:r>
          </w:p>
        </w:tc>
        <w:tc>
          <w:tcPr>
            <w:tcW w:w="1923" w:type="pct"/>
            <w:tcBorders>
              <w:top w:val="single" w:color="auto" w:sz="4" w:space="0"/>
            </w:tcBorders>
          </w:tcPr>
          <w:p w14:paraId="09303F7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29 (range 5–420)</w:t>
            </w:r>
          </w:p>
        </w:tc>
        <w:tc>
          <w:tcPr>
            <w:tcW w:w="685" w:type="pct"/>
            <w:tcBorders>
              <w:top w:val="single" w:color="auto" w:sz="4" w:space="0"/>
            </w:tcBorders>
          </w:tcPr>
          <w:p w14:paraId="1AFFFAE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4F0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2F90340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Recurrence type</w:t>
            </w:r>
          </w:p>
        </w:tc>
        <w:tc>
          <w:tcPr>
            <w:tcW w:w="1923" w:type="pct"/>
          </w:tcPr>
          <w:p w14:paraId="4A29719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</w:tcPr>
          <w:p w14:paraId="32F8C29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813C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4F370417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Central pelvic recurrence</w:t>
            </w:r>
          </w:p>
        </w:tc>
        <w:tc>
          <w:tcPr>
            <w:tcW w:w="1923" w:type="pct"/>
          </w:tcPr>
          <w:p w14:paraId="0CA4B64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5" w:type="pct"/>
          </w:tcPr>
          <w:p w14:paraId="25F2A0E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46.2%</w:t>
            </w:r>
          </w:p>
        </w:tc>
      </w:tr>
      <w:tr w14:paraId="7F59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5968B1CF">
            <w:pPr>
              <w:spacing w:line="360" w:lineRule="auto"/>
              <w:ind w:firstLine="368" w:firstLineChars="184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Noncentral pelvic recurrence</w:t>
            </w:r>
          </w:p>
        </w:tc>
        <w:tc>
          <w:tcPr>
            <w:tcW w:w="1923" w:type="pct"/>
          </w:tcPr>
          <w:p w14:paraId="207A48D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5" w:type="pct"/>
          </w:tcPr>
          <w:p w14:paraId="0E481BA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53.8%</w:t>
            </w:r>
          </w:p>
        </w:tc>
      </w:tr>
      <w:tr w14:paraId="13DBB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21AE35A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Tumor size at recurrence(cm)</w:t>
            </w:r>
          </w:p>
        </w:tc>
        <w:tc>
          <w:tcPr>
            <w:tcW w:w="1923" w:type="pct"/>
          </w:tcPr>
          <w:p w14:paraId="334D568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</w:tcPr>
          <w:p w14:paraId="38FE6E5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853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6E1042B2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≤4</w:t>
            </w:r>
          </w:p>
        </w:tc>
        <w:tc>
          <w:tcPr>
            <w:tcW w:w="1923" w:type="pct"/>
          </w:tcPr>
          <w:p w14:paraId="00DB991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85" w:type="pct"/>
          </w:tcPr>
          <w:p w14:paraId="038C7C3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76.9%</w:t>
            </w:r>
          </w:p>
        </w:tc>
      </w:tr>
      <w:tr w14:paraId="1835E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753BBE03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&gt;4</w:t>
            </w:r>
          </w:p>
        </w:tc>
        <w:tc>
          <w:tcPr>
            <w:tcW w:w="1923" w:type="pct"/>
          </w:tcPr>
          <w:p w14:paraId="0FF56E6E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685" w:type="pct"/>
          </w:tcPr>
          <w:p w14:paraId="559A36D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23.1%</w:t>
            </w:r>
          </w:p>
        </w:tc>
      </w:tr>
      <w:tr w14:paraId="4F5B7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67DF987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Systemic therapy</w:t>
            </w:r>
          </w:p>
        </w:tc>
        <w:tc>
          <w:tcPr>
            <w:tcW w:w="1923" w:type="pct"/>
          </w:tcPr>
          <w:p w14:paraId="07E825D5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</w:tcPr>
          <w:p w14:paraId="70001CB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370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0449D42C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Concurrent systemic therapy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23" w:type="pct"/>
          </w:tcPr>
          <w:p w14:paraId="1F5D457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685" w:type="pct"/>
          </w:tcPr>
          <w:p w14:paraId="583FE4B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53.8%</w:t>
            </w:r>
          </w:p>
        </w:tc>
      </w:tr>
      <w:tr w14:paraId="6B05D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28B04DF0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Maintenance systemic therapy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1923" w:type="pct"/>
          </w:tcPr>
          <w:p w14:paraId="0EAAC3F6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482C6AB1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64FF1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59F84550">
            <w:pPr>
              <w:spacing w:line="360" w:lineRule="auto"/>
              <w:ind w:firstLine="270" w:firstLineChars="135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No</w:t>
            </w:r>
          </w:p>
        </w:tc>
        <w:tc>
          <w:tcPr>
            <w:tcW w:w="1923" w:type="pct"/>
          </w:tcPr>
          <w:p w14:paraId="2487EA9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685" w:type="pct"/>
          </w:tcPr>
          <w:p w14:paraId="0D3FD5F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38.5%</w:t>
            </w:r>
          </w:p>
        </w:tc>
      </w:tr>
      <w:tr w14:paraId="07726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2821826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Systemic therapy agent</w:t>
            </w:r>
          </w:p>
        </w:tc>
        <w:tc>
          <w:tcPr>
            <w:tcW w:w="1923" w:type="pct"/>
          </w:tcPr>
          <w:p w14:paraId="2894DC9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</w:tcPr>
          <w:p w14:paraId="71DEB27D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2E8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4A5ACDA9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Cisplatin</w:t>
            </w:r>
          </w:p>
        </w:tc>
        <w:tc>
          <w:tcPr>
            <w:tcW w:w="1923" w:type="pct"/>
          </w:tcPr>
          <w:p w14:paraId="1890B54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685" w:type="pct"/>
          </w:tcPr>
          <w:p w14:paraId="0287E37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46.2%</w:t>
            </w:r>
          </w:p>
        </w:tc>
      </w:tr>
      <w:tr w14:paraId="27EBD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3D3E5388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Cisplatin-Paclitaxel</w:t>
            </w:r>
          </w:p>
        </w:tc>
        <w:tc>
          <w:tcPr>
            <w:tcW w:w="1923" w:type="pct"/>
          </w:tcPr>
          <w:p w14:paraId="1B1759D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69DEEB0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3695B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1EED4820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Carboplatin-paclitaxel</w:t>
            </w:r>
          </w:p>
        </w:tc>
        <w:tc>
          <w:tcPr>
            <w:tcW w:w="1923" w:type="pct"/>
          </w:tcPr>
          <w:p w14:paraId="0FF4A3C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373CE7C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636D7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29D10630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Targeted therapy</w:t>
            </w:r>
          </w:p>
        </w:tc>
        <w:tc>
          <w:tcPr>
            <w:tcW w:w="1923" w:type="pct"/>
          </w:tcPr>
          <w:p w14:paraId="52E72CB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09AA403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33391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78E12FEB">
            <w:pPr>
              <w:spacing w:line="360" w:lineRule="auto"/>
              <w:ind w:firstLine="200" w:firstLineChars="10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Immunotherapy</w:t>
            </w:r>
          </w:p>
        </w:tc>
        <w:tc>
          <w:tcPr>
            <w:tcW w:w="1923" w:type="pct"/>
          </w:tcPr>
          <w:p w14:paraId="71F84CA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5DA23787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2003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301497E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Image guidance technique during</w:t>
            </w:r>
          </w:p>
          <w:p w14:paraId="21149E23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Brachytherapy</w:t>
            </w:r>
          </w:p>
        </w:tc>
        <w:tc>
          <w:tcPr>
            <w:tcW w:w="1923" w:type="pct"/>
          </w:tcPr>
          <w:p w14:paraId="2F036C0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pct"/>
          </w:tcPr>
          <w:p w14:paraId="3154DF3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BE5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4486424A">
            <w:pPr>
              <w:spacing w:line="360" w:lineRule="auto"/>
              <w:ind w:firstLine="300" w:firstLineChars="1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CT guided</w:t>
            </w:r>
          </w:p>
        </w:tc>
        <w:tc>
          <w:tcPr>
            <w:tcW w:w="1923" w:type="pct"/>
          </w:tcPr>
          <w:p w14:paraId="6DA9F67C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685" w:type="pct"/>
          </w:tcPr>
          <w:p w14:paraId="2C61D894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92.3%</w:t>
            </w:r>
          </w:p>
        </w:tc>
      </w:tr>
      <w:tr w14:paraId="5098F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622A68EB">
            <w:pPr>
              <w:spacing w:line="360" w:lineRule="auto"/>
              <w:ind w:firstLine="300" w:firstLineChars="150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MR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I</w:t>
            </w: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guided</w:t>
            </w:r>
          </w:p>
        </w:tc>
        <w:tc>
          <w:tcPr>
            <w:tcW w:w="1923" w:type="pct"/>
          </w:tcPr>
          <w:p w14:paraId="1007DD8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85" w:type="pct"/>
          </w:tcPr>
          <w:p w14:paraId="18CB76CA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7.7%</w:t>
            </w:r>
          </w:p>
        </w:tc>
      </w:tr>
      <w:tr w14:paraId="60D4A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</w:tcPr>
          <w:p w14:paraId="16D2D56B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Median external-beam radiation dose (Gy) (IQR)</w:t>
            </w:r>
          </w:p>
        </w:tc>
        <w:tc>
          <w:tcPr>
            <w:tcW w:w="1923" w:type="pct"/>
          </w:tcPr>
          <w:p w14:paraId="3152293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45 (45, 50.4)</w:t>
            </w:r>
          </w:p>
        </w:tc>
        <w:tc>
          <w:tcPr>
            <w:tcW w:w="685" w:type="pct"/>
          </w:tcPr>
          <w:p w14:paraId="3802DC92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BC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2" w:type="pct"/>
            <w:tcBorders>
              <w:bottom w:val="single" w:color="auto" w:sz="4" w:space="0"/>
            </w:tcBorders>
          </w:tcPr>
          <w:p w14:paraId="5929D660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Median brachytherapy dose (Gy) (IQR)</w:t>
            </w:r>
          </w:p>
        </w:tc>
        <w:tc>
          <w:tcPr>
            <w:tcW w:w="1923" w:type="pct"/>
            <w:tcBorders>
              <w:bottom w:val="single" w:color="auto" w:sz="4" w:space="0"/>
            </w:tcBorders>
          </w:tcPr>
          <w:p w14:paraId="3511FFA9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  <w:t>20 (13.5, 23.5)</w:t>
            </w:r>
          </w:p>
        </w:tc>
        <w:tc>
          <w:tcPr>
            <w:tcW w:w="685" w:type="pct"/>
            <w:tcBorders>
              <w:bottom w:val="single" w:color="auto" w:sz="4" w:space="0"/>
            </w:tcBorders>
          </w:tcPr>
          <w:p w14:paraId="0E89C79F">
            <w:pPr>
              <w:spacing w:line="360" w:lineRule="auto"/>
              <w:rPr>
                <w:rFonts w:ascii="Times New Roman" w:hAnsi="Times New Roman" w:eastAsia="宋体" w:cs="Times New Roman"/>
                <w:color w:val="000000" w:themeColor="text1"/>
                <w:kern w:val="0"/>
                <w:sz w:val="2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DE7C68E">
      <w:pP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14:textFill>
            <w14:solidFill>
              <w14:schemeClr w14:val="tx1"/>
            </w14:solidFill>
          </w14:textFill>
        </w:rPr>
        <w:t>CT, computed tomography; MRI, magnetic resonance imaging; IQR, interquartile range.</w:t>
      </w:r>
    </w:p>
    <w:p w14:paraId="795ACC12"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91"/>
    <w:rsid w:val="0003463F"/>
    <w:rsid w:val="000962A6"/>
    <w:rsid w:val="000F2F75"/>
    <w:rsid w:val="00116F91"/>
    <w:rsid w:val="001717D7"/>
    <w:rsid w:val="00180133"/>
    <w:rsid w:val="001C15C5"/>
    <w:rsid w:val="00280DE5"/>
    <w:rsid w:val="002A2800"/>
    <w:rsid w:val="002B426E"/>
    <w:rsid w:val="002D5307"/>
    <w:rsid w:val="00357870"/>
    <w:rsid w:val="00382134"/>
    <w:rsid w:val="0039029A"/>
    <w:rsid w:val="003A244D"/>
    <w:rsid w:val="003B67B1"/>
    <w:rsid w:val="00420DB2"/>
    <w:rsid w:val="004272B1"/>
    <w:rsid w:val="00515219"/>
    <w:rsid w:val="006A7191"/>
    <w:rsid w:val="006D5132"/>
    <w:rsid w:val="006E14E9"/>
    <w:rsid w:val="007B03E3"/>
    <w:rsid w:val="007C4E6A"/>
    <w:rsid w:val="007E20C6"/>
    <w:rsid w:val="008A394D"/>
    <w:rsid w:val="008B28B0"/>
    <w:rsid w:val="008E1480"/>
    <w:rsid w:val="008F39AA"/>
    <w:rsid w:val="00936D18"/>
    <w:rsid w:val="009A12B6"/>
    <w:rsid w:val="009A6E43"/>
    <w:rsid w:val="00A178F4"/>
    <w:rsid w:val="00A51E3C"/>
    <w:rsid w:val="00A667C5"/>
    <w:rsid w:val="00A962FA"/>
    <w:rsid w:val="00AA07C9"/>
    <w:rsid w:val="00AA7982"/>
    <w:rsid w:val="00BB0E7D"/>
    <w:rsid w:val="00BC79E0"/>
    <w:rsid w:val="00C27D4E"/>
    <w:rsid w:val="00C34584"/>
    <w:rsid w:val="00C47E42"/>
    <w:rsid w:val="00C50756"/>
    <w:rsid w:val="00C82B75"/>
    <w:rsid w:val="00DD5697"/>
    <w:rsid w:val="00E66BED"/>
    <w:rsid w:val="00F2700E"/>
    <w:rsid w:val="00F7768C"/>
    <w:rsid w:val="00FC08EB"/>
    <w:rsid w:val="00FC67B7"/>
    <w:rsid w:val="31153F26"/>
    <w:rsid w:val="4918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unhideWhenUsed/>
    <w:uiPriority w:val="99"/>
    <w:pPr>
      <w:jc w:val="left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table" w:styleId="7">
    <w:name w:val="Table Grid"/>
    <w:basedOn w:val="6"/>
    <w:qFormat/>
    <w:uiPriority w:val="39"/>
    <w:rPr>
      <w:rFonts w:eastAsia="宋体" w:cs="Cambria" w:asciiTheme="majorHAnsi" w:hAnsiTheme="majorHAns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semiHidden/>
    <w:unhideWhenUsed/>
    <w:uiPriority w:val="99"/>
    <w:rPr>
      <w:sz w:val="21"/>
      <w:szCs w:val="21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2">
    <w:name w:val="17"/>
    <w:basedOn w:val="8"/>
    <w:qFormat/>
    <w:uiPriority w:val="0"/>
    <w:rPr>
      <w:rFonts w:hint="default" w:ascii="Times New Roman" w:hAnsi="Times New Roman" w:cs="Times New Roman"/>
      <w:color w:val="212121"/>
      <w:sz w:val="21"/>
      <w:szCs w:val="21"/>
    </w:rPr>
  </w:style>
  <w:style w:type="character" w:customStyle="1" w:styleId="13">
    <w:name w:val="18"/>
    <w:basedOn w:val="8"/>
    <w:qFormat/>
    <w:uiPriority w:val="0"/>
    <w:rPr>
      <w:rFonts w:hint="default" w:ascii="Times New Roman" w:hAnsi="Times New Roman" w:cs="Times New Roman"/>
      <w:color w:val="212121"/>
      <w:sz w:val="21"/>
      <w:szCs w:val="21"/>
      <w:vertAlign w:val="subscript"/>
    </w:rPr>
  </w:style>
  <w:style w:type="paragraph" w:customStyle="1" w:styleId="14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5">
    <w:name w:val="批注文字 字符"/>
    <w:basedOn w:val="8"/>
    <w:link w:val="2"/>
    <w:uiPriority w:val="99"/>
  </w:style>
  <w:style w:type="character" w:customStyle="1" w:styleId="16">
    <w:name w:val="批注主题 字符"/>
    <w:basedOn w:val="15"/>
    <w:link w:val="5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</Words>
  <Characters>702</Characters>
  <Lines>6</Lines>
  <Paragraphs>1</Paragraphs>
  <TotalTime>7</TotalTime>
  <ScaleCrop>false</ScaleCrop>
  <LinksUpToDate>false</LinksUpToDate>
  <CharactersWithSpaces>760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2025-04-09T19:27:00Z</dcterms:created>
  <dc:creator>zeng</dc:creator>
  <cp:lastModifiedBy>39318</cp:lastModifiedBy>
  <dcterms:modified xsi:type="dcterms:W3CDTF">2025-05-22T15:30:01Z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a8923ad6-f440-462b-8f4f-655d66f39b71</vt:lpwstr>
  </property>
  <property fmtid="{D5CDD505-2E9C-101B-9397-08002B2CF9AE}" pid="3" name="KSOTemplateDocerSaveRecord">
    <vt:lpwstr>eyJoZGlkIjoiNzFjZjk5YzYwZDg5MmZhODA0Y2ExNjZhYTYyZjBlY2QiLCJ1c2VySWQiOiI0NjA5Mzc4NDQifQ==</vt:lpwstr>
  </property>
  <property fmtid="{D5CDD505-2E9C-101B-9397-08002B2CF9AE}" pid="4" name="KSOProductBuildVer">
    <vt:lpwstr>2052-12.1.0.21541</vt:lpwstr>
  </property>
  <property fmtid="{D5CDD505-2E9C-101B-9397-08002B2CF9AE}" pid="5" name="ICV">
    <vt:lpwstr>EC333AE1DBD5407F80E6610CD99A5C74_12</vt:lpwstr>
  </property>
</Properties>
</file>