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2B5E7" w14:textId="77777777" w:rsidR="004E114E" w:rsidRPr="004E114E" w:rsidRDefault="004E114E" w:rsidP="004E114E">
      <w:pPr>
        <w:spacing w:line="360" w:lineRule="auto"/>
        <w:rPr>
          <w:rFonts w:ascii="Times New Roman" w:eastAsia="Times New Roman" w:hAnsi="Times New Roman" w:cs="Times New Roman"/>
          <w:sz w:val="20"/>
          <w:szCs w:val="20"/>
        </w:rPr>
      </w:pPr>
      <w:r w:rsidRPr="004E114E">
        <w:rPr>
          <w:rFonts w:ascii="Times New Roman" w:eastAsia="Times New Roman" w:hAnsi="Times New Roman" w:cs="Times New Roman"/>
          <w:sz w:val="20"/>
          <w:szCs w:val="20"/>
        </w:rPr>
        <w:t>Predictive models for active suicidal ideation in cognitive decline: identifying risk factors</w:t>
      </w:r>
    </w:p>
    <w:p w14:paraId="6FE9079A" w14:textId="77777777" w:rsidR="004E114E" w:rsidRPr="004E114E" w:rsidRDefault="004E114E" w:rsidP="004E114E">
      <w:pPr>
        <w:spacing w:line="360" w:lineRule="auto"/>
        <w:rPr>
          <w:rFonts w:ascii="Times New Roman" w:eastAsia="Times New Roman" w:hAnsi="Times New Roman" w:cs="Times New Roman"/>
          <w:sz w:val="20"/>
          <w:szCs w:val="20"/>
        </w:rPr>
      </w:pPr>
      <w:r w:rsidRPr="004E114E">
        <w:rPr>
          <w:rFonts w:ascii="Times New Roman" w:eastAsia="Times New Roman" w:hAnsi="Times New Roman" w:cs="Times New Roman"/>
          <w:sz w:val="20"/>
          <w:szCs w:val="20"/>
        </w:rPr>
        <w:t xml:space="preserve">Eva </w:t>
      </w:r>
      <w:proofErr w:type="spellStart"/>
      <w:r w:rsidRPr="004E114E">
        <w:rPr>
          <w:rFonts w:ascii="Times New Roman" w:eastAsia="Times New Roman" w:hAnsi="Times New Roman" w:cs="Times New Roman"/>
          <w:sz w:val="20"/>
          <w:szCs w:val="20"/>
        </w:rPr>
        <w:t>Vidovič</w:t>
      </w:r>
      <w:proofErr w:type="spellEnd"/>
      <w:r w:rsidRPr="004E114E">
        <w:rPr>
          <w:rFonts w:ascii="Times New Roman" w:eastAsia="Times New Roman" w:hAnsi="Times New Roman" w:cs="Times New Roman"/>
          <w:sz w:val="20"/>
          <w:szCs w:val="20"/>
        </w:rPr>
        <w:t xml:space="preserve"> MD</w:t>
      </w:r>
      <w:r w:rsidRPr="004E114E">
        <w:rPr>
          <w:rFonts w:ascii="Times New Roman" w:eastAsia="Times New Roman" w:hAnsi="Times New Roman" w:cs="Times New Roman"/>
          <w:sz w:val="20"/>
          <w:szCs w:val="20"/>
          <w:vertAlign w:val="superscript"/>
        </w:rPr>
        <w:t xml:space="preserve"> 1,4</w:t>
      </w:r>
      <w:r w:rsidRPr="004E114E">
        <w:rPr>
          <w:rFonts w:ascii="Times New Roman" w:eastAsia="Times New Roman" w:hAnsi="Times New Roman" w:cs="Times New Roman"/>
          <w:sz w:val="20"/>
          <w:szCs w:val="20"/>
        </w:rPr>
        <w:t xml:space="preserve">, Jernej Rudi </w:t>
      </w:r>
      <w:proofErr w:type="spellStart"/>
      <w:r w:rsidRPr="004E114E">
        <w:rPr>
          <w:rFonts w:ascii="Times New Roman" w:eastAsia="Times New Roman" w:hAnsi="Times New Roman" w:cs="Times New Roman"/>
          <w:sz w:val="20"/>
          <w:szCs w:val="20"/>
        </w:rPr>
        <w:t>Finžgar</w:t>
      </w:r>
      <w:proofErr w:type="spellEnd"/>
      <w:r w:rsidRPr="004E114E">
        <w:rPr>
          <w:rFonts w:ascii="Times New Roman" w:eastAsia="Times New Roman" w:hAnsi="Times New Roman" w:cs="Times New Roman"/>
          <w:sz w:val="20"/>
          <w:szCs w:val="20"/>
        </w:rPr>
        <w:t xml:space="preserve"> MSc</w:t>
      </w:r>
      <w:r w:rsidRPr="004E114E">
        <w:rPr>
          <w:rFonts w:ascii="Times New Roman" w:eastAsia="Times New Roman" w:hAnsi="Times New Roman" w:cs="Times New Roman"/>
          <w:sz w:val="20"/>
          <w:szCs w:val="20"/>
          <w:vertAlign w:val="superscript"/>
        </w:rPr>
        <w:t xml:space="preserve"> 2</w:t>
      </w:r>
      <w:r w:rsidRPr="004E114E">
        <w:rPr>
          <w:rFonts w:ascii="Times New Roman" w:eastAsia="Times New Roman" w:hAnsi="Times New Roman" w:cs="Times New Roman"/>
          <w:sz w:val="20"/>
          <w:szCs w:val="20"/>
        </w:rPr>
        <w:t xml:space="preserve">, Anja </w:t>
      </w:r>
      <w:proofErr w:type="spellStart"/>
      <w:r w:rsidRPr="004E114E">
        <w:rPr>
          <w:rFonts w:ascii="Times New Roman" w:eastAsia="Times New Roman" w:hAnsi="Times New Roman" w:cs="Times New Roman"/>
          <w:sz w:val="20"/>
          <w:szCs w:val="20"/>
        </w:rPr>
        <w:t>Kokalj</w:t>
      </w:r>
      <w:proofErr w:type="spellEnd"/>
      <w:r w:rsidRPr="004E114E">
        <w:rPr>
          <w:rFonts w:ascii="Times New Roman" w:eastAsia="Times New Roman" w:hAnsi="Times New Roman" w:cs="Times New Roman"/>
          <w:sz w:val="20"/>
          <w:szCs w:val="20"/>
        </w:rPr>
        <w:t xml:space="preserve"> </w:t>
      </w:r>
      <w:proofErr w:type="spellStart"/>
      <w:r w:rsidRPr="004E114E">
        <w:rPr>
          <w:rFonts w:ascii="Times New Roman" w:eastAsia="Times New Roman" w:hAnsi="Times New Roman" w:cs="Times New Roman"/>
          <w:sz w:val="20"/>
          <w:szCs w:val="20"/>
        </w:rPr>
        <w:t>Palandacic</w:t>
      </w:r>
      <w:proofErr w:type="spellEnd"/>
      <w:r w:rsidRPr="004E114E">
        <w:rPr>
          <w:rFonts w:ascii="Times New Roman" w:eastAsia="Times New Roman" w:hAnsi="Times New Roman" w:cs="Times New Roman"/>
          <w:sz w:val="20"/>
          <w:szCs w:val="20"/>
        </w:rPr>
        <w:t xml:space="preserve"> MD</w:t>
      </w:r>
      <w:r w:rsidRPr="004E114E">
        <w:rPr>
          <w:rFonts w:ascii="Times New Roman" w:eastAsia="Times New Roman" w:hAnsi="Times New Roman" w:cs="Times New Roman"/>
          <w:sz w:val="20"/>
          <w:szCs w:val="20"/>
          <w:vertAlign w:val="superscript"/>
        </w:rPr>
        <w:t xml:space="preserve"> </w:t>
      </w:r>
      <w:proofErr w:type="gramStart"/>
      <w:r w:rsidRPr="004E114E">
        <w:rPr>
          <w:rFonts w:ascii="Times New Roman" w:eastAsia="Times New Roman" w:hAnsi="Times New Roman" w:cs="Times New Roman"/>
          <w:sz w:val="20"/>
          <w:szCs w:val="20"/>
          <w:vertAlign w:val="superscript"/>
        </w:rPr>
        <w:t>1</w:t>
      </w:r>
      <w:r w:rsidRPr="004E114E">
        <w:rPr>
          <w:rFonts w:ascii="Times New Roman" w:eastAsia="Times New Roman" w:hAnsi="Times New Roman" w:cs="Times New Roman"/>
          <w:sz w:val="20"/>
          <w:szCs w:val="20"/>
        </w:rPr>
        <w:t xml:space="preserve"> ,</w:t>
      </w:r>
      <w:proofErr w:type="gramEnd"/>
      <w:r w:rsidRPr="004E114E">
        <w:rPr>
          <w:rFonts w:ascii="Times New Roman" w:eastAsia="Times New Roman" w:hAnsi="Times New Roman" w:cs="Times New Roman"/>
          <w:sz w:val="20"/>
          <w:szCs w:val="20"/>
        </w:rPr>
        <w:t xml:space="preserve"> </w:t>
      </w:r>
      <w:proofErr w:type="spellStart"/>
      <w:r w:rsidRPr="004E114E">
        <w:rPr>
          <w:rFonts w:ascii="Times New Roman" w:eastAsia="Times New Roman" w:hAnsi="Times New Roman" w:cs="Times New Roman"/>
          <w:sz w:val="20"/>
          <w:szCs w:val="20"/>
        </w:rPr>
        <w:t>Polona</w:t>
      </w:r>
      <w:proofErr w:type="spellEnd"/>
      <w:r w:rsidRPr="004E114E">
        <w:rPr>
          <w:rFonts w:ascii="Times New Roman" w:eastAsia="Times New Roman" w:hAnsi="Times New Roman" w:cs="Times New Roman"/>
          <w:sz w:val="20"/>
          <w:szCs w:val="20"/>
        </w:rPr>
        <w:t xml:space="preserve"> Rus Prelog MD PhD</w:t>
      </w:r>
      <w:r w:rsidRPr="004E114E">
        <w:rPr>
          <w:rFonts w:ascii="Times New Roman" w:eastAsia="Times New Roman" w:hAnsi="Times New Roman" w:cs="Times New Roman"/>
          <w:sz w:val="20"/>
          <w:szCs w:val="20"/>
          <w:vertAlign w:val="superscript"/>
        </w:rPr>
        <w:t>3, 1, 5</w:t>
      </w:r>
      <w:r w:rsidRPr="004E114E">
        <w:rPr>
          <w:rFonts w:ascii="Times New Roman" w:eastAsia="Times New Roman" w:hAnsi="Times New Roman" w:cs="Times New Roman"/>
          <w:sz w:val="20"/>
          <w:szCs w:val="20"/>
        </w:rPr>
        <w:t> </w:t>
      </w:r>
    </w:p>
    <w:p w14:paraId="59D590FC" w14:textId="77777777" w:rsidR="004E114E" w:rsidRPr="004E114E" w:rsidRDefault="004E114E" w:rsidP="004E114E">
      <w:pPr>
        <w:spacing w:line="360" w:lineRule="auto"/>
        <w:rPr>
          <w:rFonts w:ascii="Times New Roman" w:eastAsia="Times New Roman" w:hAnsi="Times New Roman" w:cs="Times New Roman"/>
          <w:sz w:val="20"/>
          <w:szCs w:val="20"/>
        </w:rPr>
      </w:pPr>
      <w:r w:rsidRPr="004E114E">
        <w:rPr>
          <w:rFonts w:ascii="Times New Roman" w:eastAsia="Times New Roman" w:hAnsi="Times New Roman" w:cs="Times New Roman"/>
          <w:sz w:val="20"/>
          <w:szCs w:val="20"/>
          <w:vertAlign w:val="superscript"/>
        </w:rPr>
        <w:t>1</w:t>
      </w:r>
      <w:r w:rsidRPr="004E114E">
        <w:rPr>
          <w:rFonts w:ascii="Times New Roman" w:eastAsia="Times New Roman" w:hAnsi="Times New Roman" w:cs="Times New Roman"/>
          <w:sz w:val="20"/>
          <w:szCs w:val="20"/>
        </w:rPr>
        <w:t xml:space="preserve"> University Psychiatric Clinic Ljubljana, Centre for Clinical Psychiatry, </w:t>
      </w:r>
      <w:proofErr w:type="spellStart"/>
      <w:r w:rsidRPr="004E114E">
        <w:rPr>
          <w:rFonts w:ascii="Times New Roman" w:eastAsia="Times New Roman" w:hAnsi="Times New Roman" w:cs="Times New Roman"/>
          <w:sz w:val="20"/>
          <w:szCs w:val="20"/>
        </w:rPr>
        <w:t>Chengdujska</w:t>
      </w:r>
      <w:proofErr w:type="spellEnd"/>
      <w:r w:rsidRPr="004E114E">
        <w:rPr>
          <w:rFonts w:ascii="Times New Roman" w:eastAsia="Times New Roman" w:hAnsi="Times New Roman" w:cs="Times New Roman"/>
          <w:sz w:val="20"/>
          <w:szCs w:val="20"/>
        </w:rPr>
        <w:t xml:space="preserve"> cesta 45, 1260 Ljubljana, Slovenia </w:t>
      </w:r>
    </w:p>
    <w:p w14:paraId="7127FF11" w14:textId="77777777" w:rsidR="004E114E" w:rsidRPr="004E114E" w:rsidRDefault="004E114E" w:rsidP="004E114E">
      <w:pPr>
        <w:spacing w:line="360" w:lineRule="auto"/>
        <w:rPr>
          <w:rFonts w:ascii="Times New Roman" w:eastAsia="Times New Roman" w:hAnsi="Times New Roman" w:cs="Times New Roman"/>
          <w:sz w:val="20"/>
          <w:szCs w:val="20"/>
        </w:rPr>
      </w:pPr>
      <w:r w:rsidRPr="004E114E">
        <w:rPr>
          <w:rFonts w:ascii="Times New Roman" w:eastAsia="Times New Roman" w:hAnsi="Times New Roman" w:cs="Times New Roman"/>
          <w:sz w:val="20"/>
          <w:szCs w:val="20"/>
          <w:vertAlign w:val="superscript"/>
        </w:rPr>
        <w:t>2</w:t>
      </w:r>
      <w:r w:rsidRPr="004E114E">
        <w:rPr>
          <w:rFonts w:ascii="Times New Roman" w:eastAsia="Times New Roman" w:hAnsi="Times New Roman" w:cs="Times New Roman"/>
          <w:sz w:val="20"/>
          <w:szCs w:val="20"/>
        </w:rPr>
        <w:t xml:space="preserve"> Technical University Munich, School of CIT, Department of Computer Science, </w:t>
      </w:r>
      <w:proofErr w:type="spellStart"/>
      <w:r w:rsidRPr="004E114E">
        <w:rPr>
          <w:rFonts w:ascii="Times New Roman" w:eastAsia="Times New Roman" w:hAnsi="Times New Roman" w:cs="Times New Roman"/>
          <w:sz w:val="20"/>
          <w:szCs w:val="20"/>
        </w:rPr>
        <w:t>Boltzmanstraße</w:t>
      </w:r>
      <w:proofErr w:type="spellEnd"/>
      <w:r w:rsidRPr="004E114E">
        <w:rPr>
          <w:rFonts w:ascii="Times New Roman" w:eastAsia="Times New Roman" w:hAnsi="Times New Roman" w:cs="Times New Roman"/>
          <w:sz w:val="20"/>
          <w:szCs w:val="20"/>
        </w:rPr>
        <w:t xml:space="preserve"> 15, 85748 </w:t>
      </w:r>
      <w:proofErr w:type="spellStart"/>
      <w:r w:rsidRPr="004E114E">
        <w:rPr>
          <w:rFonts w:ascii="Times New Roman" w:eastAsia="Times New Roman" w:hAnsi="Times New Roman" w:cs="Times New Roman"/>
          <w:sz w:val="20"/>
          <w:szCs w:val="20"/>
        </w:rPr>
        <w:t>Garching</w:t>
      </w:r>
      <w:proofErr w:type="spellEnd"/>
      <w:r w:rsidRPr="004E114E">
        <w:rPr>
          <w:rFonts w:ascii="Times New Roman" w:eastAsia="Times New Roman" w:hAnsi="Times New Roman" w:cs="Times New Roman"/>
          <w:sz w:val="20"/>
          <w:szCs w:val="20"/>
        </w:rPr>
        <w:t>, Germany </w:t>
      </w:r>
      <w:r w:rsidRPr="004E114E">
        <w:rPr>
          <w:rFonts w:ascii="Times New Roman" w:hAnsi="Times New Roman" w:cs="Times New Roman"/>
          <w:sz w:val="20"/>
          <w:szCs w:val="20"/>
        </w:rPr>
        <w:br/>
      </w:r>
      <w:r w:rsidRPr="004E114E">
        <w:rPr>
          <w:rFonts w:ascii="Times New Roman" w:eastAsia="Times New Roman" w:hAnsi="Times New Roman" w:cs="Times New Roman"/>
          <w:sz w:val="20"/>
          <w:szCs w:val="20"/>
          <w:vertAlign w:val="superscript"/>
        </w:rPr>
        <w:t xml:space="preserve">3 </w:t>
      </w:r>
      <w:r w:rsidRPr="004E114E">
        <w:rPr>
          <w:rFonts w:ascii="Times New Roman" w:eastAsia="Times New Roman" w:hAnsi="Times New Roman" w:cs="Times New Roman"/>
          <w:sz w:val="20"/>
          <w:szCs w:val="20"/>
        </w:rPr>
        <w:t xml:space="preserve">Faculty of Medicine, University of Ljubljana, </w:t>
      </w:r>
      <w:proofErr w:type="spellStart"/>
      <w:r w:rsidRPr="004E114E">
        <w:rPr>
          <w:rFonts w:ascii="Times New Roman" w:eastAsia="Times New Roman" w:hAnsi="Times New Roman" w:cs="Times New Roman"/>
          <w:sz w:val="20"/>
          <w:szCs w:val="20"/>
        </w:rPr>
        <w:t>Vrazov</w:t>
      </w:r>
      <w:proofErr w:type="spellEnd"/>
      <w:r w:rsidRPr="004E114E">
        <w:rPr>
          <w:rFonts w:ascii="Times New Roman" w:eastAsia="Times New Roman" w:hAnsi="Times New Roman" w:cs="Times New Roman"/>
          <w:sz w:val="20"/>
          <w:szCs w:val="20"/>
        </w:rPr>
        <w:t xml:space="preserve"> </w:t>
      </w:r>
      <w:proofErr w:type="spellStart"/>
      <w:r w:rsidRPr="004E114E">
        <w:rPr>
          <w:rFonts w:ascii="Times New Roman" w:eastAsia="Times New Roman" w:hAnsi="Times New Roman" w:cs="Times New Roman"/>
          <w:sz w:val="20"/>
          <w:szCs w:val="20"/>
        </w:rPr>
        <w:t>trg</w:t>
      </w:r>
      <w:proofErr w:type="spellEnd"/>
      <w:r w:rsidRPr="004E114E">
        <w:rPr>
          <w:rFonts w:ascii="Times New Roman" w:eastAsia="Times New Roman" w:hAnsi="Times New Roman" w:cs="Times New Roman"/>
          <w:sz w:val="20"/>
          <w:szCs w:val="20"/>
        </w:rPr>
        <w:t xml:space="preserve"> 2, 1000 Ljubljana, Slovenia </w:t>
      </w:r>
    </w:p>
    <w:p w14:paraId="2671221E" w14:textId="77777777" w:rsidR="004E114E" w:rsidRPr="004E114E" w:rsidRDefault="004E114E" w:rsidP="004E114E">
      <w:pPr>
        <w:spacing w:line="360" w:lineRule="auto"/>
        <w:rPr>
          <w:rFonts w:ascii="Times New Roman" w:eastAsia="Times New Roman" w:hAnsi="Times New Roman" w:cs="Times New Roman"/>
          <w:sz w:val="20"/>
          <w:szCs w:val="20"/>
        </w:rPr>
      </w:pPr>
      <w:r w:rsidRPr="004E114E">
        <w:rPr>
          <w:rFonts w:ascii="Times New Roman" w:eastAsia="Times New Roman" w:hAnsi="Times New Roman" w:cs="Times New Roman"/>
          <w:sz w:val="20"/>
          <w:szCs w:val="20"/>
          <w:vertAlign w:val="superscript"/>
        </w:rPr>
        <w:t xml:space="preserve">4 </w:t>
      </w:r>
      <w:r w:rsidRPr="004E114E">
        <w:rPr>
          <w:rFonts w:ascii="Times New Roman" w:eastAsia="Times New Roman" w:hAnsi="Times New Roman" w:cs="Times New Roman"/>
          <w:sz w:val="20"/>
          <w:szCs w:val="20"/>
        </w:rPr>
        <w:t xml:space="preserve">Present address: Max Planck Institute of Psychiatry, </w:t>
      </w:r>
      <w:proofErr w:type="spellStart"/>
      <w:r w:rsidRPr="004E114E">
        <w:rPr>
          <w:rFonts w:ascii="Times New Roman" w:eastAsia="Times New Roman" w:hAnsi="Times New Roman" w:cs="Times New Roman"/>
          <w:sz w:val="20"/>
          <w:szCs w:val="20"/>
        </w:rPr>
        <w:t>Kraepelinstrasse</w:t>
      </w:r>
      <w:proofErr w:type="spellEnd"/>
      <w:r w:rsidRPr="004E114E">
        <w:rPr>
          <w:rFonts w:ascii="Times New Roman" w:eastAsia="Times New Roman" w:hAnsi="Times New Roman" w:cs="Times New Roman"/>
          <w:sz w:val="20"/>
          <w:szCs w:val="20"/>
        </w:rPr>
        <w:t xml:space="preserve"> 10, 80804 Munich, Germany</w:t>
      </w:r>
    </w:p>
    <w:p w14:paraId="5D36A4F3" w14:textId="77777777" w:rsidR="004E114E" w:rsidRPr="004E114E" w:rsidRDefault="004E114E" w:rsidP="004E114E">
      <w:pPr>
        <w:spacing w:line="360" w:lineRule="auto"/>
        <w:rPr>
          <w:rFonts w:ascii="Times New Roman" w:eastAsia="Times New Roman" w:hAnsi="Times New Roman" w:cs="Times New Roman"/>
          <w:sz w:val="20"/>
          <w:szCs w:val="20"/>
        </w:rPr>
      </w:pPr>
      <w:r w:rsidRPr="004E114E">
        <w:rPr>
          <w:rFonts w:ascii="Times New Roman" w:eastAsia="Times New Roman" w:hAnsi="Times New Roman" w:cs="Times New Roman"/>
          <w:sz w:val="20"/>
          <w:szCs w:val="20"/>
          <w:vertAlign w:val="superscript"/>
        </w:rPr>
        <w:t xml:space="preserve">5 </w:t>
      </w:r>
      <w:r w:rsidRPr="004E114E">
        <w:rPr>
          <w:rFonts w:ascii="Times New Roman" w:eastAsia="Times New Roman" w:hAnsi="Times New Roman" w:cs="Times New Roman"/>
          <w:sz w:val="20"/>
          <w:szCs w:val="20"/>
        </w:rPr>
        <w:t xml:space="preserve">Corresponding </w:t>
      </w:r>
      <w:proofErr w:type="gramStart"/>
      <w:r w:rsidRPr="004E114E">
        <w:rPr>
          <w:rFonts w:ascii="Times New Roman" w:eastAsia="Times New Roman" w:hAnsi="Times New Roman" w:cs="Times New Roman"/>
          <w:sz w:val="20"/>
          <w:szCs w:val="20"/>
        </w:rPr>
        <w:t>author</w:t>
      </w:r>
      <w:proofErr w:type="gramEnd"/>
      <w:r w:rsidRPr="004E114E">
        <w:rPr>
          <w:rFonts w:ascii="Times New Roman" w:eastAsia="Times New Roman" w:hAnsi="Times New Roman" w:cs="Times New Roman"/>
          <w:sz w:val="20"/>
          <w:szCs w:val="20"/>
        </w:rPr>
        <w:t xml:space="preserve">: </w:t>
      </w:r>
      <w:proofErr w:type="spellStart"/>
      <w:r w:rsidRPr="004E114E">
        <w:rPr>
          <w:rFonts w:ascii="Times New Roman" w:eastAsia="Times New Roman" w:hAnsi="Times New Roman" w:cs="Times New Roman"/>
          <w:sz w:val="20"/>
          <w:szCs w:val="20"/>
        </w:rPr>
        <w:t>Polona</w:t>
      </w:r>
      <w:proofErr w:type="spellEnd"/>
      <w:r w:rsidRPr="004E114E">
        <w:rPr>
          <w:rFonts w:ascii="Times New Roman" w:eastAsia="Times New Roman" w:hAnsi="Times New Roman" w:cs="Times New Roman"/>
          <w:sz w:val="20"/>
          <w:szCs w:val="20"/>
        </w:rPr>
        <w:t xml:space="preserve"> Rus Prelog, Faculty of Medicine, University of Ljubljana, </w:t>
      </w:r>
      <w:proofErr w:type="spellStart"/>
      <w:r w:rsidRPr="004E114E">
        <w:rPr>
          <w:rFonts w:ascii="Times New Roman" w:eastAsia="Times New Roman" w:hAnsi="Times New Roman" w:cs="Times New Roman"/>
          <w:sz w:val="20"/>
          <w:szCs w:val="20"/>
        </w:rPr>
        <w:t>Vrazov</w:t>
      </w:r>
      <w:proofErr w:type="spellEnd"/>
      <w:r w:rsidRPr="004E114E">
        <w:rPr>
          <w:rFonts w:ascii="Times New Roman" w:eastAsia="Times New Roman" w:hAnsi="Times New Roman" w:cs="Times New Roman"/>
          <w:sz w:val="20"/>
          <w:szCs w:val="20"/>
        </w:rPr>
        <w:t xml:space="preserve"> </w:t>
      </w:r>
      <w:proofErr w:type="spellStart"/>
      <w:r w:rsidRPr="004E114E">
        <w:rPr>
          <w:rFonts w:ascii="Times New Roman" w:eastAsia="Times New Roman" w:hAnsi="Times New Roman" w:cs="Times New Roman"/>
          <w:sz w:val="20"/>
          <w:szCs w:val="20"/>
        </w:rPr>
        <w:t>trg</w:t>
      </w:r>
      <w:proofErr w:type="spellEnd"/>
      <w:r w:rsidRPr="004E114E">
        <w:rPr>
          <w:rFonts w:ascii="Times New Roman" w:eastAsia="Times New Roman" w:hAnsi="Times New Roman" w:cs="Times New Roman"/>
          <w:sz w:val="20"/>
          <w:szCs w:val="20"/>
        </w:rPr>
        <w:t xml:space="preserve"> 2, 1000 Ljubljana, Slovenia, email: polona.rus@psih-klinika.si</w:t>
      </w:r>
    </w:p>
    <w:p w14:paraId="2C078E63" w14:textId="3A88E07E" w:rsidR="0026286B" w:rsidRPr="004E114E" w:rsidRDefault="0026286B" w:rsidP="445EEE22">
      <w:pPr>
        <w:spacing w:line="480" w:lineRule="auto"/>
        <w:rPr>
          <w:rFonts w:ascii="Times New Roman" w:eastAsia="Arial" w:hAnsi="Times New Roman" w:cs="Times New Roman"/>
          <w:sz w:val="20"/>
          <w:szCs w:val="20"/>
        </w:rPr>
      </w:pPr>
    </w:p>
    <w:p w14:paraId="55693ED1" w14:textId="12589C2C" w:rsidR="19FF154E" w:rsidRDefault="445EEE22" w:rsidP="445EEE22">
      <w:pPr>
        <w:spacing w:line="480" w:lineRule="auto"/>
        <w:rPr>
          <w:rFonts w:ascii="Times New Roman" w:eastAsia="Arial" w:hAnsi="Times New Roman" w:cs="Times New Roman"/>
          <w:sz w:val="20"/>
          <w:szCs w:val="20"/>
        </w:rPr>
      </w:pPr>
      <w:r w:rsidRPr="004E114E">
        <w:rPr>
          <w:rFonts w:ascii="Times New Roman" w:eastAsia="Arial" w:hAnsi="Times New Roman" w:cs="Times New Roman"/>
          <w:sz w:val="20"/>
          <w:szCs w:val="20"/>
        </w:rPr>
        <w:t>Supplementary Material</w:t>
      </w:r>
    </w:p>
    <w:p w14:paraId="1386F460" w14:textId="3B59C6DD" w:rsidR="004E114E" w:rsidRDefault="004E114E">
      <w:pPr>
        <w:rPr>
          <w:rFonts w:ascii="Times New Roman" w:eastAsia="Arial" w:hAnsi="Times New Roman" w:cs="Times New Roman"/>
          <w:sz w:val="20"/>
          <w:szCs w:val="20"/>
        </w:rPr>
      </w:pPr>
      <w:r>
        <w:rPr>
          <w:rFonts w:ascii="Times New Roman" w:eastAsia="Arial" w:hAnsi="Times New Roman" w:cs="Times New Roman"/>
          <w:sz w:val="20"/>
          <w:szCs w:val="20"/>
        </w:rPr>
        <w:br w:type="page"/>
      </w:r>
    </w:p>
    <w:p w14:paraId="7E2EEAC4" w14:textId="77777777" w:rsidR="004E114E" w:rsidRPr="004E114E" w:rsidRDefault="004E114E" w:rsidP="445EEE22">
      <w:pPr>
        <w:spacing w:line="480" w:lineRule="auto"/>
        <w:rPr>
          <w:rFonts w:ascii="Times New Roman" w:eastAsia="Arial" w:hAnsi="Times New Roman" w:cs="Times New Roman"/>
          <w:sz w:val="20"/>
          <w:szCs w:val="20"/>
        </w:rPr>
      </w:pPr>
    </w:p>
    <w:tbl>
      <w:tblPr>
        <w:tblStyle w:val="Listentabelle1hell"/>
        <w:tblW w:w="0" w:type="auto"/>
        <w:tblLayout w:type="fixed"/>
        <w:tblLook w:val="04A0" w:firstRow="1" w:lastRow="0" w:firstColumn="1" w:lastColumn="0" w:noHBand="0" w:noVBand="1"/>
      </w:tblPr>
      <w:tblGrid>
        <w:gridCol w:w="2550"/>
        <w:gridCol w:w="1425"/>
        <w:gridCol w:w="1290"/>
      </w:tblGrid>
      <w:tr w:rsidR="19FF154E" w:rsidRPr="004E114E" w14:paraId="66EFAB56" w14:textId="77777777" w:rsidTr="004E114E">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550" w:type="dxa"/>
            <w:shd w:val="clear" w:color="auto" w:fill="auto"/>
          </w:tcPr>
          <w:p w14:paraId="25A7C91F" w14:textId="1882C474" w:rsidR="19FF154E" w:rsidRPr="004E114E" w:rsidRDefault="19FF154E" w:rsidP="445EEE22">
            <w:pPr>
              <w:spacing w:line="480" w:lineRule="auto"/>
              <w:rPr>
                <w:rFonts w:ascii="Times New Roman" w:eastAsia="Arial" w:hAnsi="Times New Roman" w:cs="Times New Roman"/>
                <w:sz w:val="20"/>
                <w:szCs w:val="20"/>
              </w:rPr>
            </w:pPr>
          </w:p>
        </w:tc>
        <w:tc>
          <w:tcPr>
            <w:tcW w:w="1425" w:type="dxa"/>
            <w:shd w:val="clear" w:color="auto" w:fill="auto"/>
          </w:tcPr>
          <w:p w14:paraId="39B5A212" w14:textId="779CCCAC" w:rsidR="19FF154E" w:rsidRPr="004E114E" w:rsidRDefault="445EEE22" w:rsidP="445EEE22">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b w:val="0"/>
                <w:bCs w:val="0"/>
                <w:color w:val="000000" w:themeColor="text1"/>
                <w:sz w:val="20"/>
                <w:szCs w:val="20"/>
              </w:rPr>
            </w:pPr>
            <w:r w:rsidRPr="004E114E">
              <w:rPr>
                <w:rFonts w:ascii="Times New Roman" w:eastAsia="Arial" w:hAnsi="Times New Roman" w:cs="Times New Roman"/>
                <w:b w:val="0"/>
                <w:bCs w:val="0"/>
                <w:color w:val="000000" w:themeColor="text1"/>
                <w:sz w:val="20"/>
                <w:szCs w:val="20"/>
              </w:rPr>
              <w:t>ROC AUC</w:t>
            </w:r>
          </w:p>
        </w:tc>
        <w:tc>
          <w:tcPr>
            <w:tcW w:w="1290" w:type="dxa"/>
            <w:shd w:val="clear" w:color="auto" w:fill="auto"/>
          </w:tcPr>
          <w:p w14:paraId="48C86919" w14:textId="211F7125" w:rsidR="19FF154E" w:rsidRPr="004E114E" w:rsidRDefault="445EEE22" w:rsidP="445EEE22">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b w:val="0"/>
                <w:bCs w:val="0"/>
                <w:color w:val="000000" w:themeColor="text1"/>
                <w:sz w:val="20"/>
                <w:szCs w:val="20"/>
              </w:rPr>
            </w:pPr>
            <w:r w:rsidRPr="004E114E">
              <w:rPr>
                <w:rFonts w:ascii="Times New Roman" w:eastAsia="Arial" w:hAnsi="Times New Roman" w:cs="Times New Roman"/>
                <w:b w:val="0"/>
                <w:bCs w:val="0"/>
                <w:color w:val="000000" w:themeColor="text1"/>
                <w:sz w:val="20"/>
                <w:szCs w:val="20"/>
              </w:rPr>
              <w:t>PR AUC</w:t>
            </w:r>
          </w:p>
        </w:tc>
      </w:tr>
      <w:tr w:rsidR="19FF154E" w:rsidRPr="004E114E" w14:paraId="2F8B55E3" w14:textId="77777777" w:rsidTr="004E114E">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550" w:type="dxa"/>
            <w:shd w:val="clear" w:color="auto" w:fill="auto"/>
          </w:tcPr>
          <w:p w14:paraId="1875F055" w14:textId="734AC09B" w:rsidR="19FF154E" w:rsidRPr="004E114E" w:rsidRDefault="445EEE22" w:rsidP="445EEE22">
            <w:pPr>
              <w:spacing w:line="480" w:lineRule="auto"/>
              <w:rPr>
                <w:rFonts w:ascii="Times New Roman" w:eastAsia="Arial" w:hAnsi="Times New Roman" w:cs="Times New Roman"/>
                <w:color w:val="000000" w:themeColor="text1"/>
                <w:sz w:val="20"/>
                <w:szCs w:val="20"/>
              </w:rPr>
            </w:pPr>
            <w:r w:rsidRPr="004E114E">
              <w:rPr>
                <w:rFonts w:ascii="Times New Roman" w:eastAsia="Arial" w:hAnsi="Times New Roman" w:cs="Times New Roman"/>
                <w:b w:val="0"/>
                <w:bCs w:val="0"/>
                <w:color w:val="000000" w:themeColor="text1"/>
                <w:sz w:val="20"/>
                <w:szCs w:val="20"/>
              </w:rPr>
              <w:t>Diagnosis</w:t>
            </w:r>
          </w:p>
        </w:tc>
        <w:tc>
          <w:tcPr>
            <w:tcW w:w="1425" w:type="dxa"/>
            <w:shd w:val="clear" w:color="auto" w:fill="auto"/>
          </w:tcPr>
          <w:p w14:paraId="1DBBE5D6" w14:textId="1BD0315E" w:rsidR="19FF154E" w:rsidRPr="004E114E" w:rsidRDefault="445EEE22" w:rsidP="445EEE2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color w:val="000000" w:themeColor="text1"/>
                <w:sz w:val="20"/>
                <w:szCs w:val="20"/>
              </w:rPr>
            </w:pPr>
            <w:r w:rsidRPr="004E114E">
              <w:rPr>
                <w:rFonts w:ascii="Times New Roman" w:eastAsia="Arial" w:hAnsi="Times New Roman" w:cs="Times New Roman"/>
                <w:color w:val="000000" w:themeColor="text1"/>
                <w:sz w:val="20"/>
                <w:szCs w:val="20"/>
              </w:rPr>
              <w:t>0,58</w:t>
            </w:r>
          </w:p>
        </w:tc>
        <w:tc>
          <w:tcPr>
            <w:tcW w:w="1290" w:type="dxa"/>
            <w:shd w:val="clear" w:color="auto" w:fill="auto"/>
          </w:tcPr>
          <w:p w14:paraId="32E73B9D" w14:textId="684C1270" w:rsidR="19FF154E" w:rsidRPr="004E114E" w:rsidRDefault="445EEE22" w:rsidP="445EEE2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color w:val="000000" w:themeColor="text1"/>
                <w:sz w:val="20"/>
                <w:szCs w:val="20"/>
              </w:rPr>
            </w:pPr>
            <w:r w:rsidRPr="004E114E">
              <w:rPr>
                <w:rFonts w:ascii="Times New Roman" w:eastAsia="Arial" w:hAnsi="Times New Roman" w:cs="Times New Roman"/>
                <w:color w:val="000000" w:themeColor="text1"/>
                <w:sz w:val="20"/>
                <w:szCs w:val="20"/>
              </w:rPr>
              <w:t>0,27</w:t>
            </w:r>
          </w:p>
        </w:tc>
      </w:tr>
      <w:tr w:rsidR="19FF154E" w:rsidRPr="004E114E" w14:paraId="40B093F0" w14:textId="77777777" w:rsidTr="004E114E">
        <w:trPr>
          <w:trHeight w:val="285"/>
        </w:trPr>
        <w:tc>
          <w:tcPr>
            <w:cnfStyle w:val="001000000000" w:firstRow="0" w:lastRow="0" w:firstColumn="1" w:lastColumn="0" w:oddVBand="0" w:evenVBand="0" w:oddHBand="0" w:evenHBand="0" w:firstRowFirstColumn="0" w:firstRowLastColumn="0" w:lastRowFirstColumn="0" w:lastRowLastColumn="0"/>
            <w:tcW w:w="2550" w:type="dxa"/>
            <w:shd w:val="clear" w:color="auto" w:fill="auto"/>
          </w:tcPr>
          <w:p w14:paraId="5FF1B205" w14:textId="0200C5F3" w:rsidR="19FF154E" w:rsidRPr="004E114E" w:rsidRDefault="445EEE22" w:rsidP="445EEE22">
            <w:pPr>
              <w:spacing w:line="480" w:lineRule="auto"/>
              <w:rPr>
                <w:rFonts w:ascii="Times New Roman" w:eastAsia="Arial" w:hAnsi="Times New Roman" w:cs="Times New Roman"/>
                <w:color w:val="000000" w:themeColor="text1"/>
                <w:sz w:val="20"/>
                <w:szCs w:val="20"/>
              </w:rPr>
            </w:pPr>
            <w:r w:rsidRPr="004E114E">
              <w:rPr>
                <w:rFonts w:ascii="Times New Roman" w:eastAsia="Arial" w:hAnsi="Times New Roman" w:cs="Times New Roman"/>
                <w:b w:val="0"/>
                <w:bCs w:val="0"/>
                <w:color w:val="000000" w:themeColor="text1"/>
                <w:sz w:val="20"/>
                <w:szCs w:val="20"/>
              </w:rPr>
              <w:t>Depressive symptoms</w:t>
            </w:r>
          </w:p>
        </w:tc>
        <w:tc>
          <w:tcPr>
            <w:tcW w:w="1425" w:type="dxa"/>
            <w:shd w:val="clear" w:color="auto" w:fill="auto"/>
          </w:tcPr>
          <w:p w14:paraId="5150E1DF" w14:textId="5B914EF3" w:rsidR="19FF154E" w:rsidRPr="004E114E" w:rsidRDefault="445EEE22" w:rsidP="445EEE2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themeColor="text1"/>
                <w:sz w:val="20"/>
                <w:szCs w:val="20"/>
              </w:rPr>
            </w:pPr>
            <w:r w:rsidRPr="004E114E">
              <w:rPr>
                <w:rFonts w:ascii="Times New Roman" w:eastAsia="Arial" w:hAnsi="Times New Roman" w:cs="Times New Roman"/>
                <w:color w:val="000000" w:themeColor="text1"/>
                <w:sz w:val="20"/>
                <w:szCs w:val="20"/>
              </w:rPr>
              <w:t>0,70</w:t>
            </w:r>
          </w:p>
        </w:tc>
        <w:tc>
          <w:tcPr>
            <w:tcW w:w="1290" w:type="dxa"/>
            <w:shd w:val="clear" w:color="auto" w:fill="auto"/>
          </w:tcPr>
          <w:p w14:paraId="4DA45D6F" w14:textId="75875DD4" w:rsidR="19FF154E" w:rsidRPr="004E114E" w:rsidRDefault="445EEE22" w:rsidP="445EEE2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themeColor="text1"/>
                <w:sz w:val="20"/>
                <w:szCs w:val="20"/>
              </w:rPr>
            </w:pPr>
            <w:r w:rsidRPr="004E114E">
              <w:rPr>
                <w:rFonts w:ascii="Times New Roman" w:eastAsia="Arial" w:hAnsi="Times New Roman" w:cs="Times New Roman"/>
                <w:color w:val="000000" w:themeColor="text1"/>
                <w:sz w:val="20"/>
                <w:szCs w:val="20"/>
              </w:rPr>
              <w:t>0,46</w:t>
            </w:r>
          </w:p>
        </w:tc>
      </w:tr>
      <w:tr w:rsidR="19FF154E" w:rsidRPr="004E114E" w14:paraId="4B837C1B" w14:textId="77777777" w:rsidTr="004E114E">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550" w:type="dxa"/>
            <w:shd w:val="clear" w:color="auto" w:fill="auto"/>
          </w:tcPr>
          <w:p w14:paraId="5E5B48C8" w14:textId="2FA802E0" w:rsidR="19FF154E" w:rsidRPr="004E114E" w:rsidRDefault="445EEE22" w:rsidP="445EEE22">
            <w:pPr>
              <w:spacing w:line="480" w:lineRule="auto"/>
              <w:rPr>
                <w:rFonts w:ascii="Times New Roman" w:eastAsia="Arial" w:hAnsi="Times New Roman" w:cs="Times New Roman"/>
                <w:color w:val="000000" w:themeColor="text1"/>
                <w:sz w:val="20"/>
                <w:szCs w:val="20"/>
              </w:rPr>
            </w:pPr>
            <w:r w:rsidRPr="004E114E">
              <w:rPr>
                <w:rFonts w:ascii="Times New Roman" w:eastAsia="Arial" w:hAnsi="Times New Roman" w:cs="Times New Roman"/>
                <w:b w:val="0"/>
                <w:bCs w:val="0"/>
                <w:color w:val="000000" w:themeColor="text1"/>
                <w:sz w:val="20"/>
                <w:szCs w:val="20"/>
              </w:rPr>
              <w:t>Duration Dx</w:t>
            </w:r>
          </w:p>
        </w:tc>
        <w:tc>
          <w:tcPr>
            <w:tcW w:w="1425" w:type="dxa"/>
            <w:shd w:val="clear" w:color="auto" w:fill="auto"/>
          </w:tcPr>
          <w:p w14:paraId="3AFEEAB9" w14:textId="2C47F45F" w:rsidR="19FF154E" w:rsidRPr="004E114E" w:rsidRDefault="445EEE22" w:rsidP="445EEE2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color w:val="000000" w:themeColor="text1"/>
                <w:sz w:val="20"/>
                <w:szCs w:val="20"/>
              </w:rPr>
            </w:pPr>
            <w:r w:rsidRPr="004E114E">
              <w:rPr>
                <w:rFonts w:ascii="Times New Roman" w:eastAsia="Arial" w:hAnsi="Times New Roman" w:cs="Times New Roman"/>
                <w:color w:val="000000" w:themeColor="text1"/>
                <w:sz w:val="20"/>
                <w:szCs w:val="20"/>
              </w:rPr>
              <w:t>0,59</w:t>
            </w:r>
          </w:p>
        </w:tc>
        <w:tc>
          <w:tcPr>
            <w:tcW w:w="1290" w:type="dxa"/>
            <w:shd w:val="clear" w:color="auto" w:fill="auto"/>
          </w:tcPr>
          <w:p w14:paraId="151C1F81" w14:textId="4FF92B0D" w:rsidR="19FF154E" w:rsidRPr="004E114E" w:rsidRDefault="445EEE22" w:rsidP="445EEE2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color w:val="000000" w:themeColor="text1"/>
                <w:sz w:val="20"/>
                <w:szCs w:val="20"/>
              </w:rPr>
            </w:pPr>
            <w:r w:rsidRPr="004E114E">
              <w:rPr>
                <w:rFonts w:ascii="Times New Roman" w:eastAsia="Arial" w:hAnsi="Times New Roman" w:cs="Times New Roman"/>
                <w:color w:val="000000" w:themeColor="text1"/>
                <w:sz w:val="20"/>
                <w:szCs w:val="20"/>
              </w:rPr>
              <w:t>0,45</w:t>
            </w:r>
          </w:p>
        </w:tc>
      </w:tr>
      <w:tr w:rsidR="19FF154E" w:rsidRPr="004E114E" w14:paraId="17044668" w14:textId="77777777" w:rsidTr="004E114E">
        <w:trPr>
          <w:trHeight w:val="285"/>
        </w:trPr>
        <w:tc>
          <w:tcPr>
            <w:cnfStyle w:val="001000000000" w:firstRow="0" w:lastRow="0" w:firstColumn="1" w:lastColumn="0" w:oddVBand="0" w:evenVBand="0" w:oddHBand="0" w:evenHBand="0" w:firstRowFirstColumn="0" w:firstRowLastColumn="0" w:lastRowFirstColumn="0" w:lastRowLastColumn="0"/>
            <w:tcW w:w="2550" w:type="dxa"/>
            <w:shd w:val="clear" w:color="auto" w:fill="auto"/>
          </w:tcPr>
          <w:p w14:paraId="4B31B2B9" w14:textId="119DA279" w:rsidR="19FF154E" w:rsidRPr="004E114E" w:rsidRDefault="445EEE22" w:rsidP="445EEE22">
            <w:pPr>
              <w:spacing w:line="480" w:lineRule="auto"/>
              <w:rPr>
                <w:rFonts w:ascii="Times New Roman" w:eastAsia="Arial" w:hAnsi="Times New Roman" w:cs="Times New Roman"/>
                <w:color w:val="000000" w:themeColor="text1"/>
                <w:sz w:val="20"/>
                <w:szCs w:val="20"/>
              </w:rPr>
            </w:pPr>
            <w:r w:rsidRPr="004E114E">
              <w:rPr>
                <w:rFonts w:ascii="Times New Roman" w:eastAsia="Arial" w:hAnsi="Times New Roman" w:cs="Times New Roman"/>
                <w:b w:val="0"/>
                <w:bCs w:val="0"/>
                <w:color w:val="000000" w:themeColor="text1"/>
                <w:sz w:val="20"/>
                <w:szCs w:val="20"/>
              </w:rPr>
              <w:t xml:space="preserve">Duration </w:t>
            </w:r>
            <w:proofErr w:type="spellStart"/>
            <w:r w:rsidRPr="004E114E">
              <w:rPr>
                <w:rFonts w:ascii="Times New Roman" w:eastAsia="Arial" w:hAnsi="Times New Roman" w:cs="Times New Roman"/>
                <w:b w:val="0"/>
                <w:bCs w:val="0"/>
                <w:color w:val="000000" w:themeColor="text1"/>
                <w:sz w:val="20"/>
                <w:szCs w:val="20"/>
              </w:rPr>
              <w:t>SxS</w:t>
            </w:r>
            <w:proofErr w:type="spellEnd"/>
          </w:p>
        </w:tc>
        <w:tc>
          <w:tcPr>
            <w:tcW w:w="1425" w:type="dxa"/>
            <w:shd w:val="clear" w:color="auto" w:fill="auto"/>
          </w:tcPr>
          <w:p w14:paraId="3A71DE5A" w14:textId="373CE475" w:rsidR="19FF154E" w:rsidRPr="004E114E" w:rsidRDefault="445EEE22" w:rsidP="445EEE2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themeColor="text1"/>
                <w:sz w:val="20"/>
                <w:szCs w:val="20"/>
              </w:rPr>
            </w:pPr>
            <w:r w:rsidRPr="004E114E">
              <w:rPr>
                <w:rFonts w:ascii="Times New Roman" w:eastAsia="Arial" w:hAnsi="Times New Roman" w:cs="Times New Roman"/>
                <w:color w:val="000000" w:themeColor="text1"/>
                <w:sz w:val="20"/>
                <w:szCs w:val="20"/>
              </w:rPr>
              <w:t>0,67</w:t>
            </w:r>
          </w:p>
        </w:tc>
        <w:tc>
          <w:tcPr>
            <w:tcW w:w="1290" w:type="dxa"/>
            <w:shd w:val="clear" w:color="auto" w:fill="auto"/>
          </w:tcPr>
          <w:p w14:paraId="1304A0E7" w14:textId="4534E9FF" w:rsidR="19FF154E" w:rsidRPr="004E114E" w:rsidRDefault="445EEE22" w:rsidP="445EEE2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themeColor="text1"/>
                <w:sz w:val="20"/>
                <w:szCs w:val="20"/>
              </w:rPr>
            </w:pPr>
            <w:r w:rsidRPr="004E114E">
              <w:rPr>
                <w:rFonts w:ascii="Times New Roman" w:eastAsia="Arial" w:hAnsi="Times New Roman" w:cs="Times New Roman"/>
                <w:color w:val="000000" w:themeColor="text1"/>
                <w:sz w:val="20"/>
                <w:szCs w:val="20"/>
              </w:rPr>
              <w:t>0,36</w:t>
            </w:r>
          </w:p>
        </w:tc>
      </w:tr>
      <w:tr w:rsidR="19FF154E" w:rsidRPr="004E114E" w14:paraId="7DDAC9AD" w14:textId="77777777" w:rsidTr="004E114E">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550" w:type="dxa"/>
            <w:shd w:val="clear" w:color="auto" w:fill="auto"/>
          </w:tcPr>
          <w:p w14:paraId="7F26916B" w14:textId="03DDF885" w:rsidR="19FF154E" w:rsidRPr="004E114E" w:rsidRDefault="445EEE22" w:rsidP="445EEE22">
            <w:pPr>
              <w:spacing w:line="480" w:lineRule="auto"/>
              <w:rPr>
                <w:rFonts w:ascii="Times New Roman" w:eastAsia="Arial" w:hAnsi="Times New Roman" w:cs="Times New Roman"/>
                <w:color w:val="000000" w:themeColor="text1"/>
                <w:sz w:val="20"/>
                <w:szCs w:val="20"/>
              </w:rPr>
            </w:pPr>
            <w:r w:rsidRPr="004E114E">
              <w:rPr>
                <w:rFonts w:ascii="Times New Roman" w:eastAsia="Arial" w:hAnsi="Times New Roman" w:cs="Times New Roman"/>
                <w:b w:val="0"/>
                <w:bCs w:val="0"/>
                <w:color w:val="000000" w:themeColor="text1"/>
                <w:sz w:val="20"/>
                <w:szCs w:val="20"/>
              </w:rPr>
              <w:t>MMSE score</w:t>
            </w:r>
          </w:p>
        </w:tc>
        <w:tc>
          <w:tcPr>
            <w:tcW w:w="1425" w:type="dxa"/>
            <w:shd w:val="clear" w:color="auto" w:fill="auto"/>
          </w:tcPr>
          <w:p w14:paraId="7D3CAE41" w14:textId="28E026CD" w:rsidR="19FF154E" w:rsidRPr="004E114E" w:rsidRDefault="445EEE22" w:rsidP="445EEE2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color w:val="000000" w:themeColor="text1"/>
                <w:sz w:val="20"/>
                <w:szCs w:val="20"/>
              </w:rPr>
            </w:pPr>
            <w:r w:rsidRPr="004E114E">
              <w:rPr>
                <w:rFonts w:ascii="Times New Roman" w:eastAsia="Arial" w:hAnsi="Times New Roman" w:cs="Times New Roman"/>
                <w:color w:val="000000" w:themeColor="text1"/>
                <w:sz w:val="20"/>
                <w:szCs w:val="20"/>
              </w:rPr>
              <w:t>0,64</w:t>
            </w:r>
          </w:p>
        </w:tc>
        <w:tc>
          <w:tcPr>
            <w:tcW w:w="1290" w:type="dxa"/>
            <w:shd w:val="clear" w:color="auto" w:fill="auto"/>
          </w:tcPr>
          <w:p w14:paraId="616280B4" w14:textId="30FA454E" w:rsidR="19FF154E" w:rsidRPr="004E114E" w:rsidRDefault="445EEE22" w:rsidP="445EEE2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color w:val="000000" w:themeColor="text1"/>
                <w:sz w:val="20"/>
                <w:szCs w:val="20"/>
              </w:rPr>
            </w:pPr>
            <w:r w:rsidRPr="004E114E">
              <w:rPr>
                <w:rFonts w:ascii="Times New Roman" w:eastAsia="Arial" w:hAnsi="Times New Roman" w:cs="Times New Roman"/>
                <w:color w:val="000000" w:themeColor="text1"/>
                <w:sz w:val="20"/>
                <w:szCs w:val="20"/>
              </w:rPr>
              <w:t>0,14</w:t>
            </w:r>
          </w:p>
        </w:tc>
      </w:tr>
      <w:tr w:rsidR="19FF154E" w:rsidRPr="004E114E" w14:paraId="3AD28336" w14:textId="77777777" w:rsidTr="004E114E">
        <w:trPr>
          <w:trHeight w:val="285"/>
        </w:trPr>
        <w:tc>
          <w:tcPr>
            <w:cnfStyle w:val="001000000000" w:firstRow="0" w:lastRow="0" w:firstColumn="1" w:lastColumn="0" w:oddVBand="0" w:evenVBand="0" w:oddHBand="0" w:evenHBand="0" w:firstRowFirstColumn="0" w:firstRowLastColumn="0" w:lastRowFirstColumn="0" w:lastRowLastColumn="0"/>
            <w:tcW w:w="2550" w:type="dxa"/>
            <w:shd w:val="clear" w:color="auto" w:fill="auto"/>
          </w:tcPr>
          <w:p w14:paraId="79912CBB" w14:textId="58385AB7" w:rsidR="19FF154E" w:rsidRPr="004E114E" w:rsidRDefault="445EEE22" w:rsidP="445EEE22">
            <w:pPr>
              <w:spacing w:line="480" w:lineRule="auto"/>
              <w:rPr>
                <w:rFonts w:ascii="Times New Roman" w:eastAsia="Arial" w:hAnsi="Times New Roman" w:cs="Times New Roman"/>
                <w:color w:val="000000" w:themeColor="text1"/>
                <w:sz w:val="20"/>
                <w:szCs w:val="20"/>
              </w:rPr>
            </w:pPr>
            <w:r w:rsidRPr="004E114E">
              <w:rPr>
                <w:rFonts w:ascii="Times New Roman" w:eastAsia="Arial" w:hAnsi="Times New Roman" w:cs="Times New Roman"/>
                <w:b w:val="0"/>
                <w:bCs w:val="0"/>
                <w:color w:val="000000" w:themeColor="text1"/>
                <w:sz w:val="20"/>
                <w:szCs w:val="20"/>
              </w:rPr>
              <w:t>CDT score</w:t>
            </w:r>
          </w:p>
        </w:tc>
        <w:tc>
          <w:tcPr>
            <w:tcW w:w="1425" w:type="dxa"/>
            <w:shd w:val="clear" w:color="auto" w:fill="auto"/>
          </w:tcPr>
          <w:p w14:paraId="329A1857" w14:textId="53EC5874" w:rsidR="19FF154E" w:rsidRPr="004E114E" w:rsidRDefault="445EEE22" w:rsidP="445EEE2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themeColor="text1"/>
                <w:sz w:val="20"/>
                <w:szCs w:val="20"/>
              </w:rPr>
            </w:pPr>
            <w:r w:rsidRPr="004E114E">
              <w:rPr>
                <w:rFonts w:ascii="Times New Roman" w:eastAsia="Arial" w:hAnsi="Times New Roman" w:cs="Times New Roman"/>
                <w:color w:val="000000" w:themeColor="text1"/>
                <w:sz w:val="20"/>
                <w:szCs w:val="20"/>
              </w:rPr>
              <w:t>0,45</w:t>
            </w:r>
          </w:p>
        </w:tc>
        <w:tc>
          <w:tcPr>
            <w:tcW w:w="1290" w:type="dxa"/>
            <w:shd w:val="clear" w:color="auto" w:fill="auto"/>
          </w:tcPr>
          <w:p w14:paraId="3D02AA78" w14:textId="2C98B3BD" w:rsidR="19FF154E" w:rsidRPr="004E114E" w:rsidRDefault="445EEE22" w:rsidP="445EEE2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themeColor="text1"/>
                <w:sz w:val="20"/>
                <w:szCs w:val="20"/>
              </w:rPr>
            </w:pPr>
            <w:r w:rsidRPr="004E114E">
              <w:rPr>
                <w:rFonts w:ascii="Times New Roman" w:eastAsia="Arial" w:hAnsi="Times New Roman" w:cs="Times New Roman"/>
                <w:color w:val="000000" w:themeColor="text1"/>
                <w:sz w:val="20"/>
                <w:szCs w:val="20"/>
              </w:rPr>
              <w:t>0,13</w:t>
            </w:r>
          </w:p>
        </w:tc>
      </w:tr>
      <w:tr w:rsidR="19FF154E" w:rsidRPr="004E114E" w14:paraId="0A34AA77" w14:textId="77777777" w:rsidTr="004E114E">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550" w:type="dxa"/>
            <w:shd w:val="clear" w:color="auto" w:fill="auto"/>
          </w:tcPr>
          <w:p w14:paraId="136804FA" w14:textId="6DA256E0" w:rsidR="19FF154E" w:rsidRPr="004E114E" w:rsidRDefault="445EEE22" w:rsidP="445EEE22">
            <w:pPr>
              <w:spacing w:line="480" w:lineRule="auto"/>
              <w:rPr>
                <w:rFonts w:ascii="Times New Roman" w:eastAsia="Arial" w:hAnsi="Times New Roman" w:cs="Times New Roman"/>
                <w:color w:val="000000" w:themeColor="text1"/>
                <w:sz w:val="20"/>
                <w:szCs w:val="20"/>
              </w:rPr>
            </w:pPr>
            <w:r w:rsidRPr="004E114E">
              <w:rPr>
                <w:rFonts w:ascii="Times New Roman" w:eastAsia="Arial" w:hAnsi="Times New Roman" w:cs="Times New Roman"/>
                <w:b w:val="0"/>
                <w:bCs w:val="0"/>
                <w:color w:val="000000" w:themeColor="text1"/>
                <w:sz w:val="20"/>
                <w:szCs w:val="20"/>
              </w:rPr>
              <w:t>ADMs</w:t>
            </w:r>
          </w:p>
        </w:tc>
        <w:tc>
          <w:tcPr>
            <w:tcW w:w="1425" w:type="dxa"/>
            <w:shd w:val="clear" w:color="auto" w:fill="auto"/>
          </w:tcPr>
          <w:p w14:paraId="3239572C" w14:textId="51E5ABF9" w:rsidR="19FF154E" w:rsidRPr="004E114E" w:rsidRDefault="445EEE22" w:rsidP="445EEE2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color w:val="000000" w:themeColor="text1"/>
                <w:sz w:val="20"/>
                <w:szCs w:val="20"/>
              </w:rPr>
            </w:pPr>
            <w:r w:rsidRPr="004E114E">
              <w:rPr>
                <w:rFonts w:ascii="Times New Roman" w:eastAsia="Arial" w:hAnsi="Times New Roman" w:cs="Times New Roman"/>
                <w:color w:val="000000" w:themeColor="text1"/>
                <w:sz w:val="20"/>
                <w:szCs w:val="20"/>
              </w:rPr>
              <w:t>0,58</w:t>
            </w:r>
          </w:p>
        </w:tc>
        <w:tc>
          <w:tcPr>
            <w:tcW w:w="1290" w:type="dxa"/>
            <w:shd w:val="clear" w:color="auto" w:fill="auto"/>
          </w:tcPr>
          <w:p w14:paraId="14164F50" w14:textId="4603074D" w:rsidR="19FF154E" w:rsidRPr="004E114E" w:rsidRDefault="445EEE22" w:rsidP="445EEE2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color w:val="000000" w:themeColor="text1"/>
                <w:sz w:val="20"/>
                <w:szCs w:val="20"/>
              </w:rPr>
            </w:pPr>
            <w:r w:rsidRPr="004E114E">
              <w:rPr>
                <w:rFonts w:ascii="Times New Roman" w:eastAsia="Arial" w:hAnsi="Times New Roman" w:cs="Times New Roman"/>
                <w:color w:val="000000" w:themeColor="text1"/>
                <w:sz w:val="20"/>
                <w:szCs w:val="20"/>
              </w:rPr>
              <w:t>0,49</w:t>
            </w:r>
          </w:p>
        </w:tc>
      </w:tr>
      <w:tr w:rsidR="19FF154E" w:rsidRPr="004E114E" w14:paraId="4A1BFB8F" w14:textId="77777777" w:rsidTr="004E114E">
        <w:trPr>
          <w:trHeight w:val="285"/>
        </w:trPr>
        <w:tc>
          <w:tcPr>
            <w:cnfStyle w:val="001000000000" w:firstRow="0" w:lastRow="0" w:firstColumn="1" w:lastColumn="0" w:oddVBand="0" w:evenVBand="0" w:oddHBand="0" w:evenHBand="0" w:firstRowFirstColumn="0" w:firstRowLastColumn="0" w:lastRowFirstColumn="0" w:lastRowLastColumn="0"/>
            <w:tcW w:w="2550" w:type="dxa"/>
            <w:shd w:val="clear" w:color="auto" w:fill="auto"/>
          </w:tcPr>
          <w:p w14:paraId="180C1BFC" w14:textId="4F5FFB82" w:rsidR="19FF154E" w:rsidRPr="004E114E" w:rsidRDefault="445EEE22" w:rsidP="445EEE22">
            <w:pPr>
              <w:spacing w:line="480" w:lineRule="auto"/>
              <w:rPr>
                <w:rFonts w:ascii="Times New Roman" w:eastAsia="Arial" w:hAnsi="Times New Roman" w:cs="Times New Roman"/>
                <w:color w:val="000000" w:themeColor="text1"/>
                <w:sz w:val="20"/>
                <w:szCs w:val="20"/>
              </w:rPr>
            </w:pPr>
            <w:r w:rsidRPr="004E114E">
              <w:rPr>
                <w:rFonts w:ascii="Times New Roman" w:eastAsia="Arial" w:hAnsi="Times New Roman" w:cs="Times New Roman"/>
                <w:b w:val="0"/>
                <w:bCs w:val="0"/>
                <w:color w:val="000000" w:themeColor="text1"/>
                <w:sz w:val="20"/>
                <w:szCs w:val="20"/>
              </w:rPr>
              <w:t>Somatic comorbidities</w:t>
            </w:r>
          </w:p>
        </w:tc>
        <w:tc>
          <w:tcPr>
            <w:tcW w:w="1425" w:type="dxa"/>
            <w:shd w:val="clear" w:color="auto" w:fill="auto"/>
          </w:tcPr>
          <w:p w14:paraId="579C88A5" w14:textId="3CB8156E" w:rsidR="19FF154E" w:rsidRPr="004E114E" w:rsidRDefault="445EEE22" w:rsidP="445EEE2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themeColor="text1"/>
                <w:sz w:val="20"/>
                <w:szCs w:val="20"/>
              </w:rPr>
            </w:pPr>
            <w:r w:rsidRPr="004E114E">
              <w:rPr>
                <w:rFonts w:ascii="Times New Roman" w:eastAsia="Arial" w:hAnsi="Times New Roman" w:cs="Times New Roman"/>
                <w:color w:val="000000" w:themeColor="text1"/>
                <w:sz w:val="20"/>
                <w:szCs w:val="20"/>
              </w:rPr>
              <w:t>0,65</w:t>
            </w:r>
          </w:p>
        </w:tc>
        <w:tc>
          <w:tcPr>
            <w:tcW w:w="1290" w:type="dxa"/>
            <w:shd w:val="clear" w:color="auto" w:fill="auto"/>
          </w:tcPr>
          <w:p w14:paraId="752EF046" w14:textId="235FD045" w:rsidR="19FF154E" w:rsidRPr="004E114E" w:rsidRDefault="445EEE22" w:rsidP="445EEE2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themeColor="text1"/>
                <w:sz w:val="20"/>
                <w:szCs w:val="20"/>
              </w:rPr>
            </w:pPr>
            <w:r w:rsidRPr="004E114E">
              <w:rPr>
                <w:rFonts w:ascii="Times New Roman" w:eastAsia="Arial" w:hAnsi="Times New Roman" w:cs="Times New Roman"/>
                <w:color w:val="000000" w:themeColor="text1"/>
                <w:sz w:val="20"/>
                <w:szCs w:val="20"/>
              </w:rPr>
              <w:t>0,21</w:t>
            </w:r>
          </w:p>
        </w:tc>
      </w:tr>
      <w:tr w:rsidR="19FF154E" w:rsidRPr="004E114E" w14:paraId="1A213E74" w14:textId="77777777" w:rsidTr="004E114E">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550" w:type="dxa"/>
            <w:shd w:val="clear" w:color="auto" w:fill="auto"/>
          </w:tcPr>
          <w:p w14:paraId="039CAF9E" w14:textId="6C8520BE" w:rsidR="19FF154E" w:rsidRPr="004E114E" w:rsidRDefault="445EEE22" w:rsidP="445EEE22">
            <w:pPr>
              <w:spacing w:line="480" w:lineRule="auto"/>
              <w:rPr>
                <w:rFonts w:ascii="Times New Roman" w:eastAsia="Arial" w:hAnsi="Times New Roman" w:cs="Times New Roman"/>
                <w:color w:val="000000" w:themeColor="text1"/>
                <w:sz w:val="20"/>
                <w:szCs w:val="20"/>
              </w:rPr>
            </w:pPr>
            <w:r w:rsidRPr="004E114E">
              <w:rPr>
                <w:rFonts w:ascii="Times New Roman" w:eastAsia="Arial" w:hAnsi="Times New Roman" w:cs="Times New Roman"/>
                <w:b w:val="0"/>
                <w:bCs w:val="0"/>
                <w:color w:val="000000" w:themeColor="text1"/>
                <w:sz w:val="20"/>
                <w:szCs w:val="20"/>
              </w:rPr>
              <w:t>Pain</w:t>
            </w:r>
          </w:p>
        </w:tc>
        <w:tc>
          <w:tcPr>
            <w:tcW w:w="1425" w:type="dxa"/>
            <w:shd w:val="clear" w:color="auto" w:fill="auto"/>
          </w:tcPr>
          <w:p w14:paraId="37FA2989" w14:textId="560CE8D5" w:rsidR="19FF154E" w:rsidRPr="004E114E" w:rsidRDefault="445EEE22" w:rsidP="445EEE2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color w:val="000000" w:themeColor="text1"/>
                <w:sz w:val="20"/>
                <w:szCs w:val="20"/>
              </w:rPr>
            </w:pPr>
            <w:r w:rsidRPr="004E114E">
              <w:rPr>
                <w:rFonts w:ascii="Times New Roman" w:eastAsia="Arial" w:hAnsi="Times New Roman" w:cs="Times New Roman"/>
                <w:color w:val="000000" w:themeColor="text1"/>
                <w:sz w:val="20"/>
                <w:szCs w:val="20"/>
              </w:rPr>
              <w:t>0,57</w:t>
            </w:r>
          </w:p>
        </w:tc>
        <w:tc>
          <w:tcPr>
            <w:tcW w:w="1290" w:type="dxa"/>
            <w:shd w:val="clear" w:color="auto" w:fill="auto"/>
          </w:tcPr>
          <w:p w14:paraId="3A9D5C37" w14:textId="548426E4" w:rsidR="19FF154E" w:rsidRPr="004E114E" w:rsidRDefault="445EEE22" w:rsidP="445EEE2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color w:val="000000" w:themeColor="text1"/>
                <w:sz w:val="20"/>
                <w:szCs w:val="20"/>
              </w:rPr>
            </w:pPr>
            <w:r w:rsidRPr="004E114E">
              <w:rPr>
                <w:rFonts w:ascii="Times New Roman" w:eastAsia="Arial" w:hAnsi="Times New Roman" w:cs="Times New Roman"/>
                <w:color w:val="000000" w:themeColor="text1"/>
                <w:sz w:val="20"/>
                <w:szCs w:val="20"/>
              </w:rPr>
              <w:t>0,31</w:t>
            </w:r>
          </w:p>
        </w:tc>
      </w:tr>
      <w:tr w:rsidR="19FF154E" w:rsidRPr="004E114E" w14:paraId="0F02B254" w14:textId="77777777" w:rsidTr="004E114E">
        <w:trPr>
          <w:trHeight w:val="285"/>
        </w:trPr>
        <w:tc>
          <w:tcPr>
            <w:cnfStyle w:val="001000000000" w:firstRow="0" w:lastRow="0" w:firstColumn="1" w:lastColumn="0" w:oddVBand="0" w:evenVBand="0" w:oddHBand="0" w:evenHBand="0" w:firstRowFirstColumn="0" w:firstRowLastColumn="0" w:lastRowFirstColumn="0" w:lastRowLastColumn="0"/>
            <w:tcW w:w="2550" w:type="dxa"/>
            <w:shd w:val="clear" w:color="auto" w:fill="auto"/>
          </w:tcPr>
          <w:p w14:paraId="097D551F" w14:textId="062388E5" w:rsidR="19FF154E" w:rsidRPr="004E114E" w:rsidRDefault="445EEE22" w:rsidP="445EEE22">
            <w:pPr>
              <w:spacing w:line="480" w:lineRule="auto"/>
              <w:rPr>
                <w:rFonts w:ascii="Times New Roman" w:eastAsia="Arial" w:hAnsi="Times New Roman" w:cs="Times New Roman"/>
                <w:color w:val="000000" w:themeColor="text1"/>
                <w:sz w:val="20"/>
                <w:szCs w:val="20"/>
              </w:rPr>
            </w:pPr>
            <w:r w:rsidRPr="004E114E">
              <w:rPr>
                <w:rFonts w:ascii="Times New Roman" w:eastAsia="Arial" w:hAnsi="Times New Roman" w:cs="Times New Roman"/>
                <w:b w:val="0"/>
                <w:bCs w:val="0"/>
                <w:color w:val="000000" w:themeColor="text1"/>
                <w:sz w:val="20"/>
                <w:szCs w:val="20"/>
              </w:rPr>
              <w:t>Past SA</w:t>
            </w:r>
          </w:p>
        </w:tc>
        <w:tc>
          <w:tcPr>
            <w:tcW w:w="1425" w:type="dxa"/>
            <w:shd w:val="clear" w:color="auto" w:fill="auto"/>
          </w:tcPr>
          <w:p w14:paraId="498F0C9E" w14:textId="410114F1" w:rsidR="19FF154E" w:rsidRPr="004E114E" w:rsidRDefault="445EEE22" w:rsidP="445EEE2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themeColor="text1"/>
                <w:sz w:val="20"/>
                <w:szCs w:val="20"/>
              </w:rPr>
            </w:pPr>
            <w:r w:rsidRPr="004E114E">
              <w:rPr>
                <w:rFonts w:ascii="Times New Roman" w:eastAsia="Arial" w:hAnsi="Times New Roman" w:cs="Times New Roman"/>
                <w:color w:val="000000" w:themeColor="text1"/>
                <w:sz w:val="20"/>
                <w:szCs w:val="20"/>
              </w:rPr>
              <w:t>0,56</w:t>
            </w:r>
          </w:p>
        </w:tc>
        <w:tc>
          <w:tcPr>
            <w:tcW w:w="1290" w:type="dxa"/>
            <w:shd w:val="clear" w:color="auto" w:fill="auto"/>
          </w:tcPr>
          <w:p w14:paraId="45D96298" w14:textId="7AAB889B" w:rsidR="19FF154E" w:rsidRPr="004E114E" w:rsidRDefault="445EEE22" w:rsidP="445EEE2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themeColor="text1"/>
                <w:sz w:val="20"/>
                <w:szCs w:val="20"/>
              </w:rPr>
            </w:pPr>
            <w:r w:rsidRPr="004E114E">
              <w:rPr>
                <w:rFonts w:ascii="Times New Roman" w:eastAsia="Arial" w:hAnsi="Times New Roman" w:cs="Times New Roman"/>
                <w:color w:val="000000" w:themeColor="text1"/>
                <w:sz w:val="20"/>
                <w:szCs w:val="20"/>
              </w:rPr>
              <w:t>0,32</w:t>
            </w:r>
          </w:p>
        </w:tc>
      </w:tr>
      <w:tr w:rsidR="19FF154E" w:rsidRPr="004E114E" w14:paraId="3DF5697C" w14:textId="77777777" w:rsidTr="004E114E">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550" w:type="dxa"/>
            <w:shd w:val="clear" w:color="auto" w:fill="auto"/>
          </w:tcPr>
          <w:p w14:paraId="5B5C9AFA" w14:textId="3775516F" w:rsidR="19FF154E" w:rsidRPr="004E114E" w:rsidRDefault="445EEE22" w:rsidP="445EEE22">
            <w:pPr>
              <w:spacing w:line="480" w:lineRule="auto"/>
              <w:rPr>
                <w:rFonts w:ascii="Times New Roman" w:eastAsia="Arial" w:hAnsi="Times New Roman" w:cs="Times New Roman"/>
                <w:color w:val="000000" w:themeColor="text1"/>
                <w:sz w:val="20"/>
                <w:szCs w:val="20"/>
              </w:rPr>
            </w:pPr>
            <w:r w:rsidRPr="004E114E">
              <w:rPr>
                <w:rFonts w:ascii="Times New Roman" w:eastAsia="Arial" w:hAnsi="Times New Roman" w:cs="Times New Roman"/>
                <w:b w:val="0"/>
                <w:bCs w:val="0"/>
                <w:color w:val="000000" w:themeColor="text1"/>
                <w:sz w:val="20"/>
                <w:szCs w:val="20"/>
              </w:rPr>
              <w:t>Affective disorder</w:t>
            </w:r>
          </w:p>
        </w:tc>
        <w:tc>
          <w:tcPr>
            <w:tcW w:w="1425" w:type="dxa"/>
            <w:shd w:val="clear" w:color="auto" w:fill="auto"/>
          </w:tcPr>
          <w:p w14:paraId="44E0C0CD" w14:textId="2019EEB4" w:rsidR="19FF154E" w:rsidRPr="004E114E" w:rsidRDefault="445EEE22" w:rsidP="445EEE2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color w:val="000000" w:themeColor="text1"/>
                <w:sz w:val="20"/>
                <w:szCs w:val="20"/>
              </w:rPr>
            </w:pPr>
            <w:r w:rsidRPr="004E114E">
              <w:rPr>
                <w:rFonts w:ascii="Times New Roman" w:eastAsia="Arial" w:hAnsi="Times New Roman" w:cs="Times New Roman"/>
                <w:color w:val="000000" w:themeColor="text1"/>
                <w:sz w:val="20"/>
                <w:szCs w:val="20"/>
              </w:rPr>
              <w:t>0,58</w:t>
            </w:r>
          </w:p>
        </w:tc>
        <w:tc>
          <w:tcPr>
            <w:tcW w:w="1290" w:type="dxa"/>
            <w:shd w:val="clear" w:color="auto" w:fill="auto"/>
          </w:tcPr>
          <w:p w14:paraId="46653AED" w14:textId="4AE68938" w:rsidR="19FF154E" w:rsidRPr="004E114E" w:rsidRDefault="445EEE22" w:rsidP="445EEE2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color w:val="000000" w:themeColor="text1"/>
                <w:sz w:val="20"/>
                <w:szCs w:val="20"/>
              </w:rPr>
            </w:pPr>
            <w:r w:rsidRPr="004E114E">
              <w:rPr>
                <w:rFonts w:ascii="Times New Roman" w:eastAsia="Arial" w:hAnsi="Times New Roman" w:cs="Times New Roman"/>
                <w:color w:val="000000" w:themeColor="text1"/>
                <w:sz w:val="20"/>
                <w:szCs w:val="20"/>
              </w:rPr>
              <w:t>0,30</w:t>
            </w:r>
          </w:p>
        </w:tc>
      </w:tr>
      <w:tr w:rsidR="19FF154E" w:rsidRPr="004E114E" w14:paraId="09095D4A" w14:textId="77777777" w:rsidTr="004E114E">
        <w:trPr>
          <w:trHeight w:val="285"/>
        </w:trPr>
        <w:tc>
          <w:tcPr>
            <w:cnfStyle w:val="001000000000" w:firstRow="0" w:lastRow="0" w:firstColumn="1" w:lastColumn="0" w:oddVBand="0" w:evenVBand="0" w:oddHBand="0" w:evenHBand="0" w:firstRowFirstColumn="0" w:firstRowLastColumn="0" w:lastRowFirstColumn="0" w:lastRowLastColumn="0"/>
            <w:tcW w:w="2550" w:type="dxa"/>
            <w:shd w:val="clear" w:color="auto" w:fill="auto"/>
          </w:tcPr>
          <w:p w14:paraId="1BC5046E" w14:textId="3217FC1D" w:rsidR="19FF154E" w:rsidRPr="004E114E" w:rsidRDefault="445EEE22" w:rsidP="445EEE22">
            <w:pPr>
              <w:spacing w:line="480" w:lineRule="auto"/>
              <w:rPr>
                <w:rFonts w:ascii="Times New Roman" w:eastAsia="Arial" w:hAnsi="Times New Roman" w:cs="Times New Roman"/>
                <w:color w:val="000000" w:themeColor="text1"/>
                <w:sz w:val="20"/>
                <w:szCs w:val="20"/>
              </w:rPr>
            </w:pPr>
            <w:r w:rsidRPr="004E114E">
              <w:rPr>
                <w:rFonts w:ascii="Times New Roman" w:eastAsia="Arial" w:hAnsi="Times New Roman" w:cs="Times New Roman"/>
                <w:b w:val="0"/>
                <w:bCs w:val="0"/>
                <w:color w:val="000000" w:themeColor="text1"/>
                <w:sz w:val="20"/>
                <w:szCs w:val="20"/>
              </w:rPr>
              <w:t>Substance abuse</w:t>
            </w:r>
          </w:p>
        </w:tc>
        <w:tc>
          <w:tcPr>
            <w:tcW w:w="1425" w:type="dxa"/>
            <w:shd w:val="clear" w:color="auto" w:fill="auto"/>
          </w:tcPr>
          <w:p w14:paraId="2E9832DD" w14:textId="0C49AFCC" w:rsidR="19FF154E" w:rsidRPr="004E114E" w:rsidRDefault="445EEE22" w:rsidP="445EEE2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themeColor="text1"/>
                <w:sz w:val="20"/>
                <w:szCs w:val="20"/>
              </w:rPr>
            </w:pPr>
            <w:r w:rsidRPr="004E114E">
              <w:rPr>
                <w:rFonts w:ascii="Times New Roman" w:eastAsia="Arial" w:hAnsi="Times New Roman" w:cs="Times New Roman"/>
                <w:color w:val="000000" w:themeColor="text1"/>
                <w:sz w:val="20"/>
                <w:szCs w:val="20"/>
              </w:rPr>
              <w:t>0,56</w:t>
            </w:r>
          </w:p>
        </w:tc>
        <w:tc>
          <w:tcPr>
            <w:tcW w:w="1290" w:type="dxa"/>
            <w:shd w:val="clear" w:color="auto" w:fill="auto"/>
          </w:tcPr>
          <w:p w14:paraId="2E91D769" w14:textId="4B33D737" w:rsidR="19FF154E" w:rsidRPr="004E114E" w:rsidRDefault="445EEE22" w:rsidP="445EEE2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themeColor="text1"/>
                <w:sz w:val="20"/>
                <w:szCs w:val="20"/>
              </w:rPr>
            </w:pPr>
            <w:r w:rsidRPr="004E114E">
              <w:rPr>
                <w:rFonts w:ascii="Times New Roman" w:eastAsia="Arial" w:hAnsi="Times New Roman" w:cs="Times New Roman"/>
                <w:color w:val="000000" w:themeColor="text1"/>
                <w:sz w:val="20"/>
                <w:szCs w:val="20"/>
              </w:rPr>
              <w:t>0,26</w:t>
            </w:r>
          </w:p>
        </w:tc>
      </w:tr>
      <w:tr w:rsidR="19FF154E" w:rsidRPr="004E114E" w14:paraId="01DF1088" w14:textId="77777777" w:rsidTr="004E114E">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550" w:type="dxa"/>
            <w:shd w:val="clear" w:color="auto" w:fill="auto"/>
          </w:tcPr>
          <w:p w14:paraId="193CF6C9" w14:textId="6F77BD43" w:rsidR="19FF154E" w:rsidRPr="004E114E" w:rsidRDefault="445EEE22" w:rsidP="445EEE22">
            <w:pPr>
              <w:spacing w:line="480" w:lineRule="auto"/>
              <w:rPr>
                <w:rFonts w:ascii="Times New Roman" w:eastAsia="Arial" w:hAnsi="Times New Roman" w:cs="Times New Roman"/>
                <w:color w:val="000000" w:themeColor="text1"/>
                <w:sz w:val="20"/>
                <w:szCs w:val="20"/>
              </w:rPr>
            </w:pPr>
            <w:r w:rsidRPr="004E114E">
              <w:rPr>
                <w:rFonts w:ascii="Times New Roman" w:eastAsia="Arial" w:hAnsi="Times New Roman" w:cs="Times New Roman"/>
                <w:b w:val="0"/>
                <w:bCs w:val="0"/>
                <w:color w:val="000000" w:themeColor="text1"/>
                <w:sz w:val="20"/>
                <w:szCs w:val="20"/>
              </w:rPr>
              <w:t>DEMMI [x/100]</w:t>
            </w:r>
          </w:p>
        </w:tc>
        <w:tc>
          <w:tcPr>
            <w:tcW w:w="1425" w:type="dxa"/>
            <w:shd w:val="clear" w:color="auto" w:fill="auto"/>
          </w:tcPr>
          <w:p w14:paraId="20F98310" w14:textId="7B040228" w:rsidR="19FF154E" w:rsidRPr="004E114E" w:rsidRDefault="445EEE22" w:rsidP="445EEE2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color w:val="000000" w:themeColor="text1"/>
                <w:sz w:val="20"/>
                <w:szCs w:val="20"/>
              </w:rPr>
            </w:pPr>
            <w:r w:rsidRPr="004E114E">
              <w:rPr>
                <w:rFonts w:ascii="Times New Roman" w:eastAsia="Arial" w:hAnsi="Times New Roman" w:cs="Times New Roman"/>
                <w:color w:val="000000" w:themeColor="text1"/>
                <w:sz w:val="20"/>
                <w:szCs w:val="20"/>
              </w:rPr>
              <w:t>0,50</w:t>
            </w:r>
          </w:p>
        </w:tc>
        <w:tc>
          <w:tcPr>
            <w:tcW w:w="1290" w:type="dxa"/>
            <w:shd w:val="clear" w:color="auto" w:fill="auto"/>
          </w:tcPr>
          <w:p w14:paraId="3D22D8C5" w14:textId="2FC5FFF1" w:rsidR="19FF154E" w:rsidRPr="004E114E" w:rsidRDefault="445EEE22" w:rsidP="445EEE22">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color w:val="000000" w:themeColor="text1"/>
                <w:sz w:val="20"/>
                <w:szCs w:val="20"/>
              </w:rPr>
            </w:pPr>
            <w:r w:rsidRPr="004E114E">
              <w:rPr>
                <w:rFonts w:ascii="Times New Roman" w:eastAsia="Arial" w:hAnsi="Times New Roman" w:cs="Times New Roman"/>
                <w:color w:val="000000" w:themeColor="text1"/>
                <w:sz w:val="20"/>
                <w:szCs w:val="20"/>
              </w:rPr>
              <w:t>0,17</w:t>
            </w:r>
          </w:p>
        </w:tc>
      </w:tr>
      <w:tr w:rsidR="19FF154E" w:rsidRPr="004E114E" w14:paraId="3055FC40" w14:textId="77777777" w:rsidTr="004E114E">
        <w:trPr>
          <w:trHeight w:val="285"/>
        </w:trPr>
        <w:tc>
          <w:tcPr>
            <w:cnfStyle w:val="001000000000" w:firstRow="0" w:lastRow="0" w:firstColumn="1" w:lastColumn="0" w:oddVBand="0" w:evenVBand="0" w:oddHBand="0" w:evenHBand="0" w:firstRowFirstColumn="0" w:firstRowLastColumn="0" w:lastRowFirstColumn="0" w:lastRowLastColumn="0"/>
            <w:tcW w:w="2550" w:type="dxa"/>
            <w:shd w:val="clear" w:color="auto" w:fill="auto"/>
          </w:tcPr>
          <w:p w14:paraId="4FE90388" w14:textId="523CEDB9" w:rsidR="19FF154E" w:rsidRPr="004E114E" w:rsidRDefault="445EEE22" w:rsidP="445EEE22">
            <w:pPr>
              <w:spacing w:line="480" w:lineRule="auto"/>
              <w:rPr>
                <w:rFonts w:ascii="Times New Roman" w:eastAsia="Arial" w:hAnsi="Times New Roman" w:cs="Times New Roman"/>
                <w:color w:val="000000" w:themeColor="text1"/>
                <w:sz w:val="20"/>
                <w:szCs w:val="20"/>
              </w:rPr>
            </w:pPr>
            <w:r w:rsidRPr="004E114E">
              <w:rPr>
                <w:rFonts w:ascii="Times New Roman" w:eastAsia="Arial" w:hAnsi="Times New Roman" w:cs="Times New Roman"/>
                <w:b w:val="0"/>
                <w:bCs w:val="0"/>
                <w:color w:val="000000" w:themeColor="text1"/>
                <w:sz w:val="20"/>
                <w:szCs w:val="20"/>
              </w:rPr>
              <w:t>STS</w:t>
            </w:r>
          </w:p>
        </w:tc>
        <w:tc>
          <w:tcPr>
            <w:tcW w:w="1425" w:type="dxa"/>
            <w:shd w:val="clear" w:color="auto" w:fill="auto"/>
          </w:tcPr>
          <w:p w14:paraId="3D05CCCE" w14:textId="14EB2972" w:rsidR="19FF154E" w:rsidRPr="004E114E" w:rsidRDefault="445EEE22" w:rsidP="445EEE2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themeColor="text1"/>
                <w:sz w:val="20"/>
                <w:szCs w:val="20"/>
              </w:rPr>
            </w:pPr>
            <w:r w:rsidRPr="004E114E">
              <w:rPr>
                <w:rFonts w:ascii="Times New Roman" w:eastAsia="Arial" w:hAnsi="Times New Roman" w:cs="Times New Roman"/>
                <w:color w:val="000000" w:themeColor="text1"/>
                <w:sz w:val="20"/>
                <w:szCs w:val="20"/>
              </w:rPr>
              <w:t>0,45</w:t>
            </w:r>
          </w:p>
        </w:tc>
        <w:tc>
          <w:tcPr>
            <w:tcW w:w="1290" w:type="dxa"/>
            <w:shd w:val="clear" w:color="auto" w:fill="auto"/>
          </w:tcPr>
          <w:p w14:paraId="24428436" w14:textId="1A2A95CE" w:rsidR="19FF154E" w:rsidRPr="004E114E" w:rsidRDefault="445EEE22" w:rsidP="445EEE22">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themeColor="text1"/>
                <w:sz w:val="20"/>
                <w:szCs w:val="20"/>
              </w:rPr>
            </w:pPr>
            <w:r w:rsidRPr="004E114E">
              <w:rPr>
                <w:rFonts w:ascii="Times New Roman" w:eastAsia="Arial" w:hAnsi="Times New Roman" w:cs="Times New Roman"/>
                <w:color w:val="000000" w:themeColor="text1"/>
                <w:sz w:val="20"/>
                <w:szCs w:val="20"/>
              </w:rPr>
              <w:t>0,10</w:t>
            </w:r>
          </w:p>
        </w:tc>
      </w:tr>
    </w:tbl>
    <w:p w14:paraId="5BD8E702" w14:textId="3124C2F5" w:rsidR="19FF154E" w:rsidRPr="004E114E" w:rsidRDefault="445EEE22" w:rsidP="445EEE22">
      <w:pPr>
        <w:spacing w:line="480" w:lineRule="auto"/>
        <w:jc w:val="both"/>
        <w:rPr>
          <w:rFonts w:ascii="Times New Roman" w:eastAsia="Arial" w:hAnsi="Times New Roman" w:cs="Times New Roman"/>
          <w:sz w:val="20"/>
          <w:szCs w:val="20"/>
        </w:rPr>
      </w:pPr>
      <w:r w:rsidRPr="004E114E">
        <w:rPr>
          <w:rFonts w:ascii="Times New Roman" w:eastAsia="Arial" w:hAnsi="Times New Roman" w:cs="Times New Roman"/>
          <w:sz w:val="20"/>
          <w:szCs w:val="20"/>
        </w:rPr>
        <w:t>Table S1 Discriminatory performance of single predictors for active suicidal ideation. This table summarizes the discriminatory performance of single predictors for active suicidal ideation (ASI), assessed using ROC AUC and PR AUC values. Most values show limited discriminatory power with ROC AUC values below 0.7.</w:t>
      </w:r>
      <w:r w:rsidR="19FF154E" w:rsidRPr="004E114E">
        <w:rPr>
          <w:rFonts w:ascii="Times New Roman" w:hAnsi="Times New Roman" w:cs="Times New Roman"/>
          <w:sz w:val="20"/>
          <w:szCs w:val="20"/>
        </w:rPr>
        <w:br/>
      </w:r>
      <w:r w:rsidRPr="004E114E">
        <w:rPr>
          <w:rFonts w:ascii="Times New Roman" w:eastAsia="Arial" w:hAnsi="Times New Roman" w:cs="Times New Roman"/>
          <w:sz w:val="20"/>
          <w:szCs w:val="20"/>
        </w:rPr>
        <w:t xml:space="preserve">Abbreviations Duration Dx, duration since diagnosis; Duration </w:t>
      </w:r>
      <w:proofErr w:type="spellStart"/>
      <w:r w:rsidRPr="004E114E">
        <w:rPr>
          <w:rFonts w:ascii="Times New Roman" w:eastAsia="Arial" w:hAnsi="Times New Roman" w:cs="Times New Roman"/>
          <w:sz w:val="20"/>
          <w:szCs w:val="20"/>
        </w:rPr>
        <w:t>SxS</w:t>
      </w:r>
      <w:proofErr w:type="spellEnd"/>
      <w:r w:rsidRPr="004E114E">
        <w:rPr>
          <w:rFonts w:ascii="Times New Roman" w:eastAsia="Arial" w:hAnsi="Times New Roman" w:cs="Times New Roman"/>
          <w:sz w:val="20"/>
          <w:szCs w:val="20"/>
        </w:rPr>
        <w:t>, duration since onset of cognitive-decline; MMSE score, Mini Mental State Exam; CDT, Clock Drawing Test; ADMs, anti-dementia medication; SA, suicide attempt; DEMMI, de Morton Mobility Index; STS, Sit-to-Stand Test.   </w:t>
      </w:r>
    </w:p>
    <w:p w14:paraId="29019004" w14:textId="77777777" w:rsidR="004E114E" w:rsidRDefault="004E114E" w:rsidP="445EEE22">
      <w:pPr>
        <w:spacing w:line="480" w:lineRule="auto"/>
        <w:jc w:val="both"/>
        <w:rPr>
          <w:rFonts w:ascii="Times New Roman" w:eastAsia="Arial" w:hAnsi="Times New Roman" w:cs="Times New Roman"/>
          <w:sz w:val="20"/>
          <w:szCs w:val="20"/>
        </w:rPr>
      </w:pPr>
    </w:p>
    <w:p w14:paraId="37DBE2D1" w14:textId="77777777" w:rsidR="004E114E" w:rsidRDefault="004E114E" w:rsidP="445EEE22">
      <w:pPr>
        <w:spacing w:line="480" w:lineRule="auto"/>
        <w:jc w:val="both"/>
        <w:rPr>
          <w:rFonts w:ascii="Times New Roman" w:eastAsia="Arial" w:hAnsi="Times New Roman" w:cs="Times New Roman"/>
          <w:sz w:val="20"/>
          <w:szCs w:val="20"/>
        </w:rPr>
      </w:pPr>
    </w:p>
    <w:p w14:paraId="54B228EE" w14:textId="11321B32" w:rsidR="004E114E" w:rsidRDefault="004E114E" w:rsidP="445EEE22">
      <w:pPr>
        <w:spacing w:line="480" w:lineRule="auto"/>
        <w:jc w:val="both"/>
        <w:rPr>
          <w:rFonts w:ascii="Times New Roman" w:eastAsia="Arial" w:hAnsi="Times New Roman" w:cs="Times New Roman"/>
          <w:sz w:val="20"/>
          <w:szCs w:val="20"/>
        </w:rPr>
      </w:pPr>
      <w:r>
        <w:rPr>
          <w:rFonts w:ascii="Times New Roman" w:eastAsia="Arial" w:hAnsi="Times New Roman" w:cs="Times New Roman"/>
          <w:noProof/>
          <w:sz w:val="20"/>
          <w:szCs w:val="20"/>
        </w:rPr>
        <w:lastRenderedPageBreak/>
        <w:drawing>
          <wp:inline distT="0" distB="0" distL="0" distR="0" wp14:anchorId="4A4A0E47" wp14:editId="09D9EDC0">
            <wp:extent cx="5943600" cy="7435850"/>
            <wp:effectExtent l="0" t="0" r="0" b="6350"/>
            <wp:docPr id="146321851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218518" name="Grafik 1463218518"/>
                    <pic:cNvPicPr/>
                  </pic:nvPicPr>
                  <pic:blipFill>
                    <a:blip r:embed="rId4"/>
                    <a:stretch>
                      <a:fillRect/>
                    </a:stretch>
                  </pic:blipFill>
                  <pic:spPr>
                    <a:xfrm>
                      <a:off x="0" y="0"/>
                      <a:ext cx="5943600" cy="7435850"/>
                    </a:xfrm>
                    <a:prstGeom prst="rect">
                      <a:avLst/>
                    </a:prstGeom>
                  </pic:spPr>
                </pic:pic>
              </a:graphicData>
            </a:graphic>
          </wp:inline>
        </w:drawing>
      </w:r>
    </w:p>
    <w:p w14:paraId="0107EADD" w14:textId="09992F24" w:rsidR="19FF154E" w:rsidRPr="004E114E" w:rsidRDefault="02A84F0D" w:rsidP="445EEE22">
      <w:pPr>
        <w:spacing w:line="480" w:lineRule="auto"/>
        <w:jc w:val="both"/>
        <w:rPr>
          <w:rFonts w:ascii="Times New Roman" w:eastAsia="Arial" w:hAnsi="Times New Roman" w:cs="Times New Roman"/>
          <w:sz w:val="20"/>
          <w:szCs w:val="20"/>
        </w:rPr>
      </w:pPr>
      <w:r w:rsidRPr="004E114E">
        <w:rPr>
          <w:rFonts w:ascii="Times New Roman" w:eastAsia="Arial" w:hAnsi="Times New Roman" w:cs="Times New Roman"/>
          <w:sz w:val="20"/>
          <w:szCs w:val="20"/>
        </w:rPr>
        <w:t xml:space="preserve">Figure S1 Distribution of key variables associated with active suicidal ideation in univariate analysis. This figure illustrates the distribution of key variables associated with active suicidal ideation (ASI; red). No suicidal ideation or </w:t>
      </w:r>
      <w:r w:rsidRPr="004E114E">
        <w:rPr>
          <w:rFonts w:ascii="Times New Roman" w:eastAsia="Arial" w:hAnsi="Times New Roman" w:cs="Times New Roman"/>
          <w:sz w:val="20"/>
          <w:szCs w:val="20"/>
        </w:rPr>
        <w:lastRenderedPageBreak/>
        <w:t xml:space="preserve">passive suicidal ideation (NPSI) are represented in blue. </w:t>
      </w:r>
      <w:r w:rsidR="19FF154E" w:rsidRPr="004E114E">
        <w:rPr>
          <w:rFonts w:ascii="Times New Roman" w:hAnsi="Times New Roman" w:cs="Times New Roman"/>
          <w:sz w:val="20"/>
          <w:szCs w:val="20"/>
        </w:rPr>
        <w:br/>
      </w:r>
      <w:r w:rsidRPr="004E114E">
        <w:rPr>
          <w:rFonts w:ascii="Times New Roman" w:eastAsia="Arial" w:hAnsi="Times New Roman" w:cs="Times New Roman"/>
          <w:sz w:val="20"/>
          <w:szCs w:val="20"/>
        </w:rPr>
        <w:t xml:space="preserve">Abbreviations Dx, type of cognitive decline; MCI, mild cognitive impairment; AD, Alzheimer’s disease; VD, vascular dementia; UD, unspecified dementia; MMSE score, Mini Mental State Exam; CDT, Clock Drawing Test; Duration Dx, duration since diagnosis of cognitive decline; Duration </w:t>
      </w:r>
      <w:proofErr w:type="spellStart"/>
      <w:r w:rsidRPr="004E114E">
        <w:rPr>
          <w:rFonts w:ascii="Times New Roman" w:eastAsia="Arial" w:hAnsi="Times New Roman" w:cs="Times New Roman"/>
          <w:sz w:val="20"/>
          <w:szCs w:val="20"/>
        </w:rPr>
        <w:t>SxS</w:t>
      </w:r>
      <w:proofErr w:type="spellEnd"/>
      <w:r w:rsidRPr="004E114E">
        <w:rPr>
          <w:rFonts w:ascii="Times New Roman" w:eastAsia="Arial" w:hAnsi="Times New Roman" w:cs="Times New Roman"/>
          <w:sz w:val="20"/>
          <w:szCs w:val="20"/>
        </w:rPr>
        <w:t xml:space="preserve">, duration since onset of cognitive-decline; ADMs, anti-dementia medication; SA, suicide attempt; DEMMI, de Morton Mobility Index; STS, Sit-to-Stand Test.  </w:t>
      </w:r>
    </w:p>
    <w:sectPr w:rsidR="19FF154E" w:rsidRPr="004E11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A258303"/>
    <w:rsid w:val="00254901"/>
    <w:rsid w:val="0026286B"/>
    <w:rsid w:val="0028324A"/>
    <w:rsid w:val="0048004C"/>
    <w:rsid w:val="004E114E"/>
    <w:rsid w:val="007647B9"/>
    <w:rsid w:val="02A84F0D"/>
    <w:rsid w:val="19FF154E"/>
    <w:rsid w:val="445EEE22"/>
    <w:rsid w:val="7A258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8303"/>
  <w15:chartTrackingRefBased/>
  <w15:docId w15:val="{B09C0823-EAB2-466E-B33D-9BFFBD2AC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unhideWhenUsed/>
    <w:qFormat/>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unhideWhenUsed/>
    <w:qFormat/>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unhideWhenUsed/>
    <w:qFormat/>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rPr>
      <w:rFonts w:eastAsiaTheme="majorEastAsia" w:cstheme="majorBidi"/>
      <w:color w:val="272727" w:themeColor="text1" w:themeTint="D8"/>
    </w:rPr>
  </w:style>
  <w:style w:type="character" w:customStyle="1" w:styleId="TitelZchn">
    <w:name w:val="Titel Zchn"/>
    <w:basedOn w:val="Absatz-Standardschriftart"/>
    <w:link w:val="Titel"/>
    <w:uiPriority w:val="10"/>
    <w:rPr>
      <w:rFonts w:asciiTheme="majorHAnsi" w:eastAsiaTheme="majorEastAsia" w:hAnsiTheme="majorHAnsi" w:cstheme="majorBidi"/>
      <w:spacing w:val="-10"/>
      <w:kern w:val="28"/>
      <w:sz w:val="56"/>
      <w:szCs w:val="56"/>
    </w:rPr>
  </w:style>
  <w:style w:type="paragraph" w:styleId="Titel">
    <w:name w:val="Title"/>
    <w:basedOn w:val="Standard"/>
    <w:next w:val="Standard"/>
    <w:link w:val="TitelZchn"/>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UntertitelZchn">
    <w:name w:val="Untertitel Zchn"/>
    <w:basedOn w:val="Absatz-Standardschriftart"/>
    <w:link w:val="Untertitel"/>
    <w:uiPriority w:val="11"/>
    <w:rPr>
      <w:rFonts w:eastAsiaTheme="majorEastAsia" w:cstheme="majorBidi"/>
      <w:color w:val="595959" w:themeColor="text1" w:themeTint="A6"/>
      <w:spacing w:val="15"/>
      <w:sz w:val="28"/>
      <w:szCs w:val="28"/>
    </w:rPr>
  </w:style>
  <w:style w:type="paragraph" w:styleId="Untertitel">
    <w:name w:val="Subtitle"/>
    <w:basedOn w:val="Standard"/>
    <w:next w:val="Standard"/>
    <w:link w:val="UntertitelZchn"/>
    <w:uiPriority w:val="11"/>
    <w:qFormat/>
    <w:pPr>
      <w:numPr>
        <w:ilvl w:val="1"/>
      </w:numPr>
    </w:pPr>
    <w:rPr>
      <w:rFonts w:eastAsiaTheme="majorEastAsia" w:cstheme="majorBidi"/>
      <w:color w:val="595959" w:themeColor="text1" w:themeTint="A6"/>
      <w:spacing w:val="15"/>
      <w:sz w:val="28"/>
      <w:szCs w:val="28"/>
    </w:rPr>
  </w:style>
  <w:style w:type="character" w:styleId="IntensiveHervorhebung">
    <w:name w:val="Intense Emphasis"/>
    <w:basedOn w:val="Absatz-Standardschriftart"/>
    <w:uiPriority w:val="21"/>
    <w:qFormat/>
    <w:rPr>
      <w:i/>
      <w:iCs/>
      <w:color w:val="0F4761" w:themeColor="accent1" w:themeShade="BF"/>
    </w:rPr>
  </w:style>
  <w:style w:type="character" w:customStyle="1" w:styleId="ZitatZchn">
    <w:name w:val="Zitat Zchn"/>
    <w:basedOn w:val="Absatz-Standardschriftart"/>
    <w:link w:val="Zitat"/>
    <w:uiPriority w:val="29"/>
    <w:rPr>
      <w:i/>
      <w:iCs/>
      <w:color w:val="404040" w:themeColor="text1" w:themeTint="BF"/>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IntensivesZitatZchn">
    <w:name w:val="Intensives Zitat Zchn"/>
    <w:basedOn w:val="Absatz-Standardschriftart"/>
    <w:link w:val="IntensivesZitat"/>
    <w:uiPriority w:val="30"/>
    <w:rPr>
      <w:i/>
      <w:iCs/>
      <w:color w:val="0F4761" w:themeColor="accent1" w:themeShade="BF"/>
    </w:rPr>
  </w:style>
  <w:style w:type="paragraph" w:styleId="IntensivesZitat">
    <w:name w:val="Intense Quote"/>
    <w:basedOn w:val="Standard"/>
    <w:next w:val="Standard"/>
    <w:link w:val="IntensivesZitatZchn"/>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iverVerweis">
    <w:name w:val="Intense Reference"/>
    <w:basedOn w:val="Absatz-Standardschriftart"/>
    <w:uiPriority w:val="32"/>
    <w:qFormat/>
    <w:rPr>
      <w:b/>
      <w:bCs/>
      <w:smallCaps/>
      <w:color w:val="0F4761" w:themeColor="accent1" w:themeShade="BF"/>
      <w:spacing w:val="5"/>
    </w:rPr>
  </w:style>
  <w:style w:type="table" w:styleId="Tabellenraster">
    <w:name w:val="Table Grid"/>
    <w:basedOn w:val="NormaleTabel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EinfacheTabelle4">
    <w:name w:val="Plain Table 4"/>
    <w:basedOn w:val="NormaleTabelle"/>
    <w:uiPriority w:val="4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Absatz-Standardschriftart"/>
    <w:uiPriority w:val="99"/>
    <w:unhideWhenUsed/>
    <w:rsid w:val="02A84F0D"/>
    <w:rPr>
      <w:color w:val="467886"/>
      <w:u w:val="single"/>
    </w:rPr>
  </w:style>
  <w:style w:type="table" w:styleId="Listentabelle1hell">
    <w:name w:val="List Table 1 Light"/>
    <w:basedOn w:val="NormaleTabelle"/>
    <w:uiPriority w:val="46"/>
    <w:rsid w:val="004E114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343</Words>
  <Characters>2166</Characters>
  <Application>Microsoft Office Word</Application>
  <DocSecurity>0</DocSecurity>
  <Lines>18</Lines>
  <Paragraphs>5</Paragraphs>
  <ScaleCrop>false</ScaleCrop>
  <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Vidovic</dc:creator>
  <cp:keywords/>
  <dc:description/>
  <cp:lastModifiedBy>Eva Vidovic</cp:lastModifiedBy>
  <cp:revision>2</cp:revision>
  <dcterms:created xsi:type="dcterms:W3CDTF">2025-02-23T18:46:00Z</dcterms:created>
  <dcterms:modified xsi:type="dcterms:W3CDTF">2025-02-23T18:46:00Z</dcterms:modified>
</cp:coreProperties>
</file>