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6A80F" w14:textId="77777777" w:rsidR="00B73502" w:rsidRDefault="00867311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Supplemental </w:t>
      </w:r>
      <w:r>
        <w:rPr>
          <w:b/>
          <w:bCs/>
          <w:sz w:val="24"/>
        </w:rPr>
        <w:t>Table</w:t>
      </w:r>
      <w:r>
        <w:rPr>
          <w:rFonts w:hint="eastAsia"/>
          <w:b/>
          <w:bCs/>
          <w:sz w:val="24"/>
        </w:rPr>
        <w:t>s</w:t>
      </w:r>
    </w:p>
    <w:p w14:paraId="5E96A810" w14:textId="77777777" w:rsidR="00B73502" w:rsidRDefault="00867311">
      <w:pPr>
        <w:rPr>
          <w:sz w:val="24"/>
        </w:rPr>
      </w:pPr>
      <w:r>
        <w:rPr>
          <w:rFonts w:hint="eastAsia"/>
          <w:b/>
          <w:bCs/>
          <w:sz w:val="24"/>
        </w:rPr>
        <w:t xml:space="preserve">Table </w:t>
      </w:r>
      <w:r>
        <w:rPr>
          <w:b/>
          <w:bCs/>
          <w:sz w:val="24"/>
        </w:rPr>
        <w:t>S1.</w:t>
      </w:r>
      <w:r>
        <w:rPr>
          <w:sz w:val="24"/>
        </w:rPr>
        <w:t>Baseline characteristics of participants by outcomes</w:t>
      </w:r>
    </w:p>
    <w:p w14:paraId="5E96A811" w14:textId="77777777" w:rsidR="00B73502" w:rsidRDefault="00867311">
      <w:pPr>
        <w:rPr>
          <w:sz w:val="24"/>
        </w:rPr>
      </w:pPr>
      <w:r>
        <w:rPr>
          <w:rFonts w:hint="eastAsia"/>
          <w:b/>
          <w:bCs/>
          <w:sz w:val="24"/>
        </w:rPr>
        <w:t xml:space="preserve">Table S2. </w:t>
      </w:r>
      <w:r>
        <w:rPr>
          <w:rFonts w:hint="eastAsia"/>
          <w:sz w:val="24"/>
        </w:rPr>
        <w:t>Association of estimated glucose disposal rate with cardiovascular diseases among participants without diabetes</w:t>
      </w:r>
    </w:p>
    <w:p w14:paraId="5E96A812" w14:textId="77777777" w:rsidR="00B73502" w:rsidRDefault="00867311">
      <w:pPr>
        <w:rPr>
          <w:sz w:val="24"/>
        </w:rPr>
      </w:pPr>
      <w:r>
        <w:rPr>
          <w:rFonts w:hint="eastAsia"/>
          <w:b/>
          <w:bCs/>
          <w:sz w:val="24"/>
        </w:rPr>
        <w:t>Table S3.</w:t>
      </w:r>
      <w:r>
        <w:rPr>
          <w:rFonts w:hint="eastAsia"/>
          <w:sz w:val="24"/>
        </w:rPr>
        <w:t xml:space="preserve"> Association of estimated glucose disposal rate with cardiovascular diseases among adults with short sleep duration (</w:t>
      </w:r>
      <w:r>
        <w:rPr>
          <w:rFonts w:hint="eastAsia"/>
          <w:sz w:val="24"/>
        </w:rPr>
        <w:t>≤</w:t>
      </w:r>
      <w:r>
        <w:rPr>
          <w:rFonts w:hint="eastAsia"/>
          <w:sz w:val="24"/>
        </w:rPr>
        <w:t>5 hours)</w:t>
      </w:r>
    </w:p>
    <w:p w14:paraId="5E96A813" w14:textId="77777777" w:rsidR="00B73502" w:rsidRDefault="00B73502">
      <w:pPr>
        <w:jc w:val="left"/>
        <w:rPr>
          <w:b/>
          <w:bCs/>
          <w:sz w:val="22"/>
          <w:szCs w:val="22"/>
        </w:rPr>
      </w:pPr>
    </w:p>
    <w:p w14:paraId="5E96A814" w14:textId="77777777" w:rsidR="00B73502" w:rsidRDefault="00B73502">
      <w:pPr>
        <w:jc w:val="left"/>
        <w:rPr>
          <w:b/>
          <w:bCs/>
          <w:sz w:val="22"/>
          <w:szCs w:val="22"/>
        </w:rPr>
      </w:pPr>
    </w:p>
    <w:p w14:paraId="5E96A815" w14:textId="77777777" w:rsidR="00B73502" w:rsidRDefault="00B73502">
      <w:pPr>
        <w:rPr>
          <w:sz w:val="22"/>
          <w:szCs w:val="22"/>
        </w:rPr>
      </w:pPr>
    </w:p>
    <w:p w14:paraId="5E96A816" w14:textId="77777777" w:rsidR="00B73502" w:rsidRDefault="00B73502">
      <w:pPr>
        <w:rPr>
          <w:b/>
          <w:bCs/>
          <w:sz w:val="24"/>
        </w:rPr>
      </w:pPr>
    </w:p>
    <w:p w14:paraId="5E96A817" w14:textId="77777777" w:rsidR="00B73502" w:rsidRDefault="00B73502">
      <w:pPr>
        <w:rPr>
          <w:b/>
          <w:bCs/>
          <w:sz w:val="24"/>
        </w:rPr>
      </w:pPr>
    </w:p>
    <w:p w14:paraId="5E96A818" w14:textId="77777777" w:rsidR="00B73502" w:rsidRDefault="00B73502">
      <w:pPr>
        <w:rPr>
          <w:b/>
          <w:bCs/>
          <w:sz w:val="24"/>
        </w:rPr>
      </w:pPr>
    </w:p>
    <w:p w14:paraId="5E96A819" w14:textId="77777777" w:rsidR="00B73502" w:rsidRDefault="00B73502">
      <w:pPr>
        <w:rPr>
          <w:b/>
          <w:bCs/>
          <w:sz w:val="24"/>
        </w:rPr>
      </w:pPr>
    </w:p>
    <w:p w14:paraId="5E96A81A" w14:textId="77777777" w:rsidR="00B73502" w:rsidRDefault="00B73502">
      <w:pPr>
        <w:rPr>
          <w:b/>
          <w:bCs/>
          <w:sz w:val="24"/>
        </w:rPr>
      </w:pPr>
    </w:p>
    <w:p w14:paraId="5E96A81B" w14:textId="77777777" w:rsidR="00B73502" w:rsidRDefault="00B73502">
      <w:pPr>
        <w:rPr>
          <w:b/>
          <w:bCs/>
          <w:sz w:val="24"/>
        </w:rPr>
      </w:pPr>
    </w:p>
    <w:p w14:paraId="5E96A81C" w14:textId="77777777" w:rsidR="00B73502" w:rsidRDefault="00B73502">
      <w:pPr>
        <w:rPr>
          <w:b/>
          <w:bCs/>
          <w:sz w:val="24"/>
        </w:rPr>
      </w:pPr>
    </w:p>
    <w:p w14:paraId="5E96A81D" w14:textId="77777777" w:rsidR="00B73502" w:rsidRDefault="00B73502">
      <w:pPr>
        <w:rPr>
          <w:b/>
          <w:bCs/>
          <w:sz w:val="24"/>
        </w:rPr>
      </w:pPr>
    </w:p>
    <w:p w14:paraId="5E96A81E" w14:textId="77777777" w:rsidR="00B73502" w:rsidRDefault="00B73502">
      <w:pPr>
        <w:rPr>
          <w:b/>
          <w:bCs/>
          <w:sz w:val="24"/>
        </w:rPr>
      </w:pPr>
    </w:p>
    <w:p w14:paraId="5E96A81F" w14:textId="77777777" w:rsidR="00B73502" w:rsidRDefault="00B73502">
      <w:pPr>
        <w:rPr>
          <w:b/>
          <w:bCs/>
          <w:sz w:val="24"/>
        </w:rPr>
      </w:pPr>
    </w:p>
    <w:p w14:paraId="5E96A820" w14:textId="77777777" w:rsidR="00B73502" w:rsidRDefault="00B73502">
      <w:pPr>
        <w:rPr>
          <w:b/>
          <w:bCs/>
          <w:sz w:val="24"/>
        </w:rPr>
      </w:pPr>
    </w:p>
    <w:p w14:paraId="5E96A821" w14:textId="77777777" w:rsidR="00B73502" w:rsidRDefault="00B73502">
      <w:pPr>
        <w:rPr>
          <w:b/>
          <w:bCs/>
          <w:sz w:val="24"/>
        </w:rPr>
      </w:pPr>
    </w:p>
    <w:p w14:paraId="5E96A822" w14:textId="77777777" w:rsidR="00B73502" w:rsidRDefault="00B73502">
      <w:pPr>
        <w:rPr>
          <w:b/>
          <w:bCs/>
          <w:sz w:val="24"/>
        </w:rPr>
      </w:pPr>
    </w:p>
    <w:p w14:paraId="5E96A823" w14:textId="77777777" w:rsidR="00B73502" w:rsidRDefault="00B73502">
      <w:pPr>
        <w:rPr>
          <w:b/>
          <w:bCs/>
          <w:sz w:val="24"/>
        </w:rPr>
      </w:pPr>
    </w:p>
    <w:p w14:paraId="5E96A824" w14:textId="77777777" w:rsidR="00B73502" w:rsidRDefault="00B73502">
      <w:pPr>
        <w:rPr>
          <w:b/>
          <w:bCs/>
          <w:sz w:val="24"/>
        </w:rPr>
      </w:pPr>
    </w:p>
    <w:p w14:paraId="5E96A898" w14:textId="77777777" w:rsidR="00B73502" w:rsidRDefault="00B73502">
      <w:pPr>
        <w:rPr>
          <w:sz w:val="24"/>
        </w:rPr>
      </w:pPr>
    </w:p>
    <w:p w14:paraId="5E96A899" w14:textId="77777777" w:rsidR="00B73502" w:rsidRDefault="00B73502">
      <w:pPr>
        <w:rPr>
          <w:sz w:val="24"/>
        </w:rPr>
      </w:pPr>
    </w:p>
    <w:p w14:paraId="5E96A89A" w14:textId="77777777" w:rsidR="00B73502" w:rsidRDefault="00B73502">
      <w:pPr>
        <w:rPr>
          <w:sz w:val="24"/>
        </w:rPr>
      </w:pPr>
    </w:p>
    <w:p w14:paraId="5E96A89B" w14:textId="77777777" w:rsidR="00B73502" w:rsidRDefault="00B73502">
      <w:pPr>
        <w:rPr>
          <w:sz w:val="24"/>
        </w:rPr>
      </w:pPr>
    </w:p>
    <w:p w14:paraId="5E96A89C" w14:textId="77777777" w:rsidR="00B73502" w:rsidRDefault="00B73502">
      <w:pPr>
        <w:rPr>
          <w:sz w:val="24"/>
        </w:rPr>
      </w:pPr>
    </w:p>
    <w:p w14:paraId="5E96A89D" w14:textId="77777777" w:rsidR="00B73502" w:rsidRDefault="00B73502">
      <w:pPr>
        <w:rPr>
          <w:sz w:val="24"/>
        </w:rPr>
      </w:pPr>
    </w:p>
    <w:p w14:paraId="5E96A89E" w14:textId="77777777" w:rsidR="00B73502" w:rsidRDefault="00B73502">
      <w:pPr>
        <w:rPr>
          <w:sz w:val="24"/>
        </w:rPr>
      </w:pPr>
    </w:p>
    <w:p w14:paraId="5E96A89F" w14:textId="77777777" w:rsidR="00B73502" w:rsidRDefault="00B73502">
      <w:pPr>
        <w:rPr>
          <w:sz w:val="24"/>
        </w:rPr>
      </w:pPr>
    </w:p>
    <w:p w14:paraId="5E96A8A0" w14:textId="77777777" w:rsidR="00B73502" w:rsidRDefault="00B73502">
      <w:pPr>
        <w:rPr>
          <w:sz w:val="24"/>
        </w:rPr>
      </w:pPr>
    </w:p>
    <w:p w14:paraId="5E96A8A1" w14:textId="77777777" w:rsidR="00B73502" w:rsidRDefault="00B73502">
      <w:pPr>
        <w:rPr>
          <w:sz w:val="24"/>
        </w:rPr>
      </w:pPr>
    </w:p>
    <w:p w14:paraId="5E96A8A2" w14:textId="77777777" w:rsidR="00B73502" w:rsidRDefault="00B73502">
      <w:pPr>
        <w:rPr>
          <w:sz w:val="24"/>
        </w:rPr>
      </w:pPr>
    </w:p>
    <w:p w14:paraId="5E96A8A3" w14:textId="77777777" w:rsidR="00B73502" w:rsidRDefault="00B73502">
      <w:pPr>
        <w:rPr>
          <w:sz w:val="24"/>
        </w:rPr>
      </w:pPr>
    </w:p>
    <w:p w14:paraId="5E96A8A4" w14:textId="77777777" w:rsidR="00B73502" w:rsidRDefault="00B73502">
      <w:pPr>
        <w:rPr>
          <w:sz w:val="24"/>
        </w:rPr>
      </w:pPr>
    </w:p>
    <w:p w14:paraId="5E96A8A5" w14:textId="77777777" w:rsidR="00B73502" w:rsidRDefault="00B73502">
      <w:pPr>
        <w:rPr>
          <w:sz w:val="24"/>
        </w:rPr>
      </w:pPr>
    </w:p>
    <w:p w14:paraId="5E96A8A6" w14:textId="77777777" w:rsidR="00B73502" w:rsidRDefault="00B73502">
      <w:pPr>
        <w:rPr>
          <w:sz w:val="24"/>
        </w:rPr>
      </w:pPr>
    </w:p>
    <w:p w14:paraId="38BC3AE9" w14:textId="77777777" w:rsidR="00225EB8" w:rsidRDefault="00225EB8">
      <w:pPr>
        <w:rPr>
          <w:sz w:val="24"/>
        </w:rPr>
      </w:pPr>
    </w:p>
    <w:p w14:paraId="5B8640B5" w14:textId="77777777" w:rsidR="00225EB8" w:rsidRDefault="00225EB8">
      <w:pPr>
        <w:rPr>
          <w:sz w:val="24"/>
        </w:rPr>
      </w:pPr>
    </w:p>
    <w:p w14:paraId="2510024F" w14:textId="77777777" w:rsidR="00225EB8" w:rsidRDefault="00225EB8">
      <w:pPr>
        <w:rPr>
          <w:sz w:val="24"/>
        </w:rPr>
      </w:pPr>
    </w:p>
    <w:p w14:paraId="050BAFE8" w14:textId="77777777" w:rsidR="00225EB8" w:rsidRDefault="00225EB8">
      <w:pPr>
        <w:rPr>
          <w:sz w:val="24"/>
        </w:rPr>
      </w:pPr>
    </w:p>
    <w:p w14:paraId="2CB6DA11" w14:textId="77777777" w:rsidR="00225EB8" w:rsidRDefault="00225EB8">
      <w:pPr>
        <w:rPr>
          <w:sz w:val="24"/>
        </w:rPr>
      </w:pPr>
    </w:p>
    <w:p w14:paraId="5E96A8A7" w14:textId="77777777" w:rsidR="00B73502" w:rsidRDefault="00867311">
      <w:pPr>
        <w:rPr>
          <w:sz w:val="24"/>
        </w:rPr>
      </w:pPr>
      <w:r w:rsidRPr="002C66CC">
        <w:rPr>
          <w:rFonts w:hint="eastAsia"/>
          <w:b/>
          <w:bCs/>
          <w:sz w:val="24"/>
        </w:rPr>
        <w:lastRenderedPageBreak/>
        <w:t>Table S1.</w:t>
      </w:r>
      <w:r>
        <w:rPr>
          <w:rFonts w:hint="eastAsia"/>
          <w:sz w:val="24"/>
        </w:rPr>
        <w:t>Baseline characteristics of participants by outcomes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B73502" w14:paraId="5E96A8AD" w14:textId="77777777"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96A8A8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Characteristics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96A8A9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Overall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96A8AA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Without CVD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96A8AB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CVD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96A8AC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i/>
                <w:iCs/>
                <w:sz w:val="16"/>
                <w:szCs w:val="16"/>
              </w:rPr>
              <w:t>P</w:t>
            </w:r>
            <w:r>
              <w:rPr>
                <w:rFonts w:hint="eastAsia"/>
                <w:sz w:val="16"/>
                <w:szCs w:val="16"/>
              </w:rPr>
              <w:t xml:space="preserve"> value</w:t>
            </w:r>
          </w:p>
        </w:tc>
      </w:tr>
      <w:tr w:rsidR="00B73502" w14:paraId="5E96A8B3" w14:textId="77777777">
        <w:tc>
          <w:tcPr>
            <w:tcW w:w="1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96A8AE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n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E96A8AF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4717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96A8B0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3173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96A8B1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1544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96A8B2" w14:textId="77777777" w:rsidR="00B73502" w:rsidRDefault="00B73502">
            <w:pPr>
              <w:rPr>
                <w:sz w:val="16"/>
                <w:szCs w:val="16"/>
              </w:rPr>
            </w:pPr>
          </w:p>
        </w:tc>
      </w:tr>
      <w:tr w:rsidR="00B73502" w14:paraId="5E96A8B9" w14:textId="77777777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E96A8B4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eGDR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6A8B5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9.03</w:t>
            </w:r>
            <w:r>
              <w:rPr>
                <w:rFonts w:hint="eastAsia"/>
                <w:sz w:val="16"/>
                <w:szCs w:val="16"/>
              </w:rPr>
              <w:t>±</w:t>
            </w:r>
            <w:r>
              <w:rPr>
                <w:rFonts w:hint="eastAsia"/>
                <w:sz w:val="16"/>
                <w:szCs w:val="16"/>
              </w:rPr>
              <w:t>2.32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E96A8B6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9.31</w:t>
            </w:r>
            <w:r>
              <w:rPr>
                <w:rFonts w:hint="eastAsia"/>
                <w:sz w:val="16"/>
                <w:szCs w:val="16"/>
              </w:rPr>
              <w:t>±</w:t>
            </w:r>
            <w:r>
              <w:rPr>
                <w:rFonts w:hint="eastAsia"/>
                <w:sz w:val="16"/>
                <w:szCs w:val="16"/>
              </w:rPr>
              <w:t>2.25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E96A8B7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8.47</w:t>
            </w:r>
            <w:r>
              <w:rPr>
                <w:rFonts w:hint="eastAsia"/>
                <w:sz w:val="16"/>
                <w:szCs w:val="16"/>
              </w:rPr>
              <w:t>±</w:t>
            </w:r>
            <w:r>
              <w:rPr>
                <w:rFonts w:hint="eastAsia"/>
                <w:sz w:val="16"/>
                <w:szCs w:val="16"/>
              </w:rPr>
              <w:t>2.36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E96A8B8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＜</w:t>
            </w:r>
            <w:r>
              <w:rPr>
                <w:rFonts w:hint="eastAsia"/>
                <w:sz w:val="16"/>
                <w:szCs w:val="16"/>
              </w:rPr>
              <w:t>0.001</w:t>
            </w:r>
          </w:p>
        </w:tc>
      </w:tr>
      <w:tr w:rsidR="00B73502" w14:paraId="5E96A8BF" w14:textId="77777777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E96A8BA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Age,years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6A8BB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60.34</w:t>
            </w:r>
            <w:r>
              <w:rPr>
                <w:rFonts w:hint="eastAsia"/>
                <w:sz w:val="16"/>
                <w:szCs w:val="16"/>
              </w:rPr>
              <w:t>±</w:t>
            </w:r>
            <w:r>
              <w:rPr>
                <w:rFonts w:hint="eastAsia"/>
                <w:sz w:val="16"/>
                <w:szCs w:val="16"/>
              </w:rPr>
              <w:t>9.25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E96A8BC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59.8</w:t>
            </w:r>
            <w:r>
              <w:rPr>
                <w:rFonts w:hint="eastAsia"/>
                <w:sz w:val="16"/>
                <w:szCs w:val="16"/>
              </w:rPr>
              <w:t>±</w:t>
            </w:r>
            <w:r>
              <w:rPr>
                <w:rFonts w:hint="eastAsia"/>
                <w:sz w:val="16"/>
                <w:szCs w:val="16"/>
              </w:rPr>
              <w:t>9.51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E96A8BD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61.45</w:t>
            </w:r>
            <w:r>
              <w:rPr>
                <w:rFonts w:hint="eastAsia"/>
                <w:sz w:val="16"/>
                <w:szCs w:val="16"/>
              </w:rPr>
              <w:t>±</w:t>
            </w:r>
            <w:r>
              <w:rPr>
                <w:rFonts w:hint="eastAsia"/>
                <w:sz w:val="16"/>
                <w:szCs w:val="16"/>
              </w:rPr>
              <w:t>8.59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E96A8BE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＜</w:t>
            </w:r>
            <w:r>
              <w:rPr>
                <w:rFonts w:hint="eastAsia"/>
                <w:sz w:val="16"/>
                <w:szCs w:val="16"/>
              </w:rPr>
              <w:t>0.001</w:t>
            </w:r>
          </w:p>
        </w:tc>
      </w:tr>
      <w:tr w:rsidR="00B73502" w14:paraId="5E96A8C5" w14:textId="77777777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E96A8C0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Male,n(%)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6A8C1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2117</w:t>
            </w:r>
            <w:r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44.88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E96A8C2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1520(47.92)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E96A8C3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597(38.67)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E96A8C4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＜</w:t>
            </w:r>
            <w:r>
              <w:rPr>
                <w:rFonts w:hint="eastAsia"/>
                <w:sz w:val="16"/>
                <w:szCs w:val="16"/>
              </w:rPr>
              <w:t>0.001</w:t>
            </w:r>
          </w:p>
        </w:tc>
      </w:tr>
      <w:tr w:rsidR="00B73502" w14:paraId="5E96A8CB" w14:textId="77777777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E96A8C6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SBP,mmHg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6A8C7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129.82</w:t>
            </w:r>
            <w:r>
              <w:rPr>
                <w:rFonts w:hint="eastAsia"/>
                <w:sz w:val="16"/>
                <w:szCs w:val="16"/>
              </w:rPr>
              <w:t>±</w:t>
            </w:r>
            <w:r>
              <w:rPr>
                <w:rFonts w:hint="eastAsia"/>
                <w:sz w:val="16"/>
                <w:szCs w:val="16"/>
              </w:rPr>
              <w:t>21.7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E96A8C8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128.27</w:t>
            </w:r>
            <w:r>
              <w:rPr>
                <w:rFonts w:hint="eastAsia"/>
                <w:sz w:val="16"/>
                <w:szCs w:val="16"/>
              </w:rPr>
              <w:t>±</w:t>
            </w:r>
            <w:r>
              <w:rPr>
                <w:rFonts w:hint="eastAsia"/>
                <w:sz w:val="16"/>
                <w:szCs w:val="16"/>
              </w:rPr>
              <w:t>21.29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E96A8C9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132.99</w:t>
            </w:r>
            <w:r>
              <w:rPr>
                <w:rFonts w:hint="eastAsia"/>
                <w:sz w:val="16"/>
                <w:szCs w:val="16"/>
              </w:rPr>
              <w:t>±</w:t>
            </w:r>
            <w:r>
              <w:rPr>
                <w:rFonts w:hint="eastAsia"/>
                <w:sz w:val="16"/>
                <w:szCs w:val="16"/>
              </w:rPr>
              <w:t>22.21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E96A8CA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＜</w:t>
            </w:r>
            <w:r>
              <w:rPr>
                <w:rFonts w:hint="eastAsia"/>
                <w:sz w:val="16"/>
                <w:szCs w:val="16"/>
              </w:rPr>
              <w:t>0.001</w:t>
            </w:r>
          </w:p>
        </w:tc>
      </w:tr>
      <w:tr w:rsidR="00B73502" w14:paraId="5E96A8D1" w14:textId="77777777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E96A8CC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DBP,mmHg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6A8CD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75.15</w:t>
            </w:r>
            <w:r>
              <w:rPr>
                <w:rFonts w:hint="eastAsia"/>
                <w:sz w:val="16"/>
                <w:szCs w:val="16"/>
              </w:rPr>
              <w:t>±</w:t>
            </w:r>
            <w:r>
              <w:rPr>
                <w:rFonts w:hint="eastAsia"/>
                <w:sz w:val="16"/>
                <w:szCs w:val="16"/>
              </w:rPr>
              <w:t>12.26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E96A8CE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74.6</w:t>
            </w:r>
            <w:r>
              <w:rPr>
                <w:rFonts w:hint="eastAsia"/>
                <w:sz w:val="16"/>
                <w:szCs w:val="16"/>
              </w:rPr>
              <w:t>±</w:t>
            </w:r>
            <w:r>
              <w:rPr>
                <w:rFonts w:hint="eastAsia"/>
                <w:sz w:val="16"/>
                <w:szCs w:val="16"/>
              </w:rPr>
              <w:t>12.28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E96A8CF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76.27</w:t>
            </w:r>
            <w:r>
              <w:rPr>
                <w:rFonts w:hint="eastAsia"/>
                <w:sz w:val="16"/>
                <w:szCs w:val="16"/>
              </w:rPr>
              <w:t>±</w:t>
            </w:r>
            <w:r>
              <w:rPr>
                <w:rFonts w:hint="eastAsia"/>
                <w:sz w:val="16"/>
                <w:szCs w:val="16"/>
              </w:rPr>
              <w:t>12.15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E96A8D0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＜</w:t>
            </w:r>
            <w:r>
              <w:rPr>
                <w:rFonts w:hint="eastAsia"/>
                <w:sz w:val="16"/>
                <w:szCs w:val="16"/>
              </w:rPr>
              <w:t>0.001</w:t>
            </w:r>
          </w:p>
        </w:tc>
      </w:tr>
      <w:tr w:rsidR="00B73502" w14:paraId="5E96A8D7" w14:textId="77777777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E96A8D2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BMI,KG/M</w:t>
            </w:r>
            <w:r>
              <w:rPr>
                <w:rFonts w:hint="eastAsia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6A8D3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24.18</w:t>
            </w:r>
            <w:r>
              <w:rPr>
                <w:rFonts w:hint="eastAsia"/>
                <w:sz w:val="16"/>
                <w:szCs w:val="16"/>
              </w:rPr>
              <w:t>±</w:t>
            </w:r>
            <w:r>
              <w:rPr>
                <w:rFonts w:hint="eastAsia"/>
                <w:sz w:val="16"/>
                <w:szCs w:val="16"/>
              </w:rPr>
              <w:t>37.88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E96A8D4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23.02</w:t>
            </w:r>
            <w:r>
              <w:rPr>
                <w:rFonts w:hint="eastAsia"/>
                <w:sz w:val="16"/>
                <w:szCs w:val="16"/>
              </w:rPr>
              <w:t>±</w:t>
            </w:r>
            <w:r>
              <w:rPr>
                <w:rFonts w:hint="eastAsia"/>
                <w:sz w:val="16"/>
                <w:szCs w:val="16"/>
              </w:rPr>
              <w:t>3.83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E96A8D5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24.02</w:t>
            </w:r>
            <w:r>
              <w:rPr>
                <w:rFonts w:hint="eastAsia"/>
                <w:sz w:val="16"/>
                <w:szCs w:val="16"/>
              </w:rPr>
              <w:t>±</w:t>
            </w:r>
            <w:r>
              <w:rPr>
                <w:rFonts w:hint="eastAsia"/>
                <w:sz w:val="16"/>
                <w:szCs w:val="16"/>
              </w:rPr>
              <w:t>4.13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E96A8D6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＜</w:t>
            </w:r>
            <w:r>
              <w:rPr>
                <w:rFonts w:hint="eastAsia"/>
                <w:sz w:val="16"/>
                <w:szCs w:val="16"/>
              </w:rPr>
              <w:t>0.001</w:t>
            </w:r>
          </w:p>
        </w:tc>
      </w:tr>
      <w:tr w:rsidR="00B73502" w14:paraId="5E96A8DD" w14:textId="77777777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E96A8D8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WC,cm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6A8D9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83.88</w:t>
            </w:r>
            <w:r>
              <w:rPr>
                <w:rFonts w:hint="eastAsia"/>
                <w:sz w:val="16"/>
                <w:szCs w:val="16"/>
              </w:rPr>
              <w:t>±</w:t>
            </w:r>
            <w:r>
              <w:rPr>
                <w:rFonts w:hint="eastAsia"/>
                <w:sz w:val="16"/>
                <w:szCs w:val="16"/>
              </w:rPr>
              <w:t>12.91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E96A8DA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82.91</w:t>
            </w:r>
            <w:r>
              <w:rPr>
                <w:rFonts w:hint="eastAsia"/>
                <w:sz w:val="16"/>
                <w:szCs w:val="16"/>
              </w:rPr>
              <w:t>±</w:t>
            </w:r>
            <w:r>
              <w:rPr>
                <w:rFonts w:hint="eastAsia"/>
                <w:sz w:val="16"/>
                <w:szCs w:val="16"/>
              </w:rPr>
              <w:t>12.38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E96A8DB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85.88</w:t>
            </w:r>
            <w:r>
              <w:rPr>
                <w:rFonts w:hint="eastAsia"/>
                <w:sz w:val="16"/>
                <w:szCs w:val="16"/>
              </w:rPr>
              <w:t>±</w:t>
            </w:r>
            <w:r>
              <w:rPr>
                <w:rFonts w:hint="eastAsia"/>
                <w:sz w:val="16"/>
                <w:szCs w:val="16"/>
              </w:rPr>
              <w:t>13.73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E96A8DC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＜</w:t>
            </w:r>
            <w:r>
              <w:rPr>
                <w:rFonts w:hint="eastAsia"/>
                <w:sz w:val="16"/>
                <w:szCs w:val="16"/>
              </w:rPr>
              <w:t>0.001</w:t>
            </w:r>
          </w:p>
        </w:tc>
      </w:tr>
      <w:tr w:rsidR="00B73502" w14:paraId="5E96A8E3" w14:textId="77777777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E96A8DE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Rural residence,n(%)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6A8DF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3080(65.3)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E96A8E0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2136(67.34)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E96A8E1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944(61.14)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E96A8E2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0.862</w:t>
            </w:r>
          </w:p>
        </w:tc>
      </w:tr>
      <w:tr w:rsidR="00B73502" w14:paraId="5E96A8E9" w14:textId="77777777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E96A8E4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Marred,n(%)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6A8E5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4061(86.09)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E96A8E6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2753(86.79)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E96A8E7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1307(84.65)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E96A8E8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0.051</w:t>
            </w:r>
          </w:p>
        </w:tc>
      </w:tr>
      <w:tr w:rsidR="00B73502" w14:paraId="5E96A8EF" w14:textId="77777777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E96A8EA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Alcohol consumption,n(%)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6A8EB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1485(31.48)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E96A8EC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1093(34.46)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E96A8ED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392(25.39)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E96A8EE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＜</w:t>
            </w:r>
            <w:r>
              <w:rPr>
                <w:rFonts w:hint="eastAsia"/>
                <w:sz w:val="16"/>
                <w:szCs w:val="16"/>
              </w:rPr>
              <w:t>0.001</w:t>
            </w:r>
          </w:p>
        </w:tc>
      </w:tr>
      <w:tr w:rsidR="00B73502" w14:paraId="5E96A8F5" w14:textId="77777777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E96A8F0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Smoking,n(%)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6A8F1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1417(30.05)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E96A8F2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1030(32.48)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E96A8F3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387(25.06)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E96A8F4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＜</w:t>
            </w:r>
            <w:r>
              <w:rPr>
                <w:rFonts w:hint="eastAsia"/>
                <w:sz w:val="16"/>
                <w:szCs w:val="16"/>
              </w:rPr>
              <w:t>0.001</w:t>
            </w:r>
          </w:p>
        </w:tc>
      </w:tr>
      <w:tr w:rsidR="00B73502" w14:paraId="5E96A8FB" w14:textId="77777777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E96A8F6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Hemoglobin,g/dL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6A8F7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14.27</w:t>
            </w:r>
            <w:r>
              <w:rPr>
                <w:rFonts w:hint="eastAsia"/>
                <w:sz w:val="16"/>
                <w:szCs w:val="16"/>
              </w:rPr>
              <w:t>±</w:t>
            </w:r>
            <w:r>
              <w:rPr>
                <w:rFonts w:hint="eastAsia"/>
                <w:sz w:val="16"/>
                <w:szCs w:val="16"/>
              </w:rPr>
              <w:t>2.19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E96A8F8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14.22</w:t>
            </w:r>
            <w:r>
              <w:rPr>
                <w:rFonts w:hint="eastAsia"/>
                <w:sz w:val="16"/>
                <w:szCs w:val="16"/>
              </w:rPr>
              <w:t>±</w:t>
            </w:r>
            <w:r>
              <w:rPr>
                <w:rFonts w:hint="eastAsia"/>
                <w:sz w:val="16"/>
                <w:szCs w:val="16"/>
              </w:rPr>
              <w:t>2.2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E96A8F9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14.38</w:t>
            </w:r>
            <w:r>
              <w:rPr>
                <w:rFonts w:hint="eastAsia"/>
                <w:sz w:val="16"/>
                <w:szCs w:val="16"/>
              </w:rPr>
              <w:t>±</w:t>
            </w:r>
            <w:r>
              <w:rPr>
                <w:rFonts w:hint="eastAsia"/>
                <w:sz w:val="16"/>
                <w:szCs w:val="16"/>
              </w:rPr>
              <w:t>2.15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E96A8FA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0.216</w:t>
            </w:r>
          </w:p>
        </w:tc>
      </w:tr>
      <w:tr w:rsidR="00B73502" w14:paraId="5E96A901" w14:textId="77777777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E96A8FC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FBG,mg/dL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6A8FD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110.5</w:t>
            </w:r>
            <w:r>
              <w:rPr>
                <w:rFonts w:hint="eastAsia"/>
                <w:sz w:val="16"/>
                <w:szCs w:val="16"/>
              </w:rPr>
              <w:t>±</w:t>
            </w:r>
            <w:r>
              <w:rPr>
                <w:rFonts w:hint="eastAsia"/>
                <w:sz w:val="16"/>
                <w:szCs w:val="16"/>
              </w:rPr>
              <w:t>38.07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E96A8FE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109.13</w:t>
            </w:r>
            <w:r>
              <w:rPr>
                <w:rFonts w:hint="eastAsia"/>
                <w:sz w:val="16"/>
                <w:szCs w:val="16"/>
              </w:rPr>
              <w:t>±</w:t>
            </w:r>
            <w:r>
              <w:rPr>
                <w:rFonts w:hint="eastAsia"/>
                <w:sz w:val="16"/>
                <w:szCs w:val="16"/>
              </w:rPr>
              <w:t>36.12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E96A8FF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113.19</w:t>
            </w:r>
            <w:r>
              <w:rPr>
                <w:rFonts w:hint="eastAsia"/>
                <w:sz w:val="16"/>
                <w:szCs w:val="16"/>
              </w:rPr>
              <w:t>±</w:t>
            </w:r>
            <w:r>
              <w:rPr>
                <w:rFonts w:hint="eastAsia"/>
                <w:sz w:val="16"/>
                <w:szCs w:val="16"/>
              </w:rPr>
              <w:t>41.43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E96A900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0.275</w:t>
            </w:r>
          </w:p>
        </w:tc>
      </w:tr>
      <w:tr w:rsidR="00B73502" w14:paraId="5E96A907" w14:textId="77777777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E96A902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HbA1c,%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6A903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5.26</w:t>
            </w:r>
            <w:r>
              <w:rPr>
                <w:rFonts w:hint="eastAsia"/>
                <w:sz w:val="16"/>
                <w:szCs w:val="16"/>
              </w:rPr>
              <w:t>±</w:t>
            </w:r>
            <w:r>
              <w:rPr>
                <w:rFonts w:hint="eastAsia"/>
                <w:sz w:val="16"/>
                <w:szCs w:val="16"/>
              </w:rPr>
              <w:t>0.81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E96A904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5.22</w:t>
            </w:r>
            <w:r>
              <w:rPr>
                <w:rFonts w:hint="eastAsia"/>
                <w:sz w:val="16"/>
                <w:szCs w:val="16"/>
              </w:rPr>
              <w:t>±</w:t>
            </w:r>
            <w:r>
              <w:rPr>
                <w:rFonts w:hint="eastAsia"/>
                <w:sz w:val="16"/>
                <w:szCs w:val="16"/>
              </w:rPr>
              <w:t>0.75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E96A905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5.34</w:t>
            </w:r>
            <w:r>
              <w:rPr>
                <w:rFonts w:hint="eastAsia"/>
                <w:sz w:val="16"/>
                <w:szCs w:val="16"/>
              </w:rPr>
              <w:t>±</w:t>
            </w:r>
            <w:r>
              <w:rPr>
                <w:rFonts w:hint="eastAsia"/>
                <w:sz w:val="16"/>
                <w:szCs w:val="16"/>
              </w:rPr>
              <w:t>0.9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E96A906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0.013</w:t>
            </w:r>
          </w:p>
        </w:tc>
      </w:tr>
      <w:tr w:rsidR="00B73502" w14:paraId="5E96A90D" w14:textId="77777777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E96A908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TC,mg/dL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6A909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194.4</w:t>
            </w:r>
            <w:r>
              <w:rPr>
                <w:rFonts w:hint="eastAsia"/>
                <w:sz w:val="16"/>
                <w:szCs w:val="16"/>
              </w:rPr>
              <w:t>±</w:t>
            </w:r>
            <w:r>
              <w:rPr>
                <w:rFonts w:hint="eastAsia"/>
                <w:sz w:val="16"/>
                <w:szCs w:val="16"/>
              </w:rPr>
              <w:t>39.62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E96A90A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193.04</w:t>
            </w:r>
            <w:r>
              <w:rPr>
                <w:rFonts w:hint="eastAsia"/>
                <w:sz w:val="16"/>
                <w:szCs w:val="16"/>
              </w:rPr>
              <w:t>±</w:t>
            </w:r>
            <w:r>
              <w:rPr>
                <w:rFonts w:hint="eastAsia"/>
                <w:sz w:val="16"/>
                <w:szCs w:val="16"/>
              </w:rPr>
              <w:t>39.19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E96A90B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197.19</w:t>
            </w:r>
            <w:r>
              <w:rPr>
                <w:rFonts w:hint="eastAsia"/>
                <w:sz w:val="16"/>
                <w:szCs w:val="16"/>
              </w:rPr>
              <w:t>±</w:t>
            </w:r>
            <w:r>
              <w:rPr>
                <w:rFonts w:hint="eastAsia"/>
                <w:sz w:val="16"/>
                <w:szCs w:val="16"/>
              </w:rPr>
              <w:t>40.34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E96A90C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0.011</w:t>
            </w:r>
          </w:p>
        </w:tc>
      </w:tr>
      <w:tr w:rsidR="00B73502" w14:paraId="5E96A913" w14:textId="77777777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E96A90E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TG,mg/dL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6A90F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132.4</w:t>
            </w:r>
            <w:r>
              <w:rPr>
                <w:rFonts w:hint="eastAsia"/>
                <w:sz w:val="16"/>
                <w:szCs w:val="16"/>
              </w:rPr>
              <w:t>±</w:t>
            </w:r>
            <w:r>
              <w:rPr>
                <w:rFonts w:hint="eastAsia"/>
                <w:sz w:val="16"/>
                <w:szCs w:val="16"/>
              </w:rPr>
              <w:t>103.4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E96A910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129.34</w:t>
            </w:r>
            <w:r>
              <w:rPr>
                <w:rFonts w:hint="eastAsia"/>
                <w:sz w:val="16"/>
                <w:szCs w:val="16"/>
              </w:rPr>
              <w:t>±</w:t>
            </w:r>
            <w:r>
              <w:rPr>
                <w:rFonts w:hint="eastAsia"/>
                <w:sz w:val="16"/>
                <w:szCs w:val="16"/>
              </w:rPr>
              <w:t>105.32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E96A911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138.58</w:t>
            </w:r>
            <w:r>
              <w:rPr>
                <w:rFonts w:hint="eastAsia"/>
                <w:sz w:val="16"/>
                <w:szCs w:val="16"/>
              </w:rPr>
              <w:t>±</w:t>
            </w:r>
            <w:r>
              <w:rPr>
                <w:rFonts w:hint="eastAsia"/>
                <w:sz w:val="16"/>
                <w:szCs w:val="16"/>
              </w:rPr>
              <w:t>99.07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E96A912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＜</w:t>
            </w:r>
            <w:r>
              <w:rPr>
                <w:rFonts w:hint="eastAsia"/>
                <w:sz w:val="16"/>
                <w:szCs w:val="16"/>
              </w:rPr>
              <w:t>0.001</w:t>
            </w:r>
          </w:p>
        </w:tc>
      </w:tr>
      <w:tr w:rsidR="00B73502" w14:paraId="5E96A919" w14:textId="77777777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E96A914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HDL,mg/dL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6A915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51.67</w:t>
            </w:r>
            <w:r>
              <w:rPr>
                <w:rFonts w:hint="eastAsia"/>
                <w:sz w:val="16"/>
                <w:szCs w:val="16"/>
              </w:rPr>
              <w:t>±</w:t>
            </w:r>
            <w:r>
              <w:rPr>
                <w:rFonts w:hint="eastAsia"/>
                <w:sz w:val="16"/>
                <w:szCs w:val="16"/>
              </w:rPr>
              <w:t>15.48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E96A916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52.25</w:t>
            </w:r>
            <w:r>
              <w:rPr>
                <w:rFonts w:hint="eastAsia"/>
                <w:sz w:val="16"/>
                <w:szCs w:val="16"/>
              </w:rPr>
              <w:t>±</w:t>
            </w:r>
            <w:r>
              <w:rPr>
                <w:rFonts w:hint="eastAsia"/>
                <w:sz w:val="16"/>
                <w:szCs w:val="16"/>
              </w:rPr>
              <w:t>15.41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E96A917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50.48</w:t>
            </w:r>
            <w:r>
              <w:rPr>
                <w:rFonts w:hint="eastAsia"/>
                <w:sz w:val="16"/>
                <w:szCs w:val="16"/>
              </w:rPr>
              <w:t>±</w:t>
            </w:r>
            <w:r>
              <w:rPr>
                <w:rFonts w:hint="eastAsia"/>
                <w:sz w:val="16"/>
                <w:szCs w:val="16"/>
              </w:rPr>
              <w:t>15.56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E96A918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0.242</w:t>
            </w:r>
          </w:p>
        </w:tc>
      </w:tr>
      <w:tr w:rsidR="00B73502" w14:paraId="5E96A91F" w14:textId="77777777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E96A91A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LDL,mg/dL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6A91B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116.6</w:t>
            </w:r>
            <w:r>
              <w:rPr>
                <w:rFonts w:hint="eastAsia"/>
                <w:sz w:val="16"/>
                <w:szCs w:val="16"/>
              </w:rPr>
              <w:t>±</w:t>
            </w:r>
            <w:r>
              <w:rPr>
                <w:rFonts w:hint="eastAsia"/>
                <w:sz w:val="16"/>
                <w:szCs w:val="16"/>
              </w:rPr>
              <w:t>35.42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E96A91C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115.23</w:t>
            </w:r>
            <w:r>
              <w:rPr>
                <w:rFonts w:hint="eastAsia"/>
                <w:sz w:val="16"/>
                <w:szCs w:val="16"/>
              </w:rPr>
              <w:t>±</w:t>
            </w:r>
            <w:r>
              <w:rPr>
                <w:rFonts w:hint="eastAsia"/>
                <w:sz w:val="16"/>
                <w:szCs w:val="16"/>
              </w:rPr>
              <w:t>34.69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E96A91D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119.53</w:t>
            </w:r>
            <w:r>
              <w:rPr>
                <w:rFonts w:hint="eastAsia"/>
                <w:sz w:val="16"/>
                <w:szCs w:val="16"/>
              </w:rPr>
              <w:t>±</w:t>
            </w:r>
            <w:r>
              <w:rPr>
                <w:rFonts w:hint="eastAsia"/>
                <w:sz w:val="16"/>
                <w:szCs w:val="16"/>
              </w:rPr>
              <w:t>36.7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E96A91E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＜</w:t>
            </w:r>
            <w:r>
              <w:rPr>
                <w:rFonts w:hint="eastAsia"/>
                <w:sz w:val="16"/>
                <w:szCs w:val="16"/>
              </w:rPr>
              <w:t>0.001</w:t>
            </w:r>
          </w:p>
        </w:tc>
      </w:tr>
      <w:tr w:rsidR="00B73502" w14:paraId="5E96A925" w14:textId="77777777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E96A920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BUN,mg/dL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6A921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15.82</w:t>
            </w:r>
            <w:r>
              <w:rPr>
                <w:rFonts w:hint="eastAsia"/>
                <w:sz w:val="16"/>
                <w:szCs w:val="16"/>
              </w:rPr>
              <w:t>±</w:t>
            </w:r>
            <w:r>
              <w:rPr>
                <w:rFonts w:hint="eastAsia"/>
                <w:sz w:val="16"/>
                <w:szCs w:val="16"/>
              </w:rPr>
              <w:t>4.7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E96A922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15.91</w:t>
            </w:r>
            <w:r>
              <w:rPr>
                <w:rFonts w:hint="eastAsia"/>
                <w:sz w:val="16"/>
                <w:szCs w:val="16"/>
              </w:rPr>
              <w:t>±</w:t>
            </w:r>
            <w:r>
              <w:rPr>
                <w:rFonts w:hint="eastAsia"/>
                <w:sz w:val="16"/>
                <w:szCs w:val="16"/>
              </w:rPr>
              <w:t>4.77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E96A923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15.62</w:t>
            </w:r>
            <w:r>
              <w:rPr>
                <w:rFonts w:hint="eastAsia"/>
                <w:sz w:val="16"/>
                <w:szCs w:val="16"/>
              </w:rPr>
              <w:t>±</w:t>
            </w:r>
            <w:r>
              <w:rPr>
                <w:rFonts w:hint="eastAsia"/>
                <w:sz w:val="16"/>
                <w:szCs w:val="16"/>
              </w:rPr>
              <w:t>4.56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E96A924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0.043</w:t>
            </w:r>
          </w:p>
        </w:tc>
      </w:tr>
      <w:tr w:rsidR="00B73502" w14:paraId="5E96A92B" w14:textId="77777777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E96A926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UA,mg/dL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6A927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4.46</w:t>
            </w:r>
            <w:r>
              <w:rPr>
                <w:rFonts w:hint="eastAsia"/>
                <w:sz w:val="16"/>
                <w:szCs w:val="16"/>
              </w:rPr>
              <w:t>±</w:t>
            </w:r>
            <w:r>
              <w:rPr>
                <w:rFonts w:hint="eastAsia"/>
                <w:sz w:val="16"/>
                <w:szCs w:val="16"/>
              </w:rPr>
              <w:t>1.26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E96A928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4.47</w:t>
            </w:r>
            <w:r>
              <w:rPr>
                <w:rFonts w:hint="eastAsia"/>
                <w:sz w:val="16"/>
                <w:szCs w:val="16"/>
              </w:rPr>
              <w:t>±</w:t>
            </w:r>
            <w:r>
              <w:rPr>
                <w:rFonts w:hint="eastAsia"/>
                <w:sz w:val="16"/>
                <w:szCs w:val="16"/>
              </w:rPr>
              <w:t>1.27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E96A929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4.43</w:t>
            </w:r>
            <w:r>
              <w:rPr>
                <w:rFonts w:hint="eastAsia"/>
                <w:sz w:val="16"/>
                <w:szCs w:val="16"/>
              </w:rPr>
              <w:t>±</w:t>
            </w:r>
            <w:r>
              <w:rPr>
                <w:rFonts w:hint="eastAsia"/>
                <w:sz w:val="16"/>
                <w:szCs w:val="16"/>
              </w:rPr>
              <w:t>1.25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E96A92A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0.591</w:t>
            </w:r>
          </w:p>
        </w:tc>
      </w:tr>
      <w:tr w:rsidR="00B73502" w14:paraId="5E96A931" w14:textId="77777777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E96A92C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hsCRP,mg/dL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6A92D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2.8</w:t>
            </w:r>
            <w:r>
              <w:rPr>
                <w:rFonts w:hint="eastAsia"/>
                <w:sz w:val="16"/>
                <w:szCs w:val="16"/>
              </w:rPr>
              <w:t>±</w:t>
            </w:r>
            <w:r>
              <w:rPr>
                <w:rFonts w:hint="eastAsia"/>
                <w:sz w:val="16"/>
                <w:szCs w:val="16"/>
              </w:rPr>
              <w:t>7.82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E96A92E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2.74</w:t>
            </w:r>
            <w:r>
              <w:rPr>
                <w:rFonts w:hint="eastAsia"/>
                <w:sz w:val="16"/>
                <w:szCs w:val="16"/>
              </w:rPr>
              <w:t>±</w:t>
            </w:r>
            <w:r>
              <w:rPr>
                <w:rFonts w:hint="eastAsia"/>
                <w:sz w:val="16"/>
                <w:szCs w:val="16"/>
              </w:rPr>
              <w:t>8.06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E96A92F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2.92</w:t>
            </w:r>
            <w:r>
              <w:rPr>
                <w:rFonts w:hint="eastAsia"/>
                <w:sz w:val="16"/>
                <w:szCs w:val="16"/>
              </w:rPr>
              <w:t>±</w:t>
            </w:r>
            <w:r>
              <w:rPr>
                <w:rFonts w:hint="eastAsia"/>
                <w:sz w:val="16"/>
                <w:szCs w:val="16"/>
              </w:rPr>
              <w:t>7.33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E96A930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＜</w:t>
            </w:r>
            <w:r>
              <w:rPr>
                <w:rFonts w:hint="eastAsia"/>
                <w:sz w:val="16"/>
                <w:szCs w:val="16"/>
              </w:rPr>
              <w:t>0.001</w:t>
            </w:r>
          </w:p>
        </w:tc>
      </w:tr>
      <w:tr w:rsidR="00B73502" w14:paraId="5E96A937" w14:textId="77777777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E96A932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Serum creatinine,mg/dL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6A933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0.79</w:t>
            </w:r>
            <w:r>
              <w:rPr>
                <w:rFonts w:hint="eastAsia"/>
                <w:sz w:val="16"/>
                <w:szCs w:val="16"/>
              </w:rPr>
              <w:t>±</w:t>
            </w:r>
            <w:r>
              <w:rPr>
                <w:rFonts w:hint="eastAsia"/>
                <w:sz w:val="16"/>
                <w:szCs w:val="16"/>
              </w:rPr>
              <w:t>0.28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E96A934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0.79</w:t>
            </w:r>
            <w:r>
              <w:rPr>
                <w:rFonts w:hint="eastAsia"/>
                <w:sz w:val="16"/>
                <w:szCs w:val="16"/>
              </w:rPr>
              <w:t>±</w:t>
            </w:r>
            <w:r>
              <w:rPr>
                <w:rFonts w:hint="eastAsia"/>
                <w:sz w:val="16"/>
                <w:szCs w:val="16"/>
              </w:rPr>
              <w:t>0.31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E96A935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0.78</w:t>
            </w:r>
            <w:r>
              <w:rPr>
                <w:rFonts w:hint="eastAsia"/>
                <w:sz w:val="16"/>
                <w:szCs w:val="16"/>
              </w:rPr>
              <w:t>±</w:t>
            </w:r>
            <w:r>
              <w:rPr>
                <w:rFonts w:hint="eastAsia"/>
                <w:sz w:val="16"/>
                <w:szCs w:val="16"/>
              </w:rPr>
              <w:t>0.21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E96A936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0.453</w:t>
            </w:r>
          </w:p>
        </w:tc>
      </w:tr>
      <w:tr w:rsidR="00B73502" w14:paraId="5E96A93D" w14:textId="77777777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E96A938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Kidney disease,n(%)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6A939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190(5.54)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E96A93A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169(5.36)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E96A93B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139(9.06)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E96A93C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＜</w:t>
            </w:r>
            <w:r>
              <w:rPr>
                <w:rFonts w:hint="eastAsia"/>
                <w:sz w:val="16"/>
                <w:szCs w:val="16"/>
              </w:rPr>
              <w:t>0.001</w:t>
            </w:r>
          </w:p>
        </w:tc>
      </w:tr>
      <w:tr w:rsidR="00B73502" w14:paraId="5E96A943" w14:textId="77777777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E96A93E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Obestiy,n(%)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6A93F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525</w:t>
            </w:r>
            <w:r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11.1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E96A940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295(9.39)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E96A941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230(15.11)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E96A942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＜</w:t>
            </w:r>
            <w:r>
              <w:rPr>
                <w:rFonts w:hint="eastAsia"/>
                <w:sz w:val="16"/>
                <w:szCs w:val="16"/>
              </w:rPr>
              <w:t>0.001</w:t>
            </w:r>
          </w:p>
        </w:tc>
      </w:tr>
      <w:tr w:rsidR="00B73502" w14:paraId="5E96A949" w14:textId="77777777"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96A944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Diabetes,n(%)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96A945" w14:textId="77777777" w:rsidR="00B73502" w:rsidRDefault="00867311">
            <w:pPr>
              <w:tabs>
                <w:tab w:val="center" w:pos="744"/>
              </w:tabs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699(14.8)</w:t>
            </w:r>
            <w:r>
              <w:rPr>
                <w:rFonts w:hint="eastAsia"/>
                <w:sz w:val="16"/>
                <w:szCs w:val="16"/>
              </w:rPr>
              <w:tab/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96A946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419(13.2)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96A947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280(18.1)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96A948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＜</w:t>
            </w:r>
            <w:r>
              <w:rPr>
                <w:rFonts w:hint="eastAsia"/>
                <w:sz w:val="16"/>
                <w:szCs w:val="16"/>
              </w:rPr>
              <w:t>0.001</w:t>
            </w:r>
          </w:p>
        </w:tc>
      </w:tr>
    </w:tbl>
    <w:p w14:paraId="5E96A94A" w14:textId="77777777" w:rsidR="00B73502" w:rsidRDefault="00867311">
      <w:pPr>
        <w:rPr>
          <w:rFonts w:eastAsia="等线" w:cs="Times New Roman"/>
          <w:sz w:val="24"/>
          <w:szCs w:val="28"/>
        </w:rPr>
      </w:pPr>
      <w:r>
        <w:rPr>
          <w:rFonts w:eastAsia="等线" w:cs="Times New Roman"/>
          <w:b/>
          <w:bCs/>
          <w:i/>
          <w:iCs/>
          <w:sz w:val="24"/>
          <w:szCs w:val="28"/>
        </w:rPr>
        <w:t>BMI</w:t>
      </w:r>
      <w:r>
        <w:rPr>
          <w:rFonts w:eastAsia="等线" w:cs="Times New Roman"/>
          <w:sz w:val="24"/>
          <w:szCs w:val="28"/>
        </w:rPr>
        <w:t xml:space="preserve">, body mass index; </w:t>
      </w:r>
      <w:r>
        <w:rPr>
          <w:rFonts w:eastAsia="等线" w:cs="Times New Roman"/>
          <w:b/>
          <w:bCs/>
          <w:i/>
          <w:iCs/>
          <w:sz w:val="24"/>
          <w:szCs w:val="28"/>
        </w:rPr>
        <w:t xml:space="preserve">BUN, </w:t>
      </w:r>
      <w:r>
        <w:rPr>
          <w:rFonts w:eastAsia="等线" w:cs="Times New Roman"/>
          <w:sz w:val="24"/>
          <w:szCs w:val="28"/>
        </w:rPr>
        <w:t xml:space="preserve">blood urea nitrogen; </w:t>
      </w:r>
      <w:r>
        <w:rPr>
          <w:rFonts w:eastAsia="等线" w:cs="Times New Roman"/>
          <w:b/>
          <w:bCs/>
          <w:i/>
          <w:iCs/>
          <w:sz w:val="24"/>
          <w:szCs w:val="28"/>
        </w:rPr>
        <w:t>CVD,</w:t>
      </w:r>
      <w:r>
        <w:rPr>
          <w:rFonts w:eastAsia="等线" w:cs="Times New Roman"/>
          <w:sz w:val="24"/>
          <w:szCs w:val="28"/>
        </w:rPr>
        <w:t xml:space="preserve"> cardiovascular disease; </w:t>
      </w:r>
      <w:r>
        <w:rPr>
          <w:rFonts w:eastAsia="等线" w:cs="Times New Roman"/>
          <w:b/>
          <w:bCs/>
          <w:i/>
          <w:iCs/>
          <w:sz w:val="24"/>
          <w:szCs w:val="28"/>
        </w:rPr>
        <w:t xml:space="preserve">DBP, </w:t>
      </w:r>
      <w:r>
        <w:rPr>
          <w:rFonts w:eastAsia="等线" w:cs="Times New Roman"/>
          <w:sz w:val="24"/>
          <w:szCs w:val="28"/>
        </w:rPr>
        <w:t xml:space="preserve">diastolic blood pressure; </w:t>
      </w:r>
      <w:r>
        <w:rPr>
          <w:rFonts w:eastAsia="等线" w:cs="Times New Roman"/>
          <w:b/>
          <w:bCs/>
          <w:i/>
          <w:iCs/>
          <w:sz w:val="24"/>
          <w:szCs w:val="28"/>
        </w:rPr>
        <w:t>DM,</w:t>
      </w:r>
      <w:r>
        <w:rPr>
          <w:rFonts w:eastAsia="等线" w:cs="Times New Roman"/>
          <w:sz w:val="24"/>
          <w:szCs w:val="28"/>
        </w:rPr>
        <w:t xml:space="preserve"> diabetes mellitus; </w:t>
      </w:r>
      <w:r>
        <w:rPr>
          <w:rFonts w:eastAsia="等线" w:cs="Times New Roman"/>
          <w:b/>
          <w:bCs/>
          <w:i/>
          <w:iCs/>
          <w:sz w:val="24"/>
          <w:szCs w:val="28"/>
        </w:rPr>
        <w:t>eGDR,</w:t>
      </w:r>
      <w:r>
        <w:rPr>
          <w:rFonts w:eastAsia="等线" w:cs="Times New Roman"/>
          <w:sz w:val="24"/>
          <w:szCs w:val="28"/>
        </w:rPr>
        <w:t xml:space="preserve"> estimated glucose disposal rate; </w:t>
      </w:r>
      <w:r>
        <w:rPr>
          <w:rFonts w:eastAsia="等线" w:cs="Times New Roman"/>
          <w:b/>
          <w:bCs/>
          <w:i/>
          <w:iCs/>
          <w:sz w:val="24"/>
          <w:szCs w:val="28"/>
        </w:rPr>
        <w:t xml:space="preserve">FBG, </w:t>
      </w:r>
      <w:r>
        <w:rPr>
          <w:rFonts w:eastAsia="等线" w:cs="Times New Roman"/>
          <w:sz w:val="24"/>
          <w:szCs w:val="28"/>
        </w:rPr>
        <w:t xml:space="preserve">fasting blood glucose; </w:t>
      </w:r>
      <w:r>
        <w:rPr>
          <w:rFonts w:eastAsia="等线" w:cs="Times New Roman"/>
          <w:b/>
          <w:bCs/>
          <w:i/>
          <w:iCs/>
          <w:sz w:val="24"/>
          <w:szCs w:val="28"/>
        </w:rPr>
        <w:t>HbA1c,</w:t>
      </w:r>
      <w:r>
        <w:rPr>
          <w:rFonts w:eastAsia="等线" w:cs="Times New Roman"/>
          <w:sz w:val="24"/>
          <w:szCs w:val="28"/>
        </w:rPr>
        <w:t xml:space="preserve"> glycosylated hemoglobin A1c; </w:t>
      </w:r>
      <w:r>
        <w:rPr>
          <w:rFonts w:eastAsia="等线" w:cs="Times New Roman"/>
          <w:b/>
          <w:bCs/>
          <w:i/>
          <w:iCs/>
          <w:sz w:val="24"/>
          <w:szCs w:val="28"/>
        </w:rPr>
        <w:t>HDL,</w:t>
      </w:r>
      <w:r>
        <w:rPr>
          <w:rFonts w:eastAsia="等线" w:cs="Times New Roman"/>
          <w:sz w:val="24"/>
          <w:szCs w:val="28"/>
        </w:rPr>
        <w:t xml:space="preserve"> high density lipoprotein; </w:t>
      </w:r>
      <w:r>
        <w:rPr>
          <w:rFonts w:eastAsia="等线" w:cs="Times New Roman"/>
          <w:b/>
          <w:bCs/>
          <w:i/>
          <w:iCs/>
          <w:sz w:val="24"/>
          <w:szCs w:val="28"/>
        </w:rPr>
        <w:t>hsCRP,</w:t>
      </w:r>
      <w:r>
        <w:rPr>
          <w:rFonts w:eastAsia="等线" w:cs="Times New Roman"/>
          <w:sz w:val="24"/>
          <w:szCs w:val="28"/>
        </w:rPr>
        <w:t xml:space="preserve"> high-sensitivity C-reactive protein; </w:t>
      </w:r>
      <w:r>
        <w:rPr>
          <w:rFonts w:eastAsia="等线" w:cs="Times New Roman"/>
          <w:b/>
          <w:bCs/>
          <w:i/>
          <w:iCs/>
          <w:sz w:val="24"/>
          <w:szCs w:val="28"/>
        </w:rPr>
        <w:t>LDL,</w:t>
      </w:r>
      <w:r>
        <w:rPr>
          <w:rFonts w:eastAsia="等线" w:cs="Times New Roman"/>
          <w:sz w:val="24"/>
          <w:szCs w:val="28"/>
        </w:rPr>
        <w:t xml:space="preserve"> low density lipoprotein; </w:t>
      </w:r>
      <w:r>
        <w:rPr>
          <w:rFonts w:eastAsia="等线" w:cs="Times New Roman"/>
          <w:b/>
          <w:bCs/>
          <w:i/>
          <w:iCs/>
          <w:sz w:val="24"/>
          <w:szCs w:val="28"/>
        </w:rPr>
        <w:t xml:space="preserve">SBP, </w:t>
      </w:r>
      <w:r>
        <w:rPr>
          <w:rFonts w:eastAsia="等线" w:cs="Times New Roman"/>
          <w:sz w:val="24"/>
          <w:szCs w:val="28"/>
        </w:rPr>
        <w:t xml:space="preserve">systolic blood pressure; </w:t>
      </w:r>
      <w:r>
        <w:rPr>
          <w:rFonts w:eastAsia="等线" w:cs="Times New Roman"/>
          <w:b/>
          <w:bCs/>
          <w:i/>
          <w:iCs/>
          <w:sz w:val="24"/>
          <w:szCs w:val="28"/>
        </w:rPr>
        <w:t>TC,</w:t>
      </w:r>
      <w:r>
        <w:rPr>
          <w:rFonts w:eastAsia="等线" w:cs="Times New Roman"/>
          <w:sz w:val="24"/>
          <w:szCs w:val="28"/>
        </w:rPr>
        <w:t xml:space="preserve"> total cholesterol;</w:t>
      </w:r>
      <w:r>
        <w:rPr>
          <w:rFonts w:eastAsia="等线" w:cs="Times New Roman"/>
          <w:b/>
          <w:bCs/>
          <w:i/>
          <w:iCs/>
          <w:sz w:val="24"/>
          <w:szCs w:val="28"/>
        </w:rPr>
        <w:t xml:space="preserve"> TG, </w:t>
      </w:r>
      <w:r>
        <w:rPr>
          <w:rFonts w:eastAsia="等线" w:cs="Times New Roman"/>
          <w:sz w:val="24"/>
          <w:szCs w:val="28"/>
        </w:rPr>
        <w:t xml:space="preserve">triglycerides; </w:t>
      </w:r>
      <w:r>
        <w:rPr>
          <w:rFonts w:eastAsia="等线" w:cs="Times New Roman"/>
          <w:b/>
          <w:bCs/>
          <w:i/>
          <w:iCs/>
          <w:sz w:val="24"/>
          <w:szCs w:val="28"/>
        </w:rPr>
        <w:t xml:space="preserve">UA, </w:t>
      </w:r>
      <w:r>
        <w:rPr>
          <w:rFonts w:eastAsia="等线" w:cs="Times New Roman"/>
          <w:sz w:val="24"/>
          <w:szCs w:val="28"/>
        </w:rPr>
        <w:t>uric acid;</w:t>
      </w:r>
      <w:r>
        <w:rPr>
          <w:rFonts w:eastAsia="等线" w:cs="Times New Roman"/>
          <w:b/>
          <w:bCs/>
          <w:i/>
          <w:iCs/>
          <w:sz w:val="24"/>
          <w:szCs w:val="28"/>
        </w:rPr>
        <w:t xml:space="preserve"> WC, </w:t>
      </w:r>
      <w:r>
        <w:rPr>
          <w:rFonts w:eastAsia="等线" w:cs="Times New Roman"/>
          <w:sz w:val="24"/>
          <w:szCs w:val="28"/>
        </w:rPr>
        <w:t>waist circumference</w:t>
      </w:r>
    </w:p>
    <w:p w14:paraId="5E96A94B" w14:textId="77777777" w:rsidR="00B73502" w:rsidRDefault="00B73502">
      <w:pPr>
        <w:rPr>
          <w:rFonts w:eastAsia="等线" w:cs="Times New Roman"/>
          <w:sz w:val="24"/>
          <w:szCs w:val="28"/>
        </w:rPr>
      </w:pPr>
    </w:p>
    <w:p w14:paraId="5E96A94C" w14:textId="77777777" w:rsidR="00B73502" w:rsidRDefault="00B73502">
      <w:pPr>
        <w:rPr>
          <w:sz w:val="22"/>
          <w:szCs w:val="22"/>
        </w:rPr>
      </w:pPr>
    </w:p>
    <w:p w14:paraId="5E96A94D" w14:textId="77777777" w:rsidR="00B73502" w:rsidRDefault="00B73502">
      <w:pPr>
        <w:rPr>
          <w:sz w:val="22"/>
          <w:szCs w:val="22"/>
        </w:rPr>
      </w:pPr>
    </w:p>
    <w:p w14:paraId="5E96A94E" w14:textId="77777777" w:rsidR="00B73502" w:rsidRDefault="00B73502">
      <w:pPr>
        <w:rPr>
          <w:sz w:val="22"/>
          <w:szCs w:val="22"/>
        </w:rPr>
      </w:pPr>
    </w:p>
    <w:p w14:paraId="5E96A94F" w14:textId="77777777" w:rsidR="00B73502" w:rsidRDefault="00B73502">
      <w:pPr>
        <w:rPr>
          <w:sz w:val="22"/>
          <w:szCs w:val="22"/>
        </w:rPr>
      </w:pPr>
    </w:p>
    <w:p w14:paraId="5E96A950" w14:textId="77777777" w:rsidR="00B73502" w:rsidRDefault="00B73502">
      <w:pPr>
        <w:rPr>
          <w:sz w:val="22"/>
          <w:szCs w:val="22"/>
        </w:rPr>
      </w:pPr>
    </w:p>
    <w:p w14:paraId="5E96A951" w14:textId="77777777" w:rsidR="00B73502" w:rsidRDefault="00B73502">
      <w:pPr>
        <w:rPr>
          <w:sz w:val="22"/>
          <w:szCs w:val="22"/>
        </w:rPr>
      </w:pPr>
    </w:p>
    <w:p w14:paraId="5E96A952" w14:textId="77777777" w:rsidR="00B73502" w:rsidRDefault="00B73502">
      <w:pPr>
        <w:rPr>
          <w:sz w:val="22"/>
          <w:szCs w:val="22"/>
        </w:rPr>
      </w:pPr>
    </w:p>
    <w:p w14:paraId="5E96A953" w14:textId="77777777" w:rsidR="00B73502" w:rsidRDefault="00867311">
      <w:pPr>
        <w:rPr>
          <w:sz w:val="24"/>
        </w:rPr>
      </w:pPr>
      <w:r>
        <w:rPr>
          <w:rFonts w:hint="eastAsia"/>
          <w:b/>
          <w:bCs/>
          <w:sz w:val="24"/>
        </w:rPr>
        <w:lastRenderedPageBreak/>
        <w:t>Table S2</w:t>
      </w:r>
      <w:r>
        <w:rPr>
          <w:rFonts w:hint="eastAsia"/>
          <w:sz w:val="24"/>
        </w:rPr>
        <w:t>. Association of estimated glucose disposal rate with cardiovascular diseases among participants without diabetes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17"/>
        <w:gridCol w:w="1527"/>
        <w:gridCol w:w="907"/>
        <w:gridCol w:w="1217"/>
        <w:gridCol w:w="1218"/>
        <w:gridCol w:w="1218"/>
        <w:gridCol w:w="1218"/>
      </w:tblGrid>
      <w:tr w:rsidR="00B73502" w14:paraId="5E96A958" w14:textId="77777777" w:rsidTr="00531BAB"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96A954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Variables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96A955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Cardiovascular disease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96A956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Heart disease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96A957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Stroke</w:t>
            </w:r>
          </w:p>
        </w:tc>
      </w:tr>
      <w:tr w:rsidR="00B73502" w14:paraId="5E96A960" w14:textId="77777777" w:rsidTr="00531BAB"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96A959" w14:textId="77777777" w:rsidR="00B73502" w:rsidRDefault="00B73502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96A95A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HR(95%CI)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96A95B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i/>
                <w:iCs/>
                <w:sz w:val="16"/>
                <w:szCs w:val="16"/>
              </w:rPr>
              <w:t>P</w:t>
            </w:r>
            <w:r>
              <w:rPr>
                <w:rFonts w:hint="eastAsia"/>
                <w:sz w:val="16"/>
                <w:szCs w:val="16"/>
              </w:rPr>
              <w:t xml:space="preserve"> value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96A95C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HR(95%CI)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96A95D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i/>
                <w:iCs/>
                <w:sz w:val="16"/>
                <w:szCs w:val="16"/>
              </w:rPr>
              <w:t>P</w:t>
            </w:r>
            <w:r>
              <w:rPr>
                <w:rFonts w:hint="eastAsia"/>
                <w:sz w:val="16"/>
                <w:szCs w:val="16"/>
              </w:rPr>
              <w:t xml:space="preserve"> value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96A95E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HR(95%CI)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96A95F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i/>
                <w:iCs/>
                <w:sz w:val="16"/>
                <w:szCs w:val="16"/>
              </w:rPr>
              <w:t>P</w:t>
            </w:r>
            <w:r>
              <w:rPr>
                <w:rFonts w:hint="eastAsia"/>
                <w:sz w:val="16"/>
                <w:szCs w:val="16"/>
              </w:rPr>
              <w:t xml:space="preserve"> value</w:t>
            </w:r>
          </w:p>
        </w:tc>
      </w:tr>
      <w:tr w:rsidR="00B73502" w14:paraId="5E96A968" w14:textId="77777777" w:rsidTr="00531BAB"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96A961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eGDR</w:t>
            </w:r>
            <w:r>
              <w:rPr>
                <w:rFonts w:hint="eastAsia"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96A962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0.9(0.88-0.93)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96A963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＜</w:t>
            </w:r>
            <w:r>
              <w:rPr>
                <w:rFonts w:hint="eastAsia"/>
                <w:sz w:val="16"/>
                <w:szCs w:val="16"/>
              </w:rPr>
              <w:t>0.001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96A964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0.91(0.88-0.94)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96A965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＜</w:t>
            </w:r>
            <w:r>
              <w:rPr>
                <w:rFonts w:hint="eastAsia"/>
                <w:sz w:val="16"/>
                <w:szCs w:val="16"/>
              </w:rPr>
              <w:t>0.001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96A966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0.87(0.83-0.92)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96A967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＜</w:t>
            </w:r>
            <w:r>
              <w:rPr>
                <w:rFonts w:hint="eastAsia"/>
                <w:sz w:val="16"/>
                <w:szCs w:val="16"/>
              </w:rPr>
              <w:t>0.001</w:t>
            </w:r>
          </w:p>
        </w:tc>
      </w:tr>
      <w:tr w:rsidR="00B73502" w14:paraId="5E96A970" w14:textId="77777777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E96A969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Q1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14:paraId="5E96A96A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Ref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E96A96B" w14:textId="77777777" w:rsidR="00B73502" w:rsidRDefault="00B73502">
            <w:pPr>
              <w:rPr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E96A96C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Ref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96A96D" w14:textId="77777777" w:rsidR="00B73502" w:rsidRDefault="00B73502">
            <w:pPr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96A96E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Ref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96A96F" w14:textId="77777777" w:rsidR="00B73502" w:rsidRDefault="00B73502">
            <w:pPr>
              <w:rPr>
                <w:sz w:val="16"/>
                <w:szCs w:val="16"/>
              </w:rPr>
            </w:pPr>
          </w:p>
        </w:tc>
      </w:tr>
      <w:tr w:rsidR="00B73502" w14:paraId="5E96A978" w14:textId="77777777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E96A971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Q2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6A972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0.87(0.74-1.02)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6A973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0.076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E96A974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0.89(0.74-1.06)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96A975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0.182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96A976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1.03(0.78-1.37)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96A977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0.815</w:t>
            </w:r>
          </w:p>
        </w:tc>
      </w:tr>
      <w:tr w:rsidR="00B73502" w14:paraId="5E96A980" w14:textId="77777777" w:rsidTr="00531BAB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E96A979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Q3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6A97A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0.67(0.56-0.79)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6A97B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＜</w:t>
            </w:r>
            <w:r>
              <w:rPr>
                <w:rFonts w:hint="eastAsia"/>
                <w:sz w:val="16"/>
                <w:szCs w:val="16"/>
              </w:rPr>
              <w:t>0.001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E96A97C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0.70(0.58-0.85)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96A97D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＜</w:t>
            </w:r>
            <w:r>
              <w:rPr>
                <w:rFonts w:hint="eastAsia"/>
                <w:sz w:val="16"/>
                <w:szCs w:val="16"/>
              </w:rPr>
              <w:t>0.001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96A97E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0.58(0.42-0.80)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96A97F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0.001</w:t>
            </w:r>
          </w:p>
        </w:tc>
      </w:tr>
      <w:tr w:rsidR="00B73502" w14:paraId="5E96A988" w14:textId="77777777" w:rsidTr="00531BAB"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96A981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Q4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96A982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0.58(0.48-0.69)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96A983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＜</w:t>
            </w:r>
            <w:r>
              <w:rPr>
                <w:rFonts w:hint="eastAsia"/>
                <w:sz w:val="16"/>
                <w:szCs w:val="16"/>
              </w:rPr>
              <w:t>0.001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96A984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0.60(0.49-0.73)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96A985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＜</w:t>
            </w:r>
            <w:r>
              <w:rPr>
                <w:rFonts w:hint="eastAsia"/>
                <w:sz w:val="16"/>
                <w:szCs w:val="16"/>
              </w:rPr>
              <w:t>0.001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96A986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0.50(0.35-0.71)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96A987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＜</w:t>
            </w:r>
            <w:r>
              <w:rPr>
                <w:rFonts w:hint="eastAsia"/>
                <w:sz w:val="16"/>
                <w:szCs w:val="16"/>
              </w:rPr>
              <w:t>0.001</w:t>
            </w:r>
          </w:p>
        </w:tc>
      </w:tr>
    </w:tbl>
    <w:p w14:paraId="5E96A989" w14:textId="77777777" w:rsidR="00B73502" w:rsidRDefault="00867311">
      <w:pPr>
        <w:rPr>
          <w:sz w:val="24"/>
        </w:rPr>
      </w:pPr>
      <w:r>
        <w:rPr>
          <w:rFonts w:hint="eastAsia"/>
          <w:sz w:val="24"/>
        </w:rPr>
        <w:t xml:space="preserve">Abbreviation: </w:t>
      </w:r>
      <w:r>
        <w:rPr>
          <w:rFonts w:hint="eastAsia"/>
          <w:b/>
          <w:bCs/>
          <w:i/>
          <w:iCs/>
          <w:sz w:val="24"/>
        </w:rPr>
        <w:t>BUN</w:t>
      </w:r>
      <w:r>
        <w:rPr>
          <w:rFonts w:hint="eastAsia"/>
          <w:sz w:val="24"/>
        </w:rPr>
        <w:t xml:space="preserve">, blood urea nitrogen; </w:t>
      </w:r>
      <w:r>
        <w:rPr>
          <w:rFonts w:hint="eastAsia"/>
          <w:b/>
          <w:bCs/>
          <w:i/>
          <w:iCs/>
          <w:sz w:val="24"/>
        </w:rPr>
        <w:t>CI</w:t>
      </w:r>
      <w:r>
        <w:rPr>
          <w:rFonts w:hint="eastAsia"/>
          <w:sz w:val="24"/>
        </w:rPr>
        <w:t xml:space="preserve">, confidence interval; </w:t>
      </w:r>
      <w:r>
        <w:rPr>
          <w:rFonts w:hint="eastAsia"/>
          <w:b/>
          <w:bCs/>
          <w:i/>
          <w:iCs/>
          <w:sz w:val="24"/>
        </w:rPr>
        <w:t>eGDR,</w:t>
      </w:r>
      <w:r>
        <w:rPr>
          <w:rFonts w:hint="eastAsia"/>
          <w:sz w:val="24"/>
        </w:rPr>
        <w:t xml:space="preserve"> estimated glucose disposal rate; </w:t>
      </w:r>
      <w:r>
        <w:rPr>
          <w:rFonts w:hint="eastAsia"/>
          <w:b/>
          <w:bCs/>
          <w:i/>
          <w:iCs/>
          <w:sz w:val="24"/>
        </w:rPr>
        <w:t>HDL</w:t>
      </w:r>
      <w:r>
        <w:rPr>
          <w:rFonts w:hint="eastAsia"/>
          <w:sz w:val="24"/>
        </w:rPr>
        <w:t xml:space="preserve">, high density lipoprotein; </w:t>
      </w:r>
      <w:r>
        <w:rPr>
          <w:rFonts w:hint="eastAsia"/>
          <w:b/>
          <w:bCs/>
          <w:i/>
          <w:iCs/>
          <w:sz w:val="24"/>
        </w:rPr>
        <w:t>HR</w:t>
      </w:r>
      <w:r>
        <w:rPr>
          <w:rFonts w:hint="eastAsia"/>
          <w:sz w:val="24"/>
        </w:rPr>
        <w:t>, hazard ratio;</w:t>
      </w:r>
      <w:r>
        <w:rPr>
          <w:rFonts w:hint="eastAsia"/>
          <w:b/>
          <w:bCs/>
          <w:i/>
          <w:iCs/>
          <w:sz w:val="24"/>
        </w:rPr>
        <w:t xml:space="preserve"> hsCRP</w:t>
      </w:r>
      <w:r>
        <w:rPr>
          <w:rFonts w:hint="eastAsia"/>
          <w:sz w:val="24"/>
        </w:rPr>
        <w:t xml:space="preserve">, high-sensitivity C-reactive protein; </w:t>
      </w:r>
      <w:r>
        <w:rPr>
          <w:rFonts w:hint="eastAsia"/>
          <w:b/>
          <w:bCs/>
          <w:i/>
          <w:iCs/>
          <w:sz w:val="24"/>
        </w:rPr>
        <w:t>LDL</w:t>
      </w:r>
      <w:r>
        <w:rPr>
          <w:rFonts w:hint="eastAsia"/>
          <w:sz w:val="24"/>
        </w:rPr>
        <w:t>, low density lipoprotein;;</w:t>
      </w:r>
      <w:r>
        <w:rPr>
          <w:rFonts w:hint="eastAsia"/>
          <w:b/>
          <w:bCs/>
          <w:i/>
          <w:iCs/>
          <w:sz w:val="24"/>
        </w:rPr>
        <w:t>Ref,</w:t>
      </w:r>
      <w:r>
        <w:rPr>
          <w:rFonts w:hint="eastAsia"/>
          <w:sz w:val="24"/>
        </w:rPr>
        <w:t xml:space="preserve"> reference; </w:t>
      </w:r>
      <w:r>
        <w:rPr>
          <w:rFonts w:hint="eastAsia"/>
          <w:b/>
          <w:bCs/>
          <w:i/>
          <w:iCs/>
          <w:sz w:val="24"/>
        </w:rPr>
        <w:t>TC</w:t>
      </w:r>
      <w:r>
        <w:rPr>
          <w:rFonts w:hint="eastAsia"/>
          <w:sz w:val="24"/>
        </w:rPr>
        <w:t xml:space="preserve">, total cholesterol; </w:t>
      </w:r>
      <w:r>
        <w:rPr>
          <w:rFonts w:hint="eastAsia"/>
          <w:b/>
          <w:bCs/>
          <w:i/>
          <w:iCs/>
          <w:sz w:val="24"/>
        </w:rPr>
        <w:t>TG</w:t>
      </w:r>
      <w:r>
        <w:rPr>
          <w:rFonts w:hint="eastAsia"/>
          <w:sz w:val="24"/>
        </w:rPr>
        <w:t xml:space="preserve">, triglyceride; </w:t>
      </w:r>
      <w:r>
        <w:rPr>
          <w:rFonts w:hint="eastAsia"/>
          <w:b/>
          <w:bCs/>
          <w:i/>
          <w:iCs/>
          <w:sz w:val="24"/>
        </w:rPr>
        <w:t>UA</w:t>
      </w:r>
      <w:r>
        <w:rPr>
          <w:rFonts w:hint="eastAsia"/>
          <w:sz w:val="24"/>
        </w:rPr>
        <w:t>, uric acid.</w:t>
      </w:r>
    </w:p>
    <w:p w14:paraId="5E96A98A" w14:textId="77777777" w:rsidR="00B73502" w:rsidRDefault="00867311">
      <w:pPr>
        <w:rPr>
          <w:sz w:val="24"/>
        </w:rPr>
      </w:pPr>
      <w:r>
        <w:rPr>
          <w:rFonts w:hint="eastAsia"/>
          <w:sz w:val="24"/>
        </w:rPr>
        <w:t>The model adjusted age, sex, rural residence, marital status, education, smoking, alcohol consumption status, region, TC, HDL, TG, LDL, BUN, UA, hsCRP, hemoglobin, chronic kidney disease, obesity,and diabetes.</w:t>
      </w:r>
    </w:p>
    <w:p w14:paraId="5E96A98B" w14:textId="77777777" w:rsidR="00B73502" w:rsidRDefault="00867311">
      <w:pPr>
        <w:rPr>
          <w:sz w:val="24"/>
        </w:rPr>
      </w:pPr>
      <w:r>
        <w:rPr>
          <w:rFonts w:hint="eastAsia"/>
          <w:sz w:val="24"/>
        </w:rPr>
        <w:t># Per SD increase</w:t>
      </w:r>
    </w:p>
    <w:p w14:paraId="5E96A98C" w14:textId="77777777" w:rsidR="00B73502" w:rsidRDefault="00B73502">
      <w:pPr>
        <w:rPr>
          <w:sz w:val="22"/>
          <w:szCs w:val="22"/>
        </w:rPr>
      </w:pPr>
    </w:p>
    <w:p w14:paraId="5E96A98D" w14:textId="77777777" w:rsidR="00B73502" w:rsidRDefault="00867311">
      <w:pPr>
        <w:rPr>
          <w:sz w:val="24"/>
        </w:rPr>
      </w:pPr>
      <w:r>
        <w:rPr>
          <w:rFonts w:hint="eastAsia"/>
          <w:b/>
          <w:bCs/>
          <w:sz w:val="24"/>
        </w:rPr>
        <w:t>Table S3.</w:t>
      </w:r>
      <w:r>
        <w:rPr>
          <w:rFonts w:hint="eastAsia"/>
          <w:sz w:val="24"/>
        </w:rPr>
        <w:t xml:space="preserve"> Association of estimated glucose disposal rate with cardiovascular diseases among adults with short sleep duration (</w:t>
      </w:r>
      <w:r>
        <w:rPr>
          <w:rFonts w:hint="eastAsia"/>
          <w:sz w:val="24"/>
        </w:rPr>
        <w:t>≤</w:t>
      </w:r>
      <w:r>
        <w:rPr>
          <w:rFonts w:hint="eastAsia"/>
          <w:sz w:val="24"/>
        </w:rPr>
        <w:t>5 hours)</w:t>
      </w:r>
    </w:p>
    <w:tbl>
      <w:tblPr>
        <w:tblStyle w:val="a5"/>
        <w:tblW w:w="8526" w:type="dxa"/>
        <w:tblLook w:val="04A0" w:firstRow="1" w:lastRow="0" w:firstColumn="1" w:lastColumn="0" w:noHBand="0" w:noVBand="1"/>
      </w:tblPr>
      <w:tblGrid>
        <w:gridCol w:w="1217"/>
        <w:gridCol w:w="1527"/>
        <w:gridCol w:w="907"/>
        <w:gridCol w:w="1245"/>
        <w:gridCol w:w="1218"/>
        <w:gridCol w:w="1245"/>
        <w:gridCol w:w="1167"/>
      </w:tblGrid>
      <w:tr w:rsidR="00B73502" w14:paraId="5E96A992" w14:textId="77777777" w:rsidTr="00531BAB"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96A98E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Variables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96A98F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Cardiovascular disease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96A990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Heart disease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96A991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Stroke</w:t>
            </w:r>
          </w:p>
        </w:tc>
      </w:tr>
      <w:tr w:rsidR="00B73502" w14:paraId="5E96A99A" w14:textId="77777777" w:rsidTr="00531BAB"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96A993" w14:textId="77777777" w:rsidR="00B73502" w:rsidRDefault="00B73502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96A994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HR(95%CI)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96A995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i/>
                <w:iCs/>
                <w:sz w:val="16"/>
                <w:szCs w:val="16"/>
              </w:rPr>
              <w:t>P</w:t>
            </w:r>
            <w:r>
              <w:rPr>
                <w:rFonts w:hint="eastAsia"/>
                <w:sz w:val="16"/>
                <w:szCs w:val="16"/>
              </w:rPr>
              <w:t xml:space="preserve"> value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96A996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HR(95%CI)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96A997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i/>
                <w:iCs/>
                <w:sz w:val="16"/>
                <w:szCs w:val="16"/>
              </w:rPr>
              <w:t>P</w:t>
            </w:r>
            <w:r>
              <w:rPr>
                <w:rFonts w:hint="eastAsia"/>
                <w:sz w:val="16"/>
                <w:szCs w:val="16"/>
              </w:rPr>
              <w:t xml:space="preserve"> value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96A998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HR(95%CI)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96A999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i/>
                <w:iCs/>
                <w:sz w:val="16"/>
                <w:szCs w:val="16"/>
              </w:rPr>
              <w:t>P</w:t>
            </w:r>
            <w:r>
              <w:rPr>
                <w:rFonts w:hint="eastAsia"/>
                <w:sz w:val="16"/>
                <w:szCs w:val="16"/>
              </w:rPr>
              <w:t xml:space="preserve"> value</w:t>
            </w:r>
          </w:p>
        </w:tc>
      </w:tr>
      <w:tr w:rsidR="00B73502" w14:paraId="5E96A9A2" w14:textId="77777777" w:rsidTr="00531BAB"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96A99B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eGDR</w:t>
            </w:r>
            <w:r>
              <w:rPr>
                <w:rFonts w:hint="eastAsia"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96A99C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0.9(0.87-0.93)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96A99D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＜</w:t>
            </w:r>
            <w:r>
              <w:rPr>
                <w:rFonts w:hint="eastAsia"/>
                <w:sz w:val="16"/>
                <w:szCs w:val="16"/>
              </w:rPr>
              <w:t>0.001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96A99E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0.92(0.88-0.95)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96A99F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＜</w:t>
            </w:r>
            <w:r>
              <w:rPr>
                <w:rFonts w:hint="eastAsia"/>
                <w:sz w:val="16"/>
                <w:szCs w:val="16"/>
              </w:rPr>
              <w:t>0.001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96A9A0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0.86(0.81-0.91)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96A9A1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＜</w:t>
            </w:r>
            <w:r>
              <w:rPr>
                <w:rFonts w:hint="eastAsia"/>
                <w:sz w:val="16"/>
                <w:szCs w:val="16"/>
              </w:rPr>
              <w:t>0.001</w:t>
            </w:r>
          </w:p>
        </w:tc>
      </w:tr>
      <w:tr w:rsidR="00B73502" w14:paraId="5E96A9AA" w14:textId="77777777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E96A9A3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Q1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14:paraId="5E96A9A4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Ref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E96A9A5" w14:textId="77777777" w:rsidR="00B73502" w:rsidRDefault="00B73502">
            <w:pPr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5E96A9A6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Ref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96A9A7" w14:textId="77777777" w:rsidR="00B73502" w:rsidRDefault="00B73502">
            <w:pPr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5E96A9A8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Ref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5E96A9A9" w14:textId="77777777" w:rsidR="00B73502" w:rsidRDefault="00B73502">
            <w:pPr>
              <w:rPr>
                <w:sz w:val="16"/>
                <w:szCs w:val="16"/>
              </w:rPr>
            </w:pPr>
          </w:p>
        </w:tc>
      </w:tr>
      <w:tr w:rsidR="00B73502" w14:paraId="5E96A9B2" w14:textId="77777777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E96A9AB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Q2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6A9AC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0.8(0.67-0.96)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6A9AD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0.017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5E96A9AE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0.83(0.67-1.01)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96A9AF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0.06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6A9B0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0.93(0.68-1.27)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6A9B1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0.651</w:t>
            </w:r>
          </w:p>
        </w:tc>
      </w:tr>
      <w:tr w:rsidR="00B73502" w14:paraId="5E96A9BA" w14:textId="77777777" w:rsidTr="00531BAB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E96A9B3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Q3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6A9B4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0.66(0.54-0.8)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6A9B5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＜</w:t>
            </w:r>
            <w:r>
              <w:rPr>
                <w:rFonts w:hint="eastAsia"/>
                <w:sz w:val="16"/>
                <w:szCs w:val="16"/>
              </w:rPr>
              <w:t>0.001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5E96A9B6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0.72(0.58-0.89)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96A9B7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0.002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5E96A9B8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0.53(0.37-0.76)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5E96A9B9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＜</w:t>
            </w:r>
            <w:r>
              <w:rPr>
                <w:rFonts w:hint="eastAsia"/>
                <w:sz w:val="16"/>
                <w:szCs w:val="16"/>
              </w:rPr>
              <w:t>0.001</w:t>
            </w:r>
          </w:p>
        </w:tc>
      </w:tr>
      <w:tr w:rsidR="00B73502" w14:paraId="5E96A9C2" w14:textId="77777777" w:rsidTr="00531BAB"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96A9BB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Q4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96A9BC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0.55(0.45-0.68)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96A9BD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＜</w:t>
            </w:r>
            <w:r>
              <w:rPr>
                <w:rFonts w:hint="eastAsia"/>
                <w:sz w:val="16"/>
                <w:szCs w:val="16"/>
              </w:rPr>
              <w:t>0.001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96A9BE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0.6(0.48-0.76)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96A9BF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＜</w:t>
            </w:r>
            <w:r>
              <w:rPr>
                <w:rFonts w:hint="eastAsia"/>
                <w:sz w:val="16"/>
                <w:szCs w:val="16"/>
              </w:rPr>
              <w:t>0.001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96A9C0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0.42(0.28-0.64)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96A9C1" w14:textId="77777777" w:rsidR="00B73502" w:rsidRDefault="008673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＜</w:t>
            </w:r>
            <w:r>
              <w:rPr>
                <w:rFonts w:hint="eastAsia"/>
                <w:sz w:val="16"/>
                <w:szCs w:val="16"/>
              </w:rPr>
              <w:t>0.001</w:t>
            </w:r>
          </w:p>
        </w:tc>
      </w:tr>
    </w:tbl>
    <w:p w14:paraId="5E96A9C3" w14:textId="77777777" w:rsidR="00B73502" w:rsidRDefault="00867311">
      <w:pPr>
        <w:rPr>
          <w:sz w:val="24"/>
        </w:rPr>
      </w:pPr>
      <w:r>
        <w:rPr>
          <w:rFonts w:hint="eastAsia"/>
          <w:sz w:val="24"/>
        </w:rPr>
        <w:t xml:space="preserve">Abbreviation: </w:t>
      </w:r>
      <w:r>
        <w:rPr>
          <w:rFonts w:hint="eastAsia"/>
          <w:b/>
          <w:bCs/>
          <w:i/>
          <w:iCs/>
          <w:sz w:val="24"/>
        </w:rPr>
        <w:t>BUN</w:t>
      </w:r>
      <w:r>
        <w:rPr>
          <w:rFonts w:hint="eastAsia"/>
          <w:sz w:val="24"/>
        </w:rPr>
        <w:t xml:space="preserve">, blood urea nitrogen; </w:t>
      </w:r>
      <w:r>
        <w:rPr>
          <w:rFonts w:hint="eastAsia"/>
          <w:b/>
          <w:bCs/>
          <w:i/>
          <w:iCs/>
          <w:sz w:val="24"/>
        </w:rPr>
        <w:t>CI</w:t>
      </w:r>
      <w:r>
        <w:rPr>
          <w:rFonts w:hint="eastAsia"/>
          <w:sz w:val="24"/>
        </w:rPr>
        <w:t xml:space="preserve">, confidence interval; </w:t>
      </w:r>
      <w:r>
        <w:rPr>
          <w:rFonts w:hint="eastAsia"/>
          <w:b/>
          <w:bCs/>
          <w:i/>
          <w:iCs/>
          <w:sz w:val="24"/>
        </w:rPr>
        <w:t>eGDR,</w:t>
      </w:r>
      <w:r>
        <w:rPr>
          <w:rFonts w:hint="eastAsia"/>
          <w:sz w:val="24"/>
        </w:rPr>
        <w:t xml:space="preserve"> estimated glucose disposal rate; </w:t>
      </w:r>
      <w:r>
        <w:rPr>
          <w:rFonts w:hint="eastAsia"/>
          <w:b/>
          <w:bCs/>
          <w:i/>
          <w:iCs/>
          <w:sz w:val="24"/>
        </w:rPr>
        <w:t>HDL</w:t>
      </w:r>
      <w:r>
        <w:rPr>
          <w:rFonts w:hint="eastAsia"/>
          <w:sz w:val="24"/>
        </w:rPr>
        <w:t xml:space="preserve">, high density lipoprotein; </w:t>
      </w:r>
      <w:r>
        <w:rPr>
          <w:rFonts w:hint="eastAsia"/>
          <w:b/>
          <w:bCs/>
          <w:i/>
          <w:iCs/>
          <w:sz w:val="24"/>
        </w:rPr>
        <w:t>HR</w:t>
      </w:r>
      <w:r>
        <w:rPr>
          <w:rFonts w:hint="eastAsia"/>
          <w:sz w:val="24"/>
        </w:rPr>
        <w:t>, hazard ratio;</w:t>
      </w:r>
      <w:r>
        <w:rPr>
          <w:rFonts w:hint="eastAsia"/>
          <w:b/>
          <w:bCs/>
          <w:i/>
          <w:iCs/>
          <w:sz w:val="24"/>
        </w:rPr>
        <w:t xml:space="preserve"> hsCRP</w:t>
      </w:r>
      <w:r>
        <w:rPr>
          <w:rFonts w:hint="eastAsia"/>
          <w:sz w:val="24"/>
        </w:rPr>
        <w:t xml:space="preserve">, high-sensitivity C-reactive protein; </w:t>
      </w:r>
      <w:r>
        <w:rPr>
          <w:rFonts w:hint="eastAsia"/>
          <w:b/>
          <w:bCs/>
          <w:i/>
          <w:iCs/>
          <w:sz w:val="24"/>
        </w:rPr>
        <w:t>LDL</w:t>
      </w:r>
      <w:r>
        <w:rPr>
          <w:rFonts w:hint="eastAsia"/>
          <w:sz w:val="24"/>
        </w:rPr>
        <w:t>, low density lipoprotein;;</w:t>
      </w:r>
      <w:r>
        <w:rPr>
          <w:rFonts w:hint="eastAsia"/>
          <w:b/>
          <w:bCs/>
          <w:i/>
          <w:iCs/>
          <w:sz w:val="24"/>
        </w:rPr>
        <w:t>Ref,</w:t>
      </w:r>
      <w:r>
        <w:rPr>
          <w:rFonts w:hint="eastAsia"/>
          <w:sz w:val="24"/>
        </w:rPr>
        <w:t xml:space="preserve"> reference; </w:t>
      </w:r>
      <w:r>
        <w:rPr>
          <w:rFonts w:hint="eastAsia"/>
          <w:b/>
          <w:bCs/>
          <w:i/>
          <w:iCs/>
          <w:sz w:val="24"/>
        </w:rPr>
        <w:t>TC</w:t>
      </w:r>
      <w:r>
        <w:rPr>
          <w:rFonts w:hint="eastAsia"/>
          <w:sz w:val="24"/>
        </w:rPr>
        <w:t xml:space="preserve">, total cholesterol; </w:t>
      </w:r>
      <w:r>
        <w:rPr>
          <w:rFonts w:hint="eastAsia"/>
          <w:b/>
          <w:bCs/>
          <w:i/>
          <w:iCs/>
          <w:sz w:val="24"/>
        </w:rPr>
        <w:t>TG</w:t>
      </w:r>
      <w:r>
        <w:rPr>
          <w:rFonts w:hint="eastAsia"/>
          <w:sz w:val="24"/>
        </w:rPr>
        <w:t xml:space="preserve">, triglyceride; </w:t>
      </w:r>
      <w:r>
        <w:rPr>
          <w:rFonts w:hint="eastAsia"/>
          <w:b/>
          <w:bCs/>
          <w:i/>
          <w:iCs/>
          <w:sz w:val="24"/>
        </w:rPr>
        <w:t>UA</w:t>
      </w:r>
      <w:r>
        <w:rPr>
          <w:rFonts w:hint="eastAsia"/>
          <w:sz w:val="24"/>
        </w:rPr>
        <w:t>, uric acid.</w:t>
      </w:r>
    </w:p>
    <w:p w14:paraId="5E96A9C4" w14:textId="77777777" w:rsidR="00B73502" w:rsidRDefault="00867311">
      <w:pPr>
        <w:rPr>
          <w:sz w:val="24"/>
        </w:rPr>
      </w:pPr>
      <w:r>
        <w:rPr>
          <w:rFonts w:hint="eastAsia"/>
          <w:sz w:val="24"/>
        </w:rPr>
        <w:t>The model adjusted age, sex, rural residence, marital status, education, smoking, alcohol consumption status, region, TC, HDL, TG, LDL, BUN, UA, hsCRP, hemoglobin, chronic kidney disease, obesity,and diabetes.</w:t>
      </w:r>
    </w:p>
    <w:p w14:paraId="5E96A9C5" w14:textId="77777777" w:rsidR="00B73502" w:rsidRDefault="00867311">
      <w:pPr>
        <w:rPr>
          <w:sz w:val="24"/>
        </w:rPr>
      </w:pPr>
      <w:r>
        <w:rPr>
          <w:rFonts w:hint="eastAsia"/>
          <w:sz w:val="24"/>
        </w:rPr>
        <w:t># Per SD increase</w:t>
      </w:r>
    </w:p>
    <w:p w14:paraId="5E96A9C6" w14:textId="77777777" w:rsidR="00B73502" w:rsidRDefault="00B73502">
      <w:pPr>
        <w:rPr>
          <w:sz w:val="22"/>
          <w:szCs w:val="22"/>
        </w:rPr>
      </w:pPr>
    </w:p>
    <w:p w14:paraId="5E96A9C7" w14:textId="77777777" w:rsidR="00B73502" w:rsidRDefault="00B73502">
      <w:pPr>
        <w:rPr>
          <w:sz w:val="22"/>
          <w:szCs w:val="22"/>
        </w:rPr>
      </w:pPr>
    </w:p>
    <w:p w14:paraId="5E96A9C8" w14:textId="77777777" w:rsidR="00B73502" w:rsidRDefault="00B73502">
      <w:pPr>
        <w:rPr>
          <w:sz w:val="22"/>
          <w:szCs w:val="22"/>
        </w:rPr>
      </w:pPr>
    </w:p>
    <w:p w14:paraId="5E96A9C9" w14:textId="77777777" w:rsidR="00B73502" w:rsidRDefault="00B73502">
      <w:pPr>
        <w:rPr>
          <w:sz w:val="22"/>
          <w:szCs w:val="22"/>
        </w:rPr>
      </w:pPr>
    </w:p>
    <w:p w14:paraId="5E96A9CA" w14:textId="77777777" w:rsidR="00B73502" w:rsidRDefault="00B73502">
      <w:pPr>
        <w:rPr>
          <w:sz w:val="22"/>
          <w:szCs w:val="22"/>
        </w:rPr>
      </w:pPr>
    </w:p>
    <w:p w14:paraId="5E96A9CB" w14:textId="77777777" w:rsidR="00B73502" w:rsidRDefault="00B73502">
      <w:pPr>
        <w:rPr>
          <w:sz w:val="22"/>
          <w:szCs w:val="22"/>
        </w:rPr>
      </w:pPr>
    </w:p>
    <w:p w14:paraId="5E96A9CC" w14:textId="77777777" w:rsidR="00B73502" w:rsidRDefault="00B73502">
      <w:pPr>
        <w:rPr>
          <w:sz w:val="22"/>
          <w:szCs w:val="22"/>
        </w:rPr>
      </w:pPr>
    </w:p>
    <w:p w14:paraId="5E96A9CD" w14:textId="77777777" w:rsidR="00B73502" w:rsidRDefault="00B73502">
      <w:pPr>
        <w:rPr>
          <w:sz w:val="22"/>
          <w:szCs w:val="22"/>
        </w:rPr>
      </w:pPr>
    </w:p>
    <w:p w14:paraId="5E96A9CE" w14:textId="77777777" w:rsidR="00B73502" w:rsidRDefault="00B73502">
      <w:pPr>
        <w:rPr>
          <w:sz w:val="22"/>
          <w:szCs w:val="22"/>
        </w:rPr>
      </w:pPr>
    </w:p>
    <w:p w14:paraId="5E96A9D6" w14:textId="77777777" w:rsidR="00B73502" w:rsidRDefault="00B73502">
      <w:pPr>
        <w:pStyle w:val="HTML"/>
        <w:widowControl/>
        <w:shd w:val="clear" w:color="auto" w:fill="FFFFFF"/>
        <w:wordWrap w:val="0"/>
        <w:spacing w:line="240" w:lineRule="atLeast"/>
        <w:rPr>
          <w:rFonts w:asciiTheme="minorHAnsi" w:hAnsiTheme="minorHAnsi" w:cs="Lucida Console" w:hint="default"/>
          <w:color w:val="000000"/>
          <w:sz w:val="20"/>
          <w:szCs w:val="20"/>
          <w:shd w:val="clear" w:color="auto" w:fill="FFFFFF"/>
        </w:rPr>
      </w:pPr>
    </w:p>
    <w:p w14:paraId="1BE4CDB8" w14:textId="77777777" w:rsidR="006C2810" w:rsidRDefault="006C2810">
      <w:pPr>
        <w:pStyle w:val="HTML"/>
        <w:widowControl/>
        <w:shd w:val="clear" w:color="auto" w:fill="FFFFFF"/>
        <w:wordWrap w:val="0"/>
        <w:spacing w:line="240" w:lineRule="atLeast"/>
        <w:rPr>
          <w:rFonts w:asciiTheme="minorHAnsi" w:eastAsiaTheme="minorEastAsia" w:hAnsiTheme="minorHAnsi" w:cstheme="minorBidi" w:hint="default"/>
          <w:b/>
          <w:bCs/>
          <w:kern w:val="2"/>
        </w:rPr>
      </w:pPr>
    </w:p>
    <w:p w14:paraId="39D44AAD" w14:textId="77777777" w:rsidR="006C2810" w:rsidRDefault="006C2810">
      <w:pPr>
        <w:pStyle w:val="HTML"/>
        <w:widowControl/>
        <w:shd w:val="clear" w:color="auto" w:fill="FFFFFF"/>
        <w:wordWrap w:val="0"/>
        <w:spacing w:line="240" w:lineRule="atLeast"/>
        <w:rPr>
          <w:rFonts w:asciiTheme="minorHAnsi" w:eastAsiaTheme="minorEastAsia" w:hAnsiTheme="minorHAnsi" w:cstheme="minorBidi" w:hint="default"/>
          <w:b/>
          <w:bCs/>
          <w:kern w:val="2"/>
        </w:rPr>
      </w:pPr>
    </w:p>
    <w:p w14:paraId="0F5EF73A" w14:textId="77777777" w:rsidR="006C2810" w:rsidRDefault="006C2810">
      <w:pPr>
        <w:pStyle w:val="HTML"/>
        <w:widowControl/>
        <w:shd w:val="clear" w:color="auto" w:fill="FFFFFF"/>
        <w:wordWrap w:val="0"/>
        <w:spacing w:line="240" w:lineRule="atLeast"/>
        <w:rPr>
          <w:rFonts w:asciiTheme="minorHAnsi" w:eastAsiaTheme="minorEastAsia" w:hAnsiTheme="minorHAnsi" w:cstheme="minorBidi" w:hint="default"/>
          <w:b/>
          <w:bCs/>
          <w:kern w:val="2"/>
        </w:rPr>
      </w:pPr>
    </w:p>
    <w:p w14:paraId="033B25FE" w14:textId="77777777" w:rsidR="006C2810" w:rsidRDefault="006C2810">
      <w:pPr>
        <w:pStyle w:val="HTML"/>
        <w:widowControl/>
        <w:shd w:val="clear" w:color="auto" w:fill="FFFFFF"/>
        <w:wordWrap w:val="0"/>
        <w:spacing w:line="240" w:lineRule="atLeast"/>
        <w:rPr>
          <w:rFonts w:asciiTheme="minorHAnsi" w:eastAsiaTheme="minorEastAsia" w:hAnsiTheme="minorHAnsi" w:cstheme="minorBidi" w:hint="default"/>
          <w:b/>
          <w:bCs/>
          <w:kern w:val="2"/>
        </w:rPr>
      </w:pPr>
    </w:p>
    <w:p w14:paraId="5E96AAC3" w14:textId="77777777" w:rsidR="00B73502" w:rsidRDefault="00B73502">
      <w:pPr>
        <w:rPr>
          <w:sz w:val="24"/>
        </w:rPr>
      </w:pPr>
    </w:p>
    <w:p w14:paraId="5E96AC2F" w14:textId="77777777" w:rsidR="00B73502" w:rsidRDefault="00B73502">
      <w:pPr>
        <w:rPr>
          <w:b/>
          <w:bCs/>
          <w:sz w:val="24"/>
        </w:rPr>
      </w:pPr>
    </w:p>
    <w:sectPr w:rsidR="00B73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B36C0" w14:textId="77777777" w:rsidR="004915E1" w:rsidRDefault="004915E1" w:rsidP="003D052F">
      <w:r>
        <w:separator/>
      </w:r>
    </w:p>
  </w:endnote>
  <w:endnote w:type="continuationSeparator" w:id="0">
    <w:p w14:paraId="056E2272" w14:textId="77777777" w:rsidR="004915E1" w:rsidRDefault="004915E1" w:rsidP="003D0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EB3E3" w14:textId="77777777" w:rsidR="004915E1" w:rsidRDefault="004915E1" w:rsidP="003D052F">
      <w:r>
        <w:separator/>
      </w:r>
    </w:p>
  </w:footnote>
  <w:footnote w:type="continuationSeparator" w:id="0">
    <w:p w14:paraId="2DE62225" w14:textId="77777777" w:rsidR="004915E1" w:rsidRDefault="004915E1" w:rsidP="003D0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502"/>
    <w:rsid w:val="00025F36"/>
    <w:rsid w:val="00043A1A"/>
    <w:rsid w:val="000F4E6A"/>
    <w:rsid w:val="001E2FEC"/>
    <w:rsid w:val="001E39D0"/>
    <w:rsid w:val="00225EB8"/>
    <w:rsid w:val="00267130"/>
    <w:rsid w:val="002B7E02"/>
    <w:rsid w:val="002C66CC"/>
    <w:rsid w:val="002E7D68"/>
    <w:rsid w:val="003B3B27"/>
    <w:rsid w:val="003D052F"/>
    <w:rsid w:val="003F1C67"/>
    <w:rsid w:val="0048711B"/>
    <w:rsid w:val="004915E1"/>
    <w:rsid w:val="004B2690"/>
    <w:rsid w:val="004B7E64"/>
    <w:rsid w:val="004E7F62"/>
    <w:rsid w:val="00531BAB"/>
    <w:rsid w:val="00582379"/>
    <w:rsid w:val="00605265"/>
    <w:rsid w:val="006C2810"/>
    <w:rsid w:val="00754849"/>
    <w:rsid w:val="00764EC6"/>
    <w:rsid w:val="0078143C"/>
    <w:rsid w:val="007A6740"/>
    <w:rsid w:val="00867311"/>
    <w:rsid w:val="008D3AC5"/>
    <w:rsid w:val="00960003"/>
    <w:rsid w:val="0097563E"/>
    <w:rsid w:val="009C6F6C"/>
    <w:rsid w:val="009F1F02"/>
    <w:rsid w:val="00AF21AF"/>
    <w:rsid w:val="00AF277C"/>
    <w:rsid w:val="00B6243B"/>
    <w:rsid w:val="00B73502"/>
    <w:rsid w:val="00C53F41"/>
    <w:rsid w:val="00C60BB6"/>
    <w:rsid w:val="00C86697"/>
    <w:rsid w:val="00CE3BE5"/>
    <w:rsid w:val="00D21D69"/>
    <w:rsid w:val="00E0619D"/>
    <w:rsid w:val="00E32607"/>
    <w:rsid w:val="00E66009"/>
    <w:rsid w:val="00EA529C"/>
    <w:rsid w:val="00EC7F8B"/>
    <w:rsid w:val="00F064F5"/>
    <w:rsid w:val="00FB4533"/>
    <w:rsid w:val="010B405F"/>
    <w:rsid w:val="013C690E"/>
    <w:rsid w:val="015B4FE6"/>
    <w:rsid w:val="015B6D94"/>
    <w:rsid w:val="01B666C0"/>
    <w:rsid w:val="01E7687A"/>
    <w:rsid w:val="02182ED7"/>
    <w:rsid w:val="02306473"/>
    <w:rsid w:val="02B01361"/>
    <w:rsid w:val="02F96864"/>
    <w:rsid w:val="03766107"/>
    <w:rsid w:val="03A658D4"/>
    <w:rsid w:val="03F82FC0"/>
    <w:rsid w:val="041871BE"/>
    <w:rsid w:val="042C0EBC"/>
    <w:rsid w:val="042C4A18"/>
    <w:rsid w:val="042F62B6"/>
    <w:rsid w:val="04AB3B8E"/>
    <w:rsid w:val="04F35535"/>
    <w:rsid w:val="05085485"/>
    <w:rsid w:val="050D2A9B"/>
    <w:rsid w:val="05107E95"/>
    <w:rsid w:val="057B7A05"/>
    <w:rsid w:val="05E41A4E"/>
    <w:rsid w:val="060519C4"/>
    <w:rsid w:val="063D4CBA"/>
    <w:rsid w:val="067D59FE"/>
    <w:rsid w:val="068428E9"/>
    <w:rsid w:val="068943A3"/>
    <w:rsid w:val="06D3561E"/>
    <w:rsid w:val="06DC0977"/>
    <w:rsid w:val="075524D7"/>
    <w:rsid w:val="078D1C71"/>
    <w:rsid w:val="07F81CA6"/>
    <w:rsid w:val="08316AA1"/>
    <w:rsid w:val="083B791F"/>
    <w:rsid w:val="085D5AE7"/>
    <w:rsid w:val="09095327"/>
    <w:rsid w:val="093C74AB"/>
    <w:rsid w:val="095A6844"/>
    <w:rsid w:val="097D1872"/>
    <w:rsid w:val="09866978"/>
    <w:rsid w:val="099E1F14"/>
    <w:rsid w:val="0A0C3321"/>
    <w:rsid w:val="0A5371A2"/>
    <w:rsid w:val="0A854E82"/>
    <w:rsid w:val="0A876F85"/>
    <w:rsid w:val="0A8A693C"/>
    <w:rsid w:val="0AA07F0D"/>
    <w:rsid w:val="0ABD461B"/>
    <w:rsid w:val="0B0A5387"/>
    <w:rsid w:val="0B3A5C6C"/>
    <w:rsid w:val="0B64718D"/>
    <w:rsid w:val="0B73117E"/>
    <w:rsid w:val="0B8E420A"/>
    <w:rsid w:val="0BBA4FFF"/>
    <w:rsid w:val="0BF16E09"/>
    <w:rsid w:val="0BF7590B"/>
    <w:rsid w:val="0C5010C1"/>
    <w:rsid w:val="0C880C59"/>
    <w:rsid w:val="0CD8573D"/>
    <w:rsid w:val="0CEC11E8"/>
    <w:rsid w:val="0D006A41"/>
    <w:rsid w:val="0D0C53E6"/>
    <w:rsid w:val="0D63594E"/>
    <w:rsid w:val="0D7D0092"/>
    <w:rsid w:val="0D841421"/>
    <w:rsid w:val="0DC3019B"/>
    <w:rsid w:val="0DD71E98"/>
    <w:rsid w:val="0E197DBB"/>
    <w:rsid w:val="0E325320"/>
    <w:rsid w:val="0E344BF5"/>
    <w:rsid w:val="0EA24254"/>
    <w:rsid w:val="0ECE329B"/>
    <w:rsid w:val="0EF12AE6"/>
    <w:rsid w:val="0F2C197C"/>
    <w:rsid w:val="0F3A26DF"/>
    <w:rsid w:val="0F670FFA"/>
    <w:rsid w:val="0F9067A2"/>
    <w:rsid w:val="0FB838C6"/>
    <w:rsid w:val="10857989"/>
    <w:rsid w:val="108A1444"/>
    <w:rsid w:val="10A67900"/>
    <w:rsid w:val="10B97633"/>
    <w:rsid w:val="10C55FD8"/>
    <w:rsid w:val="10F22B45"/>
    <w:rsid w:val="1178761E"/>
    <w:rsid w:val="119B62FB"/>
    <w:rsid w:val="123F625E"/>
    <w:rsid w:val="126A3816"/>
    <w:rsid w:val="12D673A1"/>
    <w:rsid w:val="1302191C"/>
    <w:rsid w:val="142851FC"/>
    <w:rsid w:val="14926B19"/>
    <w:rsid w:val="14EB6229"/>
    <w:rsid w:val="152139F9"/>
    <w:rsid w:val="156A53A0"/>
    <w:rsid w:val="15B605E5"/>
    <w:rsid w:val="15D31197"/>
    <w:rsid w:val="15EE7D7F"/>
    <w:rsid w:val="16175528"/>
    <w:rsid w:val="163D4862"/>
    <w:rsid w:val="1647748F"/>
    <w:rsid w:val="16D36F75"/>
    <w:rsid w:val="17143815"/>
    <w:rsid w:val="17A10E21"/>
    <w:rsid w:val="17D17958"/>
    <w:rsid w:val="17DE3E23"/>
    <w:rsid w:val="1800023D"/>
    <w:rsid w:val="182757CA"/>
    <w:rsid w:val="185A794E"/>
    <w:rsid w:val="18932E60"/>
    <w:rsid w:val="18B43502"/>
    <w:rsid w:val="18D92F68"/>
    <w:rsid w:val="18E45469"/>
    <w:rsid w:val="18F03E0E"/>
    <w:rsid w:val="190D676E"/>
    <w:rsid w:val="191915B7"/>
    <w:rsid w:val="193E5A3C"/>
    <w:rsid w:val="193E726F"/>
    <w:rsid w:val="19801636"/>
    <w:rsid w:val="19CC03D7"/>
    <w:rsid w:val="1A037B71"/>
    <w:rsid w:val="1A5C28A9"/>
    <w:rsid w:val="1AE94FB9"/>
    <w:rsid w:val="1B6B3C20"/>
    <w:rsid w:val="1BAD248A"/>
    <w:rsid w:val="1BD87507"/>
    <w:rsid w:val="1BEF65FF"/>
    <w:rsid w:val="1CA67605"/>
    <w:rsid w:val="1CC161ED"/>
    <w:rsid w:val="1D4B2529"/>
    <w:rsid w:val="1D6926C3"/>
    <w:rsid w:val="1D7A639C"/>
    <w:rsid w:val="1E067C30"/>
    <w:rsid w:val="1E236A34"/>
    <w:rsid w:val="1E4029F9"/>
    <w:rsid w:val="1E6B2831"/>
    <w:rsid w:val="1EAE09F3"/>
    <w:rsid w:val="1F890B18"/>
    <w:rsid w:val="1FB45B95"/>
    <w:rsid w:val="20586E69"/>
    <w:rsid w:val="20711CD8"/>
    <w:rsid w:val="20FF5EB9"/>
    <w:rsid w:val="214C13B9"/>
    <w:rsid w:val="225418B2"/>
    <w:rsid w:val="229B303C"/>
    <w:rsid w:val="22C252A7"/>
    <w:rsid w:val="236E69A3"/>
    <w:rsid w:val="23812232"/>
    <w:rsid w:val="23931F66"/>
    <w:rsid w:val="23FA1FE5"/>
    <w:rsid w:val="24284DA4"/>
    <w:rsid w:val="24E707BB"/>
    <w:rsid w:val="24F15196"/>
    <w:rsid w:val="252C0529"/>
    <w:rsid w:val="25755DC7"/>
    <w:rsid w:val="25C03D87"/>
    <w:rsid w:val="25C92F3B"/>
    <w:rsid w:val="25EB7E37"/>
    <w:rsid w:val="25ED0053"/>
    <w:rsid w:val="26084E2B"/>
    <w:rsid w:val="261C6242"/>
    <w:rsid w:val="263E440B"/>
    <w:rsid w:val="26D22DA5"/>
    <w:rsid w:val="27240AA2"/>
    <w:rsid w:val="27EB1D1A"/>
    <w:rsid w:val="28252F4A"/>
    <w:rsid w:val="288E0F4E"/>
    <w:rsid w:val="28D42E04"/>
    <w:rsid w:val="28E05C4D"/>
    <w:rsid w:val="29023E15"/>
    <w:rsid w:val="29033B5F"/>
    <w:rsid w:val="29065364"/>
    <w:rsid w:val="29233D8C"/>
    <w:rsid w:val="294066EC"/>
    <w:rsid w:val="2944442E"/>
    <w:rsid w:val="294A756A"/>
    <w:rsid w:val="29567CBD"/>
    <w:rsid w:val="2976035F"/>
    <w:rsid w:val="2A145791"/>
    <w:rsid w:val="2A21651D"/>
    <w:rsid w:val="2A4B17EC"/>
    <w:rsid w:val="2B457FE9"/>
    <w:rsid w:val="2B612949"/>
    <w:rsid w:val="2B667F60"/>
    <w:rsid w:val="2C183950"/>
    <w:rsid w:val="2C226920"/>
    <w:rsid w:val="2CAD5E46"/>
    <w:rsid w:val="2CF241A1"/>
    <w:rsid w:val="2D12039F"/>
    <w:rsid w:val="2DD85145"/>
    <w:rsid w:val="2E56075F"/>
    <w:rsid w:val="2E786928"/>
    <w:rsid w:val="2EAD65D1"/>
    <w:rsid w:val="2F154177"/>
    <w:rsid w:val="2FCD67FF"/>
    <w:rsid w:val="30073BA1"/>
    <w:rsid w:val="30077F63"/>
    <w:rsid w:val="30354AD0"/>
    <w:rsid w:val="308C0468"/>
    <w:rsid w:val="30D36DCE"/>
    <w:rsid w:val="310F0A0B"/>
    <w:rsid w:val="31D67BED"/>
    <w:rsid w:val="31E3230A"/>
    <w:rsid w:val="31E57E30"/>
    <w:rsid w:val="32472899"/>
    <w:rsid w:val="328E2276"/>
    <w:rsid w:val="32C20B7D"/>
    <w:rsid w:val="32FF4F22"/>
    <w:rsid w:val="33226E62"/>
    <w:rsid w:val="341C1B03"/>
    <w:rsid w:val="34272982"/>
    <w:rsid w:val="3482405C"/>
    <w:rsid w:val="34B538C5"/>
    <w:rsid w:val="34D10B40"/>
    <w:rsid w:val="35411821"/>
    <w:rsid w:val="359E4EC6"/>
    <w:rsid w:val="35FE5964"/>
    <w:rsid w:val="36107446"/>
    <w:rsid w:val="36392E40"/>
    <w:rsid w:val="36EF34FF"/>
    <w:rsid w:val="376712E7"/>
    <w:rsid w:val="37757EA8"/>
    <w:rsid w:val="37F31F7D"/>
    <w:rsid w:val="386341A5"/>
    <w:rsid w:val="38A071A7"/>
    <w:rsid w:val="396F26D5"/>
    <w:rsid w:val="39A131D7"/>
    <w:rsid w:val="39B5458C"/>
    <w:rsid w:val="39B90520"/>
    <w:rsid w:val="39F23A32"/>
    <w:rsid w:val="3A5D324F"/>
    <w:rsid w:val="3A5E2E76"/>
    <w:rsid w:val="3A63048C"/>
    <w:rsid w:val="3AAF722D"/>
    <w:rsid w:val="3ADB44C6"/>
    <w:rsid w:val="3B005CDB"/>
    <w:rsid w:val="3BB0325D"/>
    <w:rsid w:val="3BC9431F"/>
    <w:rsid w:val="3BF84C04"/>
    <w:rsid w:val="3C017F5D"/>
    <w:rsid w:val="3C2E0626"/>
    <w:rsid w:val="3C495460"/>
    <w:rsid w:val="3C530DB6"/>
    <w:rsid w:val="3C574020"/>
    <w:rsid w:val="3C795D45"/>
    <w:rsid w:val="3C8B267B"/>
    <w:rsid w:val="3C957FCE"/>
    <w:rsid w:val="3CA31014"/>
    <w:rsid w:val="3CF946FE"/>
    <w:rsid w:val="3D0D46DF"/>
    <w:rsid w:val="3DAB63D2"/>
    <w:rsid w:val="3DD86A9B"/>
    <w:rsid w:val="3DE10046"/>
    <w:rsid w:val="3EAE5A4E"/>
    <w:rsid w:val="3EBE3EE3"/>
    <w:rsid w:val="3EC82FB3"/>
    <w:rsid w:val="3ED731F7"/>
    <w:rsid w:val="3F351A3F"/>
    <w:rsid w:val="3F422D66"/>
    <w:rsid w:val="3F577E93"/>
    <w:rsid w:val="3F830C89"/>
    <w:rsid w:val="3FA07A8C"/>
    <w:rsid w:val="40152228"/>
    <w:rsid w:val="402B55A8"/>
    <w:rsid w:val="40D519B8"/>
    <w:rsid w:val="41306BEE"/>
    <w:rsid w:val="41452699"/>
    <w:rsid w:val="41CE268F"/>
    <w:rsid w:val="41FD4D22"/>
    <w:rsid w:val="42154762"/>
    <w:rsid w:val="4250579A"/>
    <w:rsid w:val="4258464E"/>
    <w:rsid w:val="42B21FB1"/>
    <w:rsid w:val="42CB6BCE"/>
    <w:rsid w:val="4374370A"/>
    <w:rsid w:val="43A7763B"/>
    <w:rsid w:val="43E443EC"/>
    <w:rsid w:val="43E7222F"/>
    <w:rsid w:val="43F31768"/>
    <w:rsid w:val="44136A7F"/>
    <w:rsid w:val="44580936"/>
    <w:rsid w:val="44760DBC"/>
    <w:rsid w:val="449D0A3E"/>
    <w:rsid w:val="44C10289"/>
    <w:rsid w:val="450774CE"/>
    <w:rsid w:val="451A5BEB"/>
    <w:rsid w:val="451E392D"/>
    <w:rsid w:val="453273D9"/>
    <w:rsid w:val="45603F46"/>
    <w:rsid w:val="458319E2"/>
    <w:rsid w:val="45FD7866"/>
    <w:rsid w:val="46113492"/>
    <w:rsid w:val="4642364B"/>
    <w:rsid w:val="46592743"/>
    <w:rsid w:val="46D02A05"/>
    <w:rsid w:val="46F5246C"/>
    <w:rsid w:val="47150D60"/>
    <w:rsid w:val="47174AD8"/>
    <w:rsid w:val="47615D53"/>
    <w:rsid w:val="478A34FC"/>
    <w:rsid w:val="480706A9"/>
    <w:rsid w:val="484E4529"/>
    <w:rsid w:val="48B00D40"/>
    <w:rsid w:val="48C26CC5"/>
    <w:rsid w:val="49180694"/>
    <w:rsid w:val="492B486B"/>
    <w:rsid w:val="49382AE4"/>
    <w:rsid w:val="493C4382"/>
    <w:rsid w:val="4A6A5F6D"/>
    <w:rsid w:val="4A7F4E6E"/>
    <w:rsid w:val="4AA77F21"/>
    <w:rsid w:val="4AAC5537"/>
    <w:rsid w:val="4B3519D1"/>
    <w:rsid w:val="4B4A363C"/>
    <w:rsid w:val="4B5F73BB"/>
    <w:rsid w:val="4B7778F3"/>
    <w:rsid w:val="4C485734"/>
    <w:rsid w:val="4C692644"/>
    <w:rsid w:val="4D5679DC"/>
    <w:rsid w:val="4D950505"/>
    <w:rsid w:val="4DE4148C"/>
    <w:rsid w:val="4E1A4EAE"/>
    <w:rsid w:val="4EB52844"/>
    <w:rsid w:val="4EC15C1A"/>
    <w:rsid w:val="4F22226C"/>
    <w:rsid w:val="4FBF7ABB"/>
    <w:rsid w:val="500A342C"/>
    <w:rsid w:val="50245B70"/>
    <w:rsid w:val="502B33A2"/>
    <w:rsid w:val="50487AB0"/>
    <w:rsid w:val="505A77E4"/>
    <w:rsid w:val="50854860"/>
    <w:rsid w:val="509E56D0"/>
    <w:rsid w:val="50AA076B"/>
    <w:rsid w:val="51491D32"/>
    <w:rsid w:val="51A21442"/>
    <w:rsid w:val="51DF4444"/>
    <w:rsid w:val="52377DDC"/>
    <w:rsid w:val="529671F9"/>
    <w:rsid w:val="52BC6534"/>
    <w:rsid w:val="530103EA"/>
    <w:rsid w:val="53794425"/>
    <w:rsid w:val="53D87451"/>
    <w:rsid w:val="53FF492A"/>
    <w:rsid w:val="546B1FBF"/>
    <w:rsid w:val="54C31DFB"/>
    <w:rsid w:val="555B64D8"/>
    <w:rsid w:val="55C93441"/>
    <w:rsid w:val="55CF657E"/>
    <w:rsid w:val="560B5B60"/>
    <w:rsid w:val="56A93273"/>
    <w:rsid w:val="56FB3ACE"/>
    <w:rsid w:val="5726041F"/>
    <w:rsid w:val="57713D91"/>
    <w:rsid w:val="57C2283E"/>
    <w:rsid w:val="5898534D"/>
    <w:rsid w:val="58A65CBC"/>
    <w:rsid w:val="58BE7B46"/>
    <w:rsid w:val="59C06909"/>
    <w:rsid w:val="59CC1752"/>
    <w:rsid w:val="5A1070D1"/>
    <w:rsid w:val="5A2275C4"/>
    <w:rsid w:val="5A290952"/>
    <w:rsid w:val="5A421A14"/>
    <w:rsid w:val="5A817839"/>
    <w:rsid w:val="5A9B2ED2"/>
    <w:rsid w:val="5AA71877"/>
    <w:rsid w:val="5AC62645"/>
    <w:rsid w:val="5AFE3B8D"/>
    <w:rsid w:val="5B37709F"/>
    <w:rsid w:val="5B503CBD"/>
    <w:rsid w:val="5B57504B"/>
    <w:rsid w:val="5B81656C"/>
    <w:rsid w:val="5B8322E4"/>
    <w:rsid w:val="5BBB7CD0"/>
    <w:rsid w:val="5BCF1086"/>
    <w:rsid w:val="5BED775E"/>
    <w:rsid w:val="5BF40AEC"/>
    <w:rsid w:val="5C190553"/>
    <w:rsid w:val="5C1B251D"/>
    <w:rsid w:val="5CA97B29"/>
    <w:rsid w:val="5CC76201"/>
    <w:rsid w:val="5D1458EA"/>
    <w:rsid w:val="5D172BB0"/>
    <w:rsid w:val="5D55249C"/>
    <w:rsid w:val="5D6D0B56"/>
    <w:rsid w:val="5E992621"/>
    <w:rsid w:val="5ECE3876"/>
    <w:rsid w:val="5ED510A9"/>
    <w:rsid w:val="5F021772"/>
    <w:rsid w:val="5F9C5723"/>
    <w:rsid w:val="5FDC6467"/>
    <w:rsid w:val="601C4AB5"/>
    <w:rsid w:val="60511905"/>
    <w:rsid w:val="60820DBC"/>
    <w:rsid w:val="611D53BD"/>
    <w:rsid w:val="615A7643"/>
    <w:rsid w:val="61AB7E9F"/>
    <w:rsid w:val="61D45648"/>
    <w:rsid w:val="61E82D00"/>
    <w:rsid w:val="621C616D"/>
    <w:rsid w:val="623E0D13"/>
    <w:rsid w:val="626C3AD2"/>
    <w:rsid w:val="62922E0D"/>
    <w:rsid w:val="6299419B"/>
    <w:rsid w:val="62EE098B"/>
    <w:rsid w:val="633B16F7"/>
    <w:rsid w:val="63666773"/>
    <w:rsid w:val="63846BFA"/>
    <w:rsid w:val="63A86D8C"/>
    <w:rsid w:val="63C35974"/>
    <w:rsid w:val="63C96D02"/>
    <w:rsid w:val="63E91153"/>
    <w:rsid w:val="63EB4ECB"/>
    <w:rsid w:val="6429154F"/>
    <w:rsid w:val="656F7435"/>
    <w:rsid w:val="660202AA"/>
    <w:rsid w:val="665C20B0"/>
    <w:rsid w:val="66886A01"/>
    <w:rsid w:val="669730E8"/>
    <w:rsid w:val="66C13CC1"/>
    <w:rsid w:val="66CA0BF5"/>
    <w:rsid w:val="66E856F1"/>
    <w:rsid w:val="66EF082E"/>
    <w:rsid w:val="66F2031E"/>
    <w:rsid w:val="66FD119D"/>
    <w:rsid w:val="6817003C"/>
    <w:rsid w:val="68354966"/>
    <w:rsid w:val="68476448"/>
    <w:rsid w:val="6881195A"/>
    <w:rsid w:val="68C161FA"/>
    <w:rsid w:val="68FB795E"/>
    <w:rsid w:val="69FD14B4"/>
    <w:rsid w:val="6A2133F4"/>
    <w:rsid w:val="6A235589"/>
    <w:rsid w:val="6A41267F"/>
    <w:rsid w:val="6A753740"/>
    <w:rsid w:val="6AB26742"/>
    <w:rsid w:val="6AC326FD"/>
    <w:rsid w:val="6AE61F48"/>
    <w:rsid w:val="6B20545A"/>
    <w:rsid w:val="6B361121"/>
    <w:rsid w:val="6B826114"/>
    <w:rsid w:val="6BD821D8"/>
    <w:rsid w:val="6C1256EA"/>
    <w:rsid w:val="6C240F7A"/>
    <w:rsid w:val="6C3F7B62"/>
    <w:rsid w:val="6C4B4758"/>
    <w:rsid w:val="6C9A6B00"/>
    <w:rsid w:val="6C9E6F7E"/>
    <w:rsid w:val="6CBC5656"/>
    <w:rsid w:val="6D125276"/>
    <w:rsid w:val="6D192AA9"/>
    <w:rsid w:val="6DEA5DF4"/>
    <w:rsid w:val="6E731D44"/>
    <w:rsid w:val="6EBE3907"/>
    <w:rsid w:val="6ECD3B4B"/>
    <w:rsid w:val="6F125A01"/>
    <w:rsid w:val="6F3C65DA"/>
    <w:rsid w:val="6F906926"/>
    <w:rsid w:val="6FD9651F"/>
    <w:rsid w:val="7014565A"/>
    <w:rsid w:val="70384FF4"/>
    <w:rsid w:val="70666005"/>
    <w:rsid w:val="7076081A"/>
    <w:rsid w:val="70E75DA9"/>
    <w:rsid w:val="71265794"/>
    <w:rsid w:val="7137174F"/>
    <w:rsid w:val="71771B4C"/>
    <w:rsid w:val="717C53B4"/>
    <w:rsid w:val="719170B1"/>
    <w:rsid w:val="71E573FD"/>
    <w:rsid w:val="722D66AE"/>
    <w:rsid w:val="72626548"/>
    <w:rsid w:val="72800ED4"/>
    <w:rsid w:val="72D54D7C"/>
    <w:rsid w:val="731D4975"/>
    <w:rsid w:val="734B7734"/>
    <w:rsid w:val="735C724B"/>
    <w:rsid w:val="73774085"/>
    <w:rsid w:val="73816CB2"/>
    <w:rsid w:val="73A17354"/>
    <w:rsid w:val="742A559B"/>
    <w:rsid w:val="74471CA9"/>
    <w:rsid w:val="7467234B"/>
    <w:rsid w:val="74716D26"/>
    <w:rsid w:val="74980757"/>
    <w:rsid w:val="749E5641"/>
    <w:rsid w:val="74E67714"/>
    <w:rsid w:val="74F02341"/>
    <w:rsid w:val="75181898"/>
    <w:rsid w:val="753D30AC"/>
    <w:rsid w:val="75410DEE"/>
    <w:rsid w:val="7641097A"/>
    <w:rsid w:val="764D1B7C"/>
    <w:rsid w:val="766A63BC"/>
    <w:rsid w:val="7671300D"/>
    <w:rsid w:val="76EC6B38"/>
    <w:rsid w:val="7750356B"/>
    <w:rsid w:val="779D7E32"/>
    <w:rsid w:val="77A17922"/>
    <w:rsid w:val="78434E7D"/>
    <w:rsid w:val="78D91D2A"/>
    <w:rsid w:val="78E21FA1"/>
    <w:rsid w:val="78E421BD"/>
    <w:rsid w:val="78E97B0F"/>
    <w:rsid w:val="7984574E"/>
    <w:rsid w:val="79D02741"/>
    <w:rsid w:val="79D7587D"/>
    <w:rsid w:val="7A036672"/>
    <w:rsid w:val="7A603AC5"/>
    <w:rsid w:val="7A8A28F0"/>
    <w:rsid w:val="7AC202DC"/>
    <w:rsid w:val="7B1623D5"/>
    <w:rsid w:val="7B1B5C3E"/>
    <w:rsid w:val="7B362A78"/>
    <w:rsid w:val="7B560A24"/>
    <w:rsid w:val="7BCB31C0"/>
    <w:rsid w:val="7BEE1D66"/>
    <w:rsid w:val="7C5B581D"/>
    <w:rsid w:val="7CE85FF3"/>
    <w:rsid w:val="7D645D5E"/>
    <w:rsid w:val="7DBB1012"/>
    <w:rsid w:val="7DED3CF7"/>
    <w:rsid w:val="7E024E93"/>
    <w:rsid w:val="7E584F14"/>
    <w:rsid w:val="7E7933A7"/>
    <w:rsid w:val="7EAB1087"/>
    <w:rsid w:val="7EB4618D"/>
    <w:rsid w:val="7EE30820"/>
    <w:rsid w:val="7F4B1859"/>
    <w:rsid w:val="7F967F89"/>
    <w:rsid w:val="7FD2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96A801"/>
  <w15:docId w15:val="{2942A737-EDB4-4D7D-A986-82DCF0D9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666</Words>
  <Characters>3800</Characters>
  <Application>Microsoft Office Word</Application>
  <DocSecurity>0</DocSecurity>
  <Lines>31</Lines>
  <Paragraphs>8</Paragraphs>
  <ScaleCrop>false</ScaleCrop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LiHan L</cp:lastModifiedBy>
  <cp:revision>39</cp:revision>
  <dcterms:created xsi:type="dcterms:W3CDTF">2025-04-21T01:44:00Z</dcterms:created>
  <dcterms:modified xsi:type="dcterms:W3CDTF">2025-05-19T12:31:00Z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eyJoZGlkIjoiYmU5Y2RlYWNhZTViYWJkNjhiYmM5MjBlZTZjNzc3Y2IiLCJ1c2VySWQiOiIzMTExNzU4NjUifQ==</vt:lpwstr>
  </property>
  <property fmtid="{D5CDD505-2E9C-101B-9397-08002B2CF9AE}" pid="4" name="ICV">
    <vt:lpwstr>8F0EEB41DF5A419AAE406EAA7F58E2D0_12</vt:lpwstr>
  </property>
</Properties>
</file>