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EAC76" w14:textId="77777777" w:rsidR="0055747E" w:rsidRPr="00F41EC2" w:rsidRDefault="0055747E" w:rsidP="0055747E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0" w:name="Tables"/>
      <w:bookmarkStart w:id="1" w:name="MaterialsMethods"/>
      <w:bookmarkEnd w:id="0"/>
      <w:bookmarkEnd w:id="1"/>
      <w:r w:rsidRPr="00F41EC2">
        <w:rPr>
          <w:rFonts w:ascii="Arial" w:hAnsi="Arial" w:cs="Arial"/>
          <w:b/>
          <w:bCs/>
          <w:color w:val="000000" w:themeColor="text1"/>
          <w:sz w:val="28"/>
          <w:szCs w:val="28"/>
        </w:rPr>
        <w:t>Supplementary Materials</w:t>
      </w:r>
    </w:p>
    <w:p w14:paraId="6FDB0F32" w14:textId="77777777" w:rsidR="0055747E" w:rsidRPr="00F41EC2" w:rsidRDefault="0055747E" w:rsidP="0055747E">
      <w:pPr>
        <w:rPr>
          <w:rFonts w:hint="eastAsia"/>
          <w:color w:val="000000" w:themeColor="text1"/>
        </w:rPr>
      </w:pPr>
    </w:p>
    <w:p w14:paraId="41E2D352" w14:textId="77777777" w:rsidR="0055747E" w:rsidRPr="00F41EC2" w:rsidRDefault="0055747E" w:rsidP="0055747E">
      <w:pPr>
        <w:rPr>
          <w:rFonts w:hint="eastAsia"/>
          <w:color w:val="000000" w:themeColor="text1"/>
        </w:rPr>
      </w:pPr>
    </w:p>
    <w:p w14:paraId="35D1C8D5" w14:textId="77777777" w:rsidR="0055747E" w:rsidRPr="00F41EC2" w:rsidRDefault="0055747E" w:rsidP="0055747E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C125743" w14:textId="737495B4" w:rsidR="0055747E" w:rsidRPr="00F41EC2" w:rsidRDefault="0055747E" w:rsidP="0055747E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41EC2">
        <w:rPr>
          <w:rFonts w:ascii="Arial" w:hAnsi="Arial" w:cs="Arial"/>
          <w:b/>
          <w:bCs/>
          <w:color w:val="000000" w:themeColor="text1"/>
          <w:sz w:val="28"/>
          <w:szCs w:val="28"/>
        </w:rPr>
        <w:t>This file includes:</w:t>
      </w:r>
    </w:p>
    <w:p w14:paraId="76AA94E8" w14:textId="77777777" w:rsidR="0055747E" w:rsidRPr="00F41EC2" w:rsidRDefault="0055747E" w:rsidP="0055747E">
      <w:pPr>
        <w:rPr>
          <w:rFonts w:hint="eastAsia"/>
          <w:color w:val="000000" w:themeColor="text1"/>
        </w:rPr>
      </w:pPr>
    </w:p>
    <w:p w14:paraId="091F73E2" w14:textId="77777777" w:rsidR="0055747E" w:rsidRPr="00F41EC2" w:rsidRDefault="0055747E" w:rsidP="0055747E">
      <w:pPr>
        <w:rPr>
          <w:rFonts w:ascii="Arial" w:hAnsi="Arial" w:cs="Arial"/>
          <w:b/>
          <w:bCs/>
          <w:color w:val="000000" w:themeColor="text1"/>
          <w:szCs w:val="21"/>
        </w:rPr>
      </w:pPr>
      <w:r w:rsidRPr="00F41EC2">
        <w:rPr>
          <w:rFonts w:ascii="Arial" w:hAnsi="Arial" w:cs="Arial"/>
          <w:b/>
          <w:bCs/>
          <w:color w:val="000000" w:themeColor="text1"/>
          <w:szCs w:val="21"/>
        </w:rPr>
        <w:t>Figs. S1 to S5</w:t>
      </w:r>
    </w:p>
    <w:p w14:paraId="16AD5249" w14:textId="77777777" w:rsidR="0055747E" w:rsidRPr="00F41EC2" w:rsidRDefault="0055747E" w:rsidP="0055747E">
      <w:pPr>
        <w:rPr>
          <w:rFonts w:hint="eastAsia"/>
          <w:b/>
          <w:bCs/>
          <w:color w:val="000000" w:themeColor="text1"/>
        </w:rPr>
      </w:pPr>
    </w:p>
    <w:p w14:paraId="123A824E" w14:textId="4902858A" w:rsidR="0055747E" w:rsidRPr="009C339F" w:rsidRDefault="009C339F" w:rsidP="0055747E">
      <w:pPr>
        <w:rPr>
          <w:rFonts w:ascii="Arial" w:hAnsi="Arial" w:cs="Arial"/>
          <w:b/>
          <w:bCs/>
          <w:color w:val="000000" w:themeColor="text1"/>
          <w:szCs w:val="21"/>
        </w:rPr>
      </w:pPr>
      <w:r w:rsidRPr="009C339F">
        <w:rPr>
          <w:rFonts w:ascii="Arial" w:hAnsi="Arial" w:cs="Arial" w:hint="eastAsia"/>
          <w:b/>
          <w:bCs/>
          <w:color w:val="000000" w:themeColor="text1"/>
          <w:szCs w:val="21"/>
        </w:rPr>
        <w:t xml:space="preserve">Supplementary table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1-4</w:t>
      </w:r>
    </w:p>
    <w:p w14:paraId="69A59E42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11B54576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72368087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2FEDB1E1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4CCDE1E0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115F1FC0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0951C645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212FFD6A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491995C3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759333E7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2B3B0B7F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1334D43E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6CBEFE7A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763571BF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7B59AE16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3A786C04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38D4B031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5278205D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657E8472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41AC0280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7EE8B05A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3FC27451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21F51893" w14:textId="77777777" w:rsidR="0055747E" w:rsidRDefault="0055747E" w:rsidP="0055747E">
      <w:pPr>
        <w:rPr>
          <w:rFonts w:hint="eastAsia"/>
          <w:b/>
          <w:bCs/>
        </w:rPr>
      </w:pPr>
    </w:p>
    <w:p w14:paraId="363C5CEE" w14:textId="77777777" w:rsidR="0055747E" w:rsidRDefault="0055747E" w:rsidP="0055747E">
      <w:pPr>
        <w:rPr>
          <w:rFonts w:hint="eastAsia"/>
          <w:b/>
          <w:bCs/>
        </w:rPr>
      </w:pPr>
    </w:p>
    <w:p w14:paraId="74989A12" w14:textId="77777777" w:rsidR="0055747E" w:rsidRDefault="0055747E" w:rsidP="0055747E">
      <w:pPr>
        <w:rPr>
          <w:rFonts w:hint="eastAsia"/>
          <w:b/>
          <w:bCs/>
        </w:rPr>
      </w:pPr>
    </w:p>
    <w:p w14:paraId="5D399C76" w14:textId="77777777" w:rsidR="0055747E" w:rsidRDefault="0055747E" w:rsidP="0055747E">
      <w:pPr>
        <w:rPr>
          <w:rFonts w:hint="eastAsia"/>
          <w:b/>
          <w:bCs/>
        </w:rPr>
      </w:pPr>
    </w:p>
    <w:p w14:paraId="1B8EF8A9" w14:textId="77777777" w:rsidR="0055747E" w:rsidRDefault="0055747E" w:rsidP="0055747E">
      <w:pPr>
        <w:rPr>
          <w:rFonts w:hint="eastAsia"/>
          <w:b/>
          <w:bCs/>
        </w:rPr>
      </w:pPr>
    </w:p>
    <w:p w14:paraId="591AD611" w14:textId="77777777" w:rsidR="0055747E" w:rsidRDefault="0055747E" w:rsidP="0055747E">
      <w:pPr>
        <w:rPr>
          <w:rFonts w:hint="eastAsia"/>
          <w:b/>
          <w:bCs/>
        </w:rPr>
      </w:pPr>
    </w:p>
    <w:p w14:paraId="286F23E9" w14:textId="77777777" w:rsidR="0055747E" w:rsidRDefault="0055747E" w:rsidP="0055747E">
      <w:pPr>
        <w:rPr>
          <w:rFonts w:hint="eastAsia"/>
          <w:b/>
          <w:bCs/>
        </w:rPr>
      </w:pPr>
    </w:p>
    <w:p w14:paraId="7B77580B" w14:textId="77777777" w:rsidR="0055747E" w:rsidRDefault="0055747E" w:rsidP="0055747E">
      <w:pPr>
        <w:rPr>
          <w:rFonts w:hint="eastAsia"/>
          <w:b/>
          <w:bCs/>
        </w:rPr>
      </w:pPr>
    </w:p>
    <w:p w14:paraId="5043E172" w14:textId="77777777" w:rsidR="0055747E" w:rsidRDefault="0055747E" w:rsidP="0055747E">
      <w:pPr>
        <w:rPr>
          <w:rFonts w:hint="eastAsia"/>
          <w:b/>
          <w:bCs/>
        </w:rPr>
      </w:pPr>
    </w:p>
    <w:p w14:paraId="6A880C60" w14:textId="77777777" w:rsidR="0055747E" w:rsidRDefault="0055747E" w:rsidP="0055747E">
      <w:pPr>
        <w:rPr>
          <w:rFonts w:hint="eastAsia"/>
          <w:b/>
          <w:bCs/>
        </w:rPr>
      </w:pPr>
    </w:p>
    <w:p w14:paraId="0A714156" w14:textId="77777777" w:rsidR="0055747E" w:rsidRDefault="0055747E" w:rsidP="0055747E">
      <w:pPr>
        <w:rPr>
          <w:rFonts w:hint="eastAsia"/>
          <w:b/>
          <w:bCs/>
        </w:rPr>
      </w:pPr>
    </w:p>
    <w:p w14:paraId="0CDDAE33" w14:textId="77777777" w:rsidR="0055747E" w:rsidRDefault="0055747E" w:rsidP="0055747E">
      <w:pPr>
        <w:rPr>
          <w:rFonts w:hint="eastAsia"/>
          <w:b/>
          <w:bCs/>
        </w:rPr>
      </w:pPr>
    </w:p>
    <w:p w14:paraId="0DEA582F" w14:textId="77777777" w:rsidR="0055747E" w:rsidRDefault="0055747E" w:rsidP="0055747E">
      <w:pPr>
        <w:rPr>
          <w:rFonts w:hint="eastAsia"/>
          <w:b/>
          <w:bCs/>
        </w:rPr>
      </w:pPr>
    </w:p>
    <w:p w14:paraId="7684BBE2" w14:textId="77777777" w:rsidR="0055747E" w:rsidRPr="0055747E" w:rsidRDefault="0055747E" w:rsidP="0055747E">
      <w:pPr>
        <w:rPr>
          <w:rFonts w:hint="eastAsia"/>
          <w:b/>
          <w:bCs/>
        </w:rPr>
      </w:pPr>
    </w:p>
    <w:p w14:paraId="52BC8E60" w14:textId="77777777" w:rsidR="0055747E" w:rsidRPr="00F41EC2" w:rsidRDefault="0055747E" w:rsidP="00F41EC2">
      <w:pPr>
        <w:spacing w:line="274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F41EC2">
        <w:rPr>
          <w:rFonts w:ascii="Arial" w:hAnsi="Arial" w:cs="Arial"/>
          <w:b/>
          <w:bCs/>
          <w:color w:val="000000" w:themeColor="text1"/>
          <w:sz w:val="22"/>
        </w:rPr>
        <w:lastRenderedPageBreak/>
        <w:t>Supplementary Text</w:t>
      </w:r>
    </w:p>
    <w:p w14:paraId="6511A161" w14:textId="77777777" w:rsidR="00F41EC2" w:rsidRPr="00F41EC2" w:rsidRDefault="00F41EC2" w:rsidP="00F41EC2">
      <w:pPr>
        <w:spacing w:line="274" w:lineRule="auto"/>
        <w:rPr>
          <w:rFonts w:ascii="Arial" w:hAnsi="Arial" w:cs="Arial"/>
          <w:b/>
          <w:bCs/>
          <w:color w:val="000000" w:themeColor="text1"/>
          <w:sz w:val="22"/>
        </w:rPr>
      </w:pPr>
    </w:p>
    <w:p w14:paraId="639B5FCF" w14:textId="77777777" w:rsidR="0055747E" w:rsidRPr="00F41EC2" w:rsidRDefault="0055747E" w:rsidP="00F41EC2">
      <w:pPr>
        <w:spacing w:line="274" w:lineRule="auto"/>
        <w:jc w:val="center"/>
        <w:rPr>
          <w:rFonts w:hint="eastAsia"/>
          <w:sz w:val="22"/>
        </w:rPr>
      </w:pPr>
      <w:r w:rsidRPr="00F41EC2">
        <w:rPr>
          <w:noProof/>
          <w:sz w:val="22"/>
        </w:rPr>
        <w:drawing>
          <wp:inline distT="0" distB="0" distL="0" distR="0" wp14:anchorId="1CDC4A9D" wp14:editId="469F0FD4">
            <wp:extent cx="5170529" cy="6675648"/>
            <wp:effectExtent l="0" t="0" r="0" b="0"/>
            <wp:docPr id="3789370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1" cy="67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92F3" w14:textId="77777777" w:rsidR="00F41EC2" w:rsidRPr="00F41EC2" w:rsidRDefault="00F41EC2" w:rsidP="00F41EC2">
      <w:pPr>
        <w:spacing w:line="274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F41EC2">
        <w:rPr>
          <w:rFonts w:ascii="Arial" w:hAnsi="Arial" w:cs="Arial"/>
          <w:b/>
          <w:bCs/>
          <w:color w:val="000000" w:themeColor="text1"/>
          <w:sz w:val="22"/>
        </w:rPr>
        <w:t xml:space="preserve">Fig. S1. Purification and NMR characterization of </w:t>
      </w:r>
      <w:proofErr w:type="spellStart"/>
      <w:r w:rsidRPr="00F41EC2">
        <w:rPr>
          <w:rFonts w:ascii="Arial" w:hAnsi="Arial" w:cs="Arial" w:hint="eastAsia"/>
          <w:b/>
          <w:bCs/>
          <w:color w:val="000000" w:themeColor="text1"/>
          <w:sz w:val="22"/>
        </w:rPr>
        <w:t>pMHC</w:t>
      </w:r>
      <w:proofErr w:type="spellEnd"/>
      <w:r w:rsidRPr="00F41EC2">
        <w:rPr>
          <w:rFonts w:ascii="Arial" w:hAnsi="Arial" w:cs="Arial" w:hint="eastAsia"/>
          <w:b/>
          <w:bCs/>
          <w:color w:val="000000" w:themeColor="text1"/>
          <w:sz w:val="22"/>
        </w:rPr>
        <w:t xml:space="preserve"> complex</w:t>
      </w:r>
    </w:p>
    <w:p w14:paraId="442067AB" w14:textId="77777777" w:rsidR="00F41EC2" w:rsidRPr="00F41EC2" w:rsidRDefault="00F41EC2" w:rsidP="00DB4CE2">
      <w:pPr>
        <w:numPr>
          <w:ilvl w:val="0"/>
          <w:numId w:val="1"/>
        </w:numPr>
        <w:spacing w:line="274" w:lineRule="auto"/>
        <w:ind w:left="0" w:firstLine="0"/>
        <w:rPr>
          <w:rFonts w:ascii="Arial" w:hAnsi="Arial" w:cs="Arial"/>
          <w:sz w:val="22"/>
        </w:rPr>
      </w:pPr>
      <w:r w:rsidRPr="00F41EC2">
        <w:rPr>
          <w:rFonts w:ascii="Arial" w:hAnsi="Arial" w:cs="Arial"/>
          <w:sz w:val="22"/>
        </w:rPr>
        <w:t xml:space="preserve">Size exclusion profile of </w:t>
      </w:r>
      <w:proofErr w:type="spellStart"/>
      <w:r w:rsidRPr="00F41EC2">
        <w:rPr>
          <w:rFonts w:ascii="Arial" w:hAnsi="Arial" w:cs="Arial" w:hint="eastAsia"/>
          <w:sz w:val="22"/>
        </w:rPr>
        <w:t>pMHC</w:t>
      </w:r>
      <w:proofErr w:type="spellEnd"/>
      <w:r w:rsidRPr="00F41EC2">
        <w:rPr>
          <w:rFonts w:ascii="Arial" w:hAnsi="Arial" w:cs="Arial" w:hint="eastAsia"/>
          <w:sz w:val="22"/>
        </w:rPr>
        <w:t xml:space="preserve"> complex</w:t>
      </w:r>
      <w:r w:rsidRPr="00F41EC2">
        <w:rPr>
          <w:rFonts w:ascii="Arial" w:hAnsi="Arial" w:cs="Arial"/>
          <w:sz w:val="22"/>
        </w:rPr>
        <w:t xml:space="preserve"> using </w:t>
      </w:r>
      <w:r w:rsidRPr="00F41EC2">
        <w:rPr>
          <w:rFonts w:ascii="Arial" w:hAnsi="Arial" w:cs="Arial" w:hint="eastAsia"/>
          <w:sz w:val="22"/>
        </w:rPr>
        <w:t>a</w:t>
      </w:r>
      <w:r w:rsidRPr="00F41EC2">
        <w:rPr>
          <w:rFonts w:ascii="Arial" w:hAnsi="Arial" w:cs="Arial"/>
          <w:sz w:val="22"/>
        </w:rPr>
        <w:t xml:space="preserve"> Superdex-200 10/300GL </w:t>
      </w:r>
      <w:proofErr w:type="spellStart"/>
      <w:r w:rsidRPr="00F41EC2">
        <w:rPr>
          <w:rFonts w:ascii="Arial" w:hAnsi="Arial" w:cs="Arial"/>
          <w:sz w:val="22"/>
        </w:rPr>
        <w:t>Cytiva</w:t>
      </w:r>
      <w:proofErr w:type="spellEnd"/>
      <w:r w:rsidRPr="00F41EC2">
        <w:rPr>
          <w:rFonts w:ascii="Arial" w:hAnsi="Arial" w:cs="Arial"/>
          <w:sz w:val="22"/>
        </w:rPr>
        <w:t xml:space="preserve"> column in FPLC Buffer (20mM Phosphate Buffer/pH7.2, 150mM NaCl). The purified KRAS-HLA complex was verified with SDS-PAGE. </w:t>
      </w:r>
    </w:p>
    <w:p w14:paraId="2A35F17A" w14:textId="77777777" w:rsidR="00F41EC2" w:rsidRPr="00F41EC2" w:rsidRDefault="00F41EC2" w:rsidP="00DB4CE2">
      <w:pPr>
        <w:numPr>
          <w:ilvl w:val="0"/>
          <w:numId w:val="1"/>
        </w:numPr>
        <w:spacing w:line="274" w:lineRule="auto"/>
        <w:ind w:left="0" w:firstLine="0"/>
        <w:rPr>
          <w:rFonts w:ascii="Arial" w:hAnsi="Arial" w:cs="Arial"/>
          <w:sz w:val="22"/>
        </w:rPr>
      </w:pPr>
      <w:r w:rsidRPr="00F41EC2">
        <w:rPr>
          <w:rFonts w:ascii="Arial" w:hAnsi="Arial" w:cs="Arial"/>
          <w:sz w:val="22"/>
        </w:rPr>
        <w:t>Conformational analysis of β</w:t>
      </w:r>
      <w:r w:rsidRPr="00F41EC2">
        <w:rPr>
          <w:rFonts w:ascii="Cambria Math" w:hAnsi="Cambria Math" w:cs="Cambria Math"/>
          <w:sz w:val="22"/>
        </w:rPr>
        <w:t>₂</w:t>
      </w:r>
      <w:r w:rsidRPr="00F41EC2">
        <w:rPr>
          <w:rFonts w:ascii="Arial" w:hAnsi="Arial" w:cs="Arial"/>
          <w:sz w:val="22"/>
        </w:rPr>
        <w:t>-</w:t>
      </w:r>
      <w:proofErr w:type="spellStart"/>
      <w:r w:rsidRPr="00F41EC2">
        <w:rPr>
          <w:rFonts w:ascii="Arial" w:hAnsi="Arial" w:cs="Arial"/>
          <w:sz w:val="22"/>
        </w:rPr>
        <w:t>microglobulin</w:t>
      </w:r>
      <w:proofErr w:type="spellEnd"/>
      <w:r w:rsidRPr="00F41EC2">
        <w:rPr>
          <w:rFonts w:ascii="Arial" w:hAnsi="Arial" w:cs="Arial"/>
          <w:sz w:val="22"/>
        </w:rPr>
        <w:t xml:space="preserve"> by NMR</w:t>
      </w:r>
      <w:r w:rsidRPr="00F41EC2">
        <w:rPr>
          <w:rFonts w:ascii="Arial" w:hAnsi="Arial" w:cs="Arial" w:hint="eastAsia"/>
          <w:sz w:val="22"/>
        </w:rPr>
        <w:t xml:space="preserve">. </w:t>
      </w:r>
      <w:r w:rsidRPr="00F41EC2">
        <w:rPr>
          <w:rFonts w:ascii="Arial" w:hAnsi="Arial" w:cs="Arial"/>
          <w:sz w:val="22"/>
        </w:rPr>
        <w:t xml:space="preserve">The 2D TROSY-HSQC NMR spectra comparison of β2M in presence of WT (Red) </w:t>
      </w:r>
      <w:r w:rsidRPr="00F41EC2">
        <w:rPr>
          <w:rFonts w:ascii="Arial" w:hAnsi="Arial" w:cs="Arial" w:hint="eastAsia"/>
          <w:sz w:val="22"/>
        </w:rPr>
        <w:t xml:space="preserve">peptides </w:t>
      </w:r>
      <w:r w:rsidRPr="00F41EC2">
        <w:rPr>
          <w:rFonts w:ascii="Arial" w:hAnsi="Arial" w:cs="Arial"/>
          <w:sz w:val="22"/>
        </w:rPr>
        <w:t xml:space="preserve">and G12D </w:t>
      </w:r>
      <w:r w:rsidRPr="00F41EC2">
        <w:rPr>
          <w:rFonts w:ascii="Arial" w:hAnsi="Arial" w:cs="Arial" w:hint="eastAsia"/>
          <w:sz w:val="22"/>
        </w:rPr>
        <w:t xml:space="preserve">peptides </w:t>
      </w:r>
      <w:r w:rsidRPr="00F41EC2">
        <w:rPr>
          <w:rFonts w:ascii="Arial" w:hAnsi="Arial" w:cs="Arial"/>
          <w:sz w:val="22"/>
        </w:rPr>
        <w:t>(Green).</w:t>
      </w:r>
    </w:p>
    <w:p w14:paraId="4B807ABA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7F85FBD8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  <w:r w:rsidRPr="00F41EC2">
        <w:rPr>
          <w:noProof/>
          <w:sz w:val="22"/>
        </w:rPr>
        <w:drawing>
          <wp:inline distT="0" distB="0" distL="0" distR="0" wp14:anchorId="5974FFA6" wp14:editId="75AE3C04">
            <wp:extent cx="6203382" cy="5359547"/>
            <wp:effectExtent l="0" t="0" r="6985" b="0"/>
            <wp:docPr id="1099645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11" cy="53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6B32" w14:textId="77777777" w:rsidR="00F41EC2" w:rsidRPr="00F41EC2" w:rsidRDefault="00F41EC2" w:rsidP="00F41EC2">
      <w:pPr>
        <w:spacing w:line="274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F41EC2">
        <w:rPr>
          <w:rFonts w:ascii="Arial" w:hAnsi="Arial" w:cs="Arial"/>
          <w:b/>
          <w:bCs/>
          <w:color w:val="000000" w:themeColor="text1"/>
          <w:sz w:val="22"/>
        </w:rPr>
        <w:t>Fig. S2. Comparative NMR analysis of KRAS G12 mutant complexes</w:t>
      </w:r>
    </w:p>
    <w:p w14:paraId="71165C04" w14:textId="77777777" w:rsidR="00F41EC2" w:rsidRPr="00F41EC2" w:rsidRDefault="00F41EC2" w:rsidP="00F41EC2">
      <w:pPr>
        <w:spacing w:line="274" w:lineRule="auto"/>
        <w:rPr>
          <w:rFonts w:ascii="Arial" w:hAnsi="Arial" w:cs="Arial"/>
          <w:sz w:val="22"/>
        </w:rPr>
      </w:pPr>
      <w:r w:rsidRPr="00F41EC2">
        <w:rPr>
          <w:rFonts w:ascii="Arial" w:hAnsi="Arial" w:cs="Arial"/>
          <w:sz w:val="22"/>
        </w:rPr>
        <w:t>TROSY-HSQC spectral series of HLA-A</w:t>
      </w:r>
      <w:r w:rsidRPr="00F41EC2">
        <w:rPr>
          <w:rFonts w:ascii="Arial" w:hAnsi="Arial" w:cs="Arial" w:hint="eastAsia"/>
          <w:sz w:val="22"/>
        </w:rPr>
        <w:t>*</w:t>
      </w:r>
      <w:r w:rsidRPr="00F41EC2">
        <w:rPr>
          <w:rFonts w:ascii="Arial" w:hAnsi="Arial" w:cs="Arial"/>
          <w:sz w:val="22"/>
        </w:rPr>
        <w:t>11</w:t>
      </w:r>
      <w:r w:rsidRPr="00F41EC2">
        <w:rPr>
          <w:rFonts w:ascii="Arial" w:hAnsi="Arial" w:cs="Arial" w:hint="eastAsia"/>
          <w:sz w:val="22"/>
        </w:rPr>
        <w:t>:</w:t>
      </w:r>
      <w:r w:rsidRPr="00F41EC2">
        <w:rPr>
          <w:rFonts w:ascii="Arial" w:hAnsi="Arial" w:cs="Arial"/>
          <w:sz w:val="22"/>
        </w:rPr>
        <w:t>01 bound to:</w:t>
      </w:r>
      <w:r w:rsidRPr="00F41EC2">
        <w:rPr>
          <w:rFonts w:ascii="Arial" w:hAnsi="Arial" w:cs="Arial" w:hint="eastAsia"/>
          <w:sz w:val="22"/>
        </w:rPr>
        <w:t xml:space="preserve"> </w:t>
      </w:r>
      <w:r w:rsidRPr="00F41EC2">
        <w:rPr>
          <w:rFonts w:ascii="Arial" w:hAnsi="Arial" w:cs="Arial"/>
          <w:sz w:val="22"/>
        </w:rPr>
        <w:t>(A) G12C (cyan), (B) G12R (</w:t>
      </w:r>
      <w:r w:rsidRPr="00F41EC2">
        <w:rPr>
          <w:rFonts w:ascii="Arial" w:hAnsi="Arial" w:cs="Arial" w:hint="eastAsia"/>
          <w:sz w:val="22"/>
        </w:rPr>
        <w:t>orange</w:t>
      </w:r>
      <w:r w:rsidRPr="00F41EC2">
        <w:rPr>
          <w:rFonts w:ascii="Arial" w:hAnsi="Arial" w:cs="Arial"/>
          <w:sz w:val="22"/>
        </w:rPr>
        <w:t>), (C) G12V (</w:t>
      </w:r>
      <w:r w:rsidRPr="00F41EC2">
        <w:rPr>
          <w:rFonts w:ascii="Arial" w:hAnsi="Arial" w:cs="Arial" w:hint="eastAsia"/>
          <w:sz w:val="22"/>
        </w:rPr>
        <w:t>green</w:t>
      </w:r>
      <w:r w:rsidRPr="00F41EC2">
        <w:rPr>
          <w:rFonts w:ascii="Arial" w:hAnsi="Arial" w:cs="Arial"/>
          <w:sz w:val="22"/>
        </w:rPr>
        <w:t>), (D) G12D (</w:t>
      </w:r>
      <w:r w:rsidRPr="00F41EC2">
        <w:rPr>
          <w:rFonts w:ascii="Arial" w:hAnsi="Arial" w:cs="Arial" w:hint="eastAsia"/>
          <w:sz w:val="22"/>
        </w:rPr>
        <w:t>purple</w:t>
      </w:r>
      <w:r w:rsidRPr="00F41EC2">
        <w:rPr>
          <w:rFonts w:ascii="Arial" w:hAnsi="Arial" w:cs="Arial"/>
          <w:sz w:val="22"/>
        </w:rPr>
        <w:t>). Reference spectrum (WT, red) overlaid for comparison.</w:t>
      </w:r>
    </w:p>
    <w:p w14:paraId="72E23D0F" w14:textId="77777777" w:rsidR="00F41EC2" w:rsidRPr="00F41EC2" w:rsidRDefault="00F41EC2" w:rsidP="00F41EC2">
      <w:pPr>
        <w:spacing w:line="274" w:lineRule="auto"/>
        <w:jc w:val="center"/>
        <w:rPr>
          <w:rFonts w:hint="eastAsia"/>
          <w:sz w:val="22"/>
        </w:rPr>
      </w:pPr>
    </w:p>
    <w:p w14:paraId="521B82CE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04760410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3E868A84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4A7CC657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2FD1D006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1F26368C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18074D76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6B336EF9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572CD971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6A031C4E" w14:textId="013E6C42" w:rsidR="0055747E" w:rsidRDefault="00137B66" w:rsidP="00155F23">
      <w:pPr>
        <w:spacing w:line="274" w:lineRule="auto"/>
        <w:jc w:val="center"/>
        <w:rPr>
          <w:rFonts w:hint="eastAsia"/>
          <w:sz w:val="22"/>
        </w:rPr>
      </w:pPr>
      <w:r>
        <w:rPr>
          <w:noProof/>
          <w:sz w:val="22"/>
        </w:rPr>
        <w:drawing>
          <wp:inline distT="0" distB="0" distL="0" distR="0" wp14:anchorId="52CBC344" wp14:editId="489AC47C">
            <wp:extent cx="4149436" cy="726908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37" cy="727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0BDF" w14:textId="77777777" w:rsidR="006A2351" w:rsidRPr="00F41EC2" w:rsidRDefault="006A2351" w:rsidP="00155F23">
      <w:pPr>
        <w:spacing w:line="274" w:lineRule="auto"/>
        <w:jc w:val="center"/>
        <w:rPr>
          <w:rFonts w:hint="eastAsia"/>
          <w:sz w:val="22"/>
        </w:rPr>
      </w:pPr>
    </w:p>
    <w:p w14:paraId="42286028" w14:textId="77777777" w:rsidR="00F41EC2" w:rsidRPr="00F41EC2" w:rsidRDefault="00F41EC2" w:rsidP="00F41EC2">
      <w:pPr>
        <w:spacing w:line="274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F41EC2">
        <w:rPr>
          <w:rFonts w:ascii="Arial" w:hAnsi="Arial" w:cs="Arial"/>
          <w:b/>
          <w:bCs/>
          <w:color w:val="000000" w:themeColor="text1"/>
          <w:sz w:val="22"/>
        </w:rPr>
        <w:t>Fig. S3. Structural determinants of KRAS variant recognition</w:t>
      </w:r>
    </w:p>
    <w:p w14:paraId="21FDA5F1" w14:textId="4FBCE4D3" w:rsidR="00F41EC2" w:rsidRPr="00F41EC2" w:rsidRDefault="009C339F" w:rsidP="00F41EC2">
      <w:pPr>
        <w:spacing w:line="274" w:lineRule="auto"/>
        <w:rPr>
          <w:rFonts w:ascii="Arial" w:hAnsi="Arial" w:cs="Arial"/>
          <w:sz w:val="22"/>
        </w:rPr>
      </w:pPr>
      <w:r w:rsidRPr="00F41EC2">
        <w:rPr>
          <w:rFonts w:ascii="Arial" w:hAnsi="Arial" w:cs="Arial"/>
          <w:sz w:val="22"/>
        </w:rPr>
        <w:t>High-resolution crystal structures showing critical interaction networks between HLA-A</w:t>
      </w:r>
      <w:r w:rsidRPr="00F41EC2">
        <w:rPr>
          <w:rFonts w:ascii="Arial" w:hAnsi="Arial" w:cs="Arial" w:hint="eastAsia"/>
          <w:sz w:val="22"/>
        </w:rPr>
        <w:t>*</w:t>
      </w:r>
      <w:r w:rsidRPr="00F41EC2">
        <w:rPr>
          <w:rFonts w:ascii="Arial" w:hAnsi="Arial" w:cs="Arial"/>
          <w:sz w:val="22"/>
        </w:rPr>
        <w:t>11</w:t>
      </w:r>
      <w:r w:rsidRPr="00F41EC2">
        <w:rPr>
          <w:rFonts w:ascii="Arial" w:hAnsi="Arial" w:cs="Arial" w:hint="eastAsia"/>
          <w:sz w:val="22"/>
        </w:rPr>
        <w:t>:</w:t>
      </w:r>
      <w:r w:rsidRPr="00F41EC2">
        <w:rPr>
          <w:rFonts w:ascii="Arial" w:hAnsi="Arial" w:cs="Arial"/>
          <w:sz w:val="22"/>
        </w:rPr>
        <w:t xml:space="preserve">01, </w:t>
      </w:r>
      <w:r w:rsidRPr="00F41EC2">
        <w:rPr>
          <w:rFonts w:ascii="Arial" w:hAnsi="Arial" w:cs="Arial"/>
          <w:sz w:val="22"/>
        </w:rPr>
        <w:lastRenderedPageBreak/>
        <w:t>directed to Fig 3. (A) G12C; (B) G12R; (C) G12V</w:t>
      </w:r>
      <w:r>
        <w:rPr>
          <w:rFonts w:ascii="Arial" w:hAnsi="Arial" w:cs="Arial"/>
          <w:sz w:val="22"/>
        </w:rPr>
        <w:t>; (D) G12D,</w:t>
      </w:r>
      <w:r w:rsidRPr="00F03FD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and the lower-left corner </w:t>
      </w:r>
      <w:r>
        <w:rPr>
          <w:rFonts w:ascii="Arial" w:hAnsi="Arial" w:cs="Arial" w:hint="eastAsia"/>
          <w:szCs w:val="21"/>
        </w:rPr>
        <w:t>panel</w:t>
      </w:r>
      <w:r>
        <w:rPr>
          <w:rFonts w:ascii="Arial" w:hAnsi="Arial" w:cs="Arial"/>
          <w:szCs w:val="21"/>
        </w:rPr>
        <w:t xml:space="preserve"> shows the binding interface of D6.</w:t>
      </w:r>
      <w:r w:rsidR="00F41EC2" w:rsidRPr="00F41EC2">
        <w:rPr>
          <w:rFonts w:ascii="Arial" w:hAnsi="Arial" w:cs="Arial"/>
          <w:sz w:val="22"/>
        </w:rPr>
        <w:t xml:space="preserve"> </w:t>
      </w:r>
    </w:p>
    <w:p w14:paraId="50DD9AAA" w14:textId="77777777" w:rsidR="00F41EC2" w:rsidRPr="00F41EC2" w:rsidRDefault="00F41EC2" w:rsidP="00F41EC2">
      <w:pPr>
        <w:spacing w:line="274" w:lineRule="auto"/>
        <w:jc w:val="center"/>
        <w:rPr>
          <w:rFonts w:hint="eastAsia"/>
          <w:sz w:val="22"/>
        </w:rPr>
      </w:pPr>
    </w:p>
    <w:p w14:paraId="1461CD7B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0714A5CE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260506C2" w14:textId="77777777" w:rsidR="0055747E" w:rsidRPr="00F41EC2" w:rsidRDefault="0055747E" w:rsidP="00F41EC2">
      <w:pPr>
        <w:spacing w:line="274" w:lineRule="auto"/>
        <w:rPr>
          <w:rFonts w:hint="eastAsia"/>
          <w:sz w:val="22"/>
        </w:rPr>
      </w:pPr>
    </w:p>
    <w:p w14:paraId="2DEB1841" w14:textId="6EACA28A" w:rsidR="00F41EC2" w:rsidRPr="00F41EC2" w:rsidRDefault="00F41EC2" w:rsidP="00F41EC2">
      <w:pPr>
        <w:spacing w:line="274" w:lineRule="auto"/>
        <w:rPr>
          <w:rFonts w:hint="eastAsia"/>
          <w:sz w:val="22"/>
        </w:rPr>
      </w:pPr>
      <w:r w:rsidRPr="00F41EC2">
        <w:rPr>
          <w:noProof/>
          <w:sz w:val="22"/>
        </w:rPr>
        <w:drawing>
          <wp:inline distT="0" distB="0" distL="114300" distR="114300" wp14:anchorId="4395BA5E" wp14:editId="621B7F4A">
            <wp:extent cx="5941695" cy="3923030"/>
            <wp:effectExtent l="0" t="0" r="1905" b="13970"/>
            <wp:docPr id="1" name="图片 1" descr="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AC88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3FE0D5D5" w14:textId="77777777" w:rsidR="00F41EC2" w:rsidRPr="00F41EC2" w:rsidRDefault="00F41EC2" w:rsidP="00F41EC2">
      <w:pPr>
        <w:spacing w:line="274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F41EC2">
        <w:rPr>
          <w:rFonts w:ascii="Arial" w:hAnsi="Arial" w:cs="Arial"/>
          <w:b/>
          <w:bCs/>
          <w:color w:val="000000" w:themeColor="text1"/>
          <w:sz w:val="22"/>
        </w:rPr>
        <w:t xml:space="preserve">Fig. S4 </w:t>
      </w:r>
      <w:r w:rsidRPr="00F41EC2">
        <w:rPr>
          <w:rFonts w:ascii="Arial" w:hAnsi="Arial" w:cs="Arial" w:hint="eastAsia"/>
          <w:b/>
          <w:bCs/>
          <w:color w:val="000000" w:themeColor="text1"/>
          <w:sz w:val="22"/>
        </w:rPr>
        <w:t>Structural presentation of G12D peptide binding sites</w:t>
      </w:r>
    </w:p>
    <w:p w14:paraId="2F7824A5" w14:textId="77777777" w:rsidR="00F41EC2" w:rsidRPr="00F41EC2" w:rsidRDefault="00F41EC2" w:rsidP="00F41EC2">
      <w:pPr>
        <w:spacing w:line="274" w:lineRule="auto"/>
        <w:rPr>
          <w:rFonts w:ascii="Arial" w:hAnsi="Arial" w:cs="Arial"/>
          <w:sz w:val="22"/>
        </w:rPr>
      </w:pPr>
      <w:r w:rsidRPr="00F41EC2">
        <w:rPr>
          <w:rFonts w:ascii="Arial" w:hAnsi="Arial" w:cs="Arial" w:hint="eastAsia"/>
          <w:sz w:val="22"/>
        </w:rPr>
        <w:t>(A) Two-dimensional representation of the G12D-10mer (VVVGADGVGK) peptide binding site.</w:t>
      </w:r>
    </w:p>
    <w:p w14:paraId="2A13423D" w14:textId="2F22A6BC" w:rsidR="00F41EC2" w:rsidRPr="00F41EC2" w:rsidRDefault="00F41EC2" w:rsidP="00F41EC2">
      <w:pPr>
        <w:spacing w:line="274" w:lineRule="auto"/>
        <w:rPr>
          <w:rFonts w:hint="eastAsia"/>
          <w:sz w:val="22"/>
        </w:rPr>
      </w:pPr>
      <w:r w:rsidRPr="00F41EC2">
        <w:rPr>
          <w:rFonts w:ascii="Arial" w:hAnsi="Arial" w:cs="Arial" w:hint="eastAsia"/>
          <w:sz w:val="22"/>
        </w:rPr>
        <w:t>(B) Two-dimensional representation of the G12D-9mer (VVGADGVGK) peptide binding site.</w:t>
      </w:r>
    </w:p>
    <w:p w14:paraId="2F0E4E68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52E2A89F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5C6BC87B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2DF70607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78AF113B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6F350AB4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60E88869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53C60912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6F56EB13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1131B01D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1F066A6F" w14:textId="7FC8A1AB" w:rsidR="00F41EC2" w:rsidRPr="00F41EC2" w:rsidRDefault="00894C1F" w:rsidP="00894C1F">
      <w:pPr>
        <w:spacing w:line="274" w:lineRule="auto"/>
        <w:jc w:val="center"/>
        <w:rPr>
          <w:rFonts w:hint="eastAsia"/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4EEF12AF" wp14:editId="6C10D79B">
            <wp:extent cx="5392201" cy="674716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555" cy="676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9438E" w14:textId="77777777" w:rsidR="00F41EC2" w:rsidRPr="00F41EC2" w:rsidRDefault="00F41EC2" w:rsidP="00F41EC2">
      <w:pPr>
        <w:spacing w:line="274" w:lineRule="auto"/>
        <w:rPr>
          <w:rFonts w:hint="eastAsia"/>
          <w:sz w:val="22"/>
        </w:rPr>
      </w:pPr>
    </w:p>
    <w:p w14:paraId="658F6A3C" w14:textId="77777777" w:rsidR="00F41EC2" w:rsidRPr="00F41EC2" w:rsidRDefault="00F41EC2" w:rsidP="00F41EC2">
      <w:pPr>
        <w:spacing w:line="274" w:lineRule="auto"/>
        <w:rPr>
          <w:rFonts w:ascii="Arial" w:hAnsi="Arial" w:cs="Arial"/>
          <w:b/>
          <w:bCs/>
          <w:color w:val="000000" w:themeColor="text1"/>
          <w:sz w:val="22"/>
        </w:rPr>
      </w:pPr>
      <w:bookmarkStart w:id="2" w:name="_Hlk141715649"/>
      <w:r w:rsidRPr="00F41EC2">
        <w:rPr>
          <w:rFonts w:ascii="Arial" w:hAnsi="Arial" w:cs="Arial"/>
          <w:b/>
          <w:bCs/>
          <w:color w:val="000000" w:themeColor="text1"/>
          <w:sz w:val="22"/>
        </w:rPr>
        <w:t>Fig. S5</w:t>
      </w:r>
      <w:bookmarkEnd w:id="2"/>
      <w:r w:rsidRPr="00F41EC2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  <w:r w:rsidRPr="00F41EC2">
        <w:rPr>
          <w:rFonts w:ascii="Arial" w:hAnsi="Arial" w:cs="Arial" w:hint="eastAsia"/>
          <w:b/>
          <w:bCs/>
          <w:color w:val="000000" w:themeColor="text1"/>
          <w:sz w:val="22"/>
        </w:rPr>
        <w:t>Competitive binding analysis and interaction dynamics of G12D peptides with MHC</w:t>
      </w:r>
    </w:p>
    <w:p w14:paraId="49EB6267" w14:textId="77777777" w:rsidR="00F41EC2" w:rsidRPr="00F41EC2" w:rsidRDefault="00F41EC2" w:rsidP="00F41EC2">
      <w:pPr>
        <w:spacing w:line="274" w:lineRule="auto"/>
        <w:rPr>
          <w:rFonts w:ascii="Arial" w:hAnsi="Arial" w:cs="Arial"/>
          <w:sz w:val="22"/>
        </w:rPr>
      </w:pPr>
      <w:r w:rsidRPr="00F41EC2">
        <w:rPr>
          <w:rFonts w:ascii="Arial" w:hAnsi="Arial" w:cs="Arial" w:hint="eastAsia"/>
          <w:sz w:val="22"/>
        </w:rPr>
        <w:t>(A) NMR-based detection of competitive binding between G12D-9mer and G12D-10mer peptides.</w:t>
      </w:r>
    </w:p>
    <w:p w14:paraId="662AE4C1" w14:textId="77777777" w:rsidR="00F41EC2" w:rsidRPr="00F41EC2" w:rsidRDefault="00F41EC2" w:rsidP="00F41EC2">
      <w:pPr>
        <w:spacing w:line="274" w:lineRule="auto"/>
        <w:rPr>
          <w:rFonts w:ascii="Arial" w:hAnsi="Arial" w:cs="Arial"/>
          <w:sz w:val="22"/>
        </w:rPr>
      </w:pPr>
      <w:r w:rsidRPr="00F41EC2">
        <w:rPr>
          <w:rFonts w:ascii="Arial" w:hAnsi="Arial" w:cs="Arial" w:hint="eastAsia"/>
          <w:sz w:val="22"/>
        </w:rPr>
        <w:t>(B) Interaction timeline of MHC with G12D-10mer peptide. Top: Total specific contacts (H-bonds, hydrophobic, ionic, water bridges) per frame. Bottom: Interacting MHC residues (color intensity reflects contact frequency; scale at right).</w:t>
      </w:r>
    </w:p>
    <w:p w14:paraId="0530A905" w14:textId="134EF030" w:rsidR="00F84AAE" w:rsidRDefault="00F41EC2" w:rsidP="005D4F4C">
      <w:pPr>
        <w:spacing w:line="274" w:lineRule="auto"/>
        <w:rPr>
          <w:rFonts w:ascii="Arial" w:hAnsi="Arial" w:cs="Arial"/>
          <w:sz w:val="22"/>
        </w:rPr>
      </w:pPr>
      <w:r w:rsidRPr="00F41EC2">
        <w:rPr>
          <w:rFonts w:ascii="Arial" w:hAnsi="Arial" w:cs="Arial" w:hint="eastAsia"/>
          <w:sz w:val="22"/>
        </w:rPr>
        <w:t>(C) Interaction timeline of MHC with G12D-9mer peptide (same visualization as B).</w:t>
      </w:r>
    </w:p>
    <w:p w14:paraId="354911D5" w14:textId="7F6C1EED" w:rsidR="0065195C" w:rsidRPr="009C339F" w:rsidRDefault="0065195C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  <w:r w:rsidRPr="009C339F">
        <w:rPr>
          <w:rFonts w:ascii="Arial" w:eastAsia="宋体" w:hAnsi="Arial" w:cs="Arial"/>
          <w:b/>
          <w:sz w:val="22"/>
        </w:rPr>
        <w:lastRenderedPageBreak/>
        <w:t xml:space="preserve">Supplementary table 1 Data collection and refinement statistics of the complex structure of </w:t>
      </w:r>
      <w:r w:rsidRPr="009C339F">
        <w:rPr>
          <w:rFonts w:ascii="Arial" w:eastAsia="宋体" w:hAnsi="Arial" w:cs="Arial"/>
          <w:b/>
          <w:i/>
          <w:iCs/>
          <w:sz w:val="22"/>
        </w:rPr>
        <w:t>MHC-G12C</w:t>
      </w:r>
    </w:p>
    <w:tbl>
      <w:tblPr>
        <w:tblW w:w="4807" w:type="pct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183"/>
        <w:gridCol w:w="4816"/>
      </w:tblGrid>
      <w:tr w:rsidR="0065195C" w:rsidRPr="009C339F" w14:paraId="2981566D" w14:textId="77777777" w:rsidTr="00F74A59">
        <w:trPr>
          <w:trHeight w:val="199"/>
          <w:jc w:val="center"/>
        </w:trPr>
        <w:tc>
          <w:tcPr>
            <w:tcW w:w="2324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F3DD71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Parameter</w:t>
            </w:r>
          </w:p>
        </w:tc>
        <w:tc>
          <w:tcPr>
            <w:tcW w:w="2676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2718ED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MHC-G12C_10mer</w:t>
            </w:r>
          </w:p>
        </w:tc>
      </w:tr>
      <w:tr w:rsidR="0065195C" w:rsidRPr="009C339F" w14:paraId="310BB6B8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single" w:sz="8" w:space="0" w:color="000000"/>
              <w:bottom w:val="nil"/>
            </w:tcBorders>
            <w:vAlign w:val="center"/>
          </w:tcPr>
          <w:p w14:paraId="61DD4D4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</w:rPr>
              <w:t>PDB code</w:t>
            </w:r>
          </w:p>
        </w:tc>
        <w:tc>
          <w:tcPr>
            <w:tcW w:w="2676" w:type="pct"/>
            <w:tcBorders>
              <w:top w:val="single" w:sz="8" w:space="0" w:color="000000"/>
              <w:bottom w:val="nil"/>
            </w:tcBorders>
            <w:vAlign w:val="center"/>
          </w:tcPr>
          <w:p w14:paraId="01EB0AD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8K4T</w:t>
            </w:r>
          </w:p>
        </w:tc>
      </w:tr>
      <w:tr w:rsidR="0065195C" w:rsidRPr="009C339F" w14:paraId="15ECDF21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D77C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Data collection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E4D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</w:p>
        </w:tc>
      </w:tr>
      <w:tr w:rsidR="0065195C" w:rsidRPr="009C339F" w14:paraId="09C846E1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</w:tcBorders>
            <w:vAlign w:val="center"/>
          </w:tcPr>
          <w:p w14:paraId="3B38B25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Space group</w:t>
            </w:r>
          </w:p>
        </w:tc>
        <w:tc>
          <w:tcPr>
            <w:tcW w:w="2676" w:type="pct"/>
            <w:tcBorders>
              <w:top w:val="nil"/>
            </w:tcBorders>
            <w:vAlign w:val="center"/>
          </w:tcPr>
          <w:p w14:paraId="091F1DD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kern w:val="0"/>
                <w:sz w:val="22"/>
                <w:lang w:eastAsia="en-US"/>
              </w:rPr>
              <w:t>P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1</w:t>
            </w:r>
          </w:p>
        </w:tc>
      </w:tr>
      <w:tr w:rsidR="0065195C" w:rsidRPr="009C339F" w14:paraId="5923CED2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6353D8B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Cell dimensions  </w:t>
            </w:r>
          </w:p>
        </w:tc>
        <w:tc>
          <w:tcPr>
            <w:tcW w:w="2676" w:type="pct"/>
            <w:vAlign w:val="center"/>
          </w:tcPr>
          <w:p w14:paraId="22ACC58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</w:p>
        </w:tc>
      </w:tr>
      <w:tr w:rsidR="0065195C" w:rsidRPr="009C339F" w14:paraId="05169C95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DC2404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a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c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(Å)</w:t>
            </w:r>
          </w:p>
        </w:tc>
        <w:tc>
          <w:tcPr>
            <w:tcW w:w="2676" w:type="pct"/>
            <w:vAlign w:val="center"/>
          </w:tcPr>
          <w:p w14:paraId="3027E20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48.71, 63.58, 75.51</w:t>
            </w:r>
          </w:p>
        </w:tc>
      </w:tr>
      <w:tr w:rsidR="0065195C" w:rsidRPr="009C339F" w14:paraId="27A17F6E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1AD8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1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2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7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) 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B3D7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105.86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92.66, 97.70</w:t>
            </w:r>
          </w:p>
        </w:tc>
      </w:tr>
      <w:tr w:rsidR="0065195C" w:rsidRPr="009C339F" w14:paraId="3E53E43B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</w:tcBorders>
            <w:vAlign w:val="center"/>
          </w:tcPr>
          <w:p w14:paraId="79A2753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Resolution (Å)</w:t>
            </w:r>
          </w:p>
        </w:tc>
        <w:tc>
          <w:tcPr>
            <w:tcW w:w="2676" w:type="pct"/>
            <w:tcBorders>
              <w:top w:val="nil"/>
            </w:tcBorders>
            <w:vAlign w:val="center"/>
          </w:tcPr>
          <w:p w14:paraId="6877285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40.78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-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2.30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2.38-2.</w:t>
            </w:r>
            <w:proofErr w:type="gramStart"/>
            <w:r w:rsidRPr="009C339F">
              <w:rPr>
                <w:rFonts w:ascii="Arial" w:eastAsia="宋体" w:hAnsi="Arial" w:cs="Arial"/>
                <w:kern w:val="0"/>
                <w:sz w:val="22"/>
              </w:rPr>
              <w:t>30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)*</w:t>
            </w:r>
            <w:proofErr w:type="gramEnd"/>
          </w:p>
        </w:tc>
      </w:tr>
      <w:tr w:rsidR="0065195C" w:rsidRPr="009C339F" w14:paraId="653E6BAF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3367759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sym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or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merge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vAlign w:val="center"/>
          </w:tcPr>
          <w:p w14:paraId="2317DB2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3.5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49.3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3A291F5D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26B60B9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Mn(I) half-set correlation </w:t>
            </w:r>
            <w:proofErr w:type="gram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CC(</w:t>
            </w:r>
            <w:proofErr w:type="gram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1/2) (%)</w:t>
            </w:r>
          </w:p>
        </w:tc>
        <w:tc>
          <w:tcPr>
            <w:tcW w:w="2676" w:type="pct"/>
            <w:vAlign w:val="center"/>
          </w:tcPr>
          <w:p w14:paraId="30E772B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99.9 (87.8)</w:t>
            </w:r>
          </w:p>
        </w:tc>
      </w:tr>
      <w:tr w:rsidR="0065195C" w:rsidRPr="009C339F" w14:paraId="061709B5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50BCD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of observations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28939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200263 (21663)</w:t>
            </w:r>
          </w:p>
        </w:tc>
      </w:tr>
      <w:tr w:rsidR="0065195C" w:rsidRPr="009C339F" w14:paraId="61C94528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C087F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unique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EBC43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129724 (12209)</w:t>
            </w:r>
          </w:p>
        </w:tc>
      </w:tr>
      <w:tr w:rsidR="0065195C" w:rsidRPr="009C339F" w14:paraId="6620D546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16F022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 xml:space="preserve">I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σI</w:t>
            </w:r>
            <w:proofErr w:type="spellEnd"/>
          </w:p>
        </w:tc>
        <w:tc>
          <w:tcPr>
            <w:tcW w:w="2676" w:type="pct"/>
            <w:vAlign w:val="center"/>
          </w:tcPr>
          <w:p w14:paraId="1AB3286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13.7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1.7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1D703624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14A2C11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Completeness (%)</w:t>
            </w:r>
          </w:p>
        </w:tc>
        <w:tc>
          <w:tcPr>
            <w:tcW w:w="2676" w:type="pct"/>
            <w:vAlign w:val="center"/>
          </w:tcPr>
          <w:p w14:paraId="42D5C19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97.3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96.0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79795A26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74D9C1B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Redundancy</w:t>
            </w:r>
          </w:p>
        </w:tc>
        <w:tc>
          <w:tcPr>
            <w:tcW w:w="2676" w:type="pct"/>
            <w:vAlign w:val="center"/>
          </w:tcPr>
          <w:p w14:paraId="60E983F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3.5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3.4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36553F78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3F844A7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Wilson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</w:rPr>
              <w:t xml:space="preserve">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6" w:type="pct"/>
            <w:vAlign w:val="center"/>
          </w:tcPr>
          <w:p w14:paraId="51293EA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45.1</w:t>
            </w:r>
          </w:p>
        </w:tc>
      </w:tr>
      <w:tr w:rsidR="0065195C" w:rsidRPr="009C339F" w14:paraId="7CC4927F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7F70BE4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Refinement</w:t>
            </w:r>
          </w:p>
        </w:tc>
        <w:tc>
          <w:tcPr>
            <w:tcW w:w="2676" w:type="pct"/>
            <w:vAlign w:val="center"/>
          </w:tcPr>
          <w:p w14:paraId="234081E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39C85A36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1C34FD9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No. reflections</w:t>
            </w:r>
          </w:p>
        </w:tc>
        <w:tc>
          <w:tcPr>
            <w:tcW w:w="2676" w:type="pct"/>
            <w:vAlign w:val="center"/>
          </w:tcPr>
          <w:p w14:paraId="37F1294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37332 (3630)</w:t>
            </w:r>
          </w:p>
        </w:tc>
      </w:tr>
      <w:tr w:rsidR="0065195C" w:rsidRPr="009C339F" w14:paraId="38B31D34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56399AE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work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free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vAlign w:val="center"/>
          </w:tcPr>
          <w:p w14:paraId="7AF8DFE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25.8 (31.6)</w:t>
            </w:r>
          </w:p>
        </w:tc>
      </w:tr>
      <w:tr w:rsidR="0065195C" w:rsidRPr="009C339F" w14:paraId="0404D2E2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A741DD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No. atoms</w:t>
            </w:r>
          </w:p>
        </w:tc>
        <w:tc>
          <w:tcPr>
            <w:tcW w:w="2676" w:type="pct"/>
            <w:vAlign w:val="center"/>
          </w:tcPr>
          <w:p w14:paraId="63A9CC0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</w:p>
        </w:tc>
      </w:tr>
      <w:tr w:rsidR="0065195C" w:rsidRPr="009C339F" w14:paraId="37EA36F6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81ACD4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Chain A</w:t>
            </w:r>
          </w:p>
        </w:tc>
        <w:tc>
          <w:tcPr>
            <w:tcW w:w="2676" w:type="pct"/>
            <w:vAlign w:val="center"/>
          </w:tcPr>
          <w:p w14:paraId="4741872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2238</w:t>
            </w:r>
          </w:p>
        </w:tc>
      </w:tr>
      <w:tr w:rsidR="0065195C" w:rsidRPr="009C339F" w14:paraId="25C601E4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2F4B4EC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6" w:type="pct"/>
            <w:vAlign w:val="center"/>
          </w:tcPr>
          <w:p w14:paraId="77196F0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812</w:t>
            </w:r>
          </w:p>
        </w:tc>
      </w:tr>
      <w:tr w:rsidR="0065195C" w:rsidRPr="009C339F" w14:paraId="739EB301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38435C4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6" w:type="pct"/>
            <w:vAlign w:val="center"/>
          </w:tcPr>
          <w:p w14:paraId="0B37B81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61</w:t>
            </w:r>
          </w:p>
        </w:tc>
      </w:tr>
      <w:tr w:rsidR="0065195C" w:rsidRPr="009C339F" w14:paraId="5FEE230C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2A462D5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D</w:t>
            </w:r>
          </w:p>
        </w:tc>
        <w:tc>
          <w:tcPr>
            <w:tcW w:w="2676" w:type="pct"/>
            <w:vAlign w:val="center"/>
          </w:tcPr>
          <w:p w14:paraId="614645B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2244</w:t>
            </w:r>
          </w:p>
        </w:tc>
      </w:tr>
      <w:tr w:rsidR="0065195C" w:rsidRPr="009C339F" w14:paraId="7A25D785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DC376D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E</w:t>
            </w:r>
          </w:p>
        </w:tc>
        <w:tc>
          <w:tcPr>
            <w:tcW w:w="2676" w:type="pct"/>
            <w:vAlign w:val="center"/>
          </w:tcPr>
          <w:p w14:paraId="5EB252F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797</w:t>
            </w:r>
          </w:p>
        </w:tc>
      </w:tr>
      <w:tr w:rsidR="0065195C" w:rsidRPr="009C339F" w14:paraId="57F7D2F6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18CA0AF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F</w:t>
            </w:r>
          </w:p>
        </w:tc>
        <w:tc>
          <w:tcPr>
            <w:tcW w:w="2676" w:type="pct"/>
            <w:vAlign w:val="center"/>
          </w:tcPr>
          <w:p w14:paraId="1A12A2A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61</w:t>
            </w:r>
          </w:p>
        </w:tc>
      </w:tr>
      <w:tr w:rsidR="0065195C" w:rsidRPr="009C339F" w14:paraId="59A31718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59651AD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-factors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6" w:type="pct"/>
            <w:vAlign w:val="center"/>
          </w:tcPr>
          <w:p w14:paraId="16C333B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</w:p>
        </w:tc>
      </w:tr>
      <w:tr w:rsidR="0065195C" w:rsidRPr="009C339F" w14:paraId="4C646113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60B9CEF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A</w:t>
            </w:r>
          </w:p>
        </w:tc>
        <w:tc>
          <w:tcPr>
            <w:tcW w:w="2676" w:type="pct"/>
            <w:vAlign w:val="center"/>
          </w:tcPr>
          <w:p w14:paraId="5346562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54.80</w:t>
            </w:r>
          </w:p>
        </w:tc>
      </w:tr>
      <w:tr w:rsidR="0065195C" w:rsidRPr="009C339F" w14:paraId="421D3D9D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1ECEB3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6" w:type="pct"/>
            <w:vAlign w:val="center"/>
          </w:tcPr>
          <w:p w14:paraId="3909A57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54.69</w:t>
            </w:r>
          </w:p>
        </w:tc>
      </w:tr>
      <w:tr w:rsidR="0065195C" w:rsidRPr="009C339F" w14:paraId="1EF1C198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76D18E2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6" w:type="pct"/>
            <w:vAlign w:val="center"/>
          </w:tcPr>
          <w:p w14:paraId="604700A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56.46</w:t>
            </w:r>
          </w:p>
        </w:tc>
      </w:tr>
      <w:tr w:rsidR="0065195C" w:rsidRPr="009C339F" w14:paraId="76EA4F3F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3B9CA86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D</w:t>
            </w:r>
          </w:p>
        </w:tc>
        <w:tc>
          <w:tcPr>
            <w:tcW w:w="2676" w:type="pct"/>
            <w:vAlign w:val="center"/>
          </w:tcPr>
          <w:p w14:paraId="03F55C8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59.86</w:t>
            </w:r>
          </w:p>
        </w:tc>
      </w:tr>
      <w:tr w:rsidR="0065195C" w:rsidRPr="009C339F" w14:paraId="6ACE44CC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15EF1F4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E</w:t>
            </w:r>
          </w:p>
        </w:tc>
        <w:tc>
          <w:tcPr>
            <w:tcW w:w="2676" w:type="pct"/>
            <w:vAlign w:val="center"/>
          </w:tcPr>
          <w:p w14:paraId="1190606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62.73</w:t>
            </w:r>
          </w:p>
        </w:tc>
      </w:tr>
      <w:tr w:rsidR="0065195C" w:rsidRPr="009C339F" w14:paraId="15F63F87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63244F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F</w:t>
            </w:r>
          </w:p>
        </w:tc>
        <w:tc>
          <w:tcPr>
            <w:tcW w:w="2676" w:type="pct"/>
            <w:vAlign w:val="center"/>
          </w:tcPr>
          <w:p w14:paraId="518C7F2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59.95</w:t>
            </w:r>
          </w:p>
        </w:tc>
      </w:tr>
      <w:tr w:rsidR="0065195C" w:rsidRPr="009C339F" w14:paraId="0F59F020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22EFE16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R.m.s.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deviations</w:t>
            </w:r>
          </w:p>
        </w:tc>
        <w:tc>
          <w:tcPr>
            <w:tcW w:w="2676" w:type="pct"/>
            <w:vAlign w:val="center"/>
          </w:tcPr>
          <w:p w14:paraId="67A7119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</w:p>
        </w:tc>
      </w:tr>
      <w:tr w:rsidR="0065195C" w:rsidRPr="009C339F" w14:paraId="7554014C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85DA63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lengths (Å)</w:t>
            </w:r>
          </w:p>
        </w:tc>
        <w:tc>
          <w:tcPr>
            <w:tcW w:w="2676" w:type="pct"/>
            <w:vAlign w:val="center"/>
          </w:tcPr>
          <w:p w14:paraId="0BBD398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0.002</w:t>
            </w:r>
          </w:p>
        </w:tc>
      </w:tr>
      <w:tr w:rsidR="0065195C" w:rsidRPr="009C339F" w14:paraId="5ED3EE14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32C2AEF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angles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6" w:type="pct"/>
            <w:vAlign w:val="center"/>
          </w:tcPr>
          <w:p w14:paraId="71BF9C1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0.53</w:t>
            </w:r>
          </w:p>
        </w:tc>
      </w:tr>
      <w:tr w:rsidR="0065195C" w:rsidRPr="009C339F" w14:paraId="762FD933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361594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Ramachandran plot</w:t>
            </w:r>
          </w:p>
        </w:tc>
        <w:tc>
          <w:tcPr>
            <w:tcW w:w="2676" w:type="pct"/>
            <w:vAlign w:val="center"/>
          </w:tcPr>
          <w:p w14:paraId="48AB7EE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0A379048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24AC7AB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Most favored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vAlign w:val="center"/>
          </w:tcPr>
          <w:p w14:paraId="07EC2AE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97.20</w:t>
            </w:r>
          </w:p>
        </w:tc>
      </w:tr>
      <w:tr w:rsidR="0065195C" w:rsidRPr="009C339F" w14:paraId="5FB960E8" w14:textId="77777777" w:rsidTr="00F74A59">
        <w:trPr>
          <w:trHeight w:val="227"/>
          <w:jc w:val="center"/>
        </w:trPr>
        <w:tc>
          <w:tcPr>
            <w:tcW w:w="2324" w:type="pct"/>
            <w:tcBorders>
              <w:bottom w:val="single" w:sz="12" w:space="0" w:color="000000"/>
            </w:tcBorders>
            <w:vAlign w:val="center"/>
          </w:tcPr>
          <w:p w14:paraId="10A6C6E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Additional allowed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tcBorders>
              <w:bottom w:val="single" w:sz="12" w:space="0" w:color="000000"/>
            </w:tcBorders>
            <w:vAlign w:val="center"/>
          </w:tcPr>
          <w:p w14:paraId="6928DD2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2.80</w:t>
            </w:r>
          </w:p>
        </w:tc>
      </w:tr>
    </w:tbl>
    <w:p w14:paraId="65C79D83" w14:textId="77777777" w:rsidR="0065195C" w:rsidRPr="009C339F" w:rsidRDefault="0065195C" w:rsidP="0065195C">
      <w:pPr>
        <w:spacing w:before="120" w:line="300" w:lineRule="auto"/>
        <w:ind w:leftChars="200" w:left="860" w:hangingChars="200" w:hanging="440"/>
        <w:jc w:val="left"/>
        <w:rPr>
          <w:rFonts w:ascii="Arial" w:eastAsia="宋体" w:hAnsi="Arial" w:cs="Arial"/>
          <w:bCs/>
          <w:sz w:val="22"/>
        </w:rPr>
      </w:pPr>
      <w:r w:rsidRPr="009C339F">
        <w:rPr>
          <w:rFonts w:ascii="Arial" w:eastAsia="宋体" w:hAnsi="Arial" w:cs="Arial"/>
          <w:bCs/>
          <w:sz w:val="22"/>
        </w:rPr>
        <w:t>*Values in parentheses are for highest-resolution shell.</w:t>
      </w:r>
    </w:p>
    <w:p w14:paraId="6E966683" w14:textId="77777777" w:rsidR="0065195C" w:rsidRPr="009C339F" w:rsidRDefault="0065195C" w:rsidP="0065195C">
      <w:pPr>
        <w:spacing w:before="120" w:line="300" w:lineRule="auto"/>
        <w:ind w:leftChars="200" w:left="860" w:hangingChars="200" w:hanging="440"/>
        <w:jc w:val="left"/>
        <w:rPr>
          <w:rFonts w:ascii="Arial" w:eastAsia="宋体" w:hAnsi="Arial" w:cs="Arial"/>
          <w:bCs/>
          <w:sz w:val="22"/>
        </w:rPr>
      </w:pPr>
    </w:p>
    <w:p w14:paraId="424D7327" w14:textId="77777777" w:rsidR="0065195C" w:rsidRPr="009C339F" w:rsidRDefault="0065195C" w:rsidP="0065195C">
      <w:pPr>
        <w:spacing w:before="120" w:line="300" w:lineRule="auto"/>
        <w:ind w:leftChars="200" w:left="860" w:hangingChars="200" w:hanging="440"/>
        <w:jc w:val="left"/>
        <w:rPr>
          <w:rFonts w:ascii="Arial" w:eastAsia="宋体" w:hAnsi="Arial" w:cs="Arial"/>
          <w:bCs/>
          <w:sz w:val="22"/>
        </w:rPr>
      </w:pPr>
    </w:p>
    <w:p w14:paraId="08DB8930" w14:textId="77777777" w:rsidR="0065195C" w:rsidRDefault="0065195C" w:rsidP="009C339F">
      <w:pPr>
        <w:spacing w:before="120" w:line="300" w:lineRule="auto"/>
        <w:jc w:val="left"/>
        <w:rPr>
          <w:rFonts w:ascii="Arial" w:eastAsia="宋体" w:hAnsi="Arial" w:cs="Arial"/>
          <w:bCs/>
          <w:sz w:val="22"/>
        </w:rPr>
      </w:pPr>
    </w:p>
    <w:p w14:paraId="31C69CB1" w14:textId="77777777" w:rsidR="009C339F" w:rsidRPr="009C339F" w:rsidRDefault="009C339F" w:rsidP="009C339F">
      <w:pPr>
        <w:spacing w:before="120" w:line="300" w:lineRule="auto"/>
        <w:jc w:val="left"/>
        <w:rPr>
          <w:rFonts w:ascii="Arial" w:eastAsia="宋体" w:hAnsi="Arial" w:cs="Arial"/>
          <w:bCs/>
          <w:sz w:val="22"/>
        </w:rPr>
      </w:pPr>
    </w:p>
    <w:p w14:paraId="35F2A6BF" w14:textId="11CA8588" w:rsidR="0065195C" w:rsidRPr="009C339F" w:rsidRDefault="0065195C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  <w:r w:rsidRPr="009C339F">
        <w:rPr>
          <w:rFonts w:ascii="Arial" w:eastAsia="宋体" w:hAnsi="Arial" w:cs="Arial"/>
          <w:b/>
          <w:sz w:val="22"/>
        </w:rPr>
        <w:t xml:space="preserve">Supplementary table 2 Data collection and refinement statistics of the complex structure of </w:t>
      </w:r>
      <w:r w:rsidRPr="009C339F">
        <w:rPr>
          <w:rFonts w:ascii="Arial" w:eastAsia="宋体" w:hAnsi="Arial" w:cs="Arial"/>
          <w:b/>
          <w:i/>
          <w:iCs/>
          <w:sz w:val="22"/>
        </w:rPr>
        <w:t>MHC-G12R</w:t>
      </w:r>
    </w:p>
    <w:tbl>
      <w:tblPr>
        <w:tblW w:w="4806" w:type="pct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180"/>
        <w:gridCol w:w="4817"/>
      </w:tblGrid>
      <w:tr w:rsidR="0065195C" w:rsidRPr="009C339F" w14:paraId="10913E9E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8F3C66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bookmarkStart w:id="3" w:name="_Hlk197716301"/>
            <w:r w:rsidRPr="009C339F">
              <w:rPr>
                <w:rFonts w:ascii="Arial" w:eastAsia="宋体" w:hAnsi="Arial" w:cs="Arial"/>
                <w:kern w:val="0"/>
                <w:sz w:val="22"/>
              </w:rPr>
              <w:t>Parameter</w:t>
            </w:r>
          </w:p>
        </w:tc>
        <w:tc>
          <w:tcPr>
            <w:tcW w:w="2677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7B0F2F2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MHC-G12R_10mer</w:t>
            </w:r>
          </w:p>
        </w:tc>
      </w:tr>
      <w:bookmarkEnd w:id="3"/>
      <w:tr w:rsidR="0065195C" w:rsidRPr="009C339F" w14:paraId="00EDF184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single" w:sz="8" w:space="0" w:color="000000"/>
              <w:bottom w:val="nil"/>
            </w:tcBorders>
            <w:vAlign w:val="center"/>
          </w:tcPr>
          <w:p w14:paraId="2F1BFDA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</w:rPr>
              <w:t>PDB code</w:t>
            </w:r>
          </w:p>
        </w:tc>
        <w:tc>
          <w:tcPr>
            <w:tcW w:w="2677" w:type="pct"/>
            <w:tcBorders>
              <w:top w:val="single" w:sz="8" w:space="0" w:color="000000"/>
              <w:bottom w:val="nil"/>
            </w:tcBorders>
            <w:vAlign w:val="center"/>
          </w:tcPr>
          <w:p w14:paraId="5FDEC9B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8K4V</w:t>
            </w:r>
          </w:p>
        </w:tc>
      </w:tr>
      <w:tr w:rsidR="0065195C" w:rsidRPr="009C339F" w14:paraId="3D6CB167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6FB9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Data collection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FABB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527732C1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</w:tcBorders>
            <w:vAlign w:val="center"/>
          </w:tcPr>
          <w:p w14:paraId="0DDE8F5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Space group</w:t>
            </w:r>
          </w:p>
        </w:tc>
        <w:tc>
          <w:tcPr>
            <w:tcW w:w="2677" w:type="pct"/>
            <w:tcBorders>
              <w:top w:val="nil"/>
            </w:tcBorders>
            <w:vAlign w:val="center"/>
          </w:tcPr>
          <w:p w14:paraId="2E2EBF8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kern w:val="0"/>
                <w:sz w:val="22"/>
                <w:lang w:eastAsia="en-US"/>
              </w:rPr>
              <w:t>P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2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  <w:vertAlign w:val="subscript"/>
              </w:rPr>
              <w:t>1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2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  <w:vertAlign w:val="subscript"/>
              </w:rPr>
              <w:t>1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2</w:t>
            </w:r>
          </w:p>
        </w:tc>
      </w:tr>
      <w:tr w:rsidR="0065195C" w:rsidRPr="009C339F" w14:paraId="08E17CB8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1E2E83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Cell dimensions  </w:t>
            </w:r>
          </w:p>
        </w:tc>
        <w:tc>
          <w:tcPr>
            <w:tcW w:w="2677" w:type="pct"/>
            <w:vAlign w:val="center"/>
          </w:tcPr>
          <w:p w14:paraId="38F422A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6F5E5E88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D7A467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a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c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(Å)</w:t>
            </w:r>
          </w:p>
        </w:tc>
        <w:tc>
          <w:tcPr>
            <w:tcW w:w="2677" w:type="pct"/>
            <w:vAlign w:val="center"/>
          </w:tcPr>
          <w:p w14:paraId="66EEB9E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118.65, 121.60, 155.81</w:t>
            </w:r>
          </w:p>
        </w:tc>
      </w:tr>
      <w:tr w:rsidR="0065195C" w:rsidRPr="009C339F" w14:paraId="02B2D772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672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1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2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7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) 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B957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90.00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90.00, 90.00</w:t>
            </w:r>
          </w:p>
        </w:tc>
      </w:tr>
      <w:tr w:rsidR="0065195C" w:rsidRPr="009C339F" w14:paraId="6DDBABAD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</w:tcBorders>
            <w:vAlign w:val="center"/>
          </w:tcPr>
          <w:p w14:paraId="21FFEDA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Resolution (Å)</w:t>
            </w:r>
          </w:p>
        </w:tc>
        <w:tc>
          <w:tcPr>
            <w:tcW w:w="2677" w:type="pct"/>
            <w:tcBorders>
              <w:top w:val="nil"/>
            </w:tcBorders>
            <w:vAlign w:val="center"/>
          </w:tcPr>
          <w:p w14:paraId="724C22B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47.93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-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3.09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3.22-3.</w:t>
            </w:r>
            <w:proofErr w:type="gramStart"/>
            <w:r w:rsidRPr="009C339F">
              <w:rPr>
                <w:rFonts w:ascii="Arial" w:eastAsia="宋体" w:hAnsi="Arial" w:cs="Arial"/>
                <w:kern w:val="0"/>
                <w:sz w:val="22"/>
              </w:rPr>
              <w:t>09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)*</w:t>
            </w:r>
            <w:proofErr w:type="gramEnd"/>
          </w:p>
        </w:tc>
      </w:tr>
      <w:tr w:rsidR="0065195C" w:rsidRPr="009C339F" w14:paraId="20973AD3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1F5601D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sym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or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merge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7" w:type="pct"/>
            <w:vAlign w:val="center"/>
          </w:tcPr>
          <w:p w14:paraId="4192320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104.4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456.2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1F01F523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4B86E2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Mn(I) half-set correlation </w:t>
            </w:r>
            <w:proofErr w:type="gram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CC(</w:t>
            </w:r>
            <w:proofErr w:type="gram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1/2) (%)</w:t>
            </w:r>
          </w:p>
        </w:tc>
        <w:tc>
          <w:tcPr>
            <w:tcW w:w="2677" w:type="pct"/>
            <w:vAlign w:val="center"/>
          </w:tcPr>
          <w:p w14:paraId="1267465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95.5 (48.3)</w:t>
            </w:r>
          </w:p>
        </w:tc>
      </w:tr>
      <w:tr w:rsidR="0065195C" w:rsidRPr="009C339F" w14:paraId="5A8DE904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5F36B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of observations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81016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541207 (59739)</w:t>
            </w:r>
          </w:p>
        </w:tc>
      </w:tr>
      <w:tr w:rsidR="0065195C" w:rsidRPr="009C339F" w14:paraId="6996DE16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1342B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unique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B16CF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41754 (4607)</w:t>
            </w:r>
          </w:p>
        </w:tc>
      </w:tr>
      <w:tr w:rsidR="0065195C" w:rsidRPr="009C339F" w14:paraId="1839BFA3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5BD2D87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 xml:space="preserve">I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σI</w:t>
            </w:r>
            <w:proofErr w:type="spellEnd"/>
          </w:p>
        </w:tc>
        <w:tc>
          <w:tcPr>
            <w:tcW w:w="2677" w:type="pct"/>
            <w:vAlign w:val="center"/>
          </w:tcPr>
          <w:p w14:paraId="42C8463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13.0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1.3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187B4063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A79910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Completeness (%)</w:t>
            </w:r>
          </w:p>
        </w:tc>
        <w:tc>
          <w:tcPr>
            <w:tcW w:w="2677" w:type="pct"/>
            <w:vAlign w:val="center"/>
          </w:tcPr>
          <w:p w14:paraId="24BD97F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95.5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48.3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46F96137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B61DA2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Redundancy</w:t>
            </w:r>
          </w:p>
        </w:tc>
        <w:tc>
          <w:tcPr>
            <w:tcW w:w="2677" w:type="pct"/>
            <w:vAlign w:val="center"/>
          </w:tcPr>
          <w:p w14:paraId="03FAC8E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3.5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3.4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23B4B6C2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813500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Wilson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</w:rPr>
              <w:t xml:space="preserve">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7" w:type="pct"/>
            <w:vAlign w:val="center"/>
          </w:tcPr>
          <w:p w14:paraId="47F1D63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40.40</w:t>
            </w:r>
          </w:p>
        </w:tc>
      </w:tr>
      <w:tr w:rsidR="0065195C" w:rsidRPr="009C339F" w14:paraId="48B6F968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6D3E6B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Refinement</w:t>
            </w:r>
          </w:p>
        </w:tc>
        <w:tc>
          <w:tcPr>
            <w:tcW w:w="2677" w:type="pct"/>
            <w:vAlign w:val="center"/>
          </w:tcPr>
          <w:p w14:paraId="6A47348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058CD97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2E8AE6D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No. reflections</w:t>
            </w:r>
          </w:p>
        </w:tc>
        <w:tc>
          <w:tcPr>
            <w:tcW w:w="2677" w:type="pct"/>
            <w:vAlign w:val="center"/>
          </w:tcPr>
          <w:p w14:paraId="21C7B58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41449 (4023)</w:t>
            </w:r>
          </w:p>
        </w:tc>
      </w:tr>
      <w:tr w:rsidR="0065195C" w:rsidRPr="009C339F" w14:paraId="32E43766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77E50C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work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free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7" w:type="pct"/>
            <w:vAlign w:val="center"/>
          </w:tcPr>
          <w:p w14:paraId="13EE2A9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29.6 (34.7)</w:t>
            </w:r>
          </w:p>
        </w:tc>
      </w:tr>
      <w:tr w:rsidR="0065195C" w:rsidRPr="009C339F" w14:paraId="7B74A28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82E106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No. atoms</w:t>
            </w:r>
          </w:p>
        </w:tc>
        <w:tc>
          <w:tcPr>
            <w:tcW w:w="2677" w:type="pct"/>
            <w:vAlign w:val="center"/>
          </w:tcPr>
          <w:p w14:paraId="1A38432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</w:p>
        </w:tc>
      </w:tr>
      <w:tr w:rsidR="0065195C" w:rsidRPr="009C339F" w14:paraId="135F230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48B145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Chain A</w:t>
            </w:r>
          </w:p>
        </w:tc>
        <w:tc>
          <w:tcPr>
            <w:tcW w:w="2677" w:type="pct"/>
            <w:vAlign w:val="center"/>
          </w:tcPr>
          <w:p w14:paraId="26973F2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2250</w:t>
            </w:r>
          </w:p>
        </w:tc>
      </w:tr>
      <w:tr w:rsidR="0065195C" w:rsidRPr="009C339F" w14:paraId="6DFB64E1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3CE6A5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7" w:type="pct"/>
            <w:vAlign w:val="center"/>
          </w:tcPr>
          <w:p w14:paraId="60D1DC4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836</w:t>
            </w:r>
          </w:p>
        </w:tc>
      </w:tr>
      <w:tr w:rsidR="0065195C" w:rsidRPr="009C339F" w14:paraId="01CB59E2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059FF9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7" w:type="pct"/>
            <w:vAlign w:val="center"/>
          </w:tcPr>
          <w:p w14:paraId="77AEA3B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66</w:t>
            </w:r>
          </w:p>
        </w:tc>
      </w:tr>
      <w:tr w:rsidR="0065195C" w:rsidRPr="009C339F" w14:paraId="40317927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143E1C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D</w:t>
            </w:r>
          </w:p>
        </w:tc>
        <w:tc>
          <w:tcPr>
            <w:tcW w:w="2677" w:type="pct"/>
            <w:vAlign w:val="center"/>
          </w:tcPr>
          <w:p w14:paraId="543995B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2250</w:t>
            </w:r>
          </w:p>
        </w:tc>
      </w:tr>
      <w:tr w:rsidR="0065195C" w:rsidRPr="009C339F" w14:paraId="4164E076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501A7A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E</w:t>
            </w:r>
          </w:p>
        </w:tc>
        <w:tc>
          <w:tcPr>
            <w:tcW w:w="2677" w:type="pct"/>
            <w:vAlign w:val="center"/>
          </w:tcPr>
          <w:p w14:paraId="6B8AA83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836</w:t>
            </w:r>
          </w:p>
        </w:tc>
      </w:tr>
      <w:tr w:rsidR="0065195C" w:rsidRPr="009C339F" w14:paraId="640A37CB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5603E09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F</w:t>
            </w:r>
          </w:p>
        </w:tc>
        <w:tc>
          <w:tcPr>
            <w:tcW w:w="2677" w:type="pct"/>
            <w:vAlign w:val="center"/>
          </w:tcPr>
          <w:p w14:paraId="6DCCC76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50</w:t>
            </w:r>
          </w:p>
        </w:tc>
      </w:tr>
      <w:tr w:rsidR="0065195C" w:rsidRPr="009C339F" w14:paraId="6107809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70B594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G</w:t>
            </w:r>
          </w:p>
        </w:tc>
        <w:tc>
          <w:tcPr>
            <w:tcW w:w="2677" w:type="pct"/>
            <w:vAlign w:val="center"/>
          </w:tcPr>
          <w:p w14:paraId="096E217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2250</w:t>
            </w:r>
          </w:p>
        </w:tc>
      </w:tr>
      <w:tr w:rsidR="0065195C" w:rsidRPr="009C339F" w14:paraId="25FB2713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7DC117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H</w:t>
            </w:r>
          </w:p>
        </w:tc>
        <w:tc>
          <w:tcPr>
            <w:tcW w:w="2677" w:type="pct"/>
            <w:vAlign w:val="center"/>
          </w:tcPr>
          <w:p w14:paraId="509602E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836</w:t>
            </w:r>
          </w:p>
        </w:tc>
      </w:tr>
      <w:tr w:rsidR="0065195C" w:rsidRPr="009C339F" w14:paraId="53CF7C3F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2F16C9B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I</w:t>
            </w:r>
          </w:p>
        </w:tc>
        <w:tc>
          <w:tcPr>
            <w:tcW w:w="2677" w:type="pct"/>
            <w:vAlign w:val="center"/>
          </w:tcPr>
          <w:p w14:paraId="1846163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50</w:t>
            </w:r>
          </w:p>
        </w:tc>
      </w:tr>
      <w:tr w:rsidR="0065195C" w:rsidRPr="009C339F" w14:paraId="32DAFDE2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59DE5A2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J</w:t>
            </w:r>
          </w:p>
        </w:tc>
        <w:tc>
          <w:tcPr>
            <w:tcW w:w="2677" w:type="pct"/>
            <w:vAlign w:val="center"/>
          </w:tcPr>
          <w:p w14:paraId="4236294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2250</w:t>
            </w:r>
          </w:p>
        </w:tc>
      </w:tr>
      <w:tr w:rsidR="0065195C" w:rsidRPr="009C339F" w14:paraId="06AEDCE6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164AA69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K</w:t>
            </w:r>
          </w:p>
        </w:tc>
        <w:tc>
          <w:tcPr>
            <w:tcW w:w="2677" w:type="pct"/>
            <w:vAlign w:val="center"/>
          </w:tcPr>
          <w:p w14:paraId="48E4A58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836</w:t>
            </w:r>
          </w:p>
        </w:tc>
      </w:tr>
      <w:tr w:rsidR="0065195C" w:rsidRPr="009C339F" w14:paraId="19678A41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D5D278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L</w:t>
            </w:r>
          </w:p>
        </w:tc>
        <w:tc>
          <w:tcPr>
            <w:tcW w:w="2677" w:type="pct"/>
            <w:vAlign w:val="center"/>
          </w:tcPr>
          <w:p w14:paraId="79C1C32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50</w:t>
            </w:r>
          </w:p>
        </w:tc>
      </w:tr>
      <w:tr w:rsidR="0065195C" w:rsidRPr="009C339F" w14:paraId="25A4B12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342F9B2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-factors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7" w:type="pct"/>
            <w:vAlign w:val="center"/>
          </w:tcPr>
          <w:p w14:paraId="21611D1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</w:p>
        </w:tc>
      </w:tr>
      <w:tr w:rsidR="0065195C" w:rsidRPr="009C339F" w14:paraId="79323F31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3A2BE8F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A</w:t>
            </w:r>
          </w:p>
        </w:tc>
        <w:tc>
          <w:tcPr>
            <w:tcW w:w="2677" w:type="pct"/>
            <w:vAlign w:val="center"/>
          </w:tcPr>
          <w:p w14:paraId="4194815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54.06</w:t>
            </w:r>
          </w:p>
        </w:tc>
      </w:tr>
      <w:tr w:rsidR="0065195C" w:rsidRPr="009C339F" w14:paraId="17447FEE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17AF262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7" w:type="pct"/>
            <w:vAlign w:val="center"/>
          </w:tcPr>
          <w:p w14:paraId="35584B1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49.03</w:t>
            </w:r>
          </w:p>
        </w:tc>
      </w:tr>
      <w:tr w:rsidR="0065195C" w:rsidRPr="009C339F" w14:paraId="3D2C804F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39EC7C2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7" w:type="pct"/>
            <w:vAlign w:val="center"/>
          </w:tcPr>
          <w:p w14:paraId="4063512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64.19</w:t>
            </w:r>
          </w:p>
        </w:tc>
      </w:tr>
      <w:tr w:rsidR="0065195C" w:rsidRPr="009C339F" w14:paraId="258ED942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F43334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D</w:t>
            </w:r>
          </w:p>
        </w:tc>
        <w:tc>
          <w:tcPr>
            <w:tcW w:w="2677" w:type="pct"/>
            <w:vAlign w:val="center"/>
          </w:tcPr>
          <w:p w14:paraId="00144B0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49.64</w:t>
            </w:r>
          </w:p>
        </w:tc>
      </w:tr>
      <w:tr w:rsidR="0065195C" w:rsidRPr="009C339F" w14:paraId="3A20610B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43175A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E</w:t>
            </w:r>
          </w:p>
        </w:tc>
        <w:tc>
          <w:tcPr>
            <w:tcW w:w="2677" w:type="pct"/>
            <w:vAlign w:val="center"/>
          </w:tcPr>
          <w:p w14:paraId="287C0D8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44.93</w:t>
            </w:r>
          </w:p>
        </w:tc>
      </w:tr>
      <w:tr w:rsidR="0065195C" w:rsidRPr="009C339F" w14:paraId="68621F3F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737AAC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F</w:t>
            </w:r>
          </w:p>
        </w:tc>
        <w:tc>
          <w:tcPr>
            <w:tcW w:w="2677" w:type="pct"/>
            <w:vAlign w:val="center"/>
          </w:tcPr>
          <w:p w14:paraId="7D9F6E9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49.59</w:t>
            </w:r>
          </w:p>
        </w:tc>
      </w:tr>
      <w:tr w:rsidR="0065195C" w:rsidRPr="009C339F" w14:paraId="01D1F2AC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17559AE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G</w:t>
            </w:r>
          </w:p>
        </w:tc>
        <w:tc>
          <w:tcPr>
            <w:tcW w:w="2677" w:type="pct"/>
            <w:vAlign w:val="center"/>
          </w:tcPr>
          <w:p w14:paraId="4A24D37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50.90</w:t>
            </w:r>
          </w:p>
        </w:tc>
      </w:tr>
      <w:tr w:rsidR="0065195C" w:rsidRPr="009C339F" w14:paraId="205ED8BD" w14:textId="77777777" w:rsidTr="00F74A59">
        <w:trPr>
          <w:trHeight w:val="227"/>
          <w:jc w:val="center"/>
        </w:trPr>
        <w:tc>
          <w:tcPr>
            <w:tcW w:w="2323" w:type="pct"/>
            <w:tcBorders>
              <w:bottom w:val="single" w:sz="12" w:space="0" w:color="auto"/>
            </w:tcBorders>
            <w:vAlign w:val="center"/>
          </w:tcPr>
          <w:p w14:paraId="6E5773E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H</w:t>
            </w:r>
          </w:p>
        </w:tc>
        <w:tc>
          <w:tcPr>
            <w:tcW w:w="2677" w:type="pct"/>
            <w:tcBorders>
              <w:bottom w:val="single" w:sz="12" w:space="0" w:color="auto"/>
            </w:tcBorders>
            <w:vAlign w:val="center"/>
          </w:tcPr>
          <w:p w14:paraId="2C06EA7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45.47</w:t>
            </w:r>
          </w:p>
        </w:tc>
      </w:tr>
    </w:tbl>
    <w:p w14:paraId="113DF2B0" w14:textId="77777777" w:rsidR="00126981" w:rsidRPr="009C339F" w:rsidRDefault="00126981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</w:p>
    <w:p w14:paraId="171A6C71" w14:textId="77777777" w:rsidR="00126981" w:rsidRPr="009C339F" w:rsidRDefault="00126981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</w:p>
    <w:p w14:paraId="183D06BF" w14:textId="77777777" w:rsidR="00126981" w:rsidRPr="009C339F" w:rsidRDefault="00126981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</w:p>
    <w:p w14:paraId="2D6650EC" w14:textId="77777777" w:rsidR="00126981" w:rsidRPr="009C339F" w:rsidRDefault="00126981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</w:p>
    <w:p w14:paraId="71AD92E3" w14:textId="783892D8" w:rsidR="0065195C" w:rsidRPr="009C339F" w:rsidRDefault="0065195C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  <w:r w:rsidRPr="009C339F">
        <w:rPr>
          <w:rFonts w:ascii="Arial" w:eastAsia="宋体" w:hAnsi="Arial" w:cs="Arial"/>
          <w:b/>
          <w:sz w:val="22"/>
        </w:rPr>
        <w:t xml:space="preserve">Supplementary table </w:t>
      </w:r>
      <w:r w:rsidR="00126981" w:rsidRPr="009C339F">
        <w:rPr>
          <w:rFonts w:ascii="Arial" w:eastAsia="宋体" w:hAnsi="Arial" w:cs="Arial"/>
          <w:b/>
          <w:sz w:val="22"/>
        </w:rPr>
        <w:t>2 Data</w:t>
      </w:r>
      <w:r w:rsidRPr="009C339F">
        <w:rPr>
          <w:rFonts w:ascii="Arial" w:eastAsia="宋体" w:hAnsi="Arial" w:cs="Arial"/>
          <w:b/>
          <w:sz w:val="22"/>
        </w:rPr>
        <w:t xml:space="preserve"> collection and refinement statistics of the complex structure of </w:t>
      </w:r>
      <w:r w:rsidRPr="009C339F">
        <w:rPr>
          <w:rFonts w:ascii="Arial" w:eastAsia="宋体" w:hAnsi="Arial" w:cs="Arial"/>
          <w:b/>
          <w:i/>
          <w:iCs/>
          <w:sz w:val="22"/>
        </w:rPr>
        <w:t>MHC-G12R</w:t>
      </w:r>
      <w:r w:rsidRPr="009C339F">
        <w:rPr>
          <w:rFonts w:ascii="Arial" w:eastAsia="宋体" w:hAnsi="Arial" w:cs="Arial"/>
          <w:b/>
          <w:sz w:val="22"/>
        </w:rPr>
        <w:t xml:space="preserve"> (Continued)</w:t>
      </w:r>
    </w:p>
    <w:tbl>
      <w:tblPr>
        <w:tblW w:w="5000" w:type="pct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181"/>
        <w:gridCol w:w="170"/>
        <w:gridCol w:w="4646"/>
        <w:gridCol w:w="363"/>
      </w:tblGrid>
      <w:tr w:rsidR="0065195C" w:rsidRPr="009C339F" w14:paraId="458AB252" w14:textId="77777777" w:rsidTr="00F74A59">
        <w:trPr>
          <w:trHeight w:val="227"/>
          <w:jc w:val="center"/>
        </w:trPr>
        <w:tc>
          <w:tcPr>
            <w:tcW w:w="2324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AE9129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Parameter</w:t>
            </w:r>
          </w:p>
        </w:tc>
        <w:tc>
          <w:tcPr>
            <w:tcW w:w="2676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A7A012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MHC-G12R_10mer</w:t>
            </w:r>
          </w:p>
        </w:tc>
      </w:tr>
      <w:tr w:rsidR="0065195C" w:rsidRPr="009C339F" w14:paraId="5C848BD1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74E7D15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Refinement</w:t>
            </w:r>
          </w:p>
        </w:tc>
        <w:tc>
          <w:tcPr>
            <w:tcW w:w="2573" w:type="pct"/>
            <w:gridSpan w:val="2"/>
            <w:vAlign w:val="center"/>
          </w:tcPr>
          <w:p w14:paraId="7C5824B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FF0000"/>
                <w:kern w:val="0"/>
                <w:sz w:val="22"/>
              </w:rPr>
            </w:pPr>
          </w:p>
        </w:tc>
      </w:tr>
      <w:tr w:rsidR="0065195C" w:rsidRPr="009C339F" w14:paraId="09A50A46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63F4B1F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-factors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573" w:type="pct"/>
            <w:gridSpan w:val="2"/>
            <w:vAlign w:val="center"/>
          </w:tcPr>
          <w:p w14:paraId="3D5BE67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FF0000"/>
                <w:kern w:val="0"/>
                <w:sz w:val="22"/>
              </w:rPr>
            </w:pPr>
          </w:p>
        </w:tc>
      </w:tr>
      <w:tr w:rsidR="0065195C" w:rsidRPr="009C339F" w14:paraId="0FD7137B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1B87C4E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I</w:t>
            </w:r>
          </w:p>
        </w:tc>
        <w:tc>
          <w:tcPr>
            <w:tcW w:w="2573" w:type="pct"/>
            <w:gridSpan w:val="2"/>
            <w:vAlign w:val="center"/>
          </w:tcPr>
          <w:p w14:paraId="4299582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41.01</w:t>
            </w:r>
          </w:p>
        </w:tc>
      </w:tr>
      <w:tr w:rsidR="0065195C" w:rsidRPr="009C339F" w14:paraId="77F9B647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4913043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J</w:t>
            </w:r>
          </w:p>
        </w:tc>
        <w:tc>
          <w:tcPr>
            <w:tcW w:w="2573" w:type="pct"/>
            <w:gridSpan w:val="2"/>
            <w:vAlign w:val="center"/>
          </w:tcPr>
          <w:p w14:paraId="7995841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69.80</w:t>
            </w:r>
          </w:p>
        </w:tc>
      </w:tr>
      <w:tr w:rsidR="0065195C" w:rsidRPr="009C339F" w14:paraId="657F95E5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41D2C41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K</w:t>
            </w:r>
          </w:p>
        </w:tc>
        <w:tc>
          <w:tcPr>
            <w:tcW w:w="2573" w:type="pct"/>
            <w:gridSpan w:val="2"/>
            <w:vAlign w:val="center"/>
          </w:tcPr>
          <w:p w14:paraId="4DB9A1C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65.44</w:t>
            </w:r>
          </w:p>
        </w:tc>
      </w:tr>
      <w:tr w:rsidR="0065195C" w:rsidRPr="009C339F" w14:paraId="2012FAD5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6AA66D2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L</w:t>
            </w:r>
          </w:p>
        </w:tc>
        <w:tc>
          <w:tcPr>
            <w:tcW w:w="2573" w:type="pct"/>
            <w:gridSpan w:val="2"/>
            <w:vAlign w:val="center"/>
          </w:tcPr>
          <w:p w14:paraId="0DB6276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86.18</w:t>
            </w:r>
          </w:p>
        </w:tc>
      </w:tr>
      <w:tr w:rsidR="0065195C" w:rsidRPr="009C339F" w14:paraId="6F25BD0E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132D716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R.m.s.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deviations</w:t>
            </w:r>
          </w:p>
        </w:tc>
        <w:tc>
          <w:tcPr>
            <w:tcW w:w="2573" w:type="pct"/>
            <w:gridSpan w:val="2"/>
            <w:vAlign w:val="center"/>
          </w:tcPr>
          <w:p w14:paraId="5163725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47F6F7F7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15D2B94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lengths (Å)</w:t>
            </w:r>
          </w:p>
        </w:tc>
        <w:tc>
          <w:tcPr>
            <w:tcW w:w="2573" w:type="pct"/>
            <w:gridSpan w:val="2"/>
            <w:vAlign w:val="center"/>
          </w:tcPr>
          <w:p w14:paraId="501B722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0.003</w:t>
            </w:r>
          </w:p>
        </w:tc>
      </w:tr>
      <w:tr w:rsidR="0065195C" w:rsidRPr="009C339F" w14:paraId="4725A61C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6893A89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angles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573" w:type="pct"/>
            <w:gridSpan w:val="2"/>
            <w:vAlign w:val="center"/>
          </w:tcPr>
          <w:p w14:paraId="03B80F0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0.58</w:t>
            </w:r>
          </w:p>
        </w:tc>
      </w:tr>
      <w:tr w:rsidR="0065195C" w:rsidRPr="009C339F" w14:paraId="5CC35A25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0A6251D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Ramachandran plot</w:t>
            </w:r>
          </w:p>
        </w:tc>
        <w:tc>
          <w:tcPr>
            <w:tcW w:w="2573" w:type="pct"/>
            <w:gridSpan w:val="2"/>
            <w:vAlign w:val="center"/>
          </w:tcPr>
          <w:p w14:paraId="78EAA4D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</w:p>
        </w:tc>
      </w:tr>
      <w:tr w:rsidR="0065195C" w:rsidRPr="009C339F" w14:paraId="520300FB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vAlign w:val="center"/>
          </w:tcPr>
          <w:p w14:paraId="4D662F8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Most favored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573" w:type="pct"/>
            <w:gridSpan w:val="2"/>
            <w:vAlign w:val="center"/>
          </w:tcPr>
          <w:p w14:paraId="643B4CE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97.54</w:t>
            </w:r>
          </w:p>
        </w:tc>
      </w:tr>
      <w:tr w:rsidR="0065195C" w:rsidRPr="009C339F" w14:paraId="3A551059" w14:textId="77777777" w:rsidTr="00F74A59">
        <w:trPr>
          <w:gridAfter w:val="1"/>
          <w:wAfter w:w="193" w:type="pct"/>
          <w:trHeight w:val="227"/>
          <w:jc w:val="center"/>
        </w:trPr>
        <w:tc>
          <w:tcPr>
            <w:tcW w:w="2233" w:type="pct"/>
            <w:tcBorders>
              <w:bottom w:val="single" w:sz="12" w:space="0" w:color="000000"/>
            </w:tcBorders>
            <w:vAlign w:val="center"/>
          </w:tcPr>
          <w:p w14:paraId="584971B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Additional allowed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573" w:type="pct"/>
            <w:gridSpan w:val="2"/>
            <w:tcBorders>
              <w:bottom w:val="single" w:sz="12" w:space="0" w:color="000000"/>
            </w:tcBorders>
            <w:vAlign w:val="center"/>
          </w:tcPr>
          <w:p w14:paraId="149BDC0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2.33</w:t>
            </w:r>
          </w:p>
        </w:tc>
      </w:tr>
    </w:tbl>
    <w:p w14:paraId="6C610052" w14:textId="77777777" w:rsidR="0065195C" w:rsidRPr="009C339F" w:rsidRDefault="0065195C" w:rsidP="0065195C">
      <w:pPr>
        <w:spacing w:before="120" w:line="300" w:lineRule="auto"/>
        <w:ind w:leftChars="200" w:left="860" w:hangingChars="200" w:hanging="440"/>
        <w:jc w:val="left"/>
        <w:rPr>
          <w:rFonts w:ascii="Arial" w:eastAsia="宋体" w:hAnsi="Arial" w:cs="Arial"/>
          <w:bCs/>
          <w:sz w:val="22"/>
        </w:rPr>
      </w:pPr>
      <w:r w:rsidRPr="009C339F">
        <w:rPr>
          <w:rFonts w:ascii="Arial" w:eastAsia="宋体" w:hAnsi="Arial" w:cs="Arial"/>
          <w:bCs/>
          <w:sz w:val="22"/>
        </w:rPr>
        <w:t>*Values in parentheses are for highest-resolution shell.</w:t>
      </w:r>
    </w:p>
    <w:p w14:paraId="60562965" w14:textId="77777777" w:rsidR="0065195C" w:rsidRPr="009C339F" w:rsidRDefault="0065195C" w:rsidP="0065195C">
      <w:pPr>
        <w:widowControl/>
        <w:jc w:val="left"/>
        <w:rPr>
          <w:rFonts w:ascii="Arial" w:eastAsia="宋体" w:hAnsi="Arial" w:cs="Arial"/>
          <w:sz w:val="22"/>
        </w:rPr>
      </w:pPr>
      <w:r w:rsidRPr="009C339F">
        <w:rPr>
          <w:rFonts w:ascii="Arial" w:eastAsia="宋体" w:hAnsi="Arial" w:cs="Arial"/>
          <w:sz w:val="22"/>
        </w:rPr>
        <w:br w:type="page"/>
      </w:r>
    </w:p>
    <w:p w14:paraId="647EFF33" w14:textId="086785E3" w:rsidR="0065195C" w:rsidRPr="009C339F" w:rsidRDefault="0065195C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  <w:r w:rsidRPr="009C339F">
        <w:rPr>
          <w:rFonts w:ascii="Arial" w:eastAsia="宋体" w:hAnsi="Arial" w:cs="Arial"/>
          <w:b/>
          <w:sz w:val="22"/>
        </w:rPr>
        <w:lastRenderedPageBreak/>
        <w:t xml:space="preserve">Supplementary table 3 Data collection and refinement statistics of the complex structure of </w:t>
      </w:r>
      <w:r w:rsidRPr="009C339F">
        <w:rPr>
          <w:rFonts w:ascii="Arial" w:eastAsia="宋体" w:hAnsi="Arial" w:cs="Arial"/>
          <w:b/>
          <w:i/>
          <w:iCs/>
          <w:sz w:val="22"/>
        </w:rPr>
        <w:t>MHC-G12V</w:t>
      </w:r>
    </w:p>
    <w:tbl>
      <w:tblPr>
        <w:tblW w:w="4806" w:type="pct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180"/>
        <w:gridCol w:w="4817"/>
      </w:tblGrid>
      <w:tr w:rsidR="0065195C" w:rsidRPr="009C339F" w14:paraId="49FDF3A0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77113CD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Parameter</w:t>
            </w:r>
          </w:p>
        </w:tc>
        <w:tc>
          <w:tcPr>
            <w:tcW w:w="2677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6B58D55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MHC-G12V_10mer</w:t>
            </w:r>
          </w:p>
        </w:tc>
      </w:tr>
      <w:tr w:rsidR="0065195C" w:rsidRPr="009C339F" w14:paraId="74C985C8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single" w:sz="8" w:space="0" w:color="000000"/>
              <w:bottom w:val="nil"/>
            </w:tcBorders>
            <w:vAlign w:val="center"/>
          </w:tcPr>
          <w:p w14:paraId="2E782CC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</w:rPr>
              <w:t>PDB code</w:t>
            </w:r>
          </w:p>
        </w:tc>
        <w:tc>
          <w:tcPr>
            <w:tcW w:w="2677" w:type="pct"/>
            <w:tcBorders>
              <w:top w:val="single" w:sz="8" w:space="0" w:color="000000"/>
              <w:bottom w:val="nil"/>
            </w:tcBorders>
            <w:vAlign w:val="center"/>
          </w:tcPr>
          <w:p w14:paraId="535B689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8K50</w:t>
            </w:r>
          </w:p>
        </w:tc>
      </w:tr>
      <w:tr w:rsidR="0065195C" w:rsidRPr="009C339F" w14:paraId="70544338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E4AA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Data collection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3ED5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7E248467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</w:tcBorders>
            <w:vAlign w:val="center"/>
          </w:tcPr>
          <w:p w14:paraId="6BA3B2C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Space group</w:t>
            </w:r>
          </w:p>
        </w:tc>
        <w:tc>
          <w:tcPr>
            <w:tcW w:w="2677" w:type="pct"/>
            <w:tcBorders>
              <w:top w:val="nil"/>
            </w:tcBorders>
            <w:vAlign w:val="center"/>
          </w:tcPr>
          <w:p w14:paraId="020E6AD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kern w:val="0"/>
                <w:sz w:val="22"/>
                <w:lang w:eastAsia="en-US"/>
              </w:rPr>
              <w:t>P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2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  <w:vertAlign w:val="subscript"/>
              </w:rPr>
              <w:t>1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2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  <w:vertAlign w:val="subscript"/>
              </w:rPr>
              <w:t>1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2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  <w:vertAlign w:val="subscript"/>
              </w:rPr>
              <w:t>1</w:t>
            </w:r>
          </w:p>
        </w:tc>
      </w:tr>
      <w:tr w:rsidR="0065195C" w:rsidRPr="009C339F" w14:paraId="441A28AB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59F8514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Cell dimensions  </w:t>
            </w:r>
          </w:p>
        </w:tc>
        <w:tc>
          <w:tcPr>
            <w:tcW w:w="2677" w:type="pct"/>
            <w:vAlign w:val="center"/>
          </w:tcPr>
          <w:p w14:paraId="2652733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563008C7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3A970A5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a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c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(Å)</w:t>
            </w:r>
          </w:p>
        </w:tc>
        <w:tc>
          <w:tcPr>
            <w:tcW w:w="2677" w:type="pct"/>
            <w:vAlign w:val="center"/>
          </w:tcPr>
          <w:p w14:paraId="4F74FD8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116.29, 121.85, 133.38</w:t>
            </w:r>
          </w:p>
        </w:tc>
      </w:tr>
      <w:tr w:rsidR="0065195C" w:rsidRPr="009C339F" w14:paraId="788AB344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D8C1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1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2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7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) 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51BD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90.00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90.00, 90.00</w:t>
            </w:r>
          </w:p>
        </w:tc>
      </w:tr>
      <w:tr w:rsidR="0065195C" w:rsidRPr="009C339F" w14:paraId="51D7F970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</w:tcBorders>
            <w:vAlign w:val="center"/>
          </w:tcPr>
          <w:p w14:paraId="7C0C2A9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Resolution (Å)</w:t>
            </w:r>
          </w:p>
        </w:tc>
        <w:tc>
          <w:tcPr>
            <w:tcW w:w="2677" w:type="pct"/>
            <w:tcBorders>
              <w:top w:val="nil"/>
            </w:tcBorders>
            <w:vAlign w:val="center"/>
          </w:tcPr>
          <w:p w14:paraId="79C9E80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48.83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-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2.80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2.89-2.</w:t>
            </w:r>
            <w:proofErr w:type="gramStart"/>
            <w:r w:rsidRPr="009C339F">
              <w:rPr>
                <w:rFonts w:ascii="Arial" w:eastAsia="宋体" w:hAnsi="Arial" w:cs="Arial"/>
                <w:kern w:val="0"/>
                <w:sz w:val="22"/>
              </w:rPr>
              <w:t>80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)*</w:t>
            </w:r>
            <w:proofErr w:type="gramEnd"/>
          </w:p>
        </w:tc>
      </w:tr>
      <w:tr w:rsidR="0065195C" w:rsidRPr="009C339F" w14:paraId="368322E7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58918E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sym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or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merge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7" w:type="pct"/>
            <w:vAlign w:val="center"/>
          </w:tcPr>
          <w:p w14:paraId="578C256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15.8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97.3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6680954D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5FDECCE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Mn(I) half-set correlation </w:t>
            </w:r>
            <w:proofErr w:type="gram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CC(</w:t>
            </w:r>
            <w:proofErr w:type="gram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1/2) (%)</w:t>
            </w:r>
          </w:p>
        </w:tc>
        <w:tc>
          <w:tcPr>
            <w:tcW w:w="2677" w:type="pct"/>
            <w:vAlign w:val="center"/>
          </w:tcPr>
          <w:p w14:paraId="0166F98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99.8 (91.2)</w:t>
            </w:r>
          </w:p>
        </w:tc>
      </w:tr>
      <w:tr w:rsidR="0065195C" w:rsidRPr="009C339F" w14:paraId="344B6CFA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C8735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of observations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BF890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624770 (61050)</w:t>
            </w:r>
          </w:p>
        </w:tc>
      </w:tr>
      <w:tr w:rsidR="0065195C" w:rsidRPr="009C339F" w14:paraId="6E710E3B" w14:textId="77777777" w:rsidTr="00F74A59">
        <w:trPr>
          <w:trHeight w:val="227"/>
          <w:jc w:val="center"/>
        </w:trPr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0834B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unique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9B13B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47584 (4600)</w:t>
            </w:r>
          </w:p>
        </w:tc>
      </w:tr>
      <w:tr w:rsidR="0065195C" w:rsidRPr="009C339F" w14:paraId="5F3C7E07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23BD98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 xml:space="preserve">I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σI</w:t>
            </w:r>
            <w:proofErr w:type="spellEnd"/>
          </w:p>
        </w:tc>
        <w:tc>
          <w:tcPr>
            <w:tcW w:w="2677" w:type="pct"/>
            <w:vAlign w:val="center"/>
          </w:tcPr>
          <w:p w14:paraId="4D15FA9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15.7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3.0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532871C8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2EBBC25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Completeness (%)</w:t>
            </w:r>
          </w:p>
        </w:tc>
        <w:tc>
          <w:tcPr>
            <w:tcW w:w="2677" w:type="pct"/>
            <w:vAlign w:val="center"/>
          </w:tcPr>
          <w:p w14:paraId="741B376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99.9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99.6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39E5EB1A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51A1F51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Redundancy</w:t>
            </w:r>
          </w:p>
        </w:tc>
        <w:tc>
          <w:tcPr>
            <w:tcW w:w="2677" w:type="pct"/>
            <w:vAlign w:val="center"/>
          </w:tcPr>
          <w:p w14:paraId="4D43B79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13.1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13.3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6AB666A2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4790B7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Wilson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</w:rPr>
              <w:t xml:space="preserve">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7" w:type="pct"/>
            <w:vAlign w:val="center"/>
          </w:tcPr>
          <w:p w14:paraId="72BA28A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43.70</w:t>
            </w:r>
          </w:p>
        </w:tc>
      </w:tr>
      <w:tr w:rsidR="0065195C" w:rsidRPr="009C339F" w14:paraId="32A1D501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28C384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Refinement</w:t>
            </w:r>
          </w:p>
        </w:tc>
        <w:tc>
          <w:tcPr>
            <w:tcW w:w="2677" w:type="pct"/>
            <w:vAlign w:val="center"/>
          </w:tcPr>
          <w:p w14:paraId="0857FD6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42753F4C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57546C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No. reflections</w:t>
            </w:r>
          </w:p>
        </w:tc>
        <w:tc>
          <w:tcPr>
            <w:tcW w:w="2677" w:type="pct"/>
            <w:vAlign w:val="center"/>
          </w:tcPr>
          <w:p w14:paraId="7F28273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47394 (4672)</w:t>
            </w:r>
          </w:p>
        </w:tc>
      </w:tr>
      <w:tr w:rsidR="0065195C" w:rsidRPr="009C339F" w14:paraId="0EBEE02D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270A2A0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work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free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7" w:type="pct"/>
            <w:vAlign w:val="center"/>
          </w:tcPr>
          <w:p w14:paraId="4BFB9CE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22.4 (27.8)</w:t>
            </w:r>
          </w:p>
        </w:tc>
      </w:tr>
      <w:tr w:rsidR="0065195C" w:rsidRPr="009C339F" w14:paraId="65DBE77E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BAACFC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No. atoms</w:t>
            </w:r>
          </w:p>
        </w:tc>
        <w:tc>
          <w:tcPr>
            <w:tcW w:w="2677" w:type="pct"/>
            <w:vAlign w:val="center"/>
          </w:tcPr>
          <w:p w14:paraId="72F2C0D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</w:p>
        </w:tc>
      </w:tr>
      <w:tr w:rsidR="0065195C" w:rsidRPr="009C339F" w14:paraId="46C4EEA7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04CB76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Chain A</w:t>
            </w:r>
          </w:p>
        </w:tc>
        <w:tc>
          <w:tcPr>
            <w:tcW w:w="2677" w:type="pct"/>
            <w:vAlign w:val="center"/>
          </w:tcPr>
          <w:p w14:paraId="5A2489B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2240</w:t>
            </w:r>
          </w:p>
        </w:tc>
      </w:tr>
      <w:tr w:rsidR="0065195C" w:rsidRPr="009C339F" w14:paraId="23DE0B66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C04521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7" w:type="pct"/>
            <w:vAlign w:val="center"/>
          </w:tcPr>
          <w:p w14:paraId="1CCDF28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832</w:t>
            </w:r>
          </w:p>
        </w:tc>
      </w:tr>
      <w:tr w:rsidR="0065195C" w:rsidRPr="009C339F" w14:paraId="4BB217E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1868002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7" w:type="pct"/>
            <w:vAlign w:val="center"/>
          </w:tcPr>
          <w:p w14:paraId="68DB9A0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62</w:t>
            </w:r>
          </w:p>
        </w:tc>
      </w:tr>
      <w:tr w:rsidR="0065195C" w:rsidRPr="009C339F" w14:paraId="598BE61C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A4AD1D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D</w:t>
            </w:r>
          </w:p>
        </w:tc>
        <w:tc>
          <w:tcPr>
            <w:tcW w:w="2677" w:type="pct"/>
            <w:vAlign w:val="center"/>
          </w:tcPr>
          <w:p w14:paraId="7360899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2241</w:t>
            </w:r>
          </w:p>
        </w:tc>
      </w:tr>
      <w:tr w:rsidR="0065195C" w:rsidRPr="009C339F" w14:paraId="54725C6C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707A21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E</w:t>
            </w:r>
          </w:p>
        </w:tc>
        <w:tc>
          <w:tcPr>
            <w:tcW w:w="2677" w:type="pct"/>
            <w:vAlign w:val="center"/>
          </w:tcPr>
          <w:p w14:paraId="2AE2A8C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836</w:t>
            </w:r>
          </w:p>
        </w:tc>
      </w:tr>
      <w:tr w:rsidR="0065195C" w:rsidRPr="009C339F" w14:paraId="50ADF7AD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2506B8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F</w:t>
            </w:r>
          </w:p>
        </w:tc>
        <w:tc>
          <w:tcPr>
            <w:tcW w:w="2677" w:type="pct"/>
            <w:vAlign w:val="center"/>
          </w:tcPr>
          <w:p w14:paraId="223B1C0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62</w:t>
            </w:r>
          </w:p>
        </w:tc>
      </w:tr>
      <w:tr w:rsidR="0065195C" w:rsidRPr="009C339F" w14:paraId="53011A7A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3D03933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G</w:t>
            </w:r>
          </w:p>
        </w:tc>
        <w:tc>
          <w:tcPr>
            <w:tcW w:w="2677" w:type="pct"/>
            <w:vAlign w:val="center"/>
          </w:tcPr>
          <w:p w14:paraId="4D33B05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2244</w:t>
            </w:r>
          </w:p>
        </w:tc>
      </w:tr>
      <w:tr w:rsidR="0065195C" w:rsidRPr="009C339F" w14:paraId="6FF16D1F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C61937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H</w:t>
            </w:r>
          </w:p>
        </w:tc>
        <w:tc>
          <w:tcPr>
            <w:tcW w:w="2677" w:type="pct"/>
            <w:vAlign w:val="center"/>
          </w:tcPr>
          <w:p w14:paraId="7663DBB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836</w:t>
            </w:r>
          </w:p>
        </w:tc>
      </w:tr>
      <w:tr w:rsidR="0065195C" w:rsidRPr="009C339F" w14:paraId="5F5B7AC4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1BF4368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I</w:t>
            </w:r>
          </w:p>
        </w:tc>
        <w:tc>
          <w:tcPr>
            <w:tcW w:w="2677" w:type="pct"/>
            <w:vAlign w:val="center"/>
          </w:tcPr>
          <w:p w14:paraId="02DC7AB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50</w:t>
            </w:r>
          </w:p>
        </w:tc>
      </w:tr>
      <w:tr w:rsidR="0065195C" w:rsidRPr="009C339F" w14:paraId="57F6C8C1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5381A05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J</w:t>
            </w:r>
          </w:p>
        </w:tc>
        <w:tc>
          <w:tcPr>
            <w:tcW w:w="2677" w:type="pct"/>
            <w:vAlign w:val="center"/>
          </w:tcPr>
          <w:p w14:paraId="2EF068F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2241</w:t>
            </w:r>
          </w:p>
        </w:tc>
      </w:tr>
      <w:tr w:rsidR="0065195C" w:rsidRPr="009C339F" w14:paraId="5F3441E6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318080D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K</w:t>
            </w:r>
          </w:p>
        </w:tc>
        <w:tc>
          <w:tcPr>
            <w:tcW w:w="2677" w:type="pct"/>
            <w:vAlign w:val="center"/>
          </w:tcPr>
          <w:p w14:paraId="29DB5AB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836</w:t>
            </w:r>
          </w:p>
        </w:tc>
      </w:tr>
      <w:tr w:rsidR="0065195C" w:rsidRPr="009C339F" w14:paraId="7682CC64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2D0F47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L</w:t>
            </w:r>
          </w:p>
        </w:tc>
        <w:tc>
          <w:tcPr>
            <w:tcW w:w="2677" w:type="pct"/>
            <w:vAlign w:val="center"/>
          </w:tcPr>
          <w:p w14:paraId="553F3FE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50</w:t>
            </w:r>
          </w:p>
        </w:tc>
      </w:tr>
      <w:tr w:rsidR="0065195C" w:rsidRPr="009C339F" w14:paraId="312E0FE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12E80BD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-factors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7" w:type="pct"/>
            <w:vAlign w:val="center"/>
          </w:tcPr>
          <w:p w14:paraId="6B1C211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</w:p>
        </w:tc>
      </w:tr>
      <w:tr w:rsidR="0065195C" w:rsidRPr="009C339F" w14:paraId="22FAE23E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F23D7E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A</w:t>
            </w:r>
          </w:p>
        </w:tc>
        <w:tc>
          <w:tcPr>
            <w:tcW w:w="2677" w:type="pct"/>
            <w:vAlign w:val="center"/>
          </w:tcPr>
          <w:p w14:paraId="2D1F408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48.96</w:t>
            </w:r>
          </w:p>
        </w:tc>
      </w:tr>
      <w:tr w:rsidR="0065195C" w:rsidRPr="009C339F" w14:paraId="37951DC8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DC639A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7" w:type="pct"/>
            <w:vAlign w:val="center"/>
          </w:tcPr>
          <w:p w14:paraId="089E2F9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42.42</w:t>
            </w:r>
          </w:p>
        </w:tc>
      </w:tr>
      <w:tr w:rsidR="0065195C" w:rsidRPr="009C339F" w14:paraId="62BB85FF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6EA45EA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7" w:type="pct"/>
            <w:vAlign w:val="center"/>
          </w:tcPr>
          <w:p w14:paraId="32CFA36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48.07</w:t>
            </w:r>
          </w:p>
        </w:tc>
      </w:tr>
      <w:tr w:rsidR="0065195C" w:rsidRPr="009C339F" w14:paraId="4ECEE7A6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4F10659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D</w:t>
            </w:r>
          </w:p>
        </w:tc>
        <w:tc>
          <w:tcPr>
            <w:tcW w:w="2677" w:type="pct"/>
            <w:vAlign w:val="center"/>
          </w:tcPr>
          <w:p w14:paraId="43166FE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60.94</w:t>
            </w:r>
          </w:p>
        </w:tc>
      </w:tr>
      <w:tr w:rsidR="0065195C" w:rsidRPr="009C339F" w14:paraId="60002AF4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7299AE2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E</w:t>
            </w:r>
          </w:p>
        </w:tc>
        <w:tc>
          <w:tcPr>
            <w:tcW w:w="2677" w:type="pct"/>
            <w:vAlign w:val="center"/>
          </w:tcPr>
          <w:p w14:paraId="0CBA3E9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53.57</w:t>
            </w:r>
          </w:p>
        </w:tc>
      </w:tr>
      <w:tr w:rsidR="0065195C" w:rsidRPr="009C339F" w14:paraId="658F0170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017CB56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F</w:t>
            </w:r>
          </w:p>
        </w:tc>
        <w:tc>
          <w:tcPr>
            <w:tcW w:w="2677" w:type="pct"/>
            <w:vAlign w:val="center"/>
          </w:tcPr>
          <w:p w14:paraId="2847CCF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64.78</w:t>
            </w:r>
          </w:p>
        </w:tc>
      </w:tr>
      <w:tr w:rsidR="0065195C" w:rsidRPr="009C339F" w14:paraId="09CEFEE6" w14:textId="77777777" w:rsidTr="00F74A59">
        <w:trPr>
          <w:trHeight w:val="227"/>
          <w:jc w:val="center"/>
        </w:trPr>
        <w:tc>
          <w:tcPr>
            <w:tcW w:w="2323" w:type="pct"/>
            <w:vAlign w:val="center"/>
          </w:tcPr>
          <w:p w14:paraId="3A3705A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G</w:t>
            </w:r>
          </w:p>
        </w:tc>
        <w:tc>
          <w:tcPr>
            <w:tcW w:w="2677" w:type="pct"/>
            <w:vAlign w:val="center"/>
          </w:tcPr>
          <w:p w14:paraId="6BDFF53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50.87</w:t>
            </w:r>
          </w:p>
        </w:tc>
      </w:tr>
      <w:tr w:rsidR="0065195C" w:rsidRPr="009C339F" w14:paraId="18D4CB70" w14:textId="77777777" w:rsidTr="00F74A59">
        <w:trPr>
          <w:trHeight w:val="227"/>
          <w:jc w:val="center"/>
        </w:trPr>
        <w:tc>
          <w:tcPr>
            <w:tcW w:w="2323" w:type="pct"/>
            <w:tcBorders>
              <w:bottom w:val="single" w:sz="12" w:space="0" w:color="auto"/>
            </w:tcBorders>
            <w:vAlign w:val="center"/>
          </w:tcPr>
          <w:p w14:paraId="65156EC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H</w:t>
            </w:r>
          </w:p>
        </w:tc>
        <w:tc>
          <w:tcPr>
            <w:tcW w:w="2677" w:type="pct"/>
            <w:tcBorders>
              <w:bottom w:val="single" w:sz="12" w:space="0" w:color="auto"/>
            </w:tcBorders>
            <w:vAlign w:val="center"/>
          </w:tcPr>
          <w:p w14:paraId="0247D57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45.15</w:t>
            </w:r>
          </w:p>
        </w:tc>
      </w:tr>
    </w:tbl>
    <w:p w14:paraId="5194E181" w14:textId="77777777" w:rsidR="00126981" w:rsidRPr="009C339F" w:rsidRDefault="00126981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</w:p>
    <w:p w14:paraId="16B08768" w14:textId="77777777" w:rsidR="00126981" w:rsidRPr="009C339F" w:rsidRDefault="00126981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</w:p>
    <w:p w14:paraId="69E01690" w14:textId="77777777" w:rsidR="00126981" w:rsidRPr="009C339F" w:rsidRDefault="00126981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</w:p>
    <w:p w14:paraId="368D4AAD" w14:textId="27CC7638" w:rsidR="0065195C" w:rsidRPr="009C339F" w:rsidRDefault="0065195C" w:rsidP="0065195C">
      <w:pPr>
        <w:spacing w:after="240" w:line="300" w:lineRule="auto"/>
        <w:jc w:val="center"/>
        <w:rPr>
          <w:rFonts w:ascii="Arial" w:eastAsia="宋体" w:hAnsi="Arial" w:cs="Arial"/>
          <w:b/>
          <w:sz w:val="22"/>
        </w:rPr>
      </w:pPr>
      <w:r w:rsidRPr="009C339F">
        <w:rPr>
          <w:rFonts w:ascii="Arial" w:eastAsia="宋体" w:hAnsi="Arial" w:cs="Arial"/>
          <w:b/>
          <w:sz w:val="22"/>
        </w:rPr>
        <w:lastRenderedPageBreak/>
        <w:t xml:space="preserve">Supplementary table </w:t>
      </w:r>
      <w:r w:rsidR="00126981" w:rsidRPr="009C339F">
        <w:rPr>
          <w:rFonts w:ascii="Arial" w:eastAsia="宋体" w:hAnsi="Arial" w:cs="Arial"/>
          <w:b/>
          <w:sz w:val="22"/>
        </w:rPr>
        <w:t>3 Data</w:t>
      </w:r>
      <w:r w:rsidRPr="009C339F">
        <w:rPr>
          <w:rFonts w:ascii="Arial" w:eastAsia="宋体" w:hAnsi="Arial" w:cs="Arial"/>
          <w:b/>
          <w:sz w:val="22"/>
        </w:rPr>
        <w:t xml:space="preserve"> collection and refinement statistics of the complex structure of </w:t>
      </w:r>
      <w:r w:rsidRPr="009C339F">
        <w:rPr>
          <w:rFonts w:ascii="Arial" w:eastAsia="宋体" w:hAnsi="Arial" w:cs="Arial"/>
          <w:b/>
          <w:i/>
          <w:iCs/>
          <w:sz w:val="22"/>
        </w:rPr>
        <w:t>MHC-G12V</w:t>
      </w:r>
      <w:r w:rsidRPr="009C339F">
        <w:rPr>
          <w:rFonts w:ascii="Arial" w:eastAsia="宋体" w:hAnsi="Arial" w:cs="Arial"/>
          <w:b/>
          <w:sz w:val="22"/>
        </w:rPr>
        <w:t xml:space="preserve"> (Continued)</w:t>
      </w:r>
    </w:p>
    <w:tbl>
      <w:tblPr>
        <w:tblW w:w="5000" w:type="pct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181"/>
        <w:gridCol w:w="170"/>
        <w:gridCol w:w="4646"/>
        <w:gridCol w:w="363"/>
      </w:tblGrid>
      <w:tr w:rsidR="0065195C" w:rsidRPr="009C339F" w14:paraId="61EC09D3" w14:textId="77777777" w:rsidTr="00F74A59">
        <w:trPr>
          <w:trHeight w:val="227"/>
          <w:jc w:val="center"/>
        </w:trPr>
        <w:tc>
          <w:tcPr>
            <w:tcW w:w="2324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6576A82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Parameter</w:t>
            </w:r>
          </w:p>
        </w:tc>
        <w:tc>
          <w:tcPr>
            <w:tcW w:w="2676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41E1A8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MHC-G12V_10mer</w:t>
            </w:r>
          </w:p>
        </w:tc>
      </w:tr>
      <w:tr w:rsidR="0065195C" w:rsidRPr="009C339F" w14:paraId="4CEB8B99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3741D59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Refinement</w:t>
            </w:r>
          </w:p>
        </w:tc>
        <w:tc>
          <w:tcPr>
            <w:tcW w:w="2573" w:type="pct"/>
            <w:gridSpan w:val="2"/>
            <w:vAlign w:val="center"/>
          </w:tcPr>
          <w:p w14:paraId="73ACF2C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FF0000"/>
                <w:kern w:val="0"/>
                <w:sz w:val="22"/>
              </w:rPr>
            </w:pPr>
          </w:p>
        </w:tc>
      </w:tr>
      <w:tr w:rsidR="0065195C" w:rsidRPr="009C339F" w14:paraId="14EB7C6C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0357406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-factors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573" w:type="pct"/>
            <w:gridSpan w:val="2"/>
            <w:vAlign w:val="center"/>
          </w:tcPr>
          <w:p w14:paraId="454F794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FF0000"/>
                <w:kern w:val="0"/>
                <w:sz w:val="22"/>
              </w:rPr>
            </w:pPr>
          </w:p>
        </w:tc>
      </w:tr>
      <w:tr w:rsidR="0065195C" w:rsidRPr="009C339F" w14:paraId="36528E7A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2910EB7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I</w:t>
            </w:r>
          </w:p>
        </w:tc>
        <w:tc>
          <w:tcPr>
            <w:tcW w:w="2573" w:type="pct"/>
            <w:gridSpan w:val="2"/>
            <w:vAlign w:val="center"/>
          </w:tcPr>
          <w:p w14:paraId="0926F35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53.22</w:t>
            </w:r>
          </w:p>
        </w:tc>
      </w:tr>
      <w:tr w:rsidR="0065195C" w:rsidRPr="009C339F" w14:paraId="1DDD5E86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18309C7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J</w:t>
            </w:r>
          </w:p>
        </w:tc>
        <w:tc>
          <w:tcPr>
            <w:tcW w:w="2573" w:type="pct"/>
            <w:gridSpan w:val="2"/>
            <w:vAlign w:val="center"/>
          </w:tcPr>
          <w:p w14:paraId="1BEE3E6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58.37</w:t>
            </w:r>
          </w:p>
        </w:tc>
      </w:tr>
      <w:tr w:rsidR="0065195C" w:rsidRPr="009C339F" w14:paraId="7AC5DB93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507FF16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K</w:t>
            </w:r>
          </w:p>
        </w:tc>
        <w:tc>
          <w:tcPr>
            <w:tcW w:w="2573" w:type="pct"/>
            <w:gridSpan w:val="2"/>
            <w:vAlign w:val="center"/>
          </w:tcPr>
          <w:p w14:paraId="575BE0A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50.34</w:t>
            </w:r>
          </w:p>
        </w:tc>
      </w:tr>
      <w:tr w:rsidR="0065195C" w:rsidRPr="009C339F" w14:paraId="0710ECE3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13859B1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L</w:t>
            </w:r>
          </w:p>
        </w:tc>
        <w:tc>
          <w:tcPr>
            <w:tcW w:w="2573" w:type="pct"/>
            <w:gridSpan w:val="2"/>
            <w:vAlign w:val="center"/>
          </w:tcPr>
          <w:p w14:paraId="079C024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kern w:val="0"/>
                <w:sz w:val="22"/>
              </w:rPr>
              <w:t>63.28</w:t>
            </w:r>
          </w:p>
        </w:tc>
      </w:tr>
      <w:tr w:rsidR="0065195C" w:rsidRPr="009C339F" w14:paraId="4194BC42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2F5C7AA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R.m.s.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deviations</w:t>
            </w:r>
          </w:p>
        </w:tc>
        <w:tc>
          <w:tcPr>
            <w:tcW w:w="2573" w:type="pct"/>
            <w:gridSpan w:val="2"/>
            <w:vAlign w:val="center"/>
          </w:tcPr>
          <w:p w14:paraId="09DB6A9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0DD9CCB4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0206F98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lengths (Å)</w:t>
            </w:r>
          </w:p>
        </w:tc>
        <w:tc>
          <w:tcPr>
            <w:tcW w:w="2573" w:type="pct"/>
            <w:gridSpan w:val="2"/>
            <w:vAlign w:val="center"/>
          </w:tcPr>
          <w:p w14:paraId="60A0A4A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0.003</w:t>
            </w:r>
          </w:p>
        </w:tc>
      </w:tr>
      <w:tr w:rsidR="0065195C" w:rsidRPr="009C339F" w14:paraId="05E5CD4F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778ECFA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angles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573" w:type="pct"/>
            <w:gridSpan w:val="2"/>
            <w:vAlign w:val="center"/>
          </w:tcPr>
          <w:p w14:paraId="3CC2528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0.53</w:t>
            </w:r>
          </w:p>
        </w:tc>
      </w:tr>
      <w:tr w:rsidR="0065195C" w:rsidRPr="009C339F" w14:paraId="0C990B38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5C01FA4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Ramachandran plot</w:t>
            </w:r>
          </w:p>
        </w:tc>
        <w:tc>
          <w:tcPr>
            <w:tcW w:w="2573" w:type="pct"/>
            <w:gridSpan w:val="2"/>
            <w:vAlign w:val="center"/>
          </w:tcPr>
          <w:p w14:paraId="52EA966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</w:p>
        </w:tc>
      </w:tr>
      <w:tr w:rsidR="0065195C" w:rsidRPr="009C339F" w14:paraId="739AD7CC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vAlign w:val="center"/>
          </w:tcPr>
          <w:p w14:paraId="66502B5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Most favored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573" w:type="pct"/>
            <w:gridSpan w:val="2"/>
            <w:vAlign w:val="center"/>
          </w:tcPr>
          <w:p w14:paraId="2C9BE48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97.21</w:t>
            </w:r>
          </w:p>
        </w:tc>
      </w:tr>
      <w:tr w:rsidR="0065195C" w:rsidRPr="009C339F" w14:paraId="3878A987" w14:textId="77777777" w:rsidTr="00F74A59">
        <w:trPr>
          <w:gridAfter w:val="1"/>
          <w:wAfter w:w="194" w:type="pct"/>
          <w:trHeight w:val="227"/>
          <w:jc w:val="center"/>
        </w:trPr>
        <w:tc>
          <w:tcPr>
            <w:tcW w:w="2233" w:type="pct"/>
            <w:tcBorders>
              <w:bottom w:val="single" w:sz="12" w:space="0" w:color="000000"/>
            </w:tcBorders>
            <w:vAlign w:val="center"/>
          </w:tcPr>
          <w:p w14:paraId="1655954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Additional allowed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573" w:type="pct"/>
            <w:gridSpan w:val="2"/>
            <w:tcBorders>
              <w:bottom w:val="single" w:sz="12" w:space="0" w:color="000000"/>
            </w:tcBorders>
            <w:vAlign w:val="center"/>
          </w:tcPr>
          <w:p w14:paraId="6C4BF16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2.59</w:t>
            </w:r>
          </w:p>
        </w:tc>
      </w:tr>
    </w:tbl>
    <w:p w14:paraId="080C6102" w14:textId="77777777" w:rsidR="0065195C" w:rsidRPr="009C339F" w:rsidRDefault="0065195C" w:rsidP="0065195C">
      <w:pPr>
        <w:spacing w:before="120" w:line="300" w:lineRule="auto"/>
        <w:ind w:leftChars="200" w:left="860" w:hangingChars="200" w:hanging="440"/>
        <w:jc w:val="left"/>
        <w:rPr>
          <w:rFonts w:ascii="Arial" w:eastAsia="宋体" w:hAnsi="Arial" w:cs="Arial"/>
          <w:bCs/>
          <w:sz w:val="22"/>
        </w:rPr>
      </w:pPr>
      <w:r w:rsidRPr="009C339F">
        <w:rPr>
          <w:rFonts w:ascii="Arial" w:eastAsia="宋体" w:hAnsi="Arial" w:cs="Arial"/>
          <w:bCs/>
          <w:sz w:val="22"/>
        </w:rPr>
        <w:t>*Values in parentheses are for highest-resolution shell.</w:t>
      </w:r>
    </w:p>
    <w:p w14:paraId="5DF24FB5" w14:textId="77777777" w:rsidR="0065195C" w:rsidRPr="009C339F" w:rsidRDefault="0065195C" w:rsidP="0065195C">
      <w:pPr>
        <w:widowControl/>
        <w:jc w:val="left"/>
        <w:rPr>
          <w:rFonts w:ascii="Arial" w:eastAsia="宋体" w:hAnsi="Arial" w:cs="Arial"/>
          <w:sz w:val="22"/>
        </w:rPr>
      </w:pPr>
      <w:r w:rsidRPr="009C339F">
        <w:rPr>
          <w:rFonts w:ascii="Arial" w:eastAsia="宋体" w:hAnsi="Arial" w:cs="Arial"/>
          <w:sz w:val="22"/>
        </w:rPr>
        <w:br w:type="page"/>
      </w:r>
    </w:p>
    <w:p w14:paraId="33E8C59F" w14:textId="76EF04DE" w:rsidR="0065195C" w:rsidRPr="009C339F" w:rsidRDefault="0065195C" w:rsidP="0065195C">
      <w:pPr>
        <w:spacing w:after="240" w:line="300" w:lineRule="auto"/>
        <w:jc w:val="center"/>
        <w:rPr>
          <w:rFonts w:ascii="Arial" w:eastAsia="宋体" w:hAnsi="Arial" w:cs="Arial"/>
          <w:b/>
          <w:i/>
          <w:iCs/>
          <w:sz w:val="22"/>
        </w:rPr>
      </w:pPr>
      <w:r w:rsidRPr="009C339F">
        <w:rPr>
          <w:rFonts w:ascii="Arial" w:eastAsia="宋体" w:hAnsi="Arial" w:cs="Arial"/>
          <w:b/>
          <w:sz w:val="22"/>
        </w:rPr>
        <w:lastRenderedPageBreak/>
        <w:t xml:space="preserve">Supplementary table 4 Data collection and refinement statistics of the complex structure of </w:t>
      </w:r>
      <w:r w:rsidRPr="009C339F">
        <w:rPr>
          <w:rFonts w:ascii="Arial" w:eastAsia="宋体" w:hAnsi="Arial" w:cs="Arial"/>
          <w:b/>
          <w:i/>
          <w:iCs/>
          <w:sz w:val="22"/>
        </w:rPr>
        <w:t>MHC-G12D_9mer</w:t>
      </w:r>
    </w:p>
    <w:tbl>
      <w:tblPr>
        <w:tblW w:w="4807" w:type="pct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183"/>
        <w:gridCol w:w="4816"/>
      </w:tblGrid>
      <w:tr w:rsidR="0065195C" w:rsidRPr="009C339F" w14:paraId="4F67FE4B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03F229B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Parameter</w:t>
            </w:r>
          </w:p>
        </w:tc>
        <w:tc>
          <w:tcPr>
            <w:tcW w:w="2676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7C366FB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MHC-G12D_9mer</w:t>
            </w:r>
          </w:p>
        </w:tc>
      </w:tr>
      <w:tr w:rsidR="0065195C" w:rsidRPr="009C339F" w14:paraId="065EEA77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single" w:sz="8" w:space="0" w:color="000000"/>
              <w:bottom w:val="nil"/>
            </w:tcBorders>
            <w:vAlign w:val="center"/>
          </w:tcPr>
          <w:p w14:paraId="63935C2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</w:rPr>
              <w:t>PDB code</w:t>
            </w:r>
          </w:p>
        </w:tc>
        <w:tc>
          <w:tcPr>
            <w:tcW w:w="2676" w:type="pct"/>
            <w:tcBorders>
              <w:top w:val="single" w:sz="8" w:space="0" w:color="000000"/>
              <w:bottom w:val="nil"/>
            </w:tcBorders>
            <w:vAlign w:val="center"/>
          </w:tcPr>
          <w:p w14:paraId="2744683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9UV8</w:t>
            </w:r>
          </w:p>
        </w:tc>
      </w:tr>
      <w:tr w:rsidR="0065195C" w:rsidRPr="009C339F" w14:paraId="3B4E277F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57A9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Data collection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D0F3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04FF1620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</w:tcBorders>
            <w:vAlign w:val="center"/>
          </w:tcPr>
          <w:p w14:paraId="404E148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Space group</w:t>
            </w:r>
          </w:p>
        </w:tc>
        <w:tc>
          <w:tcPr>
            <w:tcW w:w="2676" w:type="pct"/>
            <w:tcBorders>
              <w:top w:val="nil"/>
            </w:tcBorders>
            <w:vAlign w:val="center"/>
          </w:tcPr>
          <w:p w14:paraId="0E76F76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kern w:val="0"/>
                <w:sz w:val="22"/>
                <w:lang w:eastAsia="en-US"/>
              </w:rPr>
              <w:t>P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1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  <w:vertAlign w:val="subscript"/>
                <w:lang w:eastAsia="en-US"/>
              </w:rPr>
              <w:t>1</w:t>
            </w:r>
            <w:r w:rsidRPr="009C339F">
              <w:rPr>
                <w:rFonts w:ascii="Arial" w:eastAsia="宋体" w:hAnsi="Arial" w:cs="Arial"/>
                <w:i/>
                <w:kern w:val="0"/>
                <w:sz w:val="22"/>
              </w:rPr>
              <w:t>1</w:t>
            </w:r>
          </w:p>
        </w:tc>
      </w:tr>
      <w:tr w:rsidR="0065195C" w:rsidRPr="009C339F" w14:paraId="1369F601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90070F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Cell dimensions  </w:t>
            </w:r>
          </w:p>
        </w:tc>
        <w:tc>
          <w:tcPr>
            <w:tcW w:w="2676" w:type="pct"/>
            <w:vAlign w:val="center"/>
          </w:tcPr>
          <w:p w14:paraId="30FA751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</w:p>
        </w:tc>
      </w:tr>
      <w:tr w:rsidR="0065195C" w:rsidRPr="009C339F" w14:paraId="1FA4873C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630F3C4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a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c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(Å)</w:t>
            </w:r>
          </w:p>
        </w:tc>
        <w:tc>
          <w:tcPr>
            <w:tcW w:w="2676" w:type="pct"/>
            <w:vAlign w:val="center"/>
          </w:tcPr>
          <w:p w14:paraId="5A879D2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56.25, 80.00, 57.69</w:t>
            </w:r>
          </w:p>
        </w:tc>
      </w:tr>
      <w:tr w:rsidR="0065195C" w:rsidRPr="009C339F" w14:paraId="7A27F686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4C6C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1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2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,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67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) 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A08F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90.00, 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116.40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, 90.00</w:t>
            </w:r>
          </w:p>
        </w:tc>
      </w:tr>
      <w:tr w:rsidR="0065195C" w:rsidRPr="009C339F" w14:paraId="21E240B7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</w:tcBorders>
            <w:vAlign w:val="center"/>
          </w:tcPr>
          <w:p w14:paraId="6A29755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Resolution (Å)</w:t>
            </w:r>
          </w:p>
        </w:tc>
        <w:tc>
          <w:tcPr>
            <w:tcW w:w="2676" w:type="pct"/>
            <w:tcBorders>
              <w:top w:val="nil"/>
            </w:tcBorders>
            <w:vAlign w:val="center"/>
          </w:tcPr>
          <w:p w14:paraId="5387F58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51.67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-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1.79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1.88-1.</w:t>
            </w:r>
            <w:proofErr w:type="gramStart"/>
            <w:r w:rsidRPr="009C339F">
              <w:rPr>
                <w:rFonts w:ascii="Arial" w:eastAsia="宋体" w:hAnsi="Arial" w:cs="Arial"/>
                <w:kern w:val="0"/>
                <w:sz w:val="22"/>
              </w:rPr>
              <w:t>79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)*</w:t>
            </w:r>
            <w:proofErr w:type="gramEnd"/>
          </w:p>
        </w:tc>
      </w:tr>
      <w:tr w:rsidR="0065195C" w:rsidRPr="009C339F" w14:paraId="62E3E824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7FD960B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sym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or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>merge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vAlign w:val="center"/>
          </w:tcPr>
          <w:p w14:paraId="515FCA6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8.9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55.6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1D9653E3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5C4DA56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 xml:space="preserve">Mn(I) half-set correlation </w:t>
            </w:r>
            <w:proofErr w:type="gram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CC(</w:t>
            </w:r>
            <w:proofErr w:type="gram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1/2) (%)</w:t>
            </w:r>
          </w:p>
        </w:tc>
        <w:tc>
          <w:tcPr>
            <w:tcW w:w="2676" w:type="pct"/>
            <w:vAlign w:val="center"/>
          </w:tcPr>
          <w:p w14:paraId="29CFA26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99.7 (69.3)</w:t>
            </w:r>
          </w:p>
        </w:tc>
      </w:tr>
      <w:tr w:rsidR="0065195C" w:rsidRPr="009C339F" w14:paraId="3984CF7C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CF8B8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of observations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E68BD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color w:val="FF0000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200263 (21663)</w:t>
            </w:r>
          </w:p>
        </w:tc>
      </w:tr>
      <w:tr w:rsidR="0065195C" w:rsidRPr="009C339F" w14:paraId="7D073DEE" w14:textId="77777777" w:rsidTr="00F74A59">
        <w:trPr>
          <w:trHeight w:val="227"/>
          <w:jc w:val="center"/>
        </w:trPr>
        <w:tc>
          <w:tcPr>
            <w:tcW w:w="2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8A40F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Total number unique</w:t>
            </w:r>
          </w:p>
        </w:tc>
        <w:tc>
          <w:tcPr>
            <w:tcW w:w="26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AF63" w14:textId="77777777" w:rsidR="0065195C" w:rsidRPr="009C339F" w:rsidRDefault="0065195C" w:rsidP="0065195C">
            <w:pPr>
              <w:jc w:val="center"/>
              <w:rPr>
                <w:rFonts w:ascii="Arial" w:eastAsia="宋体" w:hAnsi="Arial" w:cs="Arial"/>
                <w:color w:val="FF0000"/>
                <w:sz w:val="22"/>
              </w:rPr>
            </w:pPr>
            <w:r w:rsidRPr="009C339F">
              <w:rPr>
                <w:rFonts w:ascii="Arial" w:eastAsia="宋体" w:hAnsi="Arial" w:cs="Arial"/>
                <w:sz w:val="22"/>
              </w:rPr>
              <w:t>42599 (5880)</w:t>
            </w:r>
          </w:p>
        </w:tc>
      </w:tr>
      <w:tr w:rsidR="0065195C" w:rsidRPr="009C339F" w14:paraId="54EEFC50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19DFD2E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 xml:space="preserve">I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color w:val="000000"/>
                <w:kern w:val="0"/>
                <w:sz w:val="22"/>
                <w:lang w:eastAsia="en-US"/>
              </w:rPr>
              <w:t>σI</w:t>
            </w:r>
            <w:proofErr w:type="spellEnd"/>
          </w:p>
        </w:tc>
        <w:tc>
          <w:tcPr>
            <w:tcW w:w="2676" w:type="pct"/>
            <w:vAlign w:val="center"/>
          </w:tcPr>
          <w:p w14:paraId="3AAB33C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13.9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2.6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6B31FBD7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6F5275C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Completeness (%)</w:t>
            </w:r>
          </w:p>
        </w:tc>
        <w:tc>
          <w:tcPr>
            <w:tcW w:w="2676" w:type="pct"/>
            <w:vAlign w:val="center"/>
          </w:tcPr>
          <w:p w14:paraId="497D690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98.3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93.4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188D6582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779754F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Redundancy</w:t>
            </w:r>
          </w:p>
        </w:tc>
        <w:tc>
          <w:tcPr>
            <w:tcW w:w="2676" w:type="pct"/>
            <w:vAlign w:val="center"/>
          </w:tcPr>
          <w:p w14:paraId="03A2D33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4.7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(</w:t>
            </w:r>
            <w:r w:rsidRPr="009C339F">
              <w:rPr>
                <w:rFonts w:ascii="Arial" w:eastAsia="宋体" w:hAnsi="Arial" w:cs="Arial"/>
                <w:kern w:val="0"/>
                <w:sz w:val="22"/>
              </w:rPr>
              <w:t>3.7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)</w:t>
            </w:r>
          </w:p>
        </w:tc>
      </w:tr>
      <w:tr w:rsidR="0065195C" w:rsidRPr="009C339F" w14:paraId="51C69401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37BEA1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Wilson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</w:rPr>
              <w:t xml:space="preserve"> </w:t>
            </w: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6" w:type="pct"/>
            <w:vAlign w:val="center"/>
          </w:tcPr>
          <w:p w14:paraId="43D15C1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15.31</w:t>
            </w:r>
          </w:p>
        </w:tc>
      </w:tr>
      <w:tr w:rsidR="0065195C" w:rsidRPr="009C339F" w14:paraId="1F3092A5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A28C64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b/>
                <w:bCs/>
                <w:kern w:val="0"/>
                <w:sz w:val="22"/>
                <w:lang w:eastAsia="en-US"/>
              </w:rPr>
              <w:t>Refinement</w:t>
            </w:r>
          </w:p>
        </w:tc>
        <w:tc>
          <w:tcPr>
            <w:tcW w:w="2676" w:type="pct"/>
            <w:vAlign w:val="center"/>
          </w:tcPr>
          <w:p w14:paraId="194C4CF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FF0000"/>
                <w:kern w:val="0"/>
                <w:sz w:val="22"/>
                <w:lang w:eastAsia="en-US"/>
              </w:rPr>
            </w:pPr>
          </w:p>
        </w:tc>
      </w:tr>
      <w:tr w:rsidR="0065195C" w:rsidRPr="009C339F" w14:paraId="6FB71A86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2576764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No. reflections</w:t>
            </w:r>
          </w:p>
        </w:tc>
        <w:tc>
          <w:tcPr>
            <w:tcW w:w="2676" w:type="pct"/>
            <w:vAlign w:val="center"/>
          </w:tcPr>
          <w:p w14:paraId="4CA4F77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42435 (3904)</w:t>
            </w:r>
          </w:p>
        </w:tc>
      </w:tr>
      <w:tr w:rsidR="0065195C" w:rsidRPr="009C339F" w14:paraId="237A0B57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5E8175A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work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 xml:space="preserve"> / </w:t>
            </w:r>
            <w:proofErr w:type="spellStart"/>
            <w:r w:rsidRPr="009C339F">
              <w:rPr>
                <w:rFonts w:ascii="Arial" w:eastAsia="宋体" w:hAnsi="Arial" w:cs="Arial"/>
                <w:i/>
                <w:iCs/>
                <w:kern w:val="0"/>
                <w:sz w:val="22"/>
                <w:lang w:eastAsia="en-US"/>
              </w:rPr>
              <w:t>R</w:t>
            </w:r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>free</w:t>
            </w:r>
            <w:proofErr w:type="spellEnd"/>
            <w:r w:rsidRPr="009C339F">
              <w:rPr>
                <w:rFonts w:ascii="Arial" w:eastAsia="宋体" w:hAnsi="Arial" w:cs="Arial"/>
                <w:kern w:val="0"/>
                <w:sz w:val="22"/>
                <w:vertAlign w:val="subscript"/>
                <w:lang w:eastAsia="en-US"/>
              </w:rPr>
              <w:t xml:space="preserve"> </w:t>
            </w:r>
            <w:r w:rsidRPr="009C339F">
              <w:rPr>
                <w:rFonts w:ascii="Arial" w:eastAsia="宋体" w:hAnsi="Arial" w:cs="Arial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vAlign w:val="center"/>
          </w:tcPr>
          <w:p w14:paraId="278B3B9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kern w:val="0"/>
                <w:sz w:val="22"/>
              </w:rPr>
              <w:t>19.3 (23.4)</w:t>
            </w:r>
          </w:p>
        </w:tc>
      </w:tr>
      <w:tr w:rsidR="0065195C" w:rsidRPr="009C339F" w14:paraId="04B0871F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1C11C94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No. atoms</w:t>
            </w:r>
          </w:p>
        </w:tc>
        <w:tc>
          <w:tcPr>
            <w:tcW w:w="2676" w:type="pct"/>
            <w:vAlign w:val="center"/>
          </w:tcPr>
          <w:p w14:paraId="71632C89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</w:p>
        </w:tc>
      </w:tr>
      <w:tr w:rsidR="0065195C" w:rsidRPr="009C339F" w14:paraId="3FC0E9DF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33C73C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Chain A</w:t>
            </w:r>
          </w:p>
        </w:tc>
        <w:tc>
          <w:tcPr>
            <w:tcW w:w="2676" w:type="pct"/>
            <w:vAlign w:val="center"/>
          </w:tcPr>
          <w:p w14:paraId="41323FA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2244</w:t>
            </w:r>
          </w:p>
        </w:tc>
      </w:tr>
      <w:tr w:rsidR="0065195C" w:rsidRPr="009C339F" w14:paraId="40E60164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66D8F8AF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6" w:type="pct"/>
            <w:vAlign w:val="center"/>
          </w:tcPr>
          <w:p w14:paraId="2CC9484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828</w:t>
            </w:r>
          </w:p>
        </w:tc>
      </w:tr>
      <w:tr w:rsidR="0065195C" w:rsidRPr="009C339F" w14:paraId="2B2C4B4D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52D0250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6" w:type="pct"/>
            <w:vAlign w:val="center"/>
          </w:tcPr>
          <w:p w14:paraId="162882BD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56</w:t>
            </w:r>
          </w:p>
        </w:tc>
      </w:tr>
      <w:tr w:rsidR="0065195C" w:rsidRPr="009C339F" w14:paraId="2C69827F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5D519D1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Solvent</w:t>
            </w:r>
          </w:p>
        </w:tc>
        <w:tc>
          <w:tcPr>
            <w:tcW w:w="2676" w:type="pct"/>
            <w:vAlign w:val="center"/>
          </w:tcPr>
          <w:p w14:paraId="1F05611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326</w:t>
            </w:r>
          </w:p>
        </w:tc>
      </w:tr>
      <w:tr w:rsidR="0065195C" w:rsidRPr="009C339F" w14:paraId="308492AE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66C01A4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>B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-factors (Å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vertAlign w:val="superscript"/>
                <w:lang w:eastAsia="en-US"/>
              </w:rPr>
              <w:t>2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6" w:type="pct"/>
            <w:vAlign w:val="center"/>
          </w:tcPr>
          <w:p w14:paraId="72BBFA77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</w:p>
        </w:tc>
      </w:tr>
      <w:tr w:rsidR="0065195C" w:rsidRPr="009C339F" w14:paraId="6B0A4461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68FBE2F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A</w:t>
            </w:r>
          </w:p>
        </w:tc>
        <w:tc>
          <w:tcPr>
            <w:tcW w:w="2676" w:type="pct"/>
            <w:vAlign w:val="center"/>
          </w:tcPr>
          <w:p w14:paraId="223F220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19.41</w:t>
            </w:r>
          </w:p>
        </w:tc>
      </w:tr>
      <w:tr w:rsidR="0065195C" w:rsidRPr="009C339F" w14:paraId="04D52D1E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3EE408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B</w:t>
            </w:r>
          </w:p>
        </w:tc>
        <w:tc>
          <w:tcPr>
            <w:tcW w:w="2676" w:type="pct"/>
            <w:vAlign w:val="center"/>
          </w:tcPr>
          <w:p w14:paraId="662DC46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24.96</w:t>
            </w:r>
          </w:p>
        </w:tc>
      </w:tr>
      <w:tr w:rsidR="0065195C" w:rsidRPr="009C339F" w14:paraId="023889CA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01308F20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Chain C</w:t>
            </w:r>
          </w:p>
        </w:tc>
        <w:tc>
          <w:tcPr>
            <w:tcW w:w="2676" w:type="pct"/>
            <w:vAlign w:val="center"/>
          </w:tcPr>
          <w:p w14:paraId="3EEF6D15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20.23</w:t>
            </w:r>
          </w:p>
        </w:tc>
      </w:tr>
      <w:tr w:rsidR="0065195C" w:rsidRPr="009C339F" w14:paraId="44F5EE7A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E0AAA14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Solvent</w:t>
            </w:r>
          </w:p>
        </w:tc>
        <w:tc>
          <w:tcPr>
            <w:tcW w:w="2676" w:type="pct"/>
            <w:vAlign w:val="center"/>
          </w:tcPr>
          <w:p w14:paraId="0A2B94B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iCs/>
                <w:color w:val="000000"/>
                <w:kern w:val="0"/>
                <w:sz w:val="22"/>
              </w:rPr>
              <w:t>30.25</w:t>
            </w:r>
          </w:p>
        </w:tc>
      </w:tr>
      <w:tr w:rsidR="0065195C" w:rsidRPr="009C339F" w14:paraId="335278A0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29CA93A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R.m.s.</w:t>
            </w:r>
            <w:proofErr w:type="spellEnd"/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 xml:space="preserve"> deviations</w:t>
            </w:r>
          </w:p>
        </w:tc>
        <w:tc>
          <w:tcPr>
            <w:tcW w:w="2676" w:type="pct"/>
            <w:vAlign w:val="center"/>
          </w:tcPr>
          <w:p w14:paraId="5B8FB65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</w:p>
        </w:tc>
      </w:tr>
      <w:tr w:rsidR="0065195C" w:rsidRPr="009C339F" w14:paraId="328F40A7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7DEA703B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lengths (Å)</w:t>
            </w:r>
          </w:p>
        </w:tc>
        <w:tc>
          <w:tcPr>
            <w:tcW w:w="2676" w:type="pct"/>
            <w:vAlign w:val="center"/>
          </w:tcPr>
          <w:p w14:paraId="25E08D08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0.009</w:t>
            </w:r>
          </w:p>
        </w:tc>
      </w:tr>
      <w:tr w:rsidR="0065195C" w:rsidRPr="009C339F" w14:paraId="519E828B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3CB00AD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Bond angles (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sym w:font="Symbol" w:char="F0B0"/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76" w:type="pct"/>
            <w:vAlign w:val="center"/>
          </w:tcPr>
          <w:p w14:paraId="489D3246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1.35</w:t>
            </w:r>
          </w:p>
        </w:tc>
      </w:tr>
      <w:tr w:rsidR="0065195C" w:rsidRPr="009C339F" w14:paraId="4333FD65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4902E38A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Ramachandran plot</w:t>
            </w:r>
          </w:p>
        </w:tc>
        <w:tc>
          <w:tcPr>
            <w:tcW w:w="2676" w:type="pct"/>
            <w:vAlign w:val="center"/>
          </w:tcPr>
          <w:p w14:paraId="0EE00532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</w:pPr>
          </w:p>
        </w:tc>
      </w:tr>
      <w:tr w:rsidR="0065195C" w:rsidRPr="009C339F" w14:paraId="3E8F7A9C" w14:textId="77777777" w:rsidTr="00F74A59">
        <w:trPr>
          <w:trHeight w:val="227"/>
          <w:jc w:val="center"/>
        </w:trPr>
        <w:tc>
          <w:tcPr>
            <w:tcW w:w="2324" w:type="pct"/>
            <w:vAlign w:val="center"/>
          </w:tcPr>
          <w:p w14:paraId="3C8CE84E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Most favored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vAlign w:val="center"/>
          </w:tcPr>
          <w:p w14:paraId="04B8BF4C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99.2</w:t>
            </w:r>
          </w:p>
        </w:tc>
      </w:tr>
      <w:tr w:rsidR="0065195C" w:rsidRPr="009C339F" w14:paraId="6593FF72" w14:textId="77777777" w:rsidTr="00F74A59">
        <w:trPr>
          <w:trHeight w:val="227"/>
          <w:jc w:val="center"/>
        </w:trPr>
        <w:tc>
          <w:tcPr>
            <w:tcW w:w="2324" w:type="pct"/>
            <w:tcBorders>
              <w:bottom w:val="single" w:sz="12" w:space="0" w:color="000000"/>
            </w:tcBorders>
            <w:vAlign w:val="center"/>
          </w:tcPr>
          <w:p w14:paraId="215F8EC3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</w:pPr>
            <w:r w:rsidRPr="009C339F">
              <w:rPr>
                <w:rFonts w:ascii="Arial" w:eastAsia="宋体" w:hAnsi="Arial" w:cs="Arial"/>
                <w:i/>
                <w:color w:val="000000"/>
                <w:kern w:val="0"/>
                <w:sz w:val="22"/>
                <w:lang w:eastAsia="en-US"/>
              </w:rPr>
              <w:t xml:space="preserve">Additional allowed </w:t>
            </w: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  <w:lang w:eastAsia="en-US"/>
              </w:rPr>
              <w:t>(%)</w:t>
            </w:r>
          </w:p>
        </w:tc>
        <w:tc>
          <w:tcPr>
            <w:tcW w:w="2676" w:type="pct"/>
            <w:tcBorders>
              <w:bottom w:val="single" w:sz="12" w:space="0" w:color="000000"/>
            </w:tcBorders>
            <w:vAlign w:val="center"/>
          </w:tcPr>
          <w:p w14:paraId="69F48B61" w14:textId="77777777" w:rsidR="0065195C" w:rsidRPr="009C339F" w:rsidRDefault="0065195C" w:rsidP="0065195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C339F">
              <w:rPr>
                <w:rFonts w:ascii="Arial" w:eastAsia="宋体" w:hAnsi="Arial" w:cs="Arial"/>
                <w:color w:val="000000"/>
                <w:kern w:val="0"/>
                <w:sz w:val="22"/>
              </w:rPr>
              <w:t>0.80</w:t>
            </w:r>
          </w:p>
        </w:tc>
      </w:tr>
    </w:tbl>
    <w:p w14:paraId="79BBB83D" w14:textId="77777777" w:rsidR="0065195C" w:rsidRPr="009C339F" w:rsidRDefault="0065195C" w:rsidP="0065195C">
      <w:pPr>
        <w:spacing w:before="120" w:line="300" w:lineRule="auto"/>
        <w:ind w:leftChars="200" w:left="860" w:hangingChars="200" w:hanging="440"/>
        <w:jc w:val="left"/>
        <w:rPr>
          <w:rFonts w:ascii="Arial" w:eastAsia="宋体" w:hAnsi="Arial" w:cs="Arial"/>
          <w:bCs/>
          <w:sz w:val="22"/>
        </w:rPr>
      </w:pPr>
      <w:r w:rsidRPr="009C339F">
        <w:rPr>
          <w:rFonts w:ascii="Arial" w:eastAsia="宋体" w:hAnsi="Arial" w:cs="Arial"/>
          <w:bCs/>
          <w:sz w:val="22"/>
        </w:rPr>
        <w:t>*Values in parentheses are for highest-resolution shell.</w:t>
      </w:r>
    </w:p>
    <w:p w14:paraId="526D7533" w14:textId="77777777" w:rsidR="0065195C" w:rsidRPr="0065195C" w:rsidRDefault="0065195C" w:rsidP="005D4F4C">
      <w:pPr>
        <w:spacing w:line="274" w:lineRule="auto"/>
        <w:rPr>
          <w:rFonts w:ascii="Arial" w:hAnsi="Arial" w:cs="Arial"/>
          <w:sz w:val="22"/>
        </w:rPr>
      </w:pPr>
    </w:p>
    <w:sectPr w:rsidR="0065195C" w:rsidRPr="0065195C" w:rsidSect="0055747E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29FDA" w14:textId="77777777" w:rsidR="00620634" w:rsidRDefault="00620634" w:rsidP="00473161">
      <w:pPr>
        <w:rPr>
          <w:rFonts w:hint="eastAsia"/>
        </w:rPr>
      </w:pPr>
      <w:r>
        <w:separator/>
      </w:r>
    </w:p>
  </w:endnote>
  <w:endnote w:type="continuationSeparator" w:id="0">
    <w:p w14:paraId="3883DBBC" w14:textId="77777777" w:rsidR="00620634" w:rsidRDefault="00620634" w:rsidP="004731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B2185" w14:textId="77777777" w:rsidR="00620634" w:rsidRDefault="00620634" w:rsidP="00473161">
      <w:pPr>
        <w:rPr>
          <w:rFonts w:hint="eastAsia"/>
        </w:rPr>
      </w:pPr>
      <w:r>
        <w:separator/>
      </w:r>
    </w:p>
  </w:footnote>
  <w:footnote w:type="continuationSeparator" w:id="0">
    <w:p w14:paraId="58FE8358" w14:textId="77777777" w:rsidR="00620634" w:rsidRDefault="00620634" w:rsidP="0047316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37EDC"/>
    <w:multiLevelType w:val="hybridMultilevel"/>
    <w:tmpl w:val="F1D2BFEC"/>
    <w:lvl w:ilvl="0" w:tplc="0E4497F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005E33"/>
    <w:multiLevelType w:val="hybridMultilevel"/>
    <w:tmpl w:val="5010E09C"/>
    <w:lvl w:ilvl="0" w:tplc="1946D5F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09695199">
    <w:abstractNumId w:val="1"/>
  </w:num>
  <w:num w:numId="2" w16cid:durableId="1681741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47E"/>
    <w:rsid w:val="00031C36"/>
    <w:rsid w:val="00126981"/>
    <w:rsid w:val="00137B66"/>
    <w:rsid w:val="00155F23"/>
    <w:rsid w:val="0016533D"/>
    <w:rsid w:val="00275D2B"/>
    <w:rsid w:val="003723C6"/>
    <w:rsid w:val="00473161"/>
    <w:rsid w:val="0055747E"/>
    <w:rsid w:val="005D1E4D"/>
    <w:rsid w:val="005D4F4C"/>
    <w:rsid w:val="00620634"/>
    <w:rsid w:val="0062277C"/>
    <w:rsid w:val="0065195C"/>
    <w:rsid w:val="006A2351"/>
    <w:rsid w:val="007E6D00"/>
    <w:rsid w:val="00894C1F"/>
    <w:rsid w:val="009200FB"/>
    <w:rsid w:val="009C339F"/>
    <w:rsid w:val="00DB4CE2"/>
    <w:rsid w:val="00DD64E7"/>
    <w:rsid w:val="00F41EC2"/>
    <w:rsid w:val="00F8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0DA227"/>
  <w15:chartTrackingRefBased/>
  <w15:docId w15:val="{14EDBBAC-8E5B-4B41-91F5-858819B0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5747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7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47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747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747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747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747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747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747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5747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574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574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5747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5747E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5747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5747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5747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5747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5747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57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747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574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574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5747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5747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5747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574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5747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5747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7316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7316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731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73161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F41EC2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1045</Words>
  <Characters>5606</Characters>
  <Application>Microsoft Office Word</Application>
  <DocSecurity>0</DocSecurity>
  <Lines>560</Lines>
  <Paragraphs>443</Paragraphs>
  <ScaleCrop>false</ScaleCrop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Linlin Zhao</dc:creator>
  <cp:keywords/>
  <dc:description/>
  <cp:lastModifiedBy>Linlin Zhao</cp:lastModifiedBy>
  <cp:revision>12</cp:revision>
  <dcterms:created xsi:type="dcterms:W3CDTF">2025-05-11T07:44:00Z</dcterms:created>
  <dcterms:modified xsi:type="dcterms:W3CDTF">2025-05-22T03:14:00Z</dcterms:modified>
</cp:coreProperties>
</file>