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37D1" w14:textId="42E6C9F3" w:rsidR="00D04BCF" w:rsidRPr="003B40E6" w:rsidRDefault="00BB2D2A" w:rsidP="00AD589D">
      <w:pPr>
        <w:rPr>
          <w:sz w:val="36"/>
          <w:szCs w:val="36"/>
        </w:rPr>
      </w:pPr>
      <w:r>
        <w:rPr>
          <w:sz w:val="36"/>
          <w:szCs w:val="36"/>
        </w:rPr>
        <w:t xml:space="preserve">Supplementary </w:t>
      </w:r>
      <w:r w:rsidR="00AD589D">
        <w:rPr>
          <w:sz w:val="36"/>
          <w:szCs w:val="36"/>
        </w:rPr>
        <w:t>information</w:t>
      </w:r>
      <w:r w:rsidR="009743A9">
        <w:rPr>
          <w:sz w:val="36"/>
          <w:szCs w:val="36"/>
        </w:rPr>
        <w:t xml:space="preserve"> </w:t>
      </w:r>
    </w:p>
    <w:p w14:paraId="29411C5A" w14:textId="77777777" w:rsidR="005001AC" w:rsidRPr="00D30091" w:rsidRDefault="005001AC">
      <w:pPr>
        <w:rPr>
          <w:sz w:val="28"/>
          <w:szCs w:val="28"/>
        </w:rPr>
      </w:pPr>
    </w:p>
    <w:p w14:paraId="0CB66C62" w14:textId="63B21BA7" w:rsidR="00DB2D18" w:rsidRPr="00DB2D18" w:rsidRDefault="00DB2D18" w:rsidP="00DB2D18">
      <w:pPr>
        <w:pStyle w:val="SMSubheading"/>
        <w:rPr>
          <w:u w:val="single"/>
        </w:rPr>
      </w:pPr>
      <w:bookmarkStart w:id="0" w:name="Tables"/>
      <w:bookmarkStart w:id="1" w:name="MaterialsMethods"/>
      <w:bookmarkEnd w:id="0"/>
      <w:bookmarkEnd w:id="1"/>
      <w:r w:rsidRPr="00DB2D18">
        <w:rPr>
          <w:u w:val="single"/>
        </w:rPr>
        <w:t>Natural Gamma-Ray Logging and Astronomical Tuning</w:t>
      </w:r>
    </w:p>
    <w:p w14:paraId="300C00B5" w14:textId="0E5A6D68" w:rsidR="00695964" w:rsidRDefault="00DB2D18" w:rsidP="00695964">
      <w:pPr>
        <w:pStyle w:val="SMText"/>
        <w:ind w:firstLineChars="200"/>
        <w:rPr>
          <w:lang w:eastAsia="zh-CN"/>
        </w:rPr>
      </w:pPr>
      <w:r w:rsidRPr="00DB2D18">
        <w:rPr>
          <w:lang w:eastAsia="zh-CN"/>
        </w:rPr>
        <w:t xml:space="preserve">High-resolution natural gamma-ray (GR) logging data from boreholes and outcrops are essential tools in </w:t>
      </w:r>
      <w:proofErr w:type="spellStart"/>
      <w:r w:rsidRPr="00DB2D18">
        <w:rPr>
          <w:lang w:eastAsia="zh-CN"/>
        </w:rPr>
        <w:t>cyclostratigraphy</w:t>
      </w:r>
      <w:proofErr w:type="spellEnd"/>
      <w:r w:rsidRPr="00DB2D18">
        <w:rPr>
          <w:lang w:eastAsia="zh-CN"/>
        </w:rPr>
        <w:t>. These datasets facilitate the detection of Milankovitch cycles, quantification of sedimentation rates, and calibration of chronostratigraphic frameworks (</w:t>
      </w:r>
      <w:proofErr w:type="spellStart"/>
      <w:r w:rsidRPr="00DB2D18">
        <w:rPr>
          <w:lang w:eastAsia="zh-CN"/>
        </w:rPr>
        <w:t>Hinnov</w:t>
      </w:r>
      <w:proofErr w:type="spellEnd"/>
      <w:r w:rsidRPr="00DB2D18">
        <w:rPr>
          <w:lang w:eastAsia="zh-CN"/>
        </w:rPr>
        <w:t>, 2013; Li et al., 2018). For clastic shelf sediments, GR logging is particularly effective as a proxy for establishing orbital-scale chronologies when integrated with other chronostratigraphic controls (Xu et al., 2020).</w:t>
      </w:r>
    </w:p>
    <w:p w14:paraId="420572C7" w14:textId="77777777" w:rsidR="00695964" w:rsidRDefault="00DB2D18" w:rsidP="00695964">
      <w:pPr>
        <w:pStyle w:val="SMText"/>
        <w:ind w:firstLineChars="200"/>
        <w:rPr>
          <w:lang w:eastAsia="zh-CN"/>
        </w:rPr>
      </w:pPr>
      <w:r w:rsidRPr="00DB2D18">
        <w:rPr>
          <w:lang w:eastAsia="zh-CN"/>
        </w:rPr>
        <w:t xml:space="preserve">In this study, we utilized high-resolution GR logs from drill core WK23-1 to develop an astronomical timescale across the Triassic–Jurassic boundary. </w:t>
      </w:r>
      <w:proofErr w:type="spellStart"/>
      <w:r w:rsidRPr="00DB2D18">
        <w:rPr>
          <w:lang w:eastAsia="zh-CN"/>
        </w:rPr>
        <w:t>Cyclostratigraphic</w:t>
      </w:r>
      <w:proofErr w:type="spellEnd"/>
      <w:r w:rsidRPr="00DB2D18">
        <w:rPr>
          <w:lang w:eastAsia="zh-CN"/>
        </w:rPr>
        <w:t xml:space="preserve"> analysis was performed using the </w:t>
      </w:r>
      <w:proofErr w:type="spellStart"/>
      <w:r w:rsidRPr="00DB2D18">
        <w:rPr>
          <w:lang w:eastAsia="zh-CN"/>
        </w:rPr>
        <w:t>Acycle</w:t>
      </w:r>
      <w:proofErr w:type="spellEnd"/>
      <w:r w:rsidRPr="00DB2D18">
        <w:rPr>
          <w:lang w:eastAsia="zh-CN"/>
        </w:rPr>
        <w:t xml:space="preserve"> v2.8 software (Li et al., 2019). The GR data were recorded at 0.1 m intervals along the core, providing a continuous and detailed record of radioactive element concentrations within the strata.</w:t>
      </w:r>
    </w:p>
    <w:p w14:paraId="6E464BDC" w14:textId="1E5E960D" w:rsidR="00DB2D18" w:rsidRPr="00DB2D18" w:rsidRDefault="00DB2D18" w:rsidP="00695964">
      <w:pPr>
        <w:pStyle w:val="SMText"/>
        <w:ind w:firstLineChars="200"/>
        <w:rPr>
          <w:lang w:eastAsia="zh-CN"/>
        </w:rPr>
      </w:pPr>
      <w:r w:rsidRPr="00DB2D18">
        <w:rPr>
          <w:lang w:eastAsia="zh-CN"/>
        </w:rPr>
        <w:t xml:space="preserve">Our analytical workflow involved several steps. First, the collected GR data were interpolated to a constant 0.1 m spacing to ensure a uniformly sampled depth sequence. A 122.15-meter local regression smoothing (LOWESS) filter (Cleveland, 1979) was applied to detrend the data, removing long-period variations and enhancing the visibility of potential orbital cycles. We then used the </w:t>
      </w:r>
      <w:proofErr w:type="gramStart"/>
      <w:r w:rsidRPr="00DB2D18">
        <w:rPr>
          <w:lang w:eastAsia="zh-CN"/>
        </w:rPr>
        <w:t>Multi-taper</w:t>
      </w:r>
      <w:proofErr w:type="gramEnd"/>
      <w:r w:rsidRPr="00DB2D18">
        <w:rPr>
          <w:lang w:eastAsia="zh-CN"/>
        </w:rPr>
        <w:t xml:space="preserve"> method (Thomson, 1982) to perform spectral analysis, identifying statistically significant periodicities within the detrended GR data. To estimate the optimal sedimentation rate</w:t>
      </w:r>
      <w:r w:rsidR="0010634F">
        <w:rPr>
          <w:lang w:eastAsia="zh-CN"/>
        </w:rPr>
        <w:t xml:space="preserve"> (</w:t>
      </w:r>
      <w:r w:rsidR="0010634F" w:rsidRPr="0010634F">
        <w:rPr>
          <w:color w:val="0432FF"/>
          <w:lang w:eastAsia="zh-CN"/>
        </w:rPr>
        <w:t>Fig. S1A</w:t>
      </w:r>
      <w:r w:rsidR="0010634F">
        <w:rPr>
          <w:lang w:eastAsia="zh-CN"/>
        </w:rPr>
        <w:t>)</w:t>
      </w:r>
      <w:r w:rsidRPr="00DB2D18">
        <w:rPr>
          <w:lang w:eastAsia="zh-CN"/>
        </w:rPr>
        <w:t>, we conducted correlation coefficient (COCO) and evolutionary COCO (</w:t>
      </w:r>
      <w:proofErr w:type="spellStart"/>
      <w:r w:rsidRPr="00DB2D18">
        <w:rPr>
          <w:lang w:eastAsia="zh-CN"/>
        </w:rPr>
        <w:t>eCOCO</w:t>
      </w:r>
      <w:proofErr w:type="spellEnd"/>
      <w:r w:rsidRPr="00DB2D18">
        <w:rPr>
          <w:lang w:eastAsia="zh-CN"/>
        </w:rPr>
        <w:t xml:space="preserve">) analyses (Li et al., 2018), comparing the observed periodicities to theoretical orbital cycles. The final step involved tuning the filtered GR series to the astronomical target curves using the 'Age Scale' function in </w:t>
      </w:r>
      <w:proofErr w:type="spellStart"/>
      <w:r w:rsidRPr="00DB2D18">
        <w:rPr>
          <w:lang w:eastAsia="zh-CN"/>
        </w:rPr>
        <w:t>Acycle</w:t>
      </w:r>
      <w:proofErr w:type="spellEnd"/>
      <w:r w:rsidRPr="00DB2D18">
        <w:rPr>
          <w:lang w:eastAsia="zh-CN"/>
        </w:rPr>
        <w:t>, specifically targeting the clearly expressed 405-kyr eccentricity cycle. This astronomical tuning converted the depth-domain GR data into a floating astronomical timescale.</w:t>
      </w:r>
    </w:p>
    <w:p w14:paraId="394AA4A8" w14:textId="77777777" w:rsidR="00DB2D18" w:rsidRPr="00DB2D18" w:rsidRDefault="00DB2D18" w:rsidP="00DB2D18">
      <w:pPr>
        <w:pStyle w:val="SMText"/>
        <w:rPr>
          <w:lang w:eastAsia="zh-CN"/>
        </w:rPr>
      </w:pPr>
    </w:p>
    <w:p w14:paraId="7F9B947F" w14:textId="77777777" w:rsidR="00DB2D18" w:rsidRPr="00DB2D18" w:rsidRDefault="00DB2D18" w:rsidP="00DB2D18">
      <w:pPr>
        <w:pStyle w:val="SMText"/>
        <w:rPr>
          <w:lang w:eastAsia="zh-CN"/>
        </w:rPr>
      </w:pPr>
      <w:r w:rsidRPr="00DB2D18">
        <w:rPr>
          <w:lang w:eastAsia="zh-CN"/>
        </w:rPr>
        <w:t>Cleveland, W.S., 1979. Robust locally weighted regression and smoothing scatterplots. J. Am. Stat. Assoc. 74, 829–836. http://doi.org/10.1080/01621459.1979.10481038</w:t>
      </w:r>
    </w:p>
    <w:p w14:paraId="0E9CD9AE" w14:textId="77777777" w:rsidR="00DB2D18" w:rsidRPr="00DB2D18" w:rsidRDefault="00DB2D18" w:rsidP="00DB2D18">
      <w:pPr>
        <w:pStyle w:val="SMText"/>
        <w:rPr>
          <w:lang w:eastAsia="zh-CN"/>
        </w:rPr>
      </w:pPr>
      <w:proofErr w:type="spellStart"/>
      <w:r w:rsidRPr="00DB2D18">
        <w:rPr>
          <w:lang w:eastAsia="zh-CN"/>
        </w:rPr>
        <w:t>Hinnov</w:t>
      </w:r>
      <w:proofErr w:type="spellEnd"/>
      <w:r w:rsidRPr="00DB2D18">
        <w:rPr>
          <w:lang w:eastAsia="zh-CN"/>
        </w:rPr>
        <w:t>, L.A., 2013. Cyclostratigraphy and its revolutionizing applications in the earth and planetary sciences. Geol. Soc. Am. Bull. 125, 1703–1734. http://doi.org/10.1130/b30934.1</w:t>
      </w:r>
    </w:p>
    <w:p w14:paraId="66AEB897" w14:textId="77777777" w:rsidR="00DB2D18" w:rsidRPr="00DB2D18" w:rsidRDefault="00DB2D18" w:rsidP="00DB2D18">
      <w:pPr>
        <w:pStyle w:val="SMText"/>
        <w:rPr>
          <w:lang w:eastAsia="zh-CN"/>
        </w:rPr>
      </w:pPr>
      <w:r w:rsidRPr="00DB2D18">
        <w:rPr>
          <w:lang w:eastAsia="zh-CN"/>
        </w:rPr>
        <w:t xml:space="preserve">Li, M., </w:t>
      </w:r>
      <w:proofErr w:type="spellStart"/>
      <w:r w:rsidRPr="00DB2D18">
        <w:rPr>
          <w:lang w:eastAsia="zh-CN"/>
        </w:rPr>
        <w:t>Hinnov</w:t>
      </w:r>
      <w:proofErr w:type="spellEnd"/>
      <w:r w:rsidRPr="00DB2D18">
        <w:rPr>
          <w:lang w:eastAsia="zh-CN"/>
        </w:rPr>
        <w:t xml:space="preserve">, L.A., Kump, L.R., 2019. </w:t>
      </w:r>
      <w:proofErr w:type="spellStart"/>
      <w:r w:rsidRPr="00DB2D18">
        <w:rPr>
          <w:lang w:eastAsia="zh-CN"/>
        </w:rPr>
        <w:t>Acycle</w:t>
      </w:r>
      <w:proofErr w:type="spellEnd"/>
      <w:r w:rsidRPr="00DB2D18">
        <w:rPr>
          <w:lang w:eastAsia="zh-CN"/>
        </w:rPr>
        <w:t xml:space="preserve">: Time-series analysis software for paleoclimate research and education. </w:t>
      </w:r>
      <w:proofErr w:type="spellStart"/>
      <w:r w:rsidRPr="00DB2D18">
        <w:rPr>
          <w:lang w:eastAsia="zh-CN"/>
        </w:rPr>
        <w:t>Comput</w:t>
      </w:r>
      <w:proofErr w:type="spellEnd"/>
      <w:r w:rsidRPr="00DB2D18">
        <w:rPr>
          <w:lang w:eastAsia="zh-CN"/>
        </w:rPr>
        <w:t xml:space="preserve">. </w:t>
      </w:r>
      <w:proofErr w:type="spellStart"/>
      <w:r w:rsidRPr="00DB2D18">
        <w:rPr>
          <w:lang w:eastAsia="zh-CN"/>
        </w:rPr>
        <w:t>Geosci</w:t>
      </w:r>
      <w:proofErr w:type="spellEnd"/>
      <w:r w:rsidRPr="00DB2D18">
        <w:rPr>
          <w:lang w:eastAsia="zh-CN"/>
        </w:rPr>
        <w:t>. 127: 12–22. https://doi.org/10.1016/j.cageo.2019.02.011</w:t>
      </w:r>
    </w:p>
    <w:p w14:paraId="57EC5F48" w14:textId="77777777" w:rsidR="00DB2D18" w:rsidRPr="00DB2D18" w:rsidRDefault="00DB2D18" w:rsidP="00DB2D18">
      <w:pPr>
        <w:pStyle w:val="SMText"/>
        <w:rPr>
          <w:lang w:eastAsia="zh-CN"/>
        </w:rPr>
      </w:pPr>
      <w:r w:rsidRPr="00DB2D18">
        <w:rPr>
          <w:lang w:eastAsia="zh-CN"/>
        </w:rPr>
        <w:t xml:space="preserve">Li, M., Kump, L.R., </w:t>
      </w:r>
      <w:proofErr w:type="spellStart"/>
      <w:r w:rsidRPr="00DB2D18">
        <w:rPr>
          <w:lang w:eastAsia="zh-CN"/>
        </w:rPr>
        <w:t>Hinnov</w:t>
      </w:r>
      <w:proofErr w:type="spellEnd"/>
      <w:r w:rsidRPr="00DB2D18">
        <w:rPr>
          <w:lang w:eastAsia="zh-CN"/>
        </w:rPr>
        <w:t xml:space="preserve">, L.A., Mann, M.E., 2018. Tracking variable sedimentation rates and astronomical forcing in Phanerozoic paleoclimate proxy series with evolutionary correlation coeﬃcients and hypothesis testing. </w:t>
      </w:r>
      <w:bookmarkStart w:id="2" w:name="OLE_LINK7"/>
      <w:r w:rsidRPr="00DB2D18">
        <w:rPr>
          <w:lang w:eastAsia="zh-CN"/>
        </w:rPr>
        <w:t>Earth Planet. Sci. Lett. 501, 165–179.</w:t>
      </w:r>
      <w:bookmarkEnd w:id="2"/>
      <w:r w:rsidRPr="00DB2D18">
        <w:rPr>
          <w:lang w:eastAsia="zh-CN"/>
        </w:rPr>
        <w:t xml:space="preserve"> https://doi.org/10.1016/j.epsl.2018.08.041</w:t>
      </w:r>
    </w:p>
    <w:p w14:paraId="2210329C" w14:textId="77777777" w:rsidR="00DB2D18" w:rsidRPr="00DB2D18" w:rsidRDefault="00DB2D18" w:rsidP="00DB2D18">
      <w:pPr>
        <w:pStyle w:val="SMText"/>
        <w:rPr>
          <w:lang w:eastAsia="zh-CN"/>
        </w:rPr>
      </w:pPr>
      <w:r w:rsidRPr="00DB2D18">
        <w:rPr>
          <w:lang w:eastAsia="zh-CN"/>
        </w:rPr>
        <w:t>Thomson, D.J., 1982. Spectrum estimation and harmonic analysis. Proc. IEEE 70, 1055–1096. http://doi.org/10.1109/PROC.1982.12433</w:t>
      </w:r>
    </w:p>
    <w:p w14:paraId="62726243" w14:textId="77777777" w:rsidR="00DB2D18" w:rsidRPr="00DB2D18" w:rsidRDefault="00DB2D18" w:rsidP="00DB2D18">
      <w:pPr>
        <w:pStyle w:val="SMText"/>
        <w:rPr>
          <w:lang w:eastAsia="zh-CN"/>
        </w:rPr>
      </w:pPr>
      <w:r w:rsidRPr="00DB2D18">
        <w:rPr>
          <w:lang w:eastAsia="zh-CN"/>
        </w:rPr>
        <w:t xml:space="preserve">Xu, Y., Jiang, R., Deng, Y., Kemp, D.B., Yang, Z., Huang, C., Zhu, Z., 2020. A robust geochronology of the Yangtze River Delta based on </w:t>
      </w:r>
      <w:proofErr w:type="spellStart"/>
      <w:r w:rsidRPr="00DB2D18">
        <w:rPr>
          <w:lang w:eastAsia="zh-CN"/>
        </w:rPr>
        <w:t>magnetostratigraphy</w:t>
      </w:r>
      <w:proofErr w:type="spellEnd"/>
      <w:r w:rsidRPr="00DB2D18">
        <w:rPr>
          <w:lang w:eastAsia="zh-CN"/>
        </w:rPr>
        <w:t xml:space="preserve"> and </w:t>
      </w:r>
      <w:proofErr w:type="spellStart"/>
      <w:r w:rsidRPr="00DB2D18">
        <w:rPr>
          <w:lang w:eastAsia="zh-CN"/>
        </w:rPr>
        <w:t>cyclostratigraphy</w:t>
      </w:r>
      <w:proofErr w:type="spellEnd"/>
      <w:r w:rsidRPr="00DB2D18">
        <w:rPr>
          <w:lang w:eastAsia="zh-CN"/>
        </w:rPr>
        <w:t xml:space="preserve"> of sediment core ZKA2. </w:t>
      </w:r>
      <w:proofErr w:type="spellStart"/>
      <w:r w:rsidRPr="00DB2D18">
        <w:rPr>
          <w:lang w:eastAsia="zh-CN"/>
        </w:rPr>
        <w:t>Paleogeogr</w:t>
      </w:r>
      <w:proofErr w:type="spellEnd"/>
      <w:r w:rsidRPr="00DB2D18">
        <w:rPr>
          <w:lang w:eastAsia="zh-CN"/>
        </w:rPr>
        <w:t xml:space="preserve">. </w:t>
      </w:r>
      <w:proofErr w:type="spellStart"/>
      <w:r w:rsidRPr="00DB2D18">
        <w:rPr>
          <w:lang w:eastAsia="zh-CN"/>
        </w:rPr>
        <w:t>Paleoclimatol</w:t>
      </w:r>
      <w:proofErr w:type="spellEnd"/>
      <w:r w:rsidRPr="00DB2D18">
        <w:rPr>
          <w:lang w:eastAsia="zh-CN"/>
        </w:rPr>
        <w:t xml:space="preserve">. </w:t>
      </w:r>
      <w:proofErr w:type="spellStart"/>
      <w:r w:rsidRPr="00DB2D18">
        <w:rPr>
          <w:lang w:eastAsia="zh-CN"/>
        </w:rPr>
        <w:t>Paleoecol</w:t>
      </w:r>
      <w:proofErr w:type="spellEnd"/>
      <w:r w:rsidRPr="00DB2D18">
        <w:rPr>
          <w:lang w:eastAsia="zh-CN"/>
        </w:rPr>
        <w:t>. 541, 109532. https://doi.org/10.1016/j.palaeo.2019.109532</w:t>
      </w:r>
    </w:p>
    <w:p w14:paraId="30EA357E" w14:textId="77777777" w:rsidR="00D766F1" w:rsidRDefault="00D766F1" w:rsidP="00B9440A">
      <w:pPr>
        <w:pStyle w:val="SMText"/>
      </w:pPr>
    </w:p>
    <w:p w14:paraId="2439B1C3" w14:textId="77777777" w:rsidR="00DB2D18" w:rsidRDefault="00DB2D18">
      <w:r>
        <w:rPr>
          <w:b/>
          <w:bCs/>
        </w:rPr>
        <w:br w:type="page"/>
      </w:r>
    </w:p>
    <w:p w14:paraId="6D50BBEF" w14:textId="771CBADD" w:rsidR="00015F74" w:rsidRPr="00355362" w:rsidRDefault="007411A1" w:rsidP="00B9440A">
      <w:pPr>
        <w:pStyle w:val="SMHeading"/>
      </w:pPr>
      <w:r w:rsidRPr="00355362">
        <w:lastRenderedPageBreak/>
        <w:t>Fig. S1.</w:t>
      </w:r>
    </w:p>
    <w:p w14:paraId="2AD205DD" w14:textId="24746DAC" w:rsidR="009A5287" w:rsidRDefault="00835C8F" w:rsidP="000A5573">
      <w:pPr>
        <w:pStyle w:val="SMcaption"/>
        <w:jc w:val="center"/>
      </w:pPr>
      <w:r>
        <w:rPr>
          <w:noProof/>
        </w:rPr>
        <w:drawing>
          <wp:inline distT="0" distB="0" distL="0" distR="0" wp14:anchorId="21A03787" wp14:editId="1D309C2F">
            <wp:extent cx="5111827" cy="5064313"/>
            <wp:effectExtent l="0" t="0" r="0" b="3175"/>
            <wp:docPr id="642593333" name="图片 2"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93333" name="图片 2" descr="图表&#10;&#10;AI 生成的内容可能不正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59290" cy="5111335"/>
                    </a:xfrm>
                    <a:prstGeom prst="rect">
                      <a:avLst/>
                    </a:prstGeom>
                  </pic:spPr>
                </pic:pic>
              </a:graphicData>
            </a:graphic>
          </wp:inline>
        </w:drawing>
      </w:r>
    </w:p>
    <w:p w14:paraId="62130DEF" w14:textId="77777777" w:rsidR="00056F5E" w:rsidRDefault="00056F5E" w:rsidP="00056F5E">
      <w:pPr>
        <w:pStyle w:val="SMcaption"/>
        <w:rPr>
          <w:lang w:eastAsia="zh-CN"/>
        </w:rPr>
      </w:pPr>
      <w:r>
        <w:rPr>
          <w:lang w:eastAsia="zh-CN"/>
        </w:rPr>
        <w:t xml:space="preserve">Modeled sedimentation rate for the entire core (0 to 358.84 m) (A), and high-resolution records of </w:t>
      </w:r>
      <w:r w:rsidRPr="00D9168F">
        <w:t>δ¹³C</w:t>
      </w:r>
      <w:r w:rsidRPr="005A6388">
        <w:rPr>
          <w:vertAlign w:val="subscript"/>
        </w:rPr>
        <w:t>org</w:t>
      </w:r>
      <w:r>
        <w:rPr>
          <w:lang w:eastAsia="zh-CN"/>
        </w:rPr>
        <w:t xml:space="preserve"> and Hg/TOC ratios for the upper half core (0 to 160 m) with the placement of dinosaur occurrence and </w:t>
      </w:r>
      <w:r w:rsidRPr="00CE1F15">
        <w:t>Triassic</w:t>
      </w:r>
      <w:r w:rsidRPr="00CE1F15">
        <w:rPr>
          <w:rFonts w:eastAsia="DengXian"/>
        </w:rPr>
        <w:t>–</w:t>
      </w:r>
      <w:r w:rsidRPr="00CE1F15">
        <w:t xml:space="preserve">Jurassic </w:t>
      </w:r>
      <w:r>
        <w:t>boundary</w:t>
      </w:r>
      <w:r>
        <w:rPr>
          <w:lang w:eastAsia="zh-CN"/>
        </w:rPr>
        <w:t xml:space="preserve"> (B).</w:t>
      </w:r>
    </w:p>
    <w:p w14:paraId="1FF055AA" w14:textId="77777777" w:rsidR="00056F5E" w:rsidRDefault="00056F5E" w:rsidP="00056F5E">
      <w:pPr>
        <w:pStyle w:val="SMcaption"/>
      </w:pPr>
    </w:p>
    <w:p w14:paraId="1584BA6E" w14:textId="77777777" w:rsidR="00D71EDD" w:rsidRDefault="00D71EDD">
      <w:r>
        <w:br w:type="page"/>
      </w:r>
    </w:p>
    <w:p w14:paraId="3567FF95" w14:textId="37A2D101" w:rsidR="00112C5B" w:rsidRPr="00355362" w:rsidRDefault="00112C5B" w:rsidP="00B9440A">
      <w:pPr>
        <w:pStyle w:val="SMHeading"/>
      </w:pPr>
      <w:r w:rsidRPr="00355362">
        <w:lastRenderedPageBreak/>
        <w:t>Fig. S2</w:t>
      </w:r>
      <w:r w:rsidR="008218C4">
        <w:t>.</w:t>
      </w:r>
    </w:p>
    <w:p w14:paraId="2507BD7C" w14:textId="75290F9C" w:rsidR="00670299" w:rsidRPr="00D5606B" w:rsidRDefault="00D5606B" w:rsidP="00D5606B">
      <w:pPr>
        <w:pStyle w:val="SMcaption"/>
        <w:jc w:val="center"/>
        <w:rPr>
          <w:lang w:eastAsia="zh-CN"/>
        </w:rPr>
      </w:pPr>
      <w:r>
        <w:rPr>
          <w:noProof/>
          <w:lang w:eastAsia="zh-CN"/>
        </w:rPr>
        <w:drawing>
          <wp:inline distT="0" distB="0" distL="0" distR="0" wp14:anchorId="4348C437" wp14:editId="45F95D22">
            <wp:extent cx="3221270" cy="4011812"/>
            <wp:effectExtent l="0" t="0" r="5080" b="1905"/>
            <wp:docPr id="16874678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67839" name="图片 16874678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8474" cy="4132871"/>
                    </a:xfrm>
                    <a:prstGeom prst="rect">
                      <a:avLst/>
                    </a:prstGeom>
                  </pic:spPr>
                </pic:pic>
              </a:graphicData>
            </a:graphic>
          </wp:inline>
        </w:drawing>
      </w:r>
    </w:p>
    <w:p w14:paraId="0009BDCA" w14:textId="77777777" w:rsidR="00056F5E" w:rsidRDefault="00056F5E" w:rsidP="00056F5E">
      <w:pPr>
        <w:pStyle w:val="SMcaption"/>
        <w:rPr>
          <w:lang w:eastAsia="zh-CN"/>
        </w:rPr>
      </w:pPr>
      <w:r>
        <w:t xml:space="preserve">Representative carbonate nodules or concretions in the drill core WK23-1: photos from the core (left </w:t>
      </w:r>
      <w:r>
        <w:rPr>
          <w:rFonts w:hint="eastAsia"/>
          <w:lang w:eastAsia="zh-CN"/>
        </w:rPr>
        <w:t>half panel</w:t>
      </w:r>
      <w:r>
        <w:t xml:space="preserve">) and </w:t>
      </w:r>
      <w:r>
        <w:rPr>
          <w:rFonts w:hint="eastAsia"/>
          <w:lang w:eastAsia="zh-CN"/>
        </w:rPr>
        <w:t>photomicrographs for the thin-sections (right half panel).</w:t>
      </w:r>
    </w:p>
    <w:p w14:paraId="10BF7DE9" w14:textId="5199C0A3" w:rsidR="00B9440A" w:rsidRPr="00015F74" w:rsidRDefault="00B9440A" w:rsidP="00314E51"/>
    <w:sectPr w:rsidR="00B9440A" w:rsidRPr="00015F74" w:rsidSect="00E853D5">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06CB" w14:textId="77777777" w:rsidR="001247AF" w:rsidRDefault="001247AF">
      <w:r>
        <w:separator/>
      </w:r>
    </w:p>
  </w:endnote>
  <w:endnote w:type="continuationSeparator" w:id="0">
    <w:p w14:paraId="6230D805" w14:textId="77777777" w:rsidR="001247AF" w:rsidRDefault="0012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EA3E" w14:textId="32DFF1A6" w:rsidR="00F125EE" w:rsidRDefault="00114193">
    <w:pPr>
      <w:pStyle w:val="aff1"/>
      <w:jc w:val="right"/>
    </w:pPr>
    <w:r>
      <w:fldChar w:fldCharType="begin"/>
    </w:r>
    <w:r>
      <w:instrText xml:space="preserve"> PAGE   \* MERGEFORMAT </w:instrText>
    </w:r>
    <w:r>
      <w:fldChar w:fldCharType="separate"/>
    </w:r>
    <w:r w:rsidR="00C92B22">
      <w:rPr>
        <w:noProof/>
      </w:rPr>
      <w:t>3</w:t>
    </w:r>
    <w:r>
      <w:fldChar w:fldCharType="end"/>
    </w:r>
  </w:p>
  <w:p w14:paraId="211F3547" w14:textId="77777777" w:rsidR="00F125EE" w:rsidRDefault="00F125EE">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2EBC" w14:textId="77777777" w:rsidR="001247AF" w:rsidRDefault="001247AF">
      <w:r>
        <w:separator/>
      </w:r>
    </w:p>
  </w:footnote>
  <w:footnote w:type="continuationSeparator" w:id="0">
    <w:p w14:paraId="30996E08" w14:textId="77777777" w:rsidR="001247AF" w:rsidRDefault="0012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num w:numId="1" w16cid:durableId="387843683">
    <w:abstractNumId w:val="9"/>
  </w:num>
  <w:num w:numId="2" w16cid:durableId="485366509">
    <w:abstractNumId w:val="7"/>
  </w:num>
  <w:num w:numId="3" w16cid:durableId="1888255738">
    <w:abstractNumId w:val="6"/>
  </w:num>
  <w:num w:numId="4" w16cid:durableId="681854557">
    <w:abstractNumId w:val="5"/>
  </w:num>
  <w:num w:numId="5" w16cid:durableId="132017859">
    <w:abstractNumId w:val="4"/>
  </w:num>
  <w:num w:numId="6" w16cid:durableId="934366820">
    <w:abstractNumId w:val="8"/>
  </w:num>
  <w:num w:numId="7" w16cid:durableId="1379206068">
    <w:abstractNumId w:val="3"/>
  </w:num>
  <w:num w:numId="8" w16cid:durableId="855268003">
    <w:abstractNumId w:val="2"/>
  </w:num>
  <w:num w:numId="9" w16cid:durableId="1773744170">
    <w:abstractNumId w:val="1"/>
  </w:num>
  <w:num w:numId="10" w16cid:durableId="29710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56F5E"/>
    <w:rsid w:val="00065EBD"/>
    <w:rsid w:val="00066D0C"/>
    <w:rsid w:val="00083B44"/>
    <w:rsid w:val="000850DC"/>
    <w:rsid w:val="000A5573"/>
    <w:rsid w:val="000C07BF"/>
    <w:rsid w:val="000C2771"/>
    <w:rsid w:val="000D46F4"/>
    <w:rsid w:val="000F0DCE"/>
    <w:rsid w:val="000F6BE3"/>
    <w:rsid w:val="0010634F"/>
    <w:rsid w:val="00112C5B"/>
    <w:rsid w:val="00114193"/>
    <w:rsid w:val="00115A38"/>
    <w:rsid w:val="0011687B"/>
    <w:rsid w:val="001247AF"/>
    <w:rsid w:val="00124F82"/>
    <w:rsid w:val="00153166"/>
    <w:rsid w:val="0016337A"/>
    <w:rsid w:val="00164269"/>
    <w:rsid w:val="001A1BDE"/>
    <w:rsid w:val="001B13CE"/>
    <w:rsid w:val="001F0876"/>
    <w:rsid w:val="001F167C"/>
    <w:rsid w:val="001F5E91"/>
    <w:rsid w:val="002077B9"/>
    <w:rsid w:val="0022713A"/>
    <w:rsid w:val="00242CC3"/>
    <w:rsid w:val="00262D72"/>
    <w:rsid w:val="00294FBB"/>
    <w:rsid w:val="002C030F"/>
    <w:rsid w:val="002F0FB6"/>
    <w:rsid w:val="00314E51"/>
    <w:rsid w:val="0031671A"/>
    <w:rsid w:val="00331D75"/>
    <w:rsid w:val="00355362"/>
    <w:rsid w:val="00363E44"/>
    <w:rsid w:val="003659A8"/>
    <w:rsid w:val="003669F9"/>
    <w:rsid w:val="00392402"/>
    <w:rsid w:val="00393BAB"/>
    <w:rsid w:val="00395E86"/>
    <w:rsid w:val="003A2FD8"/>
    <w:rsid w:val="003B40E6"/>
    <w:rsid w:val="003D6FAD"/>
    <w:rsid w:val="003E74FB"/>
    <w:rsid w:val="003F5904"/>
    <w:rsid w:val="003F6E14"/>
    <w:rsid w:val="00405336"/>
    <w:rsid w:val="00435ABE"/>
    <w:rsid w:val="004571D5"/>
    <w:rsid w:val="00461D81"/>
    <w:rsid w:val="0046356B"/>
    <w:rsid w:val="00477182"/>
    <w:rsid w:val="004779CB"/>
    <w:rsid w:val="004A6F57"/>
    <w:rsid w:val="004D0135"/>
    <w:rsid w:val="004E42D8"/>
    <w:rsid w:val="004E7BA2"/>
    <w:rsid w:val="004F7EDF"/>
    <w:rsid w:val="005001AC"/>
    <w:rsid w:val="00527D71"/>
    <w:rsid w:val="00533910"/>
    <w:rsid w:val="005520A8"/>
    <w:rsid w:val="005607DD"/>
    <w:rsid w:val="005A558C"/>
    <w:rsid w:val="005B14EB"/>
    <w:rsid w:val="005D712F"/>
    <w:rsid w:val="005E28F8"/>
    <w:rsid w:val="005E6513"/>
    <w:rsid w:val="00607E8E"/>
    <w:rsid w:val="00632CA3"/>
    <w:rsid w:val="00643DB0"/>
    <w:rsid w:val="00651114"/>
    <w:rsid w:val="00664560"/>
    <w:rsid w:val="00670299"/>
    <w:rsid w:val="00691985"/>
    <w:rsid w:val="00695964"/>
    <w:rsid w:val="00697611"/>
    <w:rsid w:val="006A1B64"/>
    <w:rsid w:val="007108F5"/>
    <w:rsid w:val="00713E5B"/>
    <w:rsid w:val="007402FC"/>
    <w:rsid w:val="007411A1"/>
    <w:rsid w:val="007627BA"/>
    <w:rsid w:val="00793072"/>
    <w:rsid w:val="007B0D2D"/>
    <w:rsid w:val="007C45B3"/>
    <w:rsid w:val="007E2786"/>
    <w:rsid w:val="00807D35"/>
    <w:rsid w:val="008218C4"/>
    <w:rsid w:val="00835C8F"/>
    <w:rsid w:val="00867A98"/>
    <w:rsid w:val="00867D01"/>
    <w:rsid w:val="00870867"/>
    <w:rsid w:val="00885C9B"/>
    <w:rsid w:val="008D5D2A"/>
    <w:rsid w:val="00914B63"/>
    <w:rsid w:val="00933E97"/>
    <w:rsid w:val="009354F3"/>
    <w:rsid w:val="009355E9"/>
    <w:rsid w:val="009447DC"/>
    <w:rsid w:val="00945471"/>
    <w:rsid w:val="00950234"/>
    <w:rsid w:val="00961BA5"/>
    <w:rsid w:val="009743A9"/>
    <w:rsid w:val="009A5287"/>
    <w:rsid w:val="009A7C5F"/>
    <w:rsid w:val="009B2AC5"/>
    <w:rsid w:val="009B7984"/>
    <w:rsid w:val="009F4BED"/>
    <w:rsid w:val="009F7D93"/>
    <w:rsid w:val="00A02E0C"/>
    <w:rsid w:val="00A3403B"/>
    <w:rsid w:val="00A51A12"/>
    <w:rsid w:val="00A53A78"/>
    <w:rsid w:val="00A540AB"/>
    <w:rsid w:val="00A627D4"/>
    <w:rsid w:val="00A6751D"/>
    <w:rsid w:val="00A74DA2"/>
    <w:rsid w:val="00A77632"/>
    <w:rsid w:val="00AB399E"/>
    <w:rsid w:val="00AB498D"/>
    <w:rsid w:val="00AC59D0"/>
    <w:rsid w:val="00AD16B1"/>
    <w:rsid w:val="00AD499C"/>
    <w:rsid w:val="00AD589D"/>
    <w:rsid w:val="00B36869"/>
    <w:rsid w:val="00B43B31"/>
    <w:rsid w:val="00B47CFA"/>
    <w:rsid w:val="00B574A3"/>
    <w:rsid w:val="00B57F00"/>
    <w:rsid w:val="00B63245"/>
    <w:rsid w:val="00B73C69"/>
    <w:rsid w:val="00B77B2A"/>
    <w:rsid w:val="00B82C22"/>
    <w:rsid w:val="00B93DBA"/>
    <w:rsid w:val="00B9440A"/>
    <w:rsid w:val="00BB2D2A"/>
    <w:rsid w:val="00BC290E"/>
    <w:rsid w:val="00BC3E04"/>
    <w:rsid w:val="00BD58CF"/>
    <w:rsid w:val="00BF0C92"/>
    <w:rsid w:val="00C04CC1"/>
    <w:rsid w:val="00C4096C"/>
    <w:rsid w:val="00C50C6D"/>
    <w:rsid w:val="00C600D9"/>
    <w:rsid w:val="00C83B07"/>
    <w:rsid w:val="00C92B22"/>
    <w:rsid w:val="00CC1384"/>
    <w:rsid w:val="00CD3720"/>
    <w:rsid w:val="00CF1848"/>
    <w:rsid w:val="00CF5C2F"/>
    <w:rsid w:val="00D04BCF"/>
    <w:rsid w:val="00D11A56"/>
    <w:rsid w:val="00D143D9"/>
    <w:rsid w:val="00D30091"/>
    <w:rsid w:val="00D30C95"/>
    <w:rsid w:val="00D51C15"/>
    <w:rsid w:val="00D5511B"/>
    <w:rsid w:val="00D5606B"/>
    <w:rsid w:val="00D71EDD"/>
    <w:rsid w:val="00D766F1"/>
    <w:rsid w:val="00DB2D18"/>
    <w:rsid w:val="00DD2E17"/>
    <w:rsid w:val="00DE79CB"/>
    <w:rsid w:val="00DF7D88"/>
    <w:rsid w:val="00E21258"/>
    <w:rsid w:val="00E257C8"/>
    <w:rsid w:val="00E40A10"/>
    <w:rsid w:val="00E41512"/>
    <w:rsid w:val="00E4519A"/>
    <w:rsid w:val="00E853D5"/>
    <w:rsid w:val="00E9773B"/>
    <w:rsid w:val="00EA6F42"/>
    <w:rsid w:val="00EC13A3"/>
    <w:rsid w:val="00EC7C85"/>
    <w:rsid w:val="00ED2CBE"/>
    <w:rsid w:val="00F125EE"/>
    <w:rsid w:val="00F12E98"/>
    <w:rsid w:val="00F22029"/>
    <w:rsid w:val="00F515FB"/>
    <w:rsid w:val="00F630EA"/>
    <w:rsid w:val="00F7007E"/>
    <w:rsid w:val="00F73193"/>
    <w:rsid w:val="00F74F95"/>
    <w:rsid w:val="00F7556F"/>
    <w:rsid w:val="00F80705"/>
    <w:rsid w:val="00FA1481"/>
    <w:rsid w:val="00FF04E3"/>
    <w:rsid w:val="00FF65B5"/>
    <w:rsid w:val="4959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630EA"/>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标题 1 字符"/>
    <w:link w:val="1"/>
    <w:semiHidden/>
    <w:rsid w:val="00FF04E3"/>
    <w:rPr>
      <w:b/>
      <w:bCs/>
      <w:kern w:val="32"/>
      <w:sz w:val="24"/>
      <w:szCs w:val="24"/>
    </w:rPr>
  </w:style>
  <w:style w:type="character" w:customStyle="1" w:styleId="22">
    <w:name w:val="标题 2 字符"/>
    <w:link w:val="21"/>
    <w:semiHidden/>
    <w:rsid w:val="00FF04E3"/>
    <w:rPr>
      <w:rFonts w:ascii="Cambria" w:hAnsi="Cambria"/>
      <w:b/>
      <w:bCs/>
      <w:i/>
      <w:iCs/>
      <w:sz w:val="28"/>
      <w:szCs w:val="28"/>
    </w:rPr>
  </w:style>
  <w:style w:type="character" w:customStyle="1" w:styleId="52">
    <w:name w:val="标题 5 字符"/>
    <w:link w:val="51"/>
    <w:semiHidden/>
    <w:rsid w:val="00FF04E3"/>
    <w:rPr>
      <w:rFonts w:ascii="Calibri" w:hAnsi="Calibri"/>
      <w:b/>
      <w:bCs/>
      <w:i/>
      <w:iCs/>
      <w:sz w:val="26"/>
      <w:szCs w:val="26"/>
    </w:rPr>
  </w:style>
  <w:style w:type="character" w:customStyle="1" w:styleId="60">
    <w:name w:val="标题 6 字符"/>
    <w:link w:val="6"/>
    <w:semiHidden/>
    <w:rsid w:val="00FF04E3"/>
    <w:rPr>
      <w:rFonts w:ascii="Calibri" w:hAnsi="Calibri"/>
      <w:b/>
      <w:bCs/>
      <w:sz w:val="22"/>
      <w:szCs w:val="22"/>
    </w:rPr>
  </w:style>
  <w:style w:type="character" w:customStyle="1" w:styleId="70">
    <w:name w:val="标题 7 字符"/>
    <w:link w:val="7"/>
    <w:semiHidden/>
    <w:rsid w:val="00FF04E3"/>
    <w:rPr>
      <w:rFonts w:ascii="Calibri" w:hAnsi="Calibri"/>
      <w:sz w:val="24"/>
      <w:szCs w:val="24"/>
    </w:rPr>
  </w:style>
  <w:style w:type="character" w:customStyle="1" w:styleId="80">
    <w:name w:val="标题 8 字符"/>
    <w:link w:val="8"/>
    <w:semiHidden/>
    <w:rsid w:val="00FF04E3"/>
    <w:rPr>
      <w:rFonts w:ascii="Calibri" w:hAnsi="Calibri"/>
      <w:i/>
      <w:iCs/>
      <w:sz w:val="24"/>
      <w:szCs w:val="24"/>
    </w:rPr>
  </w:style>
  <w:style w:type="character" w:customStyle="1" w:styleId="90">
    <w:name w:val="标题 9 字符"/>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批注框文本 字符"/>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正文文本 字符"/>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正文文本 2 字符"/>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正文文本 3 字符"/>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正文文本首行缩进 字符"/>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正文文本缩进 字符"/>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正文文本首行缩进 2 字符"/>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正文文本缩进 2 字符"/>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正文文本缩进 3 字符"/>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结束语 字符"/>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批注文字 字符"/>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批注主题 字符"/>
    <w:link w:val="af5"/>
    <w:semiHidden/>
    <w:rsid w:val="00FF04E3"/>
    <w:rPr>
      <w:b/>
      <w:bCs/>
    </w:rPr>
  </w:style>
  <w:style w:type="paragraph" w:styleId="af7">
    <w:name w:val="Date"/>
    <w:basedOn w:val="a1"/>
    <w:next w:val="a1"/>
    <w:link w:val="af8"/>
    <w:semiHidden/>
    <w:rsid w:val="00405336"/>
  </w:style>
  <w:style w:type="character" w:customStyle="1" w:styleId="af8">
    <w:name w:val="日期 字符"/>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文档结构图 字符"/>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电子邮件签名 字符"/>
    <w:link w:val="afb"/>
    <w:semiHidden/>
    <w:rsid w:val="00FF04E3"/>
    <w:rPr>
      <w:sz w:val="24"/>
    </w:rPr>
  </w:style>
  <w:style w:type="paragraph" w:styleId="afd">
    <w:name w:val="endnote text"/>
    <w:basedOn w:val="a1"/>
    <w:link w:val="afe"/>
    <w:semiHidden/>
    <w:rsid w:val="00405336"/>
    <w:rPr>
      <w:sz w:val="20"/>
    </w:rPr>
  </w:style>
  <w:style w:type="character" w:customStyle="1" w:styleId="afe">
    <w:name w:val="尾注文本 字符"/>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页脚 字符"/>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本 字符"/>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页眉 字符"/>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地址 字符"/>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预设格式 字符"/>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aff8">
    <w:name w:val="Intense Quote"/>
    <w:basedOn w:val="a1"/>
    <w:next w:val="a1"/>
    <w:link w:val="aff9"/>
    <w:uiPriority w:val="30"/>
    <w:semiHidden/>
    <w:qFormat/>
    <w:rsid w:val="00405336"/>
    <w:pPr>
      <w:pBdr>
        <w:bottom w:val="single" w:sz="4" w:space="4" w:color="4F81BD"/>
      </w:pBdr>
      <w:spacing w:before="200" w:after="280"/>
      <w:ind w:left="936" w:right="936"/>
    </w:pPr>
    <w:rPr>
      <w:b/>
      <w:bCs/>
      <w:i/>
      <w:iCs/>
      <w:color w:val="4F81BD"/>
    </w:rPr>
  </w:style>
  <w:style w:type="character" w:customStyle="1" w:styleId="aff9">
    <w:name w:val="明显引用 字符"/>
    <w:link w:val="aff8"/>
    <w:uiPriority w:val="30"/>
    <w:semiHidden/>
    <w:rsid w:val="00FF04E3"/>
    <w:rPr>
      <w:b/>
      <w:bCs/>
      <w:i/>
      <w:iCs/>
      <w:color w:val="4F81BD"/>
      <w:sz w:val="24"/>
    </w:rPr>
  </w:style>
  <w:style w:type="paragraph" w:styleId="affa">
    <w:name w:val="List"/>
    <w:basedOn w:val="a1"/>
    <w:semiHidden/>
    <w:rsid w:val="00405336"/>
    <w:pPr>
      <w:ind w:left="360" w:hanging="360"/>
      <w:contextualSpacing/>
    </w:pPr>
  </w:style>
  <w:style w:type="paragraph" w:styleId="2a">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b">
    <w:name w:val="List Continue"/>
    <w:basedOn w:val="a1"/>
    <w:semiHidden/>
    <w:rsid w:val="00405336"/>
    <w:pPr>
      <w:spacing w:after="120"/>
      <w:ind w:left="360"/>
      <w:contextualSpacing/>
    </w:pPr>
  </w:style>
  <w:style w:type="paragraph" w:styleId="2b">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c">
    <w:name w:val="List Paragraph"/>
    <w:basedOn w:val="a1"/>
    <w:uiPriority w:val="34"/>
    <w:semiHidden/>
    <w:qFormat/>
    <w:rsid w:val="00405336"/>
    <w:pPr>
      <w:ind w:left="720"/>
    </w:pPr>
  </w:style>
  <w:style w:type="paragraph" w:styleId="affd">
    <w:name w:val="macro"/>
    <w:link w:val="aff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e">
    <w:name w:val="宏文本 字符"/>
    <w:link w:val="affd"/>
    <w:semiHidden/>
    <w:rsid w:val="00FF04E3"/>
    <w:rPr>
      <w:rFonts w:ascii="Courier New" w:hAnsi="Courier New" w:cs="Courier New"/>
      <w:lang w:val="en-US" w:eastAsia="en-US" w:bidi="ar-SA"/>
    </w:rPr>
  </w:style>
  <w:style w:type="paragraph" w:styleId="afff">
    <w:name w:val="Message Header"/>
    <w:basedOn w:val="a1"/>
    <w:link w:val="afff0"/>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f0">
    <w:name w:val="信息标题 字符"/>
    <w:link w:val="afff"/>
    <w:semiHidden/>
    <w:rsid w:val="00FF04E3"/>
    <w:rPr>
      <w:rFonts w:ascii="Cambria" w:hAnsi="Cambria"/>
      <w:sz w:val="24"/>
      <w:szCs w:val="24"/>
      <w:shd w:val="pct20" w:color="auto" w:fill="auto"/>
    </w:rPr>
  </w:style>
  <w:style w:type="paragraph" w:styleId="afff1">
    <w:name w:val="No Spacing"/>
    <w:uiPriority w:val="1"/>
    <w:semiHidden/>
    <w:qFormat/>
    <w:rsid w:val="00405336"/>
    <w:rPr>
      <w:sz w:val="24"/>
    </w:rPr>
  </w:style>
  <w:style w:type="paragraph" w:styleId="afff2">
    <w:name w:val="Normal (Web)"/>
    <w:basedOn w:val="a1"/>
    <w:semiHidden/>
    <w:rsid w:val="00405336"/>
    <w:rPr>
      <w:szCs w:val="24"/>
    </w:rPr>
  </w:style>
  <w:style w:type="paragraph" w:styleId="afff3">
    <w:name w:val="Normal Indent"/>
    <w:basedOn w:val="a1"/>
    <w:semiHidden/>
    <w:rsid w:val="00405336"/>
    <w:pPr>
      <w:ind w:left="720"/>
    </w:pPr>
  </w:style>
  <w:style w:type="paragraph" w:styleId="afff4">
    <w:name w:val="Note Heading"/>
    <w:basedOn w:val="a1"/>
    <w:next w:val="a1"/>
    <w:link w:val="afff5"/>
    <w:semiHidden/>
    <w:rsid w:val="00405336"/>
  </w:style>
  <w:style w:type="character" w:customStyle="1" w:styleId="afff5">
    <w:name w:val="注释标题 字符"/>
    <w:link w:val="afff4"/>
    <w:semiHidden/>
    <w:rsid w:val="00FF04E3"/>
    <w:rPr>
      <w:sz w:val="24"/>
    </w:rPr>
  </w:style>
  <w:style w:type="paragraph" w:styleId="afff6">
    <w:name w:val="Plain Text"/>
    <w:basedOn w:val="a1"/>
    <w:link w:val="afff7"/>
    <w:semiHidden/>
    <w:rsid w:val="00405336"/>
    <w:rPr>
      <w:rFonts w:ascii="Courier New" w:hAnsi="Courier New" w:cs="Courier New"/>
      <w:sz w:val="20"/>
    </w:rPr>
  </w:style>
  <w:style w:type="character" w:customStyle="1" w:styleId="afff7">
    <w:name w:val="纯文本 字符"/>
    <w:link w:val="afff6"/>
    <w:semiHidden/>
    <w:rsid w:val="00FF04E3"/>
    <w:rPr>
      <w:rFonts w:ascii="Courier New" w:hAnsi="Courier New" w:cs="Courier New"/>
    </w:rPr>
  </w:style>
  <w:style w:type="paragraph" w:styleId="afff8">
    <w:name w:val="Quote"/>
    <w:basedOn w:val="a1"/>
    <w:next w:val="a1"/>
    <w:link w:val="afff9"/>
    <w:uiPriority w:val="29"/>
    <w:semiHidden/>
    <w:qFormat/>
    <w:rsid w:val="00405336"/>
    <w:rPr>
      <w:i/>
      <w:iCs/>
      <w:color w:val="000000"/>
    </w:rPr>
  </w:style>
  <w:style w:type="character" w:customStyle="1" w:styleId="afff9">
    <w:name w:val="引用 字符"/>
    <w:link w:val="afff8"/>
    <w:uiPriority w:val="29"/>
    <w:semiHidden/>
    <w:rsid w:val="00FF04E3"/>
    <w:rPr>
      <w:i/>
      <w:iCs/>
      <w:color w:val="000000"/>
      <w:sz w:val="24"/>
    </w:rPr>
  </w:style>
  <w:style w:type="paragraph" w:styleId="afffa">
    <w:name w:val="Salutation"/>
    <w:basedOn w:val="a1"/>
    <w:next w:val="a1"/>
    <w:link w:val="afffb"/>
    <w:semiHidden/>
    <w:rsid w:val="00405336"/>
  </w:style>
  <w:style w:type="character" w:customStyle="1" w:styleId="afffb">
    <w:name w:val="称呼 字符"/>
    <w:link w:val="afffa"/>
    <w:semiHidden/>
    <w:rsid w:val="00FF04E3"/>
    <w:rPr>
      <w:sz w:val="24"/>
    </w:rPr>
  </w:style>
  <w:style w:type="paragraph" w:styleId="afffc">
    <w:name w:val="Signature"/>
    <w:basedOn w:val="a1"/>
    <w:link w:val="afffd"/>
    <w:semiHidden/>
    <w:rsid w:val="00405336"/>
    <w:pPr>
      <w:ind w:left="4320"/>
    </w:pPr>
  </w:style>
  <w:style w:type="character" w:customStyle="1" w:styleId="afffd">
    <w:name w:val="签名 字符"/>
    <w:link w:val="afffc"/>
    <w:semiHidden/>
    <w:rsid w:val="00FF04E3"/>
    <w:rPr>
      <w:sz w:val="24"/>
    </w:rPr>
  </w:style>
  <w:style w:type="paragraph" w:styleId="afffe">
    <w:name w:val="Subtitle"/>
    <w:basedOn w:val="a1"/>
    <w:next w:val="a1"/>
    <w:link w:val="affff"/>
    <w:semiHidden/>
    <w:qFormat/>
    <w:rsid w:val="00405336"/>
    <w:pPr>
      <w:spacing w:after="60"/>
      <w:jc w:val="center"/>
      <w:outlineLvl w:val="1"/>
    </w:pPr>
    <w:rPr>
      <w:rFonts w:ascii="Cambria" w:hAnsi="Cambria"/>
      <w:szCs w:val="24"/>
    </w:rPr>
  </w:style>
  <w:style w:type="character" w:customStyle="1" w:styleId="affff">
    <w:name w:val="副标题 字符"/>
    <w:link w:val="afffe"/>
    <w:semiHidden/>
    <w:rsid w:val="00FF04E3"/>
    <w:rPr>
      <w:rFonts w:ascii="Cambria" w:hAnsi="Cambria"/>
      <w:sz w:val="24"/>
      <w:szCs w:val="24"/>
    </w:rPr>
  </w:style>
  <w:style w:type="paragraph" w:styleId="affff0">
    <w:name w:val="table of authorities"/>
    <w:basedOn w:val="a1"/>
    <w:next w:val="a1"/>
    <w:semiHidden/>
    <w:rsid w:val="00405336"/>
    <w:pPr>
      <w:ind w:left="240" w:hanging="240"/>
    </w:pPr>
  </w:style>
  <w:style w:type="paragraph" w:styleId="affff1">
    <w:name w:val="table of figures"/>
    <w:basedOn w:val="a1"/>
    <w:next w:val="a1"/>
    <w:semiHidden/>
    <w:rsid w:val="00405336"/>
  </w:style>
  <w:style w:type="paragraph" w:styleId="affff2">
    <w:name w:val="Title"/>
    <w:basedOn w:val="a1"/>
    <w:next w:val="a1"/>
    <w:link w:val="affff3"/>
    <w:semiHidden/>
    <w:qFormat/>
    <w:rsid w:val="00405336"/>
    <w:pPr>
      <w:spacing w:before="240" w:after="60"/>
      <w:jc w:val="center"/>
      <w:outlineLvl w:val="0"/>
    </w:pPr>
    <w:rPr>
      <w:rFonts w:ascii="Cambria" w:hAnsi="Cambria"/>
      <w:b/>
      <w:bCs/>
      <w:kern w:val="28"/>
      <w:sz w:val="32"/>
      <w:szCs w:val="32"/>
    </w:rPr>
  </w:style>
  <w:style w:type="character" w:customStyle="1" w:styleId="affff3">
    <w:name w:val="标题 字符"/>
    <w:link w:val="affff2"/>
    <w:semiHidden/>
    <w:rsid w:val="00FF04E3"/>
    <w:rPr>
      <w:rFonts w:ascii="Cambria" w:hAnsi="Cambria"/>
      <w:b/>
      <w:bCs/>
      <w:kern w:val="28"/>
      <w:sz w:val="32"/>
      <w:szCs w:val="32"/>
    </w:rPr>
  </w:style>
  <w:style w:type="paragraph" w:styleId="affff4">
    <w:name w:val="toa heading"/>
    <w:basedOn w:val="a1"/>
    <w:next w:val="a1"/>
    <w:semiHidden/>
    <w:rsid w:val="00405336"/>
    <w:pPr>
      <w:spacing w:before="120"/>
    </w:pPr>
    <w:rPr>
      <w:rFonts w:ascii="Cambria" w:hAnsi="Cambria"/>
      <w:b/>
      <w:bCs/>
      <w:szCs w:val="24"/>
    </w:rPr>
  </w:style>
  <w:style w:type="paragraph" w:styleId="TOC1">
    <w:name w:val="toc 1"/>
    <w:basedOn w:val="a1"/>
    <w:next w:val="a1"/>
    <w:autoRedefine/>
    <w:semiHidden/>
    <w:rsid w:val="00405336"/>
  </w:style>
  <w:style w:type="paragraph" w:styleId="TOC2">
    <w:name w:val="toc 2"/>
    <w:basedOn w:val="a1"/>
    <w:next w:val="a1"/>
    <w:autoRedefine/>
    <w:semiHidden/>
    <w:rsid w:val="00405336"/>
    <w:pPr>
      <w:ind w:left="240"/>
    </w:pPr>
  </w:style>
  <w:style w:type="paragraph" w:styleId="TOC3">
    <w:name w:val="toc 3"/>
    <w:basedOn w:val="a1"/>
    <w:next w:val="a1"/>
    <w:autoRedefine/>
    <w:semiHidden/>
    <w:rsid w:val="00405336"/>
    <w:pPr>
      <w:ind w:left="480"/>
    </w:pPr>
  </w:style>
  <w:style w:type="paragraph" w:styleId="TOC4">
    <w:name w:val="toc 4"/>
    <w:basedOn w:val="a1"/>
    <w:next w:val="a1"/>
    <w:autoRedefine/>
    <w:semiHidden/>
    <w:rsid w:val="00405336"/>
    <w:pPr>
      <w:ind w:left="720"/>
    </w:pPr>
  </w:style>
  <w:style w:type="paragraph" w:styleId="TOC5">
    <w:name w:val="toc 5"/>
    <w:basedOn w:val="a1"/>
    <w:next w:val="a1"/>
    <w:autoRedefine/>
    <w:semiHidden/>
    <w:rsid w:val="00405336"/>
    <w:pPr>
      <w:ind w:left="960"/>
    </w:pPr>
  </w:style>
  <w:style w:type="paragraph" w:styleId="TOC6">
    <w:name w:val="toc 6"/>
    <w:basedOn w:val="a1"/>
    <w:next w:val="a1"/>
    <w:autoRedefine/>
    <w:semiHidden/>
    <w:rsid w:val="00405336"/>
    <w:pPr>
      <w:ind w:left="1200"/>
    </w:pPr>
  </w:style>
  <w:style w:type="paragraph" w:styleId="TOC7">
    <w:name w:val="toc 7"/>
    <w:basedOn w:val="a1"/>
    <w:next w:val="a1"/>
    <w:autoRedefine/>
    <w:semiHidden/>
    <w:rsid w:val="00405336"/>
    <w:pPr>
      <w:ind w:left="1440"/>
    </w:pPr>
  </w:style>
  <w:style w:type="paragraph" w:styleId="TOC8">
    <w:name w:val="toc 8"/>
    <w:basedOn w:val="a1"/>
    <w:next w:val="a1"/>
    <w:autoRedefine/>
    <w:semiHidden/>
    <w:rsid w:val="00405336"/>
    <w:pPr>
      <w:ind w:left="1680"/>
    </w:pPr>
  </w:style>
  <w:style w:type="paragraph" w:styleId="TOC9">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ff5">
    <w:name w:val="Hyperlink"/>
    <w:semiHidden/>
    <w:rsid w:val="007402FC"/>
    <w:rPr>
      <w:color w:val="0000FF"/>
      <w:u w:val="single"/>
    </w:rPr>
  </w:style>
  <w:style w:type="character" w:styleId="affff6">
    <w:name w:val="FollowedHyperlink"/>
    <w:semiHidden/>
    <w:unhideWhenUsed/>
    <w:rsid w:val="00793072"/>
    <w:rPr>
      <w:color w:val="800080"/>
      <w:u w:val="single"/>
    </w:rPr>
  </w:style>
  <w:style w:type="character" w:styleId="affff7">
    <w:name w:val="annotation reference"/>
    <w:semiHidden/>
    <w:unhideWhenUsed/>
    <w:rsid w:val="00793072"/>
    <w:rPr>
      <w:sz w:val="16"/>
      <w:szCs w:val="16"/>
    </w:rPr>
  </w:style>
  <w:style w:type="character" w:styleId="affff8">
    <w:name w:val="Unresolved Mention"/>
    <w:basedOn w:val="a2"/>
    <w:uiPriority w:val="99"/>
    <w:semiHidden/>
    <w:unhideWhenUsed/>
    <w:rsid w:val="008218C4"/>
    <w:rPr>
      <w:color w:val="808080"/>
      <w:shd w:val="clear" w:color="auto" w:fill="E6E6E6"/>
    </w:rPr>
  </w:style>
  <w:style w:type="paragraph" w:customStyle="1" w:styleId="PubInfo">
    <w:name w:val="PubInfo"/>
    <w:basedOn w:val="a1"/>
    <w:qFormat/>
    <w:rsid w:val="00533910"/>
    <w:pPr>
      <w:suppressAutoHyphens/>
      <w:jc w:val="center"/>
    </w:pPr>
    <w:rPr>
      <w:sz w:val="20"/>
      <w:lang w:eastAsia="ar-SA"/>
    </w:rPr>
  </w:style>
  <w:style w:type="paragraph" w:customStyle="1" w:styleId="DoiInfo">
    <w:name w:val="DoiInfo"/>
    <w:basedOn w:val="a1"/>
    <w:qFormat/>
    <w:rsid w:val="00533910"/>
    <w:pPr>
      <w:suppressAutoHyphens/>
      <w:jc w:val="center"/>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A5F-BF35-401C-A3A1-63045C831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6C972-A183-49AB-BF18-FB119101A461}">
  <ds:schemaRefs>
    <ds:schemaRef ds:uri="http://schemas.microsoft.com/sharepoint/v3/contenttype/forms"/>
  </ds:schemaRefs>
</ds:datastoreItem>
</file>

<file path=customXml/itemProps3.xml><?xml version="1.0" encoding="utf-8"?>
<ds:datastoreItem xmlns:ds="http://schemas.openxmlformats.org/officeDocument/2006/customXml" ds:itemID="{78F523CB-42AC-406D-90D9-CA3AE16C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560</Words>
  <Characters>3197</Characters>
  <Application>Microsoft Office Word</Application>
  <DocSecurity>0</DocSecurity>
  <Lines>26</Lines>
  <Paragraphs>7</Paragraphs>
  <ScaleCrop>false</ScaleCrop>
  <Company>AAAS</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Jianbo</cp:lastModifiedBy>
  <cp:revision>22</cp:revision>
  <cp:lastPrinted>2018-01-11T19:53:00Z</cp:lastPrinted>
  <dcterms:created xsi:type="dcterms:W3CDTF">2022-10-12T19:16:00Z</dcterms:created>
  <dcterms:modified xsi:type="dcterms:W3CDTF">2025-05-18T08:55:00Z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