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F2E948" w14:textId="429E95AB" w:rsidR="00D265FC" w:rsidRPr="00906FB9" w:rsidRDefault="00D265FC" w:rsidP="00D265FC">
      <w:pPr>
        <w:spacing w:line="480" w:lineRule="auto"/>
        <w:jc w:val="center"/>
        <w:rPr>
          <w:bCs/>
          <w:color w:val="000000" w:themeColor="text1"/>
          <w:sz w:val="48"/>
          <w:szCs w:val="48"/>
        </w:rPr>
      </w:pPr>
      <w:r w:rsidRPr="00906FB9">
        <w:rPr>
          <w:bCs/>
          <w:color w:val="000000" w:themeColor="text1"/>
          <w:sz w:val="48"/>
          <w:szCs w:val="48"/>
        </w:rPr>
        <w:t>Supplementary Informati</w:t>
      </w:r>
      <w:r w:rsidRPr="00906FB9">
        <w:rPr>
          <w:rFonts w:hint="eastAsia"/>
          <w:bCs/>
          <w:color w:val="000000" w:themeColor="text1"/>
          <w:sz w:val="48"/>
          <w:szCs w:val="48"/>
        </w:rPr>
        <w:t>on</w:t>
      </w:r>
    </w:p>
    <w:p w14:paraId="58E098A3" w14:textId="77777777" w:rsidR="00D265FC" w:rsidRPr="00906FB9" w:rsidRDefault="00D265FC" w:rsidP="00D265FC">
      <w:pPr>
        <w:spacing w:line="480" w:lineRule="auto"/>
        <w:jc w:val="center"/>
        <w:rPr>
          <w:bCs/>
          <w:color w:val="000000" w:themeColor="text1"/>
          <w:sz w:val="48"/>
          <w:szCs w:val="48"/>
        </w:rPr>
      </w:pPr>
    </w:p>
    <w:p w14:paraId="1999808F" w14:textId="77777777" w:rsidR="00A61D94" w:rsidRPr="00906FB9" w:rsidRDefault="00A61D94" w:rsidP="00A61D94">
      <w:pPr>
        <w:spacing w:line="480" w:lineRule="auto"/>
        <w:rPr>
          <w:color w:val="000000" w:themeColor="text1"/>
          <w:kern w:val="0"/>
          <w:sz w:val="40"/>
          <w:szCs w:val="40"/>
        </w:rPr>
      </w:pPr>
      <w:r w:rsidRPr="00906FB9">
        <w:rPr>
          <w:color w:val="000000" w:themeColor="text1"/>
          <w:kern w:val="0"/>
          <w:sz w:val="40"/>
          <w:szCs w:val="40"/>
        </w:rPr>
        <w:t xml:space="preserve">Interfacial Stress Decoupling </w:t>
      </w:r>
      <w:r w:rsidRPr="00906FB9">
        <w:rPr>
          <w:rFonts w:hint="eastAsia"/>
          <w:color w:val="000000" w:themeColor="text1"/>
          <w:kern w:val="0"/>
          <w:sz w:val="40"/>
          <w:szCs w:val="40"/>
        </w:rPr>
        <w:t>enable</w:t>
      </w:r>
      <w:r w:rsidRPr="00906FB9">
        <w:rPr>
          <w:color w:val="000000" w:themeColor="text1"/>
          <w:kern w:val="0"/>
          <w:sz w:val="40"/>
          <w:szCs w:val="40"/>
        </w:rPr>
        <w:t>s Ultra-Stable Palladium-based Hydrogen Sens</w:t>
      </w:r>
      <w:r w:rsidRPr="00906FB9">
        <w:rPr>
          <w:rFonts w:hint="eastAsia"/>
          <w:color w:val="000000" w:themeColor="text1"/>
          <w:kern w:val="0"/>
          <w:sz w:val="40"/>
          <w:szCs w:val="40"/>
        </w:rPr>
        <w:t>ing</w:t>
      </w:r>
    </w:p>
    <w:p w14:paraId="6CAD2105" w14:textId="77777777" w:rsidR="008C4DA7" w:rsidRPr="00906FB9" w:rsidRDefault="008C4DA7" w:rsidP="000B69CC">
      <w:pPr>
        <w:spacing w:line="480" w:lineRule="auto"/>
        <w:rPr>
          <w:color w:val="000000" w:themeColor="text1"/>
          <w:sz w:val="24"/>
          <w:szCs w:val="24"/>
        </w:rPr>
      </w:pPr>
    </w:p>
    <w:p w14:paraId="741A4BCD" w14:textId="77777777" w:rsidR="000C5A4F" w:rsidRPr="00906FB9" w:rsidRDefault="000C5A4F" w:rsidP="000C5A4F">
      <w:pPr>
        <w:pStyle w:val="BCAuthorAddress"/>
        <w:jc w:val="both"/>
        <w:rPr>
          <w:color w:val="000000" w:themeColor="text1"/>
          <w:sz w:val="24"/>
          <w:szCs w:val="24"/>
        </w:rPr>
      </w:pPr>
      <w:r w:rsidRPr="00906FB9">
        <w:rPr>
          <w:rFonts w:hint="eastAsia"/>
          <w:color w:val="000000" w:themeColor="text1"/>
          <w:sz w:val="24"/>
          <w:szCs w:val="24"/>
        </w:rPr>
        <w:t>Rui</w:t>
      </w:r>
      <w:r w:rsidRPr="00906FB9">
        <w:rPr>
          <w:color w:val="000000" w:themeColor="text1"/>
          <w:sz w:val="24"/>
          <w:szCs w:val="24"/>
        </w:rPr>
        <w:t xml:space="preserve"> Gao,</w:t>
      </w:r>
      <w:r w:rsidRPr="00906FB9">
        <w:rPr>
          <w:color w:val="000000" w:themeColor="text1"/>
          <w:sz w:val="24"/>
          <w:szCs w:val="24"/>
          <w:vertAlign w:val="superscript"/>
        </w:rPr>
        <w:t xml:space="preserve">1,2,3 </w:t>
      </w:r>
      <w:r w:rsidRPr="00906FB9">
        <w:rPr>
          <w:color w:val="000000" w:themeColor="text1"/>
          <w:sz w:val="24"/>
          <w:szCs w:val="24"/>
        </w:rPr>
        <w:t>Guozhu Zhang,</w:t>
      </w:r>
      <w:r w:rsidRPr="00906FB9">
        <w:rPr>
          <w:color w:val="000000" w:themeColor="text1"/>
          <w:sz w:val="24"/>
          <w:szCs w:val="24"/>
          <w:vertAlign w:val="superscript"/>
        </w:rPr>
        <w:t>1,2,3*</w:t>
      </w:r>
      <w:r w:rsidRPr="00906FB9">
        <w:rPr>
          <w:color w:val="000000" w:themeColor="text1"/>
          <w:sz w:val="24"/>
          <w:szCs w:val="24"/>
        </w:rPr>
        <w:t xml:space="preserve"> </w:t>
      </w:r>
      <w:r w:rsidRPr="00906FB9">
        <w:rPr>
          <w:rFonts w:hint="eastAsia"/>
          <w:color w:val="000000" w:themeColor="text1"/>
          <w:sz w:val="24"/>
          <w:szCs w:val="24"/>
        </w:rPr>
        <w:t>Xiaoyuan</w:t>
      </w:r>
      <w:r w:rsidRPr="00906FB9">
        <w:rPr>
          <w:color w:val="000000" w:themeColor="text1"/>
          <w:sz w:val="24"/>
          <w:szCs w:val="24"/>
        </w:rPr>
        <w:t xml:space="preserve"> </w:t>
      </w:r>
      <w:r w:rsidRPr="00906FB9">
        <w:rPr>
          <w:rFonts w:hint="eastAsia"/>
          <w:color w:val="000000" w:themeColor="text1"/>
          <w:sz w:val="24"/>
          <w:szCs w:val="24"/>
        </w:rPr>
        <w:t>Wang,</w:t>
      </w:r>
      <w:r w:rsidRPr="00906FB9">
        <w:rPr>
          <w:color w:val="000000" w:themeColor="text1"/>
          <w:sz w:val="24"/>
          <w:szCs w:val="24"/>
          <w:vertAlign w:val="superscript"/>
        </w:rPr>
        <w:t>1,2,3</w:t>
      </w:r>
      <w:r w:rsidRPr="00906FB9">
        <w:rPr>
          <w:color w:val="000000" w:themeColor="text1"/>
          <w:sz w:val="24"/>
          <w:szCs w:val="24"/>
        </w:rPr>
        <w:t xml:space="preserve"> Yujing</w:t>
      </w:r>
      <w:r w:rsidRPr="00906FB9">
        <w:rPr>
          <w:rFonts w:hint="eastAsia"/>
          <w:color w:val="000000" w:themeColor="text1"/>
          <w:sz w:val="24"/>
          <w:szCs w:val="24"/>
        </w:rPr>
        <w:t xml:space="preserve"> </w:t>
      </w:r>
      <w:r w:rsidRPr="00906FB9">
        <w:rPr>
          <w:color w:val="000000" w:themeColor="text1"/>
          <w:sz w:val="24"/>
          <w:szCs w:val="24"/>
        </w:rPr>
        <w:t>Xu</w:t>
      </w:r>
      <w:r w:rsidRPr="00906FB9">
        <w:rPr>
          <w:rFonts w:hint="eastAsia"/>
          <w:color w:val="000000" w:themeColor="text1"/>
          <w:sz w:val="24"/>
          <w:szCs w:val="24"/>
        </w:rPr>
        <w:t>,</w:t>
      </w:r>
      <w:r w:rsidRPr="00906FB9">
        <w:rPr>
          <w:color w:val="000000" w:themeColor="text1"/>
          <w:sz w:val="24"/>
          <w:szCs w:val="24"/>
          <w:vertAlign w:val="superscript"/>
        </w:rPr>
        <w:t>1,2,3</w:t>
      </w:r>
      <w:r w:rsidRPr="00906FB9">
        <w:rPr>
          <w:rFonts w:hint="eastAsia"/>
          <w:color w:val="000000" w:themeColor="text1"/>
          <w:sz w:val="24"/>
          <w:szCs w:val="24"/>
          <w:vertAlign w:val="superscript"/>
        </w:rPr>
        <w:t xml:space="preserve"> </w:t>
      </w:r>
      <w:r w:rsidRPr="00906FB9">
        <w:rPr>
          <w:rFonts w:hint="eastAsia"/>
          <w:color w:val="000000" w:themeColor="text1"/>
          <w:sz w:val="24"/>
          <w:szCs w:val="24"/>
        </w:rPr>
        <w:t>Chao</w:t>
      </w:r>
      <w:r w:rsidRPr="00906FB9">
        <w:rPr>
          <w:color w:val="000000" w:themeColor="text1"/>
          <w:sz w:val="24"/>
          <w:szCs w:val="24"/>
        </w:rPr>
        <w:t xml:space="preserve"> </w:t>
      </w:r>
      <w:r w:rsidRPr="00906FB9">
        <w:rPr>
          <w:rFonts w:hint="eastAsia"/>
          <w:color w:val="000000" w:themeColor="text1"/>
          <w:sz w:val="24"/>
          <w:szCs w:val="24"/>
        </w:rPr>
        <w:t>Zhang</w:t>
      </w:r>
      <w:r w:rsidRPr="00906FB9">
        <w:rPr>
          <w:color w:val="000000" w:themeColor="text1"/>
          <w:sz w:val="24"/>
          <w:szCs w:val="24"/>
        </w:rPr>
        <w:t>,</w:t>
      </w:r>
      <w:r w:rsidRPr="00906FB9">
        <w:rPr>
          <w:color w:val="000000" w:themeColor="text1"/>
          <w:sz w:val="24"/>
          <w:szCs w:val="24"/>
          <w:vertAlign w:val="superscript"/>
        </w:rPr>
        <w:t>1,2,3</w:t>
      </w:r>
      <w:r w:rsidRPr="00906FB9">
        <w:rPr>
          <w:rFonts w:hint="eastAsia"/>
          <w:color w:val="000000" w:themeColor="text1"/>
          <w:sz w:val="24"/>
          <w:szCs w:val="24"/>
          <w:vertAlign w:val="superscript"/>
        </w:rPr>
        <w:t xml:space="preserve"> </w:t>
      </w:r>
      <w:r w:rsidRPr="00906FB9">
        <w:rPr>
          <w:color w:val="000000" w:themeColor="text1"/>
          <w:sz w:val="24"/>
          <w:szCs w:val="24"/>
        </w:rPr>
        <w:t>Linfeng</w:t>
      </w:r>
      <w:r w:rsidRPr="00906FB9">
        <w:rPr>
          <w:rFonts w:hint="eastAsia"/>
          <w:color w:val="000000" w:themeColor="text1"/>
          <w:sz w:val="24"/>
          <w:szCs w:val="24"/>
        </w:rPr>
        <w:t xml:space="preserve"> Li</w:t>
      </w:r>
      <w:r w:rsidRPr="00906FB9">
        <w:rPr>
          <w:color w:val="000000" w:themeColor="text1"/>
          <w:sz w:val="24"/>
          <w:szCs w:val="24"/>
        </w:rPr>
        <w:t>,</w:t>
      </w:r>
      <w:r w:rsidRPr="00906FB9">
        <w:rPr>
          <w:color w:val="000000" w:themeColor="text1"/>
          <w:sz w:val="24"/>
          <w:szCs w:val="24"/>
          <w:vertAlign w:val="superscript"/>
        </w:rPr>
        <w:t xml:space="preserve"> 1,2,3</w:t>
      </w:r>
      <w:r w:rsidRPr="00906FB9">
        <w:rPr>
          <w:color w:val="000000" w:themeColor="text1"/>
          <w:sz w:val="24"/>
          <w:szCs w:val="24"/>
        </w:rPr>
        <w:t xml:space="preserve"> Zeyu Wang, </w:t>
      </w:r>
      <w:r w:rsidRPr="00906FB9">
        <w:rPr>
          <w:color w:val="000000" w:themeColor="text1"/>
          <w:sz w:val="24"/>
          <w:szCs w:val="24"/>
          <w:vertAlign w:val="superscript"/>
        </w:rPr>
        <w:t>1,2,3</w:t>
      </w:r>
      <w:r w:rsidRPr="00906FB9">
        <w:rPr>
          <w:color w:val="000000" w:themeColor="text1"/>
          <w:sz w:val="24"/>
          <w:szCs w:val="24"/>
        </w:rPr>
        <w:t xml:space="preserve"> </w:t>
      </w:r>
      <w:r w:rsidRPr="00906FB9">
        <w:rPr>
          <w:rFonts w:hint="eastAsia"/>
          <w:color w:val="000000" w:themeColor="text1"/>
          <w:sz w:val="24"/>
          <w:szCs w:val="24"/>
        </w:rPr>
        <w:t>Bowei</w:t>
      </w:r>
      <w:r w:rsidRPr="00906FB9">
        <w:rPr>
          <w:color w:val="000000" w:themeColor="text1"/>
          <w:sz w:val="24"/>
          <w:szCs w:val="24"/>
        </w:rPr>
        <w:t xml:space="preserve"> </w:t>
      </w:r>
      <w:r w:rsidRPr="00906FB9">
        <w:rPr>
          <w:rFonts w:hint="eastAsia"/>
          <w:color w:val="000000" w:themeColor="text1"/>
          <w:sz w:val="24"/>
          <w:szCs w:val="24"/>
        </w:rPr>
        <w:t>Zhang,</w:t>
      </w:r>
      <w:r w:rsidRPr="00906FB9">
        <w:rPr>
          <w:color w:val="000000" w:themeColor="text1"/>
          <w:sz w:val="24"/>
          <w:szCs w:val="24"/>
          <w:vertAlign w:val="superscript"/>
        </w:rPr>
        <w:t xml:space="preserve"> 1,2,3</w:t>
      </w:r>
      <w:r w:rsidRPr="00906FB9">
        <w:rPr>
          <w:color w:val="000000" w:themeColor="text1"/>
          <w:sz w:val="24"/>
          <w:szCs w:val="24"/>
        </w:rPr>
        <w:t xml:space="preserve"> Kazuki Nagashima,</w:t>
      </w:r>
      <w:r w:rsidRPr="00906FB9">
        <w:rPr>
          <w:rFonts w:hint="eastAsia"/>
          <w:color w:val="000000" w:themeColor="text1"/>
          <w:sz w:val="24"/>
          <w:szCs w:val="24"/>
          <w:vertAlign w:val="superscript"/>
        </w:rPr>
        <w:t>4</w:t>
      </w:r>
      <w:r w:rsidRPr="00906FB9">
        <w:rPr>
          <w:color w:val="000000" w:themeColor="text1"/>
          <w:sz w:val="24"/>
          <w:szCs w:val="24"/>
          <w:vertAlign w:val="superscript"/>
        </w:rPr>
        <w:t xml:space="preserve">,5 </w:t>
      </w:r>
      <w:r w:rsidRPr="00906FB9">
        <w:rPr>
          <w:color w:val="000000" w:themeColor="text1"/>
          <w:sz w:val="24"/>
          <w:szCs w:val="24"/>
        </w:rPr>
        <w:t>Ta</w:t>
      </w:r>
      <w:r w:rsidRPr="00906FB9">
        <w:rPr>
          <w:rFonts w:hint="eastAsia"/>
          <w:color w:val="000000" w:themeColor="text1"/>
          <w:sz w:val="24"/>
          <w:szCs w:val="24"/>
        </w:rPr>
        <w:t>keshi</w:t>
      </w:r>
      <w:r w:rsidRPr="00906FB9">
        <w:rPr>
          <w:color w:val="000000" w:themeColor="text1"/>
          <w:sz w:val="24"/>
          <w:szCs w:val="24"/>
        </w:rPr>
        <w:t xml:space="preserve"> </w:t>
      </w:r>
      <w:r w:rsidRPr="00906FB9">
        <w:rPr>
          <w:rFonts w:hint="eastAsia"/>
          <w:color w:val="000000" w:themeColor="text1"/>
          <w:sz w:val="24"/>
          <w:szCs w:val="24"/>
        </w:rPr>
        <w:t>Yanagida</w:t>
      </w:r>
      <w:r w:rsidRPr="00906FB9">
        <w:rPr>
          <w:color w:val="000000" w:themeColor="text1"/>
          <w:sz w:val="24"/>
          <w:szCs w:val="24"/>
        </w:rPr>
        <w:t xml:space="preserve"> </w:t>
      </w:r>
      <w:r w:rsidRPr="00906FB9">
        <w:rPr>
          <w:color w:val="000000" w:themeColor="text1"/>
          <w:sz w:val="24"/>
          <w:szCs w:val="24"/>
          <w:vertAlign w:val="superscript"/>
        </w:rPr>
        <w:t xml:space="preserve">6,7 </w:t>
      </w:r>
      <w:r w:rsidRPr="00906FB9">
        <w:rPr>
          <w:color w:val="000000" w:themeColor="text1"/>
          <w:sz w:val="24"/>
          <w:szCs w:val="24"/>
        </w:rPr>
        <w:t>and Fu-Zhen Xuan</w:t>
      </w:r>
      <w:r w:rsidRPr="00906FB9">
        <w:rPr>
          <w:color w:val="000000" w:themeColor="text1"/>
          <w:sz w:val="24"/>
          <w:szCs w:val="24"/>
          <w:vertAlign w:val="superscript"/>
        </w:rPr>
        <w:t>1,2,3*</w:t>
      </w:r>
      <w:r w:rsidRPr="00906FB9">
        <w:rPr>
          <w:rFonts w:hint="eastAsia"/>
          <w:color w:val="000000" w:themeColor="text1"/>
          <w:sz w:val="24"/>
          <w:szCs w:val="24"/>
        </w:rPr>
        <w:t xml:space="preserve"> </w:t>
      </w:r>
    </w:p>
    <w:p w14:paraId="3B3A78C6" w14:textId="77777777" w:rsidR="008E3869" w:rsidRPr="00906FB9" w:rsidRDefault="008E3869" w:rsidP="008E3869">
      <w:pPr>
        <w:spacing w:after="240"/>
        <w:jc w:val="center"/>
        <w:rPr>
          <w:b/>
          <w:i/>
          <w:color w:val="000000" w:themeColor="text1"/>
          <w:szCs w:val="21"/>
        </w:rPr>
      </w:pPr>
    </w:p>
    <w:p w14:paraId="4D380604" w14:textId="4CFDB7BB" w:rsidR="008C4DA7" w:rsidRPr="00906FB9" w:rsidRDefault="00870E13" w:rsidP="00D265FC">
      <w:pPr>
        <w:pStyle w:val="BIEmailAddress"/>
        <w:spacing w:line="360" w:lineRule="auto"/>
        <w:jc w:val="both"/>
        <w:rPr>
          <w:color w:val="000000" w:themeColor="text1"/>
          <w:kern w:val="22"/>
          <w:sz w:val="24"/>
          <w:szCs w:val="24"/>
        </w:rPr>
      </w:pPr>
      <w:r w:rsidRPr="00906FB9">
        <w:rPr>
          <w:color w:val="000000" w:themeColor="text1"/>
          <w:sz w:val="24"/>
          <w:szCs w:val="24"/>
          <w:vertAlign w:val="superscript"/>
        </w:rPr>
        <w:t xml:space="preserve">1 </w:t>
      </w:r>
      <w:r w:rsidR="007D59A1" w:rsidRPr="00906FB9">
        <w:rPr>
          <w:color w:val="000000" w:themeColor="text1"/>
          <w:kern w:val="22"/>
          <w:sz w:val="24"/>
          <w:szCs w:val="24"/>
        </w:rPr>
        <w:t>Shanghai Key Laboratory of Intelligent Sensing and Detection Technology, Shanghai, PR China.</w:t>
      </w:r>
    </w:p>
    <w:p w14:paraId="4E4346F0" w14:textId="4AAD8D60" w:rsidR="007D59A1" w:rsidRPr="00906FB9" w:rsidRDefault="00870E13" w:rsidP="00D265FC">
      <w:pPr>
        <w:pStyle w:val="BIEmailAddress"/>
        <w:spacing w:line="360" w:lineRule="auto"/>
        <w:jc w:val="both"/>
        <w:rPr>
          <w:color w:val="000000" w:themeColor="text1"/>
          <w:kern w:val="22"/>
          <w:sz w:val="24"/>
          <w:szCs w:val="24"/>
        </w:rPr>
      </w:pPr>
      <w:r w:rsidRPr="00906FB9">
        <w:rPr>
          <w:color w:val="000000" w:themeColor="text1"/>
          <w:sz w:val="24"/>
          <w:szCs w:val="24"/>
          <w:vertAlign w:val="superscript"/>
        </w:rPr>
        <w:t xml:space="preserve">2 </w:t>
      </w:r>
      <w:r w:rsidR="007D59A1" w:rsidRPr="00906FB9">
        <w:rPr>
          <w:color w:val="000000" w:themeColor="text1"/>
          <w:kern w:val="22"/>
          <w:sz w:val="24"/>
          <w:szCs w:val="24"/>
        </w:rPr>
        <w:t>School of Mechanical and Power Engineering and, East China University of Science and Technology, Shanghai, PR China.</w:t>
      </w:r>
    </w:p>
    <w:p w14:paraId="66A83E35" w14:textId="411DF8C2" w:rsidR="00870E13" w:rsidRPr="00906FB9" w:rsidRDefault="00870E13" w:rsidP="00D265FC">
      <w:pPr>
        <w:pStyle w:val="BIEmailAddress"/>
        <w:spacing w:line="360" w:lineRule="auto"/>
        <w:jc w:val="both"/>
        <w:rPr>
          <w:color w:val="000000" w:themeColor="text1"/>
          <w:sz w:val="24"/>
          <w:szCs w:val="24"/>
          <w:lang w:val="en-GB" w:eastAsia="en-US"/>
        </w:rPr>
      </w:pPr>
      <w:r w:rsidRPr="00906FB9">
        <w:rPr>
          <w:color w:val="000000" w:themeColor="text1"/>
          <w:sz w:val="24"/>
          <w:szCs w:val="24"/>
          <w:vertAlign w:val="superscript"/>
        </w:rPr>
        <w:t xml:space="preserve">3 </w:t>
      </w:r>
      <w:r w:rsidR="007D59A1" w:rsidRPr="00906FB9">
        <w:rPr>
          <w:color w:val="000000" w:themeColor="text1"/>
          <w:sz w:val="24"/>
          <w:szCs w:val="24"/>
          <w:lang w:val="en-GB" w:eastAsia="en-US"/>
        </w:rPr>
        <w:t>Key Laboratory of Pressure Systems and Safety of Ministry of Education, East China University of Science and Technology, Shanghai, PR China</w:t>
      </w:r>
    </w:p>
    <w:p w14:paraId="249EE71C" w14:textId="48A7CB8D" w:rsidR="00575671" w:rsidRPr="00906FB9" w:rsidRDefault="00575671" w:rsidP="00D265FC">
      <w:pPr>
        <w:spacing w:line="360" w:lineRule="auto"/>
        <w:jc w:val="both"/>
        <w:rPr>
          <w:color w:val="000000" w:themeColor="text1"/>
          <w:sz w:val="24"/>
          <w:szCs w:val="24"/>
          <w:lang w:eastAsia="en-US"/>
        </w:rPr>
      </w:pPr>
      <w:r w:rsidRPr="00906FB9">
        <w:rPr>
          <w:rFonts w:hint="eastAsia"/>
          <w:color w:val="000000" w:themeColor="text1"/>
          <w:sz w:val="24"/>
          <w:szCs w:val="24"/>
          <w:vertAlign w:val="superscript"/>
        </w:rPr>
        <w:t>4</w:t>
      </w:r>
      <w:r w:rsidRPr="00906FB9">
        <w:rPr>
          <w:color w:val="000000" w:themeColor="text1"/>
          <w:sz w:val="24"/>
          <w:szCs w:val="24"/>
          <w:vertAlign w:val="superscript"/>
        </w:rPr>
        <w:t xml:space="preserve"> </w:t>
      </w:r>
      <w:r w:rsidRPr="00906FB9">
        <w:rPr>
          <w:color w:val="000000" w:themeColor="text1"/>
          <w:sz w:val="24"/>
          <w:szCs w:val="24"/>
          <w:lang w:eastAsia="en-US"/>
        </w:rPr>
        <w:t>Graduate School of Chemical Science and Engineering, Hokkaido University, N13W8 Kita, Sapporo, Hokkaido 060-8628, Japan</w:t>
      </w:r>
    </w:p>
    <w:p w14:paraId="7F14D42A" w14:textId="108AF698" w:rsidR="00575671" w:rsidRPr="00906FB9" w:rsidRDefault="00575671" w:rsidP="00D265FC">
      <w:pPr>
        <w:spacing w:line="360" w:lineRule="auto"/>
        <w:jc w:val="both"/>
        <w:rPr>
          <w:color w:val="000000" w:themeColor="text1"/>
          <w:sz w:val="24"/>
          <w:szCs w:val="24"/>
          <w:lang w:eastAsia="en-US"/>
        </w:rPr>
      </w:pPr>
      <w:r w:rsidRPr="00906FB9">
        <w:rPr>
          <w:rFonts w:hint="eastAsia"/>
          <w:color w:val="000000" w:themeColor="text1"/>
          <w:sz w:val="24"/>
          <w:szCs w:val="24"/>
          <w:vertAlign w:val="superscript"/>
        </w:rPr>
        <w:t>5</w:t>
      </w:r>
      <w:r w:rsidRPr="00906FB9">
        <w:rPr>
          <w:color w:val="000000" w:themeColor="text1"/>
          <w:sz w:val="24"/>
          <w:szCs w:val="24"/>
          <w:vertAlign w:val="superscript"/>
        </w:rPr>
        <w:t xml:space="preserve"> </w:t>
      </w:r>
      <w:r w:rsidRPr="00906FB9">
        <w:rPr>
          <w:color w:val="000000" w:themeColor="text1"/>
          <w:sz w:val="24"/>
          <w:szCs w:val="24"/>
          <w:lang w:eastAsia="en-US"/>
        </w:rPr>
        <w:t>Research Institute for Electronic Science, Hokkaido University, N21W10 Kita, Sapporo, Hokkaido 001-0021, Japan</w:t>
      </w:r>
    </w:p>
    <w:p w14:paraId="229DB2BB" w14:textId="18FCB917" w:rsidR="00575671" w:rsidRPr="00906FB9" w:rsidRDefault="00575671" w:rsidP="00D265FC">
      <w:pPr>
        <w:shd w:val="clear" w:color="auto" w:fill="FFFFFF"/>
        <w:spacing w:line="360" w:lineRule="auto"/>
        <w:jc w:val="both"/>
        <w:rPr>
          <w:rFonts w:eastAsia="Times New Roman"/>
          <w:color w:val="000000" w:themeColor="text1"/>
          <w:kern w:val="0"/>
          <w:sz w:val="24"/>
          <w:szCs w:val="24"/>
        </w:rPr>
      </w:pPr>
      <w:r w:rsidRPr="00906FB9">
        <w:rPr>
          <w:rFonts w:hint="eastAsia"/>
          <w:color w:val="000000" w:themeColor="text1"/>
          <w:sz w:val="24"/>
          <w:szCs w:val="24"/>
          <w:vertAlign w:val="superscript"/>
        </w:rPr>
        <w:t>6</w:t>
      </w:r>
      <w:r w:rsidRPr="00906FB9">
        <w:rPr>
          <w:color w:val="000000" w:themeColor="text1"/>
          <w:sz w:val="24"/>
          <w:szCs w:val="24"/>
          <w:vertAlign w:val="superscript"/>
        </w:rPr>
        <w:t xml:space="preserve"> </w:t>
      </w:r>
      <w:r w:rsidRPr="00906FB9">
        <w:rPr>
          <w:rFonts w:eastAsia="Times New Roman"/>
          <w:color w:val="000000" w:themeColor="text1"/>
          <w:kern w:val="0"/>
          <w:sz w:val="24"/>
          <w:szCs w:val="24"/>
        </w:rPr>
        <w:t>Department of Applied Chemistry, Graduate School of Engineering, The University of Tokyo, 7-3-1 Hongo, Bunkyo, Tokyo 113-8656, Japan</w:t>
      </w:r>
    </w:p>
    <w:p w14:paraId="2A71570B" w14:textId="6646C404" w:rsidR="00822685" w:rsidRPr="00906FB9" w:rsidRDefault="00575671" w:rsidP="00D265FC">
      <w:pPr>
        <w:shd w:val="clear" w:color="auto" w:fill="FFFFFF"/>
        <w:spacing w:line="360" w:lineRule="auto"/>
        <w:jc w:val="both"/>
        <w:rPr>
          <w:rFonts w:eastAsia="Times New Roman"/>
          <w:color w:val="000000" w:themeColor="text1"/>
          <w:kern w:val="0"/>
          <w:sz w:val="24"/>
          <w:szCs w:val="24"/>
        </w:rPr>
      </w:pPr>
      <w:r w:rsidRPr="00906FB9">
        <w:rPr>
          <w:rFonts w:hint="eastAsia"/>
          <w:color w:val="000000" w:themeColor="text1"/>
          <w:sz w:val="24"/>
          <w:szCs w:val="24"/>
          <w:vertAlign w:val="superscript"/>
        </w:rPr>
        <w:t>7</w:t>
      </w:r>
      <w:r w:rsidRPr="00906FB9">
        <w:rPr>
          <w:color w:val="000000" w:themeColor="text1"/>
          <w:sz w:val="24"/>
          <w:szCs w:val="24"/>
          <w:vertAlign w:val="superscript"/>
        </w:rPr>
        <w:t xml:space="preserve"> </w:t>
      </w:r>
      <w:r w:rsidRPr="00906FB9">
        <w:rPr>
          <w:rFonts w:eastAsia="Times New Roman"/>
          <w:color w:val="000000" w:themeColor="text1"/>
          <w:kern w:val="0"/>
          <w:sz w:val="24"/>
          <w:szCs w:val="24"/>
        </w:rPr>
        <w:t>Institute for Materials Chemistry and Engineering, Kyushu University, 6-1 Kasuga-Koen, Kasuga, Fukuoka 816-8580, Japan</w:t>
      </w:r>
    </w:p>
    <w:p w14:paraId="05D8B72D" w14:textId="5C52D667" w:rsidR="00777ADA" w:rsidRPr="00906FB9" w:rsidRDefault="0011291F" w:rsidP="00D265FC">
      <w:pPr>
        <w:pStyle w:val="BCAuthorAddress"/>
        <w:jc w:val="both"/>
        <w:rPr>
          <w:color w:val="000000" w:themeColor="text1"/>
          <w:kern w:val="20"/>
          <w:sz w:val="24"/>
          <w:szCs w:val="24"/>
          <w:lang w:eastAsia="en-US"/>
        </w:rPr>
      </w:pPr>
      <w:r w:rsidRPr="00906FB9">
        <w:rPr>
          <w:color w:val="000000" w:themeColor="text1"/>
          <w:sz w:val="24"/>
          <w:szCs w:val="24"/>
        </w:rPr>
        <w:br w:type="page"/>
      </w:r>
    </w:p>
    <w:sdt>
      <w:sdtPr>
        <w:rPr>
          <w:color w:val="000000" w:themeColor="text1"/>
          <w:kern w:val="2"/>
          <w:sz w:val="21"/>
          <w:szCs w:val="22"/>
          <w:lang w:val="zh-CN" w:eastAsia="zh-CN"/>
        </w:rPr>
        <w:id w:val="-864664338"/>
        <w:docPartObj>
          <w:docPartGallery w:val="Table of Contents"/>
          <w:docPartUnique/>
        </w:docPartObj>
      </w:sdtPr>
      <w:sdtEndPr>
        <w:rPr>
          <w:b/>
          <w:bCs/>
        </w:rPr>
      </w:sdtEndPr>
      <w:sdtContent>
        <w:p w14:paraId="0C1C84BE" w14:textId="416534F6" w:rsidR="00AD2FA8" w:rsidRPr="00906FB9" w:rsidRDefault="00AD2FA8" w:rsidP="00AD2FA8">
          <w:pPr>
            <w:pStyle w:val="TESupportingInformation"/>
            <w:rPr>
              <w:b/>
              <w:bCs/>
              <w:color w:val="000000" w:themeColor="text1"/>
              <w:lang w:eastAsia="zh-CN"/>
            </w:rPr>
          </w:pPr>
          <w:r w:rsidRPr="00906FB9">
            <w:rPr>
              <w:b/>
              <w:bCs/>
              <w:color w:val="000000" w:themeColor="text1"/>
              <w:lang w:eastAsia="zh-CN"/>
            </w:rPr>
            <w:t>Table of contents</w:t>
          </w:r>
        </w:p>
        <w:p w14:paraId="09FB886A" w14:textId="4E4FB3C0" w:rsidR="0045367D" w:rsidRPr="00906FB9" w:rsidRDefault="0045367D" w:rsidP="000B083E">
          <w:pPr>
            <w:pStyle w:val="11"/>
          </w:pPr>
          <w:r w:rsidRPr="00906FB9">
            <w:t xml:space="preserve">I. </w:t>
          </w:r>
          <w:r w:rsidR="00682036" w:rsidRPr="00906FB9">
            <w:t>S</w:t>
          </w:r>
          <w:r w:rsidR="00B56BC4" w:rsidRPr="00906FB9">
            <w:t>tructure of dithiol organic molecules</w:t>
          </w:r>
        </w:p>
        <w:p w14:paraId="500316DE" w14:textId="044F14C3" w:rsidR="00FD245B" w:rsidRPr="00906FB9" w:rsidRDefault="00FD245B">
          <w:pPr>
            <w:pStyle w:val="11"/>
            <w:rPr>
              <w:b w:val="0"/>
              <w:noProof/>
              <w:sz w:val="22"/>
              <w:szCs w:val="22"/>
            </w:rPr>
          </w:pPr>
          <w:r w:rsidRPr="00906FB9">
            <w:fldChar w:fldCharType="begin"/>
          </w:r>
          <w:r w:rsidRPr="00906FB9">
            <w:instrText xml:space="preserve"> TOC \o "1-3" \h \z \u </w:instrText>
          </w:r>
          <w:r w:rsidRPr="00906FB9">
            <w:fldChar w:fldCharType="separate"/>
          </w:r>
          <w:hyperlink w:anchor="_Toc197076980" w:history="1">
            <w:r w:rsidRPr="00906FB9">
              <w:rPr>
                <w:rStyle w:val="a7"/>
                <w:noProof/>
                <w:color w:val="000000" w:themeColor="text1"/>
              </w:rPr>
              <w:t>II. Fabrication process of H</w:t>
            </w:r>
            <w:r w:rsidRPr="00906FB9">
              <w:rPr>
                <w:rStyle w:val="a7"/>
                <w:noProof/>
                <w:color w:val="000000" w:themeColor="text1"/>
                <w:vertAlign w:val="subscript"/>
              </w:rPr>
              <w:t>2</w:t>
            </w:r>
            <w:r w:rsidRPr="00906FB9">
              <w:rPr>
                <w:rStyle w:val="a7"/>
                <w:noProof/>
                <w:color w:val="000000" w:themeColor="text1"/>
              </w:rPr>
              <w:t xml:space="preserve"> gas sensor</w:t>
            </w:r>
            <w:r w:rsidRPr="00906FB9">
              <w:rPr>
                <w:noProof/>
                <w:webHidden/>
              </w:rPr>
              <w:tab/>
            </w:r>
            <w:r w:rsidRPr="00906FB9">
              <w:rPr>
                <w:noProof/>
                <w:webHidden/>
              </w:rPr>
              <w:fldChar w:fldCharType="begin"/>
            </w:r>
            <w:r w:rsidRPr="00906FB9">
              <w:rPr>
                <w:noProof/>
                <w:webHidden/>
              </w:rPr>
              <w:instrText xml:space="preserve"> PAGEREF _Toc197076980 \h </w:instrText>
            </w:r>
            <w:r w:rsidRPr="00906FB9">
              <w:rPr>
                <w:noProof/>
                <w:webHidden/>
              </w:rPr>
            </w:r>
            <w:r w:rsidRPr="00906FB9">
              <w:rPr>
                <w:noProof/>
                <w:webHidden/>
              </w:rPr>
              <w:fldChar w:fldCharType="separate"/>
            </w:r>
            <w:r w:rsidRPr="00906FB9">
              <w:rPr>
                <w:noProof/>
                <w:webHidden/>
              </w:rPr>
              <w:t>5</w:t>
            </w:r>
            <w:r w:rsidRPr="00906FB9">
              <w:rPr>
                <w:noProof/>
                <w:webHidden/>
              </w:rPr>
              <w:fldChar w:fldCharType="end"/>
            </w:r>
          </w:hyperlink>
        </w:p>
        <w:p w14:paraId="219130DF" w14:textId="60E18CEB" w:rsidR="00FD245B" w:rsidRPr="00906FB9" w:rsidRDefault="00B64781">
          <w:pPr>
            <w:pStyle w:val="11"/>
            <w:rPr>
              <w:b w:val="0"/>
              <w:noProof/>
              <w:sz w:val="22"/>
              <w:szCs w:val="22"/>
            </w:rPr>
          </w:pPr>
          <w:hyperlink w:anchor="_Toc197076981" w:history="1">
            <w:r w:rsidR="00FD245B" w:rsidRPr="00906FB9">
              <w:rPr>
                <w:rStyle w:val="a7"/>
                <w:noProof/>
                <w:color w:val="000000" w:themeColor="text1"/>
              </w:rPr>
              <w:t>III. SEM and XPS characterizations</w:t>
            </w:r>
            <w:r w:rsidR="00FD245B" w:rsidRPr="00906FB9">
              <w:rPr>
                <w:noProof/>
                <w:webHidden/>
              </w:rPr>
              <w:tab/>
            </w:r>
            <w:r w:rsidR="00FD245B" w:rsidRPr="00906FB9">
              <w:rPr>
                <w:noProof/>
                <w:webHidden/>
              </w:rPr>
              <w:fldChar w:fldCharType="begin"/>
            </w:r>
            <w:r w:rsidR="00FD245B" w:rsidRPr="00906FB9">
              <w:rPr>
                <w:noProof/>
                <w:webHidden/>
              </w:rPr>
              <w:instrText xml:space="preserve"> PAGEREF _Toc197076981 \h </w:instrText>
            </w:r>
            <w:r w:rsidR="00FD245B" w:rsidRPr="00906FB9">
              <w:rPr>
                <w:noProof/>
                <w:webHidden/>
              </w:rPr>
            </w:r>
            <w:r w:rsidR="00FD245B" w:rsidRPr="00906FB9">
              <w:rPr>
                <w:noProof/>
                <w:webHidden/>
              </w:rPr>
              <w:fldChar w:fldCharType="separate"/>
            </w:r>
            <w:r w:rsidR="00FD245B" w:rsidRPr="00906FB9">
              <w:rPr>
                <w:noProof/>
                <w:webHidden/>
              </w:rPr>
              <w:t>7</w:t>
            </w:r>
            <w:r w:rsidR="00FD245B" w:rsidRPr="00906FB9">
              <w:rPr>
                <w:noProof/>
                <w:webHidden/>
              </w:rPr>
              <w:fldChar w:fldCharType="end"/>
            </w:r>
          </w:hyperlink>
        </w:p>
        <w:p w14:paraId="5A0C95E7" w14:textId="7DEF54A0" w:rsidR="00FD245B" w:rsidRPr="00906FB9" w:rsidRDefault="00B64781">
          <w:pPr>
            <w:pStyle w:val="11"/>
            <w:rPr>
              <w:b w:val="0"/>
              <w:noProof/>
              <w:sz w:val="22"/>
              <w:szCs w:val="22"/>
            </w:rPr>
          </w:pPr>
          <w:hyperlink w:anchor="_Toc197076982" w:history="1">
            <w:r w:rsidR="00FD245B" w:rsidRPr="00906FB9">
              <w:rPr>
                <w:rStyle w:val="a7"/>
                <w:noProof/>
                <w:color w:val="000000" w:themeColor="text1"/>
              </w:rPr>
              <w:t>IV. Electrical properties of H</w:t>
            </w:r>
            <w:r w:rsidR="00FD245B" w:rsidRPr="00906FB9">
              <w:rPr>
                <w:rStyle w:val="a7"/>
                <w:noProof/>
                <w:color w:val="000000" w:themeColor="text1"/>
                <w:vertAlign w:val="subscript"/>
              </w:rPr>
              <w:t>2</w:t>
            </w:r>
            <w:r w:rsidR="00FD245B" w:rsidRPr="00906FB9">
              <w:rPr>
                <w:rStyle w:val="a7"/>
                <w:noProof/>
                <w:color w:val="000000" w:themeColor="text1"/>
              </w:rPr>
              <w:t xml:space="preserve"> gas sensor</w:t>
            </w:r>
            <w:r w:rsidR="00FD245B" w:rsidRPr="00906FB9">
              <w:rPr>
                <w:noProof/>
                <w:webHidden/>
              </w:rPr>
              <w:tab/>
            </w:r>
            <w:r w:rsidR="00FD245B" w:rsidRPr="00906FB9">
              <w:rPr>
                <w:noProof/>
                <w:webHidden/>
              </w:rPr>
              <w:fldChar w:fldCharType="begin"/>
            </w:r>
            <w:r w:rsidR="00FD245B" w:rsidRPr="00906FB9">
              <w:rPr>
                <w:noProof/>
                <w:webHidden/>
              </w:rPr>
              <w:instrText xml:space="preserve"> PAGEREF _Toc197076982 \h </w:instrText>
            </w:r>
            <w:r w:rsidR="00FD245B" w:rsidRPr="00906FB9">
              <w:rPr>
                <w:noProof/>
                <w:webHidden/>
              </w:rPr>
            </w:r>
            <w:r w:rsidR="00FD245B" w:rsidRPr="00906FB9">
              <w:rPr>
                <w:noProof/>
                <w:webHidden/>
              </w:rPr>
              <w:fldChar w:fldCharType="separate"/>
            </w:r>
            <w:r w:rsidR="00FD245B" w:rsidRPr="00906FB9">
              <w:rPr>
                <w:noProof/>
                <w:webHidden/>
              </w:rPr>
              <w:t>10</w:t>
            </w:r>
            <w:r w:rsidR="00FD245B" w:rsidRPr="00906FB9">
              <w:rPr>
                <w:noProof/>
                <w:webHidden/>
              </w:rPr>
              <w:fldChar w:fldCharType="end"/>
            </w:r>
          </w:hyperlink>
        </w:p>
        <w:p w14:paraId="2FDFB648" w14:textId="31AE3B68" w:rsidR="00FD245B" w:rsidRPr="00906FB9" w:rsidRDefault="00B64781">
          <w:pPr>
            <w:pStyle w:val="11"/>
            <w:rPr>
              <w:b w:val="0"/>
              <w:noProof/>
              <w:sz w:val="22"/>
              <w:szCs w:val="22"/>
            </w:rPr>
          </w:pPr>
          <w:hyperlink w:anchor="_Toc197076983" w:history="1">
            <w:r w:rsidR="00FD245B" w:rsidRPr="00906FB9">
              <w:rPr>
                <w:rStyle w:val="a7"/>
                <w:noProof/>
                <w:color w:val="000000" w:themeColor="text1"/>
              </w:rPr>
              <w:t>VI. DFT calculations and H</w:t>
            </w:r>
            <w:r w:rsidR="00FD245B" w:rsidRPr="00906FB9">
              <w:rPr>
                <w:rStyle w:val="a7"/>
                <w:noProof/>
                <w:color w:val="000000" w:themeColor="text1"/>
                <w:vertAlign w:val="subscript"/>
              </w:rPr>
              <w:t>2</w:t>
            </w:r>
            <w:r w:rsidR="00FD245B" w:rsidRPr="00906FB9">
              <w:rPr>
                <w:rStyle w:val="a7"/>
                <w:noProof/>
                <w:color w:val="000000" w:themeColor="text1"/>
              </w:rPr>
              <w:t xml:space="preserve"> absorption modeling</w:t>
            </w:r>
            <w:r w:rsidR="00FD245B" w:rsidRPr="00906FB9">
              <w:rPr>
                <w:noProof/>
                <w:webHidden/>
              </w:rPr>
              <w:tab/>
            </w:r>
            <w:r w:rsidR="00FD245B" w:rsidRPr="00906FB9">
              <w:rPr>
                <w:noProof/>
                <w:webHidden/>
              </w:rPr>
              <w:fldChar w:fldCharType="begin"/>
            </w:r>
            <w:r w:rsidR="00FD245B" w:rsidRPr="00906FB9">
              <w:rPr>
                <w:noProof/>
                <w:webHidden/>
              </w:rPr>
              <w:instrText xml:space="preserve"> PAGEREF _Toc197076983 \h </w:instrText>
            </w:r>
            <w:r w:rsidR="00FD245B" w:rsidRPr="00906FB9">
              <w:rPr>
                <w:noProof/>
                <w:webHidden/>
              </w:rPr>
            </w:r>
            <w:r w:rsidR="00FD245B" w:rsidRPr="00906FB9">
              <w:rPr>
                <w:noProof/>
                <w:webHidden/>
              </w:rPr>
              <w:fldChar w:fldCharType="separate"/>
            </w:r>
            <w:r w:rsidR="00FD245B" w:rsidRPr="00906FB9">
              <w:rPr>
                <w:noProof/>
                <w:webHidden/>
              </w:rPr>
              <w:t>17</w:t>
            </w:r>
            <w:r w:rsidR="00FD245B" w:rsidRPr="00906FB9">
              <w:rPr>
                <w:noProof/>
                <w:webHidden/>
              </w:rPr>
              <w:fldChar w:fldCharType="end"/>
            </w:r>
          </w:hyperlink>
        </w:p>
        <w:p w14:paraId="3460A932" w14:textId="5F903323" w:rsidR="00FD245B" w:rsidRPr="00906FB9" w:rsidRDefault="00B64781">
          <w:pPr>
            <w:pStyle w:val="31"/>
            <w:tabs>
              <w:tab w:val="left" w:pos="880"/>
              <w:tab w:val="right" w:leader="dot" w:pos="8296"/>
            </w:tabs>
            <w:rPr>
              <w:rFonts w:ascii="Times New Roman" w:hAnsi="Times New Roman"/>
              <w:noProof/>
              <w:color w:val="000000" w:themeColor="text1"/>
            </w:rPr>
          </w:pPr>
          <w:hyperlink w:anchor="_Toc197076984" w:history="1">
            <w:r w:rsidR="00FD245B" w:rsidRPr="00906FB9">
              <w:rPr>
                <w:rStyle w:val="a7"/>
                <w:rFonts w:ascii="Times New Roman" w:eastAsia="SimSun" w:hAnsi="Times New Roman"/>
                <w:noProof/>
                <w:color w:val="000000" w:themeColor="text1"/>
              </w:rPr>
              <w:t>1.</w:t>
            </w:r>
            <w:r w:rsidR="00FD245B" w:rsidRPr="00906FB9">
              <w:rPr>
                <w:rFonts w:ascii="Times New Roman" w:hAnsi="Times New Roman"/>
                <w:noProof/>
                <w:color w:val="000000" w:themeColor="text1"/>
              </w:rPr>
              <w:tab/>
            </w:r>
            <w:r w:rsidR="00FD245B" w:rsidRPr="00906FB9">
              <w:rPr>
                <w:rStyle w:val="a7"/>
                <w:rFonts w:ascii="Times New Roman" w:eastAsia="SimSun" w:hAnsi="Times New Roman"/>
                <w:noProof/>
                <w:color w:val="000000" w:themeColor="text1"/>
              </w:rPr>
              <w:t>Calculation of energy diagram and Density of states</w:t>
            </w:r>
            <w:r w:rsidR="00FD245B" w:rsidRPr="00906FB9">
              <w:rPr>
                <w:rFonts w:ascii="Times New Roman" w:hAnsi="Times New Roman"/>
                <w:noProof/>
                <w:webHidden/>
                <w:color w:val="000000" w:themeColor="text1"/>
              </w:rPr>
              <w:tab/>
            </w:r>
            <w:r w:rsidR="00FD245B" w:rsidRPr="00906FB9">
              <w:rPr>
                <w:rFonts w:ascii="Times New Roman" w:hAnsi="Times New Roman"/>
                <w:noProof/>
                <w:webHidden/>
                <w:color w:val="000000" w:themeColor="text1"/>
              </w:rPr>
              <w:fldChar w:fldCharType="begin"/>
            </w:r>
            <w:r w:rsidR="00FD245B" w:rsidRPr="00906FB9">
              <w:rPr>
                <w:rFonts w:ascii="Times New Roman" w:hAnsi="Times New Roman"/>
                <w:noProof/>
                <w:webHidden/>
                <w:color w:val="000000" w:themeColor="text1"/>
              </w:rPr>
              <w:instrText xml:space="preserve"> PAGEREF _Toc197076984 \h </w:instrText>
            </w:r>
            <w:r w:rsidR="00FD245B" w:rsidRPr="00906FB9">
              <w:rPr>
                <w:rFonts w:ascii="Times New Roman" w:hAnsi="Times New Roman"/>
                <w:noProof/>
                <w:webHidden/>
                <w:color w:val="000000" w:themeColor="text1"/>
              </w:rPr>
            </w:r>
            <w:r w:rsidR="00FD245B" w:rsidRPr="00906FB9">
              <w:rPr>
                <w:rFonts w:ascii="Times New Roman" w:hAnsi="Times New Roman"/>
                <w:noProof/>
                <w:webHidden/>
                <w:color w:val="000000" w:themeColor="text1"/>
              </w:rPr>
              <w:fldChar w:fldCharType="separate"/>
            </w:r>
            <w:r w:rsidR="00FD245B" w:rsidRPr="00906FB9">
              <w:rPr>
                <w:rFonts w:ascii="Times New Roman" w:hAnsi="Times New Roman"/>
                <w:noProof/>
                <w:webHidden/>
                <w:color w:val="000000" w:themeColor="text1"/>
              </w:rPr>
              <w:t>17</w:t>
            </w:r>
            <w:r w:rsidR="00FD245B" w:rsidRPr="00906FB9">
              <w:rPr>
                <w:rFonts w:ascii="Times New Roman" w:hAnsi="Times New Roman"/>
                <w:noProof/>
                <w:webHidden/>
                <w:color w:val="000000" w:themeColor="text1"/>
              </w:rPr>
              <w:fldChar w:fldCharType="end"/>
            </w:r>
          </w:hyperlink>
        </w:p>
        <w:p w14:paraId="7B47B01D" w14:textId="684A2F00" w:rsidR="00FD245B" w:rsidRPr="00906FB9" w:rsidRDefault="00B64781">
          <w:pPr>
            <w:pStyle w:val="31"/>
            <w:tabs>
              <w:tab w:val="left" w:pos="880"/>
              <w:tab w:val="right" w:leader="dot" w:pos="8296"/>
            </w:tabs>
            <w:rPr>
              <w:rFonts w:ascii="Times New Roman" w:hAnsi="Times New Roman"/>
              <w:noProof/>
              <w:color w:val="000000" w:themeColor="text1"/>
            </w:rPr>
          </w:pPr>
          <w:hyperlink w:anchor="_Toc197076985" w:history="1">
            <w:r w:rsidR="00FD245B" w:rsidRPr="00906FB9">
              <w:rPr>
                <w:rStyle w:val="a7"/>
                <w:rFonts w:ascii="Times New Roman" w:hAnsi="Times New Roman"/>
                <w:noProof/>
                <w:color w:val="000000" w:themeColor="text1"/>
              </w:rPr>
              <w:t>2.</w:t>
            </w:r>
            <w:r w:rsidR="00FD245B" w:rsidRPr="00906FB9">
              <w:rPr>
                <w:rFonts w:ascii="Times New Roman" w:hAnsi="Times New Roman"/>
                <w:noProof/>
                <w:color w:val="000000" w:themeColor="text1"/>
              </w:rPr>
              <w:tab/>
            </w:r>
            <w:r w:rsidR="00FD245B" w:rsidRPr="00906FB9">
              <w:rPr>
                <w:rStyle w:val="a7"/>
                <w:rFonts w:ascii="Times New Roman" w:hAnsi="Times New Roman"/>
                <w:noProof/>
                <w:color w:val="000000" w:themeColor="text1"/>
              </w:rPr>
              <w:t>Calculation of binding strength and facture properties</w:t>
            </w:r>
            <w:r w:rsidR="00FD245B" w:rsidRPr="00906FB9">
              <w:rPr>
                <w:rFonts w:ascii="Times New Roman" w:hAnsi="Times New Roman"/>
                <w:noProof/>
                <w:webHidden/>
                <w:color w:val="000000" w:themeColor="text1"/>
              </w:rPr>
              <w:tab/>
            </w:r>
            <w:r w:rsidR="00FD245B" w:rsidRPr="00906FB9">
              <w:rPr>
                <w:rFonts w:ascii="Times New Roman" w:hAnsi="Times New Roman"/>
                <w:noProof/>
                <w:webHidden/>
                <w:color w:val="000000" w:themeColor="text1"/>
              </w:rPr>
              <w:fldChar w:fldCharType="begin"/>
            </w:r>
            <w:r w:rsidR="00FD245B" w:rsidRPr="00906FB9">
              <w:rPr>
                <w:rFonts w:ascii="Times New Roman" w:hAnsi="Times New Roman"/>
                <w:noProof/>
                <w:webHidden/>
                <w:color w:val="000000" w:themeColor="text1"/>
              </w:rPr>
              <w:instrText xml:space="preserve"> PAGEREF _Toc197076985 \h </w:instrText>
            </w:r>
            <w:r w:rsidR="00FD245B" w:rsidRPr="00906FB9">
              <w:rPr>
                <w:rFonts w:ascii="Times New Roman" w:hAnsi="Times New Roman"/>
                <w:noProof/>
                <w:webHidden/>
                <w:color w:val="000000" w:themeColor="text1"/>
              </w:rPr>
            </w:r>
            <w:r w:rsidR="00FD245B" w:rsidRPr="00906FB9">
              <w:rPr>
                <w:rFonts w:ascii="Times New Roman" w:hAnsi="Times New Roman"/>
                <w:noProof/>
                <w:webHidden/>
                <w:color w:val="000000" w:themeColor="text1"/>
              </w:rPr>
              <w:fldChar w:fldCharType="separate"/>
            </w:r>
            <w:r w:rsidR="00FD245B" w:rsidRPr="00906FB9">
              <w:rPr>
                <w:rFonts w:ascii="Times New Roman" w:hAnsi="Times New Roman"/>
                <w:noProof/>
                <w:webHidden/>
                <w:color w:val="000000" w:themeColor="text1"/>
              </w:rPr>
              <w:t>21</w:t>
            </w:r>
            <w:r w:rsidR="00FD245B" w:rsidRPr="00906FB9">
              <w:rPr>
                <w:rFonts w:ascii="Times New Roman" w:hAnsi="Times New Roman"/>
                <w:noProof/>
                <w:webHidden/>
                <w:color w:val="000000" w:themeColor="text1"/>
              </w:rPr>
              <w:fldChar w:fldCharType="end"/>
            </w:r>
          </w:hyperlink>
        </w:p>
        <w:p w14:paraId="083C3748" w14:textId="1E624F71" w:rsidR="00FD245B" w:rsidRPr="00906FB9" w:rsidRDefault="00B64781">
          <w:pPr>
            <w:pStyle w:val="31"/>
            <w:tabs>
              <w:tab w:val="left" w:pos="880"/>
              <w:tab w:val="right" w:leader="dot" w:pos="8296"/>
            </w:tabs>
            <w:rPr>
              <w:rFonts w:ascii="Times New Roman" w:hAnsi="Times New Roman"/>
              <w:noProof/>
              <w:color w:val="000000" w:themeColor="text1"/>
            </w:rPr>
          </w:pPr>
          <w:hyperlink w:anchor="_Toc197076986" w:history="1">
            <w:r w:rsidR="00FD245B" w:rsidRPr="00906FB9">
              <w:rPr>
                <w:rStyle w:val="a7"/>
                <w:rFonts w:ascii="Times New Roman" w:hAnsi="Times New Roman"/>
                <w:noProof/>
                <w:color w:val="000000" w:themeColor="text1"/>
              </w:rPr>
              <w:t>3.</w:t>
            </w:r>
            <w:r w:rsidR="00FD245B" w:rsidRPr="00906FB9">
              <w:rPr>
                <w:rFonts w:ascii="Times New Roman" w:hAnsi="Times New Roman"/>
                <w:noProof/>
                <w:color w:val="000000" w:themeColor="text1"/>
              </w:rPr>
              <w:tab/>
            </w:r>
            <w:r w:rsidR="00FD245B" w:rsidRPr="00906FB9">
              <w:rPr>
                <w:rStyle w:val="a7"/>
                <w:rFonts w:ascii="Times New Roman" w:hAnsi="Times New Roman"/>
                <w:noProof/>
                <w:color w:val="000000" w:themeColor="text1"/>
              </w:rPr>
              <w:t>H</w:t>
            </w:r>
            <w:r w:rsidR="00FD245B" w:rsidRPr="00906FB9">
              <w:rPr>
                <w:rStyle w:val="a7"/>
                <w:rFonts w:ascii="Times New Roman" w:hAnsi="Times New Roman"/>
                <w:noProof/>
                <w:color w:val="000000" w:themeColor="text1"/>
                <w:vertAlign w:val="subscript"/>
              </w:rPr>
              <w:t>2</w:t>
            </w:r>
            <w:r w:rsidR="00FD245B" w:rsidRPr="00906FB9">
              <w:rPr>
                <w:rStyle w:val="a7"/>
                <w:rFonts w:ascii="Times New Roman" w:hAnsi="Times New Roman"/>
                <w:noProof/>
                <w:color w:val="000000" w:themeColor="text1"/>
              </w:rPr>
              <w:t xml:space="preserve"> absorption modeling</w:t>
            </w:r>
            <w:r w:rsidR="00FD245B" w:rsidRPr="00906FB9">
              <w:rPr>
                <w:rFonts w:ascii="Times New Roman" w:hAnsi="Times New Roman"/>
                <w:noProof/>
                <w:webHidden/>
                <w:color w:val="000000" w:themeColor="text1"/>
              </w:rPr>
              <w:tab/>
            </w:r>
            <w:r w:rsidR="00FD245B" w:rsidRPr="00906FB9">
              <w:rPr>
                <w:rFonts w:ascii="Times New Roman" w:hAnsi="Times New Roman"/>
                <w:noProof/>
                <w:webHidden/>
                <w:color w:val="000000" w:themeColor="text1"/>
              </w:rPr>
              <w:fldChar w:fldCharType="begin"/>
            </w:r>
            <w:r w:rsidR="00FD245B" w:rsidRPr="00906FB9">
              <w:rPr>
                <w:rFonts w:ascii="Times New Roman" w:hAnsi="Times New Roman"/>
                <w:noProof/>
                <w:webHidden/>
                <w:color w:val="000000" w:themeColor="text1"/>
              </w:rPr>
              <w:instrText xml:space="preserve"> PAGEREF _Toc197076986 \h </w:instrText>
            </w:r>
            <w:r w:rsidR="00FD245B" w:rsidRPr="00906FB9">
              <w:rPr>
                <w:rFonts w:ascii="Times New Roman" w:hAnsi="Times New Roman"/>
                <w:noProof/>
                <w:webHidden/>
                <w:color w:val="000000" w:themeColor="text1"/>
              </w:rPr>
            </w:r>
            <w:r w:rsidR="00FD245B" w:rsidRPr="00906FB9">
              <w:rPr>
                <w:rFonts w:ascii="Times New Roman" w:hAnsi="Times New Roman"/>
                <w:noProof/>
                <w:webHidden/>
                <w:color w:val="000000" w:themeColor="text1"/>
              </w:rPr>
              <w:fldChar w:fldCharType="separate"/>
            </w:r>
            <w:r w:rsidR="00FD245B" w:rsidRPr="00906FB9">
              <w:rPr>
                <w:rFonts w:ascii="Times New Roman" w:hAnsi="Times New Roman"/>
                <w:noProof/>
                <w:webHidden/>
                <w:color w:val="000000" w:themeColor="text1"/>
              </w:rPr>
              <w:t>24</w:t>
            </w:r>
            <w:r w:rsidR="00FD245B" w:rsidRPr="00906FB9">
              <w:rPr>
                <w:rFonts w:ascii="Times New Roman" w:hAnsi="Times New Roman"/>
                <w:noProof/>
                <w:webHidden/>
                <w:color w:val="000000" w:themeColor="text1"/>
              </w:rPr>
              <w:fldChar w:fldCharType="end"/>
            </w:r>
          </w:hyperlink>
        </w:p>
        <w:p w14:paraId="09218A9E" w14:textId="02665340" w:rsidR="00FD245B" w:rsidRPr="00906FB9" w:rsidRDefault="00B64781">
          <w:pPr>
            <w:pStyle w:val="11"/>
            <w:rPr>
              <w:b w:val="0"/>
              <w:noProof/>
              <w:sz w:val="22"/>
              <w:szCs w:val="22"/>
            </w:rPr>
          </w:pPr>
          <w:hyperlink w:anchor="_Toc197076987" w:history="1">
            <w:r w:rsidR="00FD245B" w:rsidRPr="00906FB9">
              <w:rPr>
                <w:rStyle w:val="a7"/>
                <w:noProof/>
                <w:color w:val="000000" w:themeColor="text1"/>
                <w:lang w:eastAsia="en-US"/>
              </w:rPr>
              <w:t>VII. Construction of smart H</w:t>
            </w:r>
            <w:r w:rsidR="00FD245B" w:rsidRPr="00906FB9">
              <w:rPr>
                <w:rStyle w:val="a7"/>
                <w:noProof/>
                <w:color w:val="000000" w:themeColor="text1"/>
                <w:vertAlign w:val="subscript"/>
                <w:lang w:eastAsia="en-US"/>
              </w:rPr>
              <w:t>2</w:t>
            </w:r>
            <w:r w:rsidR="00FD245B" w:rsidRPr="00906FB9">
              <w:rPr>
                <w:rStyle w:val="a7"/>
                <w:noProof/>
                <w:color w:val="000000" w:themeColor="text1"/>
                <w:lang w:eastAsia="en-US"/>
              </w:rPr>
              <w:t xml:space="preserve"> leak monitoring system</w:t>
            </w:r>
            <w:r w:rsidR="00FD245B" w:rsidRPr="00906FB9">
              <w:rPr>
                <w:noProof/>
                <w:webHidden/>
              </w:rPr>
              <w:tab/>
            </w:r>
            <w:r w:rsidR="00FD245B" w:rsidRPr="00906FB9">
              <w:rPr>
                <w:noProof/>
                <w:webHidden/>
              </w:rPr>
              <w:fldChar w:fldCharType="begin"/>
            </w:r>
            <w:r w:rsidR="00FD245B" w:rsidRPr="00906FB9">
              <w:rPr>
                <w:noProof/>
                <w:webHidden/>
              </w:rPr>
              <w:instrText xml:space="preserve"> PAGEREF _Toc197076987 \h </w:instrText>
            </w:r>
            <w:r w:rsidR="00FD245B" w:rsidRPr="00906FB9">
              <w:rPr>
                <w:noProof/>
                <w:webHidden/>
              </w:rPr>
            </w:r>
            <w:r w:rsidR="00FD245B" w:rsidRPr="00906FB9">
              <w:rPr>
                <w:noProof/>
                <w:webHidden/>
              </w:rPr>
              <w:fldChar w:fldCharType="separate"/>
            </w:r>
            <w:r w:rsidR="00FD245B" w:rsidRPr="00906FB9">
              <w:rPr>
                <w:noProof/>
                <w:webHidden/>
              </w:rPr>
              <w:t>26</w:t>
            </w:r>
            <w:r w:rsidR="00FD245B" w:rsidRPr="00906FB9">
              <w:rPr>
                <w:noProof/>
                <w:webHidden/>
              </w:rPr>
              <w:fldChar w:fldCharType="end"/>
            </w:r>
          </w:hyperlink>
        </w:p>
        <w:p w14:paraId="66CF917C" w14:textId="7F7CF63D" w:rsidR="00FD245B" w:rsidRPr="00906FB9" w:rsidRDefault="00B64781">
          <w:pPr>
            <w:pStyle w:val="31"/>
            <w:tabs>
              <w:tab w:val="left" w:pos="880"/>
              <w:tab w:val="right" w:leader="dot" w:pos="8296"/>
            </w:tabs>
            <w:rPr>
              <w:rFonts w:ascii="Times New Roman" w:hAnsi="Times New Roman"/>
              <w:noProof/>
              <w:color w:val="000000" w:themeColor="text1"/>
            </w:rPr>
          </w:pPr>
          <w:hyperlink w:anchor="_Toc197076988" w:history="1">
            <w:r w:rsidR="00FD245B" w:rsidRPr="00906FB9">
              <w:rPr>
                <w:rStyle w:val="a7"/>
                <w:rFonts w:ascii="Times New Roman" w:hAnsi="Times New Roman"/>
                <w:noProof/>
                <w:color w:val="000000" w:themeColor="text1"/>
              </w:rPr>
              <w:t>1.</w:t>
            </w:r>
            <w:r w:rsidR="00FD245B" w:rsidRPr="00906FB9">
              <w:rPr>
                <w:rFonts w:ascii="Times New Roman" w:hAnsi="Times New Roman"/>
                <w:noProof/>
                <w:color w:val="000000" w:themeColor="text1"/>
              </w:rPr>
              <w:tab/>
            </w:r>
            <w:r w:rsidR="00FD245B" w:rsidRPr="00906FB9">
              <w:rPr>
                <w:rStyle w:val="a7"/>
                <w:rFonts w:ascii="Times New Roman" w:hAnsi="Times New Roman"/>
                <w:noProof/>
                <w:color w:val="000000" w:themeColor="text1"/>
              </w:rPr>
              <w:t>Circuit diagrams design of H</w:t>
            </w:r>
            <w:r w:rsidR="00FD245B" w:rsidRPr="00906FB9">
              <w:rPr>
                <w:rStyle w:val="a7"/>
                <w:rFonts w:ascii="Times New Roman" w:hAnsi="Times New Roman"/>
                <w:noProof/>
                <w:color w:val="000000" w:themeColor="text1"/>
                <w:vertAlign w:val="subscript"/>
              </w:rPr>
              <w:t>2</w:t>
            </w:r>
            <w:r w:rsidR="00FD245B" w:rsidRPr="00906FB9">
              <w:rPr>
                <w:rStyle w:val="a7"/>
                <w:rFonts w:ascii="Times New Roman" w:hAnsi="Times New Roman"/>
                <w:noProof/>
                <w:color w:val="000000" w:themeColor="text1"/>
              </w:rPr>
              <w:t xml:space="preserve"> gas sensor platform.</w:t>
            </w:r>
            <w:r w:rsidR="00FD245B" w:rsidRPr="00906FB9">
              <w:rPr>
                <w:rFonts w:ascii="Times New Roman" w:hAnsi="Times New Roman"/>
                <w:noProof/>
                <w:webHidden/>
                <w:color w:val="000000" w:themeColor="text1"/>
              </w:rPr>
              <w:tab/>
            </w:r>
            <w:r w:rsidR="00FD245B" w:rsidRPr="00906FB9">
              <w:rPr>
                <w:rFonts w:ascii="Times New Roman" w:hAnsi="Times New Roman"/>
                <w:noProof/>
                <w:webHidden/>
                <w:color w:val="000000" w:themeColor="text1"/>
              </w:rPr>
              <w:fldChar w:fldCharType="begin"/>
            </w:r>
            <w:r w:rsidR="00FD245B" w:rsidRPr="00906FB9">
              <w:rPr>
                <w:rFonts w:ascii="Times New Roman" w:hAnsi="Times New Roman"/>
                <w:noProof/>
                <w:webHidden/>
                <w:color w:val="000000" w:themeColor="text1"/>
              </w:rPr>
              <w:instrText xml:space="preserve"> PAGEREF _Toc197076988 \h </w:instrText>
            </w:r>
            <w:r w:rsidR="00FD245B" w:rsidRPr="00906FB9">
              <w:rPr>
                <w:rFonts w:ascii="Times New Roman" w:hAnsi="Times New Roman"/>
                <w:noProof/>
                <w:webHidden/>
                <w:color w:val="000000" w:themeColor="text1"/>
              </w:rPr>
            </w:r>
            <w:r w:rsidR="00FD245B" w:rsidRPr="00906FB9">
              <w:rPr>
                <w:rFonts w:ascii="Times New Roman" w:hAnsi="Times New Roman"/>
                <w:noProof/>
                <w:webHidden/>
                <w:color w:val="000000" w:themeColor="text1"/>
              </w:rPr>
              <w:fldChar w:fldCharType="separate"/>
            </w:r>
            <w:r w:rsidR="00FD245B" w:rsidRPr="00906FB9">
              <w:rPr>
                <w:rFonts w:ascii="Times New Roman" w:hAnsi="Times New Roman"/>
                <w:noProof/>
                <w:webHidden/>
                <w:color w:val="000000" w:themeColor="text1"/>
              </w:rPr>
              <w:t>26</w:t>
            </w:r>
            <w:r w:rsidR="00FD245B" w:rsidRPr="00906FB9">
              <w:rPr>
                <w:rFonts w:ascii="Times New Roman" w:hAnsi="Times New Roman"/>
                <w:noProof/>
                <w:webHidden/>
                <w:color w:val="000000" w:themeColor="text1"/>
              </w:rPr>
              <w:fldChar w:fldCharType="end"/>
            </w:r>
          </w:hyperlink>
        </w:p>
        <w:p w14:paraId="440D23D4" w14:textId="2664E4F8" w:rsidR="00FD245B" w:rsidRPr="00906FB9" w:rsidRDefault="00B64781">
          <w:pPr>
            <w:pStyle w:val="31"/>
            <w:tabs>
              <w:tab w:val="left" w:pos="880"/>
              <w:tab w:val="right" w:leader="dot" w:pos="8296"/>
            </w:tabs>
            <w:rPr>
              <w:rFonts w:ascii="Times New Roman" w:hAnsi="Times New Roman"/>
              <w:noProof/>
              <w:color w:val="000000" w:themeColor="text1"/>
            </w:rPr>
          </w:pPr>
          <w:hyperlink w:anchor="_Toc197076989" w:history="1">
            <w:r w:rsidR="00FD245B" w:rsidRPr="00906FB9">
              <w:rPr>
                <w:rStyle w:val="a7"/>
                <w:rFonts w:ascii="Times New Roman" w:hAnsi="Times New Roman"/>
                <w:noProof/>
                <w:color w:val="000000" w:themeColor="text1"/>
              </w:rPr>
              <w:t>2.</w:t>
            </w:r>
            <w:r w:rsidR="00FD245B" w:rsidRPr="00906FB9">
              <w:rPr>
                <w:rFonts w:ascii="Times New Roman" w:hAnsi="Times New Roman"/>
                <w:noProof/>
                <w:color w:val="000000" w:themeColor="text1"/>
              </w:rPr>
              <w:tab/>
            </w:r>
            <w:r w:rsidR="00FD245B" w:rsidRPr="00906FB9">
              <w:rPr>
                <w:rStyle w:val="a7"/>
                <w:rFonts w:ascii="Times New Roman" w:hAnsi="Times New Roman"/>
                <w:noProof/>
                <w:color w:val="000000" w:themeColor="text1"/>
              </w:rPr>
              <w:t>Portable H</w:t>
            </w:r>
            <w:r w:rsidR="00FD245B" w:rsidRPr="00906FB9">
              <w:rPr>
                <w:rStyle w:val="a7"/>
                <w:rFonts w:ascii="Times New Roman" w:hAnsi="Times New Roman"/>
                <w:noProof/>
                <w:color w:val="000000" w:themeColor="text1"/>
                <w:vertAlign w:val="subscript"/>
              </w:rPr>
              <w:t>2</w:t>
            </w:r>
            <w:r w:rsidR="00FD245B" w:rsidRPr="00906FB9">
              <w:rPr>
                <w:rStyle w:val="a7"/>
                <w:rFonts w:ascii="Times New Roman" w:hAnsi="Times New Roman"/>
                <w:noProof/>
                <w:color w:val="000000" w:themeColor="text1"/>
              </w:rPr>
              <w:t xml:space="preserve"> leak monitoring platform.</w:t>
            </w:r>
            <w:r w:rsidR="00FD245B" w:rsidRPr="00906FB9">
              <w:rPr>
                <w:rFonts w:ascii="Times New Roman" w:hAnsi="Times New Roman"/>
                <w:noProof/>
                <w:webHidden/>
                <w:color w:val="000000" w:themeColor="text1"/>
              </w:rPr>
              <w:tab/>
            </w:r>
            <w:r w:rsidR="00FD245B" w:rsidRPr="00906FB9">
              <w:rPr>
                <w:rFonts w:ascii="Times New Roman" w:hAnsi="Times New Roman"/>
                <w:noProof/>
                <w:webHidden/>
                <w:color w:val="000000" w:themeColor="text1"/>
              </w:rPr>
              <w:fldChar w:fldCharType="begin"/>
            </w:r>
            <w:r w:rsidR="00FD245B" w:rsidRPr="00906FB9">
              <w:rPr>
                <w:rFonts w:ascii="Times New Roman" w:hAnsi="Times New Roman"/>
                <w:noProof/>
                <w:webHidden/>
                <w:color w:val="000000" w:themeColor="text1"/>
              </w:rPr>
              <w:instrText xml:space="preserve"> PAGEREF _Toc197076989 \h </w:instrText>
            </w:r>
            <w:r w:rsidR="00FD245B" w:rsidRPr="00906FB9">
              <w:rPr>
                <w:rFonts w:ascii="Times New Roman" w:hAnsi="Times New Roman"/>
                <w:noProof/>
                <w:webHidden/>
                <w:color w:val="000000" w:themeColor="text1"/>
              </w:rPr>
            </w:r>
            <w:r w:rsidR="00FD245B" w:rsidRPr="00906FB9">
              <w:rPr>
                <w:rFonts w:ascii="Times New Roman" w:hAnsi="Times New Roman"/>
                <w:noProof/>
                <w:webHidden/>
                <w:color w:val="000000" w:themeColor="text1"/>
              </w:rPr>
              <w:fldChar w:fldCharType="separate"/>
            </w:r>
            <w:r w:rsidR="00FD245B" w:rsidRPr="00906FB9">
              <w:rPr>
                <w:rFonts w:ascii="Times New Roman" w:hAnsi="Times New Roman"/>
                <w:noProof/>
                <w:webHidden/>
                <w:color w:val="000000" w:themeColor="text1"/>
              </w:rPr>
              <w:t>29</w:t>
            </w:r>
            <w:r w:rsidR="00FD245B" w:rsidRPr="00906FB9">
              <w:rPr>
                <w:rFonts w:ascii="Times New Roman" w:hAnsi="Times New Roman"/>
                <w:noProof/>
                <w:webHidden/>
                <w:color w:val="000000" w:themeColor="text1"/>
              </w:rPr>
              <w:fldChar w:fldCharType="end"/>
            </w:r>
          </w:hyperlink>
        </w:p>
        <w:p w14:paraId="3D1D24EC" w14:textId="44A4E1F3" w:rsidR="00AD2FA8" w:rsidRPr="00906FB9" w:rsidRDefault="00FD245B">
          <w:pPr>
            <w:rPr>
              <w:color w:val="000000" w:themeColor="text1"/>
            </w:rPr>
          </w:pPr>
          <w:r w:rsidRPr="00906FB9">
            <w:rPr>
              <w:rFonts w:eastAsiaTheme="minorEastAsia"/>
              <w:color w:val="000000" w:themeColor="text1"/>
              <w:kern w:val="0"/>
              <w:sz w:val="24"/>
              <w:szCs w:val="24"/>
            </w:rPr>
            <w:fldChar w:fldCharType="end"/>
          </w:r>
        </w:p>
      </w:sdtContent>
    </w:sdt>
    <w:p w14:paraId="3A4ABEF9" w14:textId="77777777" w:rsidR="00777ADA" w:rsidRPr="00906FB9" w:rsidRDefault="00777ADA" w:rsidP="00777ADA">
      <w:pPr>
        <w:rPr>
          <w:color w:val="000000" w:themeColor="text1"/>
        </w:rPr>
      </w:pPr>
    </w:p>
    <w:p w14:paraId="2BCE807F" w14:textId="77777777" w:rsidR="009C43A5" w:rsidRPr="00906FB9" w:rsidRDefault="009C43A5">
      <w:pPr>
        <w:rPr>
          <w:color w:val="000000" w:themeColor="text1"/>
          <w:kern w:val="20"/>
          <w:sz w:val="24"/>
          <w:szCs w:val="24"/>
        </w:rPr>
      </w:pPr>
      <w:r w:rsidRPr="00906FB9">
        <w:rPr>
          <w:color w:val="000000" w:themeColor="text1"/>
        </w:rPr>
        <w:br w:type="page"/>
      </w:r>
    </w:p>
    <w:p w14:paraId="58EEAE6B" w14:textId="72099DA2" w:rsidR="00B56BC4" w:rsidRPr="00906FB9" w:rsidRDefault="00B56BC4" w:rsidP="000B083E">
      <w:pPr>
        <w:pStyle w:val="11"/>
      </w:pPr>
      <w:r w:rsidRPr="00906FB9">
        <w:lastRenderedPageBreak/>
        <w:t>I. Structure of dithiol organic molecules</w:t>
      </w:r>
    </w:p>
    <w:p w14:paraId="0E797145" w14:textId="38404B38" w:rsidR="001938CC" w:rsidRPr="00906FB9" w:rsidRDefault="001938CC" w:rsidP="001938CC">
      <w:pPr>
        <w:spacing w:line="480" w:lineRule="auto"/>
        <w:jc w:val="both"/>
        <w:rPr>
          <w:color w:val="000000" w:themeColor="text1"/>
          <w:kern w:val="21"/>
          <w:sz w:val="24"/>
          <w:szCs w:val="24"/>
        </w:rPr>
      </w:pPr>
      <w:r w:rsidRPr="00906FB9">
        <w:rPr>
          <w:color w:val="000000" w:themeColor="text1"/>
          <w:kern w:val="21"/>
          <w:sz w:val="24"/>
          <w:szCs w:val="24"/>
        </w:rPr>
        <w:t xml:space="preserve">The molecular structure of the SAM layer consists primarily of branched carbon chains and functional groups. These branched molecules interact with the surface through their branching parts, forming a self-assembled monolayer (SAM). SAM layers are highly versatile, including both aliphatic dithiol and aromatic dithiol, and their properties can be tailored by selecting different branching structures and functional groups. This type of structure is commonly used in specific applications, such as improving wettability or enhancing adhesion. In this study, a dithiol-based (–SH terminated) SAM layer was embedded between the Pd sensitive layer and the underlying electrode. The strong sulfur-metal coordination and flexible carbon backbone significantly improved mechanical toughness and interface stability. Moreover, this design enhanced the spatial exposure of the Pd film, accelerating the </w:t>
      </w:r>
      <w:r w:rsidR="00965E05" w:rsidRPr="00906FB9">
        <w:rPr>
          <w:color w:val="000000" w:themeColor="text1"/>
          <w:sz w:val="24"/>
          <w:szCs w:val="24"/>
        </w:rPr>
        <w:t>H</w:t>
      </w:r>
      <w:r w:rsidR="00965E05" w:rsidRPr="00906FB9">
        <w:rPr>
          <w:rFonts w:hint="eastAsia"/>
          <w:color w:val="000000" w:themeColor="text1"/>
          <w:sz w:val="24"/>
          <w:szCs w:val="24"/>
          <w:vertAlign w:val="subscript"/>
        </w:rPr>
        <w:t>2</w:t>
      </w:r>
      <w:r w:rsidRPr="00906FB9">
        <w:rPr>
          <w:color w:val="000000" w:themeColor="text1"/>
          <w:kern w:val="21"/>
          <w:sz w:val="24"/>
          <w:szCs w:val="24"/>
        </w:rPr>
        <w:t xml:space="preserve"> adsorption/desorption kinetics, and increased the sensor's sensitivity by an order of magnitude at room temperature.</w:t>
      </w:r>
    </w:p>
    <w:p w14:paraId="75F149D5" w14:textId="13867BF6" w:rsidR="00B56BC4" w:rsidRPr="00906FB9" w:rsidRDefault="00006201" w:rsidP="003B5AA9">
      <w:pPr>
        <w:jc w:val="center"/>
        <w:rPr>
          <w:color w:val="000000" w:themeColor="text1"/>
        </w:rPr>
      </w:pPr>
      <w:r w:rsidRPr="00906FB9">
        <w:rPr>
          <w:noProof/>
          <w:color w:val="000000" w:themeColor="text1"/>
        </w:rPr>
        <w:lastRenderedPageBreak/>
        <w:drawing>
          <wp:inline distT="0" distB="0" distL="0" distR="0" wp14:anchorId="294E5580" wp14:editId="14BE8535">
            <wp:extent cx="4970352" cy="4013502"/>
            <wp:effectExtent l="0" t="0" r="1905" b="6350"/>
            <wp:docPr id="663614118" name="图片 6" descr="图表,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14118" name="图片 6" descr="图表, 图示&#10;&#10;AI 生成的内容可能不正确。"/>
                    <pic:cNvPicPr/>
                  </pic:nvPicPr>
                  <pic:blipFill>
                    <a:blip r:embed="rId8"/>
                    <a:stretch>
                      <a:fillRect/>
                    </a:stretch>
                  </pic:blipFill>
                  <pic:spPr>
                    <a:xfrm>
                      <a:off x="0" y="0"/>
                      <a:ext cx="4980577" cy="4021759"/>
                    </a:xfrm>
                    <a:prstGeom prst="rect">
                      <a:avLst/>
                    </a:prstGeom>
                  </pic:spPr>
                </pic:pic>
              </a:graphicData>
            </a:graphic>
          </wp:inline>
        </w:drawing>
      </w:r>
    </w:p>
    <w:p w14:paraId="27A2C9F4" w14:textId="6F37FE15" w:rsidR="003B5AA9" w:rsidRPr="00906FB9" w:rsidRDefault="00682036" w:rsidP="003B5AA9">
      <w:pPr>
        <w:jc w:val="both"/>
        <w:rPr>
          <w:color w:val="000000" w:themeColor="text1"/>
        </w:rPr>
      </w:pPr>
      <w:r w:rsidRPr="00906FB9">
        <w:rPr>
          <w:b/>
          <w:bCs/>
          <w:color w:val="000000" w:themeColor="text1"/>
        </w:rPr>
        <w:t>Supplementary Fig.</w:t>
      </w:r>
      <w:r w:rsidR="003B5AA9" w:rsidRPr="00906FB9">
        <w:rPr>
          <w:b/>
          <w:bCs/>
          <w:color w:val="000000" w:themeColor="text1"/>
        </w:rPr>
        <w:t xml:space="preserve"> </w:t>
      </w:r>
      <w:r w:rsidR="001938CC" w:rsidRPr="00906FB9">
        <w:rPr>
          <w:rFonts w:hint="eastAsia"/>
          <w:b/>
          <w:bCs/>
          <w:color w:val="000000" w:themeColor="text1"/>
        </w:rPr>
        <w:t>1</w:t>
      </w:r>
      <w:r w:rsidR="003B5AA9" w:rsidRPr="00906FB9">
        <w:rPr>
          <w:b/>
          <w:bCs/>
          <w:color w:val="000000" w:themeColor="text1"/>
        </w:rPr>
        <w:t xml:space="preserve"> | </w:t>
      </w:r>
      <w:r w:rsidR="00006201" w:rsidRPr="00906FB9">
        <w:rPr>
          <w:color w:val="000000" w:themeColor="text1"/>
        </w:rPr>
        <w:t>Structure of dithiol organic molecules</w:t>
      </w:r>
      <w:r w:rsidR="003B5AA9" w:rsidRPr="00906FB9">
        <w:rPr>
          <w:rFonts w:hint="eastAsia"/>
          <w:color w:val="000000" w:themeColor="text1"/>
        </w:rPr>
        <w:t xml:space="preserve">: </w:t>
      </w:r>
      <w:r w:rsidR="00F0552D" w:rsidRPr="00906FB9">
        <w:rPr>
          <w:b/>
          <w:bCs/>
          <w:color w:val="000000" w:themeColor="text1"/>
        </w:rPr>
        <w:t>(a)</w:t>
      </w:r>
      <w:r w:rsidR="003B5AA9" w:rsidRPr="00906FB9">
        <w:rPr>
          <w:color w:val="000000" w:themeColor="text1"/>
        </w:rPr>
        <w:t xml:space="preserve"> </w:t>
      </w:r>
      <w:r w:rsidR="00006201" w:rsidRPr="00906FB9">
        <w:rPr>
          <w:color w:val="000000" w:themeColor="text1"/>
        </w:rPr>
        <w:t>1,8-</w:t>
      </w:r>
      <w:r w:rsidR="00F0552D" w:rsidRPr="00906FB9">
        <w:rPr>
          <w:color w:val="000000" w:themeColor="text1"/>
        </w:rPr>
        <w:t>O</w:t>
      </w:r>
      <w:r w:rsidR="00006201" w:rsidRPr="00906FB9">
        <w:rPr>
          <w:color w:val="000000" w:themeColor="text1"/>
        </w:rPr>
        <w:t>ctanedithiol</w:t>
      </w:r>
      <w:r w:rsidR="003B5AA9" w:rsidRPr="00906FB9">
        <w:rPr>
          <w:rFonts w:hint="eastAsia"/>
          <w:color w:val="000000" w:themeColor="text1"/>
        </w:rPr>
        <w:t>.</w:t>
      </w:r>
      <w:r w:rsidR="003B5AA9" w:rsidRPr="00906FB9">
        <w:rPr>
          <w:color w:val="000000" w:themeColor="text1"/>
        </w:rPr>
        <w:t xml:space="preserve"> </w:t>
      </w:r>
      <w:r w:rsidR="00F0552D" w:rsidRPr="00906FB9">
        <w:rPr>
          <w:b/>
          <w:bCs/>
          <w:color w:val="000000" w:themeColor="text1"/>
        </w:rPr>
        <w:t>(b)</w:t>
      </w:r>
      <w:r w:rsidR="003B5AA9" w:rsidRPr="00906FB9">
        <w:rPr>
          <w:color w:val="000000" w:themeColor="text1"/>
        </w:rPr>
        <w:t xml:space="preserve"> </w:t>
      </w:r>
      <w:r w:rsidR="00006201" w:rsidRPr="00906FB9">
        <w:rPr>
          <w:color w:val="000000" w:themeColor="text1"/>
        </w:rPr>
        <w:t>1,10-</w:t>
      </w:r>
      <w:r w:rsidR="00F0552D" w:rsidRPr="00906FB9">
        <w:rPr>
          <w:color w:val="000000" w:themeColor="text1"/>
        </w:rPr>
        <w:t>D</w:t>
      </w:r>
      <w:r w:rsidR="00006201" w:rsidRPr="00906FB9">
        <w:rPr>
          <w:color w:val="000000" w:themeColor="text1"/>
        </w:rPr>
        <w:t>ecanedithiol</w:t>
      </w:r>
      <w:r w:rsidR="003B5AA9" w:rsidRPr="00906FB9">
        <w:rPr>
          <w:color w:val="000000" w:themeColor="text1"/>
        </w:rPr>
        <w:t xml:space="preserve">. </w:t>
      </w:r>
      <w:r w:rsidR="00F0552D" w:rsidRPr="00906FB9">
        <w:rPr>
          <w:b/>
          <w:bCs/>
          <w:color w:val="000000" w:themeColor="text1"/>
        </w:rPr>
        <w:t>(c)</w:t>
      </w:r>
      <w:r w:rsidR="003B5AA9" w:rsidRPr="00906FB9">
        <w:rPr>
          <w:b/>
          <w:bCs/>
          <w:color w:val="000000" w:themeColor="text1"/>
        </w:rPr>
        <w:t xml:space="preserve"> </w:t>
      </w:r>
      <w:r w:rsidR="00006201" w:rsidRPr="00906FB9">
        <w:rPr>
          <w:color w:val="000000" w:themeColor="text1"/>
        </w:rPr>
        <w:t>1,4-</w:t>
      </w:r>
      <w:r w:rsidR="00F0552D" w:rsidRPr="00906FB9">
        <w:rPr>
          <w:color w:val="000000" w:themeColor="text1"/>
        </w:rPr>
        <w:t>B</w:t>
      </w:r>
      <w:r w:rsidR="00006201" w:rsidRPr="00906FB9">
        <w:rPr>
          <w:color w:val="000000" w:themeColor="text1"/>
        </w:rPr>
        <w:t>enzenedithiol</w:t>
      </w:r>
      <w:r w:rsidR="003B5AA9" w:rsidRPr="00906FB9">
        <w:rPr>
          <w:color w:val="000000" w:themeColor="text1"/>
        </w:rPr>
        <w:t xml:space="preserve">. </w:t>
      </w:r>
      <w:r w:rsidR="00F0552D" w:rsidRPr="00906FB9">
        <w:rPr>
          <w:b/>
          <w:bCs/>
          <w:color w:val="000000" w:themeColor="text1"/>
        </w:rPr>
        <w:t>(d)</w:t>
      </w:r>
      <w:r w:rsidR="003B5AA9" w:rsidRPr="00906FB9">
        <w:rPr>
          <w:color w:val="000000" w:themeColor="text1"/>
        </w:rPr>
        <w:t xml:space="preserve"> </w:t>
      </w:r>
      <w:r w:rsidR="00006201" w:rsidRPr="00906FB9">
        <w:rPr>
          <w:rFonts w:hint="eastAsia"/>
          <w:color w:val="000000" w:themeColor="text1"/>
        </w:rPr>
        <w:t>Biphenyl-4,4</w:t>
      </w:r>
      <w:r w:rsidR="001056C4" w:rsidRPr="00906FB9">
        <w:rPr>
          <w:color w:val="000000" w:themeColor="text1"/>
          <w:kern w:val="21"/>
          <w:sz w:val="24"/>
          <w:szCs w:val="24"/>
        </w:rPr>
        <w:t>′</w:t>
      </w:r>
      <w:r w:rsidR="00006201" w:rsidRPr="00906FB9">
        <w:rPr>
          <w:rFonts w:hint="eastAsia"/>
          <w:color w:val="000000" w:themeColor="text1"/>
        </w:rPr>
        <w:t>-dithiol</w:t>
      </w:r>
      <w:r w:rsidR="003B5AA9" w:rsidRPr="00906FB9">
        <w:rPr>
          <w:rFonts w:hint="eastAsia"/>
          <w:color w:val="000000" w:themeColor="text1"/>
        </w:rPr>
        <w:t>.</w:t>
      </w:r>
    </w:p>
    <w:p w14:paraId="130ACA9B" w14:textId="77777777" w:rsidR="00682036" w:rsidRPr="00906FB9" w:rsidRDefault="00682036">
      <w:pPr>
        <w:rPr>
          <w:rFonts w:eastAsia="Times New Roman"/>
          <w:b/>
          <w:bCs/>
          <w:color w:val="000000" w:themeColor="text1"/>
          <w:kern w:val="32"/>
          <w:sz w:val="24"/>
          <w:szCs w:val="32"/>
        </w:rPr>
      </w:pPr>
      <w:r w:rsidRPr="00906FB9">
        <w:rPr>
          <w:color w:val="000000" w:themeColor="text1"/>
        </w:rPr>
        <w:br w:type="page"/>
      </w:r>
    </w:p>
    <w:p w14:paraId="693828A5" w14:textId="7AF13853" w:rsidR="00C52F55" w:rsidRPr="00906FB9" w:rsidRDefault="00C52F55" w:rsidP="00777ADA">
      <w:pPr>
        <w:pStyle w:val="1"/>
        <w:rPr>
          <w:color w:val="000000" w:themeColor="text1"/>
        </w:rPr>
      </w:pPr>
      <w:bookmarkStart w:id="0" w:name="_Toc197076980"/>
      <w:r w:rsidRPr="00906FB9">
        <w:rPr>
          <w:color w:val="000000" w:themeColor="text1"/>
        </w:rPr>
        <w:lastRenderedPageBreak/>
        <w:t>I</w:t>
      </w:r>
      <w:r w:rsidR="002E4F3A" w:rsidRPr="00906FB9">
        <w:rPr>
          <w:color w:val="000000" w:themeColor="text1"/>
        </w:rPr>
        <w:t>I</w:t>
      </w:r>
      <w:r w:rsidRPr="00906FB9">
        <w:rPr>
          <w:color w:val="000000" w:themeColor="text1"/>
        </w:rPr>
        <w:t>. Fabrication process of H</w:t>
      </w:r>
      <w:r w:rsidRPr="00906FB9">
        <w:rPr>
          <w:color w:val="000000" w:themeColor="text1"/>
          <w:vertAlign w:val="subscript"/>
        </w:rPr>
        <w:t>2</w:t>
      </w:r>
      <w:r w:rsidRPr="00906FB9">
        <w:rPr>
          <w:color w:val="000000" w:themeColor="text1"/>
        </w:rPr>
        <w:t xml:space="preserve"> gas sensor</w:t>
      </w:r>
      <w:bookmarkEnd w:id="0"/>
    </w:p>
    <w:p w14:paraId="27D16BDF" w14:textId="71FC4106" w:rsidR="00263BC0" w:rsidRPr="00906FB9" w:rsidRDefault="00263BC0" w:rsidP="004A242E">
      <w:pPr>
        <w:spacing w:line="480" w:lineRule="auto"/>
        <w:jc w:val="both"/>
        <w:rPr>
          <w:color w:val="000000" w:themeColor="text1"/>
          <w:sz w:val="24"/>
          <w:szCs w:val="24"/>
        </w:rPr>
      </w:pPr>
      <w:r w:rsidRPr="00906FB9">
        <w:rPr>
          <w:color w:val="000000" w:themeColor="text1"/>
          <w:sz w:val="24"/>
          <w:szCs w:val="24"/>
        </w:rPr>
        <w:t>The fabrication process begins with the patterning of gold electrodes on a Si/SiO</w:t>
      </w:r>
      <w:r w:rsidRPr="00906FB9">
        <w:rPr>
          <w:color w:val="000000" w:themeColor="text1"/>
          <w:sz w:val="24"/>
          <w:szCs w:val="24"/>
          <w:vertAlign w:val="subscript"/>
        </w:rPr>
        <w:t>2</w:t>
      </w:r>
      <w:r w:rsidRPr="00906FB9">
        <w:rPr>
          <w:color w:val="000000" w:themeColor="text1"/>
          <w:sz w:val="24"/>
          <w:szCs w:val="24"/>
        </w:rPr>
        <w:t xml:space="preserve"> substrate, using photolithography. Subsequently, Cr/Au electrodes are deposited via radio-frequency magnetron sputtering (RF). Next, the patterning of SiO</w:t>
      </w:r>
      <w:r w:rsidR="00965E05" w:rsidRPr="00906FB9">
        <w:rPr>
          <w:color w:val="000000" w:themeColor="text1"/>
          <w:sz w:val="24"/>
          <w:szCs w:val="24"/>
          <w:vertAlign w:val="subscript"/>
        </w:rPr>
        <w:t>2</w:t>
      </w:r>
      <w:r w:rsidRPr="00906FB9">
        <w:rPr>
          <w:color w:val="000000" w:themeColor="text1"/>
          <w:sz w:val="24"/>
          <w:szCs w:val="24"/>
        </w:rPr>
        <w:t xml:space="preserve"> insulation layer is carried out using photolithography, followed by the deposition of SiO</w:t>
      </w:r>
      <w:r w:rsidR="00965E05" w:rsidRPr="00906FB9">
        <w:rPr>
          <w:color w:val="000000" w:themeColor="text1"/>
          <w:sz w:val="24"/>
          <w:szCs w:val="24"/>
          <w:vertAlign w:val="subscript"/>
        </w:rPr>
        <w:t>2</w:t>
      </w:r>
      <w:r w:rsidRPr="00906FB9">
        <w:rPr>
          <w:color w:val="000000" w:themeColor="text1"/>
          <w:sz w:val="24"/>
          <w:szCs w:val="24"/>
        </w:rPr>
        <w:t xml:space="preserve"> layer using RF sputtering. Afterward, photolithography is used to define the palladium (Pd) sensitive layer pattern, and the wafer is then immersed in a precursor solution to grow SAM buffer layer. Here, four types of dithiol molecules, including 1,8-octanedithiol, 1,10-decanedithiol, 1,4-benzenedithiol, and biphenyl l-4,4′-dithiol are chosen for SAM layer integration. As the SAM layers are successfully grown on the Au electrode film, Pd sensing layer with controlled thickness are deposited via RF sputtering. Finally, the Pt electrode pattern is defined on the Pd-sensitive layer using photolithography, and Ti/Pt layer are deposited via RF sputtering, completing the fabrication of the hydrogen sensor.</w:t>
      </w:r>
    </w:p>
    <w:p w14:paraId="2D43636D" w14:textId="77777777" w:rsidR="00263BC0" w:rsidRPr="00906FB9" w:rsidRDefault="00263BC0">
      <w:pPr>
        <w:rPr>
          <w:b/>
          <w:bCs/>
          <w:color w:val="000000" w:themeColor="text1"/>
        </w:rPr>
      </w:pPr>
      <w:r w:rsidRPr="00906FB9">
        <w:rPr>
          <w:b/>
          <w:bCs/>
          <w:color w:val="000000" w:themeColor="text1"/>
        </w:rPr>
        <w:br w:type="page"/>
      </w:r>
    </w:p>
    <w:p w14:paraId="6EBD130B" w14:textId="407395B7" w:rsidR="004A242E" w:rsidRPr="00906FB9" w:rsidRDefault="004A242E" w:rsidP="000B4EEC">
      <w:pPr>
        <w:spacing w:line="480" w:lineRule="auto"/>
        <w:jc w:val="center"/>
        <w:rPr>
          <w:b/>
          <w:bCs/>
          <w:color w:val="000000" w:themeColor="text1"/>
        </w:rPr>
      </w:pPr>
      <w:r w:rsidRPr="00906FB9">
        <w:rPr>
          <w:b/>
          <w:bCs/>
          <w:noProof/>
          <w:color w:val="000000" w:themeColor="text1"/>
        </w:rPr>
        <w:lastRenderedPageBreak/>
        <w:drawing>
          <wp:inline distT="0" distB="0" distL="0" distR="0" wp14:anchorId="0FE97ACD" wp14:editId="5411A8BF">
            <wp:extent cx="5274310" cy="2867025"/>
            <wp:effectExtent l="0" t="0" r="2540" b="9525"/>
            <wp:docPr id="1540940964" name="图片 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40964" name="图片 9" descr="图示&#10;&#10;AI 生成的内容可能不正确。"/>
                    <pic:cNvPicPr/>
                  </pic:nvPicPr>
                  <pic:blipFill>
                    <a:blip r:embed="rId9"/>
                    <a:stretch>
                      <a:fillRect/>
                    </a:stretch>
                  </pic:blipFill>
                  <pic:spPr>
                    <a:xfrm>
                      <a:off x="0" y="0"/>
                      <a:ext cx="5274310" cy="2867025"/>
                    </a:xfrm>
                    <a:prstGeom prst="rect">
                      <a:avLst/>
                    </a:prstGeom>
                  </pic:spPr>
                </pic:pic>
              </a:graphicData>
            </a:graphic>
          </wp:inline>
        </w:drawing>
      </w:r>
    </w:p>
    <w:p w14:paraId="23DCDF62" w14:textId="04D21B2F" w:rsidR="00C52F55" w:rsidRPr="00906FB9" w:rsidRDefault="00FD1692" w:rsidP="00C52F55">
      <w:pPr>
        <w:rPr>
          <w:color w:val="000000" w:themeColor="text1"/>
        </w:rPr>
      </w:pPr>
      <w:r w:rsidRPr="00906FB9">
        <w:rPr>
          <w:b/>
          <w:bCs/>
          <w:color w:val="000000" w:themeColor="text1"/>
        </w:rPr>
        <w:t xml:space="preserve">Supplementary Fig. </w:t>
      </w:r>
      <w:r w:rsidR="00E21F02" w:rsidRPr="00906FB9">
        <w:rPr>
          <w:rFonts w:hint="eastAsia"/>
          <w:b/>
          <w:bCs/>
          <w:color w:val="000000" w:themeColor="text1"/>
        </w:rPr>
        <w:t>2</w:t>
      </w:r>
      <w:r w:rsidRPr="00906FB9">
        <w:rPr>
          <w:b/>
          <w:bCs/>
          <w:color w:val="000000" w:themeColor="text1"/>
        </w:rPr>
        <w:t xml:space="preserve"> | </w:t>
      </w:r>
      <w:r w:rsidRPr="00906FB9">
        <w:rPr>
          <w:color w:val="000000" w:themeColor="text1"/>
        </w:rPr>
        <w:t>Fabrication process</w:t>
      </w:r>
      <w:r w:rsidR="00F0552D" w:rsidRPr="00906FB9">
        <w:rPr>
          <w:color w:val="000000" w:themeColor="text1"/>
        </w:rPr>
        <w:t>es</w:t>
      </w:r>
      <w:r w:rsidRPr="00906FB9">
        <w:rPr>
          <w:color w:val="000000" w:themeColor="text1"/>
        </w:rPr>
        <w:t xml:space="preserve"> of </w:t>
      </w:r>
      <w:r w:rsidR="0097040D" w:rsidRPr="00906FB9">
        <w:rPr>
          <w:color w:val="000000" w:themeColor="text1"/>
        </w:rPr>
        <w:t>floating-</w:t>
      </w:r>
      <w:r w:rsidR="0045367D" w:rsidRPr="00906FB9">
        <w:rPr>
          <w:color w:val="000000" w:themeColor="text1"/>
        </w:rPr>
        <w:t>structure</w:t>
      </w:r>
      <w:r w:rsidR="001E3608">
        <w:rPr>
          <w:color w:val="000000" w:themeColor="text1"/>
        </w:rPr>
        <w:t>d</w:t>
      </w:r>
      <w:r w:rsidR="0045367D" w:rsidRPr="00906FB9">
        <w:rPr>
          <w:color w:val="000000" w:themeColor="text1"/>
        </w:rPr>
        <w:t xml:space="preserve"> </w:t>
      </w:r>
      <w:r w:rsidRPr="00906FB9">
        <w:rPr>
          <w:color w:val="000000" w:themeColor="text1"/>
        </w:rPr>
        <w:t>H</w:t>
      </w:r>
      <w:r w:rsidRPr="00906FB9">
        <w:rPr>
          <w:color w:val="000000" w:themeColor="text1"/>
          <w:vertAlign w:val="subscript"/>
        </w:rPr>
        <w:t>2</w:t>
      </w:r>
      <w:r w:rsidRPr="00906FB9">
        <w:rPr>
          <w:color w:val="000000" w:themeColor="text1"/>
        </w:rPr>
        <w:t xml:space="preserve"> gas sensor</w:t>
      </w:r>
      <w:r w:rsidRPr="00906FB9">
        <w:rPr>
          <w:rFonts w:hint="eastAsia"/>
          <w:color w:val="000000" w:themeColor="text1"/>
        </w:rPr>
        <w:t>.</w:t>
      </w:r>
    </w:p>
    <w:p w14:paraId="4BDEEAFC" w14:textId="464281FE" w:rsidR="00263BC0" w:rsidRPr="00906FB9" w:rsidRDefault="00263BC0" w:rsidP="00C52F55">
      <w:pPr>
        <w:rPr>
          <w:color w:val="000000" w:themeColor="text1"/>
        </w:rPr>
      </w:pPr>
    </w:p>
    <w:p w14:paraId="0081C11F" w14:textId="2B52CF48" w:rsidR="00263BC0" w:rsidRPr="00906FB9" w:rsidRDefault="00263BC0" w:rsidP="00C52F55">
      <w:pPr>
        <w:rPr>
          <w:color w:val="000000" w:themeColor="text1"/>
        </w:rPr>
      </w:pPr>
    </w:p>
    <w:p w14:paraId="22E6DA25" w14:textId="5C07AD0B" w:rsidR="00263BC0" w:rsidRPr="00906FB9" w:rsidRDefault="00263BC0" w:rsidP="00C52F55">
      <w:pPr>
        <w:rPr>
          <w:color w:val="000000" w:themeColor="text1"/>
        </w:rPr>
      </w:pPr>
    </w:p>
    <w:p w14:paraId="2D8670E3" w14:textId="042A6CAF" w:rsidR="00263BC0" w:rsidRPr="00906FB9" w:rsidRDefault="00263BC0" w:rsidP="00C52F55">
      <w:pPr>
        <w:rPr>
          <w:color w:val="000000" w:themeColor="text1"/>
        </w:rPr>
      </w:pPr>
    </w:p>
    <w:p w14:paraId="6A9837BC" w14:textId="59EEC917" w:rsidR="00263BC0" w:rsidRPr="00906FB9" w:rsidRDefault="00263BC0" w:rsidP="00C52F55">
      <w:pPr>
        <w:rPr>
          <w:color w:val="000000" w:themeColor="text1"/>
        </w:rPr>
      </w:pPr>
    </w:p>
    <w:p w14:paraId="38A55431" w14:textId="77777777" w:rsidR="00263BC0" w:rsidRPr="00906FB9" w:rsidRDefault="00263BC0" w:rsidP="00C52F55">
      <w:pPr>
        <w:rPr>
          <w:b/>
          <w:bCs/>
          <w:color w:val="000000" w:themeColor="text1"/>
        </w:rPr>
      </w:pPr>
    </w:p>
    <w:p w14:paraId="22749464" w14:textId="76E2673E" w:rsidR="00C52F55" w:rsidRPr="00906FB9" w:rsidRDefault="00C52F55" w:rsidP="00C52F55">
      <w:pPr>
        <w:rPr>
          <w:b/>
          <w:bCs/>
          <w:color w:val="000000" w:themeColor="text1"/>
        </w:rPr>
      </w:pPr>
    </w:p>
    <w:p w14:paraId="669FA0BE" w14:textId="71464AEC" w:rsidR="00147C17" w:rsidRPr="00906FB9" w:rsidRDefault="00263BC0" w:rsidP="00C52F55">
      <w:pPr>
        <w:rPr>
          <w:b/>
          <w:bCs/>
          <w:color w:val="000000" w:themeColor="text1"/>
        </w:rPr>
      </w:pPr>
      <w:r w:rsidRPr="00906FB9">
        <w:rPr>
          <w:b/>
          <w:bCs/>
          <w:noProof/>
          <w:color w:val="000000" w:themeColor="text1"/>
        </w:rPr>
        <w:drawing>
          <wp:inline distT="0" distB="0" distL="0" distR="0" wp14:anchorId="30B5329A" wp14:editId="24C2B85E">
            <wp:extent cx="5274310" cy="132969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lanar device.tif"/>
                    <pic:cNvPicPr/>
                  </pic:nvPicPr>
                  <pic:blipFill>
                    <a:blip r:embed="rId10">
                      <a:extLst>
                        <a:ext uri="{28A0092B-C50C-407E-A947-70E740481C1C}">
                          <a14:useLocalDpi xmlns:a14="http://schemas.microsoft.com/office/drawing/2010/main" val="0"/>
                        </a:ext>
                      </a:extLst>
                    </a:blip>
                    <a:stretch>
                      <a:fillRect/>
                    </a:stretch>
                  </pic:blipFill>
                  <pic:spPr>
                    <a:xfrm>
                      <a:off x="0" y="0"/>
                      <a:ext cx="5274310" cy="1329690"/>
                    </a:xfrm>
                    <a:prstGeom prst="rect">
                      <a:avLst/>
                    </a:prstGeom>
                  </pic:spPr>
                </pic:pic>
              </a:graphicData>
            </a:graphic>
          </wp:inline>
        </w:drawing>
      </w:r>
    </w:p>
    <w:p w14:paraId="07DD6CCC" w14:textId="59642D68" w:rsidR="0045367D" w:rsidRPr="00906FB9" w:rsidRDefault="0045367D" w:rsidP="0045367D">
      <w:pPr>
        <w:rPr>
          <w:b/>
          <w:bCs/>
          <w:color w:val="000000" w:themeColor="text1"/>
        </w:rPr>
      </w:pPr>
      <w:r w:rsidRPr="00906FB9">
        <w:rPr>
          <w:b/>
          <w:bCs/>
          <w:color w:val="000000" w:themeColor="text1"/>
        </w:rPr>
        <w:t xml:space="preserve">Supplementary Fig. </w:t>
      </w:r>
      <w:r w:rsidR="00E21F02" w:rsidRPr="00906FB9">
        <w:rPr>
          <w:rFonts w:hint="eastAsia"/>
          <w:b/>
          <w:bCs/>
          <w:color w:val="000000" w:themeColor="text1"/>
        </w:rPr>
        <w:t>3</w:t>
      </w:r>
      <w:r w:rsidRPr="00906FB9">
        <w:rPr>
          <w:b/>
          <w:bCs/>
          <w:color w:val="000000" w:themeColor="text1"/>
        </w:rPr>
        <w:t xml:space="preserve"> | </w:t>
      </w:r>
      <w:r w:rsidRPr="00906FB9">
        <w:rPr>
          <w:color w:val="000000" w:themeColor="text1"/>
        </w:rPr>
        <w:t>Fabrication process of plan</w:t>
      </w:r>
      <w:r w:rsidR="00F0552D" w:rsidRPr="00906FB9">
        <w:rPr>
          <w:color w:val="000000" w:themeColor="text1"/>
        </w:rPr>
        <w:t>ar</w:t>
      </w:r>
      <w:r w:rsidR="001E3608">
        <w:rPr>
          <w:color w:val="000000" w:themeColor="text1"/>
        </w:rPr>
        <w:t>-</w:t>
      </w:r>
      <w:r w:rsidRPr="00906FB9">
        <w:rPr>
          <w:color w:val="000000" w:themeColor="text1"/>
        </w:rPr>
        <w:t>structure</w:t>
      </w:r>
      <w:r w:rsidR="001E3608">
        <w:rPr>
          <w:color w:val="000000" w:themeColor="text1"/>
        </w:rPr>
        <w:t>d</w:t>
      </w:r>
      <w:r w:rsidRPr="00906FB9">
        <w:rPr>
          <w:color w:val="000000" w:themeColor="text1"/>
        </w:rPr>
        <w:t xml:space="preserve"> H</w:t>
      </w:r>
      <w:r w:rsidRPr="00906FB9">
        <w:rPr>
          <w:color w:val="000000" w:themeColor="text1"/>
          <w:vertAlign w:val="subscript"/>
        </w:rPr>
        <w:t>2</w:t>
      </w:r>
      <w:r w:rsidRPr="00906FB9">
        <w:rPr>
          <w:color w:val="000000" w:themeColor="text1"/>
        </w:rPr>
        <w:t xml:space="preserve"> gas sensor</w:t>
      </w:r>
      <w:r w:rsidRPr="00906FB9">
        <w:rPr>
          <w:rFonts w:hint="eastAsia"/>
          <w:color w:val="000000" w:themeColor="text1"/>
        </w:rPr>
        <w:t>.</w:t>
      </w:r>
    </w:p>
    <w:p w14:paraId="1EBACC93" w14:textId="77777777" w:rsidR="00C52F55" w:rsidRPr="00906FB9" w:rsidRDefault="00C52F55" w:rsidP="00C52F55">
      <w:pPr>
        <w:rPr>
          <w:b/>
          <w:bCs/>
          <w:color w:val="000000" w:themeColor="text1"/>
        </w:rPr>
      </w:pPr>
    </w:p>
    <w:p w14:paraId="0CA6C88B" w14:textId="77777777" w:rsidR="00C52F55" w:rsidRPr="00906FB9" w:rsidRDefault="00C52F55" w:rsidP="00C52F55">
      <w:pPr>
        <w:rPr>
          <w:b/>
          <w:bCs/>
          <w:color w:val="000000" w:themeColor="text1"/>
        </w:rPr>
      </w:pPr>
    </w:p>
    <w:p w14:paraId="45FD5892" w14:textId="77777777" w:rsidR="0058274E" w:rsidRPr="00906FB9" w:rsidRDefault="0058274E">
      <w:pPr>
        <w:rPr>
          <w:rFonts w:eastAsia="Times New Roman"/>
          <w:b/>
          <w:bCs/>
          <w:color w:val="000000" w:themeColor="text1"/>
          <w:kern w:val="32"/>
          <w:sz w:val="24"/>
          <w:szCs w:val="32"/>
        </w:rPr>
      </w:pPr>
      <w:r w:rsidRPr="00906FB9">
        <w:rPr>
          <w:color w:val="000000" w:themeColor="text1"/>
        </w:rPr>
        <w:br w:type="page"/>
      </w:r>
    </w:p>
    <w:p w14:paraId="2A7C2885" w14:textId="389D2061" w:rsidR="00C52F55" w:rsidRPr="00906FB9" w:rsidRDefault="00C52F55" w:rsidP="00777ADA">
      <w:pPr>
        <w:pStyle w:val="1"/>
        <w:rPr>
          <w:color w:val="000000" w:themeColor="text1"/>
        </w:rPr>
      </w:pPr>
      <w:bookmarkStart w:id="1" w:name="_Toc197076981"/>
      <w:r w:rsidRPr="00906FB9">
        <w:rPr>
          <w:color w:val="000000" w:themeColor="text1"/>
        </w:rPr>
        <w:lastRenderedPageBreak/>
        <w:t>II</w:t>
      </w:r>
      <w:r w:rsidR="002E4F3A" w:rsidRPr="00906FB9">
        <w:rPr>
          <w:color w:val="000000" w:themeColor="text1"/>
        </w:rPr>
        <w:t>I</w:t>
      </w:r>
      <w:r w:rsidRPr="00906FB9">
        <w:rPr>
          <w:color w:val="000000" w:themeColor="text1"/>
        </w:rPr>
        <w:t xml:space="preserve">. </w:t>
      </w:r>
      <w:r w:rsidR="004B23C3" w:rsidRPr="00906FB9">
        <w:rPr>
          <w:color w:val="000000" w:themeColor="text1"/>
        </w:rPr>
        <w:t xml:space="preserve">SEM and </w:t>
      </w:r>
      <w:r w:rsidR="004A242E" w:rsidRPr="00906FB9">
        <w:rPr>
          <w:color w:val="000000" w:themeColor="text1"/>
        </w:rPr>
        <w:t xml:space="preserve">XPS </w:t>
      </w:r>
      <w:r w:rsidR="004B23C3" w:rsidRPr="00906FB9">
        <w:rPr>
          <w:color w:val="000000" w:themeColor="text1"/>
        </w:rPr>
        <w:t>characterizations</w:t>
      </w:r>
      <w:bookmarkEnd w:id="1"/>
    </w:p>
    <w:p w14:paraId="3251C3B4" w14:textId="4ACE1D15" w:rsidR="00B32C78" w:rsidRPr="00906FB9" w:rsidRDefault="008428D5" w:rsidP="008428D5">
      <w:pPr>
        <w:pStyle w:val="TESupportingInformation"/>
        <w:rPr>
          <w:color w:val="000000" w:themeColor="text1"/>
          <w:kern w:val="2"/>
          <w:szCs w:val="28"/>
          <w:lang w:eastAsia="zh-CN"/>
        </w:rPr>
      </w:pPr>
      <w:r w:rsidRPr="00906FB9">
        <w:rPr>
          <w:color w:val="000000" w:themeColor="text1"/>
          <w:kern w:val="2"/>
          <w:szCs w:val="28"/>
          <w:lang w:eastAsia="zh-CN"/>
        </w:rPr>
        <w:t>To elucidate the effects of 1,10-decanedithiol on the gold electrode and palladium sensing layer, scanning electron microscopy (SEM) and X-ray photoelectron spectroscopy (XPS) were employed to characterize the film morphology and surface chemical composition. Silicon wafers coated with a 300 nm thermal SiO</w:t>
      </w:r>
      <w:bookmarkStart w:id="2" w:name="OLE_LINK1"/>
      <w:r w:rsidR="00965E05" w:rsidRPr="00906FB9">
        <w:rPr>
          <w:rFonts w:hint="eastAsia"/>
          <w:color w:val="000000" w:themeColor="text1"/>
          <w:kern w:val="2"/>
          <w:szCs w:val="28"/>
          <w:vertAlign w:val="subscript"/>
          <w:lang w:eastAsia="zh-CN"/>
        </w:rPr>
        <w:t>2</w:t>
      </w:r>
      <w:bookmarkEnd w:id="2"/>
      <w:r w:rsidRPr="00906FB9">
        <w:rPr>
          <w:color w:val="000000" w:themeColor="text1"/>
          <w:kern w:val="2"/>
          <w:szCs w:val="28"/>
          <w:lang w:eastAsia="zh-CN"/>
        </w:rPr>
        <w:t xml:space="preserve"> layer were used as substrates. A 200 nm Au layer followed by an 80 nm Pd layer was deposited sequentially via radio-frequency (RF) magnetron sputtering. The resulting Au/Pd-coated substrates were immersed in a 7.5 mM solution of 1,10-decanedithiol for 24 hours to facilitate the formation of a SAM</w:t>
      </w:r>
      <w:r w:rsidR="00EC56CC" w:rsidRPr="00906FB9">
        <w:rPr>
          <w:color w:val="000000" w:themeColor="text1"/>
          <w:kern w:val="2"/>
          <w:szCs w:val="28"/>
          <w:lang w:eastAsia="zh-CN"/>
        </w:rPr>
        <w:t xml:space="preserve"> structure</w:t>
      </w:r>
      <w:r w:rsidRPr="00906FB9">
        <w:rPr>
          <w:color w:val="000000" w:themeColor="text1"/>
          <w:kern w:val="2"/>
          <w:szCs w:val="28"/>
          <w:lang w:eastAsia="zh-CN"/>
        </w:rPr>
        <w:t>.</w:t>
      </w:r>
    </w:p>
    <w:p w14:paraId="3ADB6C71" w14:textId="77777777" w:rsidR="008428D5" w:rsidRPr="00906FB9" w:rsidRDefault="008428D5">
      <w:pPr>
        <w:rPr>
          <w:b/>
          <w:bCs/>
          <w:color w:val="000000" w:themeColor="text1"/>
        </w:rPr>
      </w:pPr>
      <w:r w:rsidRPr="00906FB9">
        <w:rPr>
          <w:b/>
          <w:bCs/>
          <w:color w:val="000000" w:themeColor="text1"/>
        </w:rPr>
        <w:br w:type="page"/>
      </w:r>
    </w:p>
    <w:p w14:paraId="01881EC5" w14:textId="14EBF324" w:rsidR="0058274E" w:rsidRPr="00906FB9" w:rsidRDefault="008428D5" w:rsidP="0058274E">
      <w:pPr>
        <w:jc w:val="center"/>
        <w:rPr>
          <w:b/>
          <w:bCs/>
          <w:color w:val="000000" w:themeColor="text1"/>
        </w:rPr>
      </w:pPr>
      <w:r w:rsidRPr="00906FB9">
        <w:rPr>
          <w:b/>
          <w:bCs/>
          <w:noProof/>
          <w:color w:val="000000" w:themeColor="text1"/>
        </w:rPr>
        <w:lastRenderedPageBreak/>
        <w:drawing>
          <wp:inline distT="0" distB="0" distL="0" distR="0" wp14:anchorId="20814CF5" wp14:editId="07A3F2ED">
            <wp:extent cx="5274310" cy="2051685"/>
            <wp:effectExtent l="0" t="0" r="254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u-SEM.emf"/>
                    <pic:cNvPicPr/>
                  </pic:nvPicPr>
                  <pic:blipFill>
                    <a:blip r:embed="rId11">
                      <a:extLst>
                        <a:ext uri="{28A0092B-C50C-407E-A947-70E740481C1C}">
                          <a14:useLocalDpi xmlns:a14="http://schemas.microsoft.com/office/drawing/2010/main" val="0"/>
                        </a:ext>
                      </a:extLst>
                    </a:blip>
                    <a:stretch>
                      <a:fillRect/>
                    </a:stretch>
                  </pic:blipFill>
                  <pic:spPr>
                    <a:xfrm>
                      <a:off x="0" y="0"/>
                      <a:ext cx="5274310" cy="2051685"/>
                    </a:xfrm>
                    <a:prstGeom prst="rect">
                      <a:avLst/>
                    </a:prstGeom>
                  </pic:spPr>
                </pic:pic>
              </a:graphicData>
            </a:graphic>
          </wp:inline>
        </w:drawing>
      </w:r>
    </w:p>
    <w:p w14:paraId="151E8287" w14:textId="77777777" w:rsidR="0058274E" w:rsidRPr="00906FB9" w:rsidRDefault="0058274E" w:rsidP="00F940F7">
      <w:pPr>
        <w:rPr>
          <w:b/>
          <w:bCs/>
          <w:color w:val="000000" w:themeColor="text1"/>
        </w:rPr>
      </w:pPr>
    </w:p>
    <w:p w14:paraId="182B5DE8" w14:textId="09CFC759" w:rsidR="00F940F7" w:rsidRPr="00906FB9" w:rsidRDefault="00F940F7" w:rsidP="00F940F7">
      <w:pPr>
        <w:rPr>
          <w:color w:val="000000" w:themeColor="text1"/>
        </w:rPr>
      </w:pPr>
      <w:r w:rsidRPr="00906FB9">
        <w:rPr>
          <w:b/>
          <w:bCs/>
          <w:color w:val="000000" w:themeColor="text1"/>
        </w:rPr>
        <w:t xml:space="preserve">Supplementary Fig. 4 | </w:t>
      </w:r>
      <w:r w:rsidR="0058274E" w:rsidRPr="00906FB9">
        <w:rPr>
          <w:color w:val="000000" w:themeColor="text1"/>
        </w:rPr>
        <w:t>SEM image</w:t>
      </w:r>
      <w:r w:rsidR="008428D5" w:rsidRPr="00906FB9">
        <w:rPr>
          <w:color w:val="000000" w:themeColor="text1"/>
        </w:rPr>
        <w:t>s</w:t>
      </w:r>
      <w:r w:rsidR="0058274E" w:rsidRPr="00906FB9">
        <w:rPr>
          <w:color w:val="000000" w:themeColor="text1"/>
        </w:rPr>
        <w:t xml:space="preserve"> of as-deposited Au film</w:t>
      </w:r>
      <w:r w:rsidR="008428D5" w:rsidRPr="00906FB9">
        <w:rPr>
          <w:color w:val="000000" w:themeColor="text1"/>
        </w:rPr>
        <w:t xml:space="preserve"> and 1,10-decanedithiol SAM layer grown on Au film.</w:t>
      </w:r>
    </w:p>
    <w:p w14:paraId="031F4C88" w14:textId="16EDC5DA" w:rsidR="008428D5" w:rsidRPr="00906FB9" w:rsidRDefault="008428D5" w:rsidP="00F940F7">
      <w:pPr>
        <w:rPr>
          <w:color w:val="000000" w:themeColor="text1"/>
        </w:rPr>
      </w:pPr>
    </w:p>
    <w:p w14:paraId="3ACC0267" w14:textId="0B656C5F" w:rsidR="008428D5" w:rsidRPr="00906FB9" w:rsidRDefault="008428D5" w:rsidP="00F940F7">
      <w:pPr>
        <w:rPr>
          <w:color w:val="000000" w:themeColor="text1"/>
        </w:rPr>
      </w:pPr>
    </w:p>
    <w:p w14:paraId="4CFB368D" w14:textId="69CA5790" w:rsidR="008428D5" w:rsidRPr="00906FB9" w:rsidRDefault="008428D5" w:rsidP="00F940F7">
      <w:pPr>
        <w:rPr>
          <w:color w:val="000000" w:themeColor="text1"/>
        </w:rPr>
      </w:pPr>
    </w:p>
    <w:p w14:paraId="128E2780" w14:textId="53630B41" w:rsidR="008428D5" w:rsidRPr="00906FB9" w:rsidRDefault="008428D5" w:rsidP="00F940F7">
      <w:pPr>
        <w:rPr>
          <w:color w:val="000000" w:themeColor="text1"/>
        </w:rPr>
      </w:pPr>
    </w:p>
    <w:p w14:paraId="19B3B088" w14:textId="692B5D47" w:rsidR="008428D5" w:rsidRPr="00906FB9" w:rsidRDefault="008428D5" w:rsidP="00F940F7">
      <w:pPr>
        <w:rPr>
          <w:color w:val="000000" w:themeColor="text1"/>
        </w:rPr>
      </w:pPr>
    </w:p>
    <w:p w14:paraId="3FA65F0F" w14:textId="2ABEECD9" w:rsidR="008428D5" w:rsidRPr="00906FB9" w:rsidRDefault="008428D5" w:rsidP="00F940F7">
      <w:pPr>
        <w:rPr>
          <w:color w:val="000000" w:themeColor="text1"/>
        </w:rPr>
      </w:pPr>
    </w:p>
    <w:p w14:paraId="79910B62" w14:textId="77777777" w:rsidR="008428D5" w:rsidRPr="00906FB9" w:rsidRDefault="008428D5" w:rsidP="00F940F7">
      <w:pPr>
        <w:rPr>
          <w:color w:val="000000" w:themeColor="text1"/>
        </w:rPr>
      </w:pPr>
    </w:p>
    <w:p w14:paraId="068C3009" w14:textId="159F525A" w:rsidR="008428D5" w:rsidRPr="00906FB9" w:rsidRDefault="008428D5" w:rsidP="000B4EEC">
      <w:pPr>
        <w:jc w:val="center"/>
        <w:rPr>
          <w:color w:val="000000" w:themeColor="text1"/>
        </w:rPr>
      </w:pPr>
      <w:r w:rsidRPr="00906FB9">
        <w:rPr>
          <w:noProof/>
          <w:color w:val="000000" w:themeColor="text1"/>
        </w:rPr>
        <w:drawing>
          <wp:inline distT="0" distB="0" distL="0" distR="0" wp14:anchorId="633ABB5C" wp14:editId="5FB049AD">
            <wp:extent cx="5274310" cy="2049145"/>
            <wp:effectExtent l="0" t="0" r="254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d-SEM.emf"/>
                    <pic:cNvPicPr/>
                  </pic:nvPicPr>
                  <pic:blipFill>
                    <a:blip r:embed="rId12">
                      <a:extLst>
                        <a:ext uri="{28A0092B-C50C-407E-A947-70E740481C1C}">
                          <a14:useLocalDpi xmlns:a14="http://schemas.microsoft.com/office/drawing/2010/main" val="0"/>
                        </a:ext>
                      </a:extLst>
                    </a:blip>
                    <a:stretch>
                      <a:fillRect/>
                    </a:stretch>
                  </pic:blipFill>
                  <pic:spPr>
                    <a:xfrm>
                      <a:off x="0" y="0"/>
                      <a:ext cx="5274310" cy="2049145"/>
                    </a:xfrm>
                    <a:prstGeom prst="rect">
                      <a:avLst/>
                    </a:prstGeom>
                  </pic:spPr>
                </pic:pic>
              </a:graphicData>
            </a:graphic>
          </wp:inline>
        </w:drawing>
      </w:r>
    </w:p>
    <w:p w14:paraId="694BD3F1" w14:textId="5D8B6F5A" w:rsidR="008428D5" w:rsidRPr="00906FB9" w:rsidRDefault="008428D5" w:rsidP="008428D5">
      <w:pPr>
        <w:rPr>
          <w:color w:val="000000" w:themeColor="text1"/>
        </w:rPr>
      </w:pPr>
      <w:r w:rsidRPr="00906FB9">
        <w:rPr>
          <w:b/>
          <w:bCs/>
          <w:color w:val="000000" w:themeColor="text1"/>
        </w:rPr>
        <w:t xml:space="preserve">Supplementary Fig. 5 | </w:t>
      </w:r>
      <w:r w:rsidRPr="00906FB9">
        <w:rPr>
          <w:color w:val="000000" w:themeColor="text1"/>
        </w:rPr>
        <w:t>SEM images of as-deposited Pd film and 1,10-decanedithiol SAM layer grown on Pd film.</w:t>
      </w:r>
    </w:p>
    <w:p w14:paraId="1C26F886" w14:textId="77777777" w:rsidR="008428D5" w:rsidRPr="00906FB9" w:rsidRDefault="008428D5" w:rsidP="00F940F7">
      <w:pPr>
        <w:rPr>
          <w:color w:val="000000" w:themeColor="text1"/>
        </w:rPr>
      </w:pPr>
    </w:p>
    <w:p w14:paraId="1EE4D8B4" w14:textId="163A439C" w:rsidR="00C52F55" w:rsidRPr="00906FB9" w:rsidRDefault="004B23C3" w:rsidP="00B32C78">
      <w:pPr>
        <w:pStyle w:val="TESupportingInformation"/>
        <w:jc w:val="center"/>
        <w:rPr>
          <w:b/>
          <w:bCs/>
          <w:color w:val="000000" w:themeColor="text1"/>
          <w:lang w:eastAsia="zh-CN"/>
        </w:rPr>
      </w:pPr>
      <w:r w:rsidRPr="00906FB9">
        <w:rPr>
          <w:b/>
          <w:bCs/>
          <w:noProof/>
          <w:color w:val="000000" w:themeColor="text1"/>
          <w:lang w:eastAsia="zh-CN"/>
        </w:rPr>
        <w:lastRenderedPageBreak/>
        <w:drawing>
          <wp:inline distT="0" distB="0" distL="0" distR="0" wp14:anchorId="544064A1" wp14:editId="2ED44C93">
            <wp:extent cx="3600000" cy="300144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u-XPS.emf"/>
                    <pic:cNvPicPr/>
                  </pic:nvPicPr>
                  <pic:blipFill>
                    <a:blip r:embed="rId13">
                      <a:extLst>
                        <a:ext uri="{28A0092B-C50C-407E-A947-70E740481C1C}">
                          <a14:useLocalDpi xmlns:a14="http://schemas.microsoft.com/office/drawing/2010/main" val="0"/>
                        </a:ext>
                      </a:extLst>
                    </a:blip>
                    <a:stretch>
                      <a:fillRect/>
                    </a:stretch>
                  </pic:blipFill>
                  <pic:spPr>
                    <a:xfrm>
                      <a:off x="0" y="0"/>
                      <a:ext cx="3600000" cy="3001445"/>
                    </a:xfrm>
                    <a:prstGeom prst="rect">
                      <a:avLst/>
                    </a:prstGeom>
                  </pic:spPr>
                </pic:pic>
              </a:graphicData>
            </a:graphic>
          </wp:inline>
        </w:drawing>
      </w:r>
    </w:p>
    <w:p w14:paraId="0D867ED3" w14:textId="049FDE31" w:rsidR="00C52F55" w:rsidRPr="00906FB9" w:rsidRDefault="004E32E8" w:rsidP="00D839C4">
      <w:pPr>
        <w:jc w:val="both"/>
        <w:rPr>
          <w:color w:val="000000" w:themeColor="text1"/>
        </w:rPr>
      </w:pPr>
      <w:r w:rsidRPr="00906FB9">
        <w:rPr>
          <w:b/>
          <w:bCs/>
          <w:color w:val="000000" w:themeColor="text1"/>
        </w:rPr>
        <w:t xml:space="preserve">Supplementary Fig. </w:t>
      </w:r>
      <w:r w:rsidR="008428D5" w:rsidRPr="00906FB9">
        <w:rPr>
          <w:b/>
          <w:bCs/>
          <w:color w:val="000000" w:themeColor="text1"/>
        </w:rPr>
        <w:t>6</w:t>
      </w:r>
      <w:r w:rsidRPr="00906FB9">
        <w:rPr>
          <w:b/>
          <w:bCs/>
          <w:color w:val="000000" w:themeColor="text1"/>
        </w:rPr>
        <w:t xml:space="preserve"> | </w:t>
      </w:r>
      <w:r w:rsidR="00F85B6F" w:rsidRPr="00906FB9">
        <w:rPr>
          <w:color w:val="000000" w:themeColor="text1"/>
        </w:rPr>
        <w:t xml:space="preserve">XPS analysis of 1,10-decanedithiol </w:t>
      </w:r>
      <w:r w:rsidR="004B23C3" w:rsidRPr="00906FB9">
        <w:rPr>
          <w:color w:val="000000" w:themeColor="text1"/>
        </w:rPr>
        <w:t xml:space="preserve">SAM layer grown </w:t>
      </w:r>
      <w:r w:rsidR="00F85B6F" w:rsidRPr="00906FB9">
        <w:rPr>
          <w:color w:val="000000" w:themeColor="text1"/>
        </w:rPr>
        <w:t xml:space="preserve">on </w:t>
      </w:r>
      <w:r w:rsidR="004B23C3" w:rsidRPr="00906FB9">
        <w:rPr>
          <w:color w:val="000000" w:themeColor="text1"/>
        </w:rPr>
        <w:t>Au film.</w:t>
      </w:r>
      <w:r w:rsidR="00F85B6F" w:rsidRPr="00906FB9">
        <w:rPr>
          <w:color w:val="000000" w:themeColor="text1"/>
        </w:rPr>
        <w:t xml:space="preserve"> 1,10-decanedithiol </w:t>
      </w:r>
      <w:r w:rsidR="004B23C3" w:rsidRPr="00906FB9">
        <w:rPr>
          <w:color w:val="000000" w:themeColor="text1"/>
        </w:rPr>
        <w:t>concentration 7.5mM, growth time 24h</w:t>
      </w:r>
      <w:r w:rsidR="00FD1692" w:rsidRPr="00906FB9">
        <w:rPr>
          <w:rFonts w:hint="eastAsia"/>
          <w:color w:val="000000" w:themeColor="text1"/>
        </w:rPr>
        <w:t>.</w:t>
      </w:r>
    </w:p>
    <w:p w14:paraId="041BBE8B" w14:textId="7D56EDDE" w:rsidR="008428D5" w:rsidRPr="00906FB9" w:rsidRDefault="008428D5" w:rsidP="00D839C4">
      <w:pPr>
        <w:jc w:val="both"/>
        <w:rPr>
          <w:color w:val="000000" w:themeColor="text1"/>
        </w:rPr>
      </w:pPr>
    </w:p>
    <w:p w14:paraId="0AF04C2C" w14:textId="77777777" w:rsidR="008428D5" w:rsidRPr="00906FB9" w:rsidRDefault="008428D5" w:rsidP="00D839C4">
      <w:pPr>
        <w:jc w:val="both"/>
        <w:rPr>
          <w:color w:val="000000" w:themeColor="text1"/>
        </w:rPr>
      </w:pPr>
    </w:p>
    <w:p w14:paraId="7F0F2D82" w14:textId="77900EF9" w:rsidR="00FD1692" w:rsidRPr="00906FB9" w:rsidRDefault="008428D5" w:rsidP="004B23C3">
      <w:pPr>
        <w:jc w:val="center"/>
        <w:rPr>
          <w:color w:val="000000" w:themeColor="text1"/>
        </w:rPr>
      </w:pPr>
      <w:r w:rsidRPr="00906FB9">
        <w:rPr>
          <w:noProof/>
          <w:color w:val="000000" w:themeColor="text1"/>
        </w:rPr>
        <w:drawing>
          <wp:inline distT="0" distB="0" distL="0" distR="0" wp14:anchorId="6C9B690E" wp14:editId="580068C1">
            <wp:extent cx="3600000" cy="280163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d-XPS.emf"/>
                    <pic:cNvPicPr/>
                  </pic:nvPicPr>
                  <pic:blipFill>
                    <a:blip r:embed="rId14">
                      <a:extLst>
                        <a:ext uri="{28A0092B-C50C-407E-A947-70E740481C1C}">
                          <a14:useLocalDpi xmlns:a14="http://schemas.microsoft.com/office/drawing/2010/main" val="0"/>
                        </a:ext>
                      </a:extLst>
                    </a:blip>
                    <a:stretch>
                      <a:fillRect/>
                    </a:stretch>
                  </pic:blipFill>
                  <pic:spPr>
                    <a:xfrm>
                      <a:off x="0" y="0"/>
                      <a:ext cx="3600000" cy="2801638"/>
                    </a:xfrm>
                    <a:prstGeom prst="rect">
                      <a:avLst/>
                    </a:prstGeom>
                  </pic:spPr>
                </pic:pic>
              </a:graphicData>
            </a:graphic>
          </wp:inline>
        </w:drawing>
      </w:r>
    </w:p>
    <w:p w14:paraId="197CB4E2" w14:textId="30412CF3" w:rsidR="004B23C3" w:rsidRPr="00906FB9" w:rsidRDefault="004B23C3" w:rsidP="004B23C3">
      <w:pPr>
        <w:jc w:val="both"/>
        <w:rPr>
          <w:color w:val="000000" w:themeColor="text1"/>
        </w:rPr>
      </w:pPr>
      <w:r w:rsidRPr="00906FB9">
        <w:rPr>
          <w:b/>
          <w:bCs/>
          <w:color w:val="000000" w:themeColor="text1"/>
        </w:rPr>
        <w:t xml:space="preserve">Supplementary Fig. </w:t>
      </w:r>
      <w:r w:rsidR="008428D5" w:rsidRPr="00906FB9">
        <w:rPr>
          <w:b/>
          <w:bCs/>
          <w:color w:val="000000" w:themeColor="text1"/>
        </w:rPr>
        <w:t>7</w:t>
      </w:r>
      <w:r w:rsidRPr="00906FB9">
        <w:rPr>
          <w:b/>
          <w:bCs/>
          <w:color w:val="000000" w:themeColor="text1"/>
        </w:rPr>
        <w:t xml:space="preserve"> | </w:t>
      </w:r>
      <w:r w:rsidRPr="00906FB9">
        <w:rPr>
          <w:color w:val="000000" w:themeColor="text1"/>
        </w:rPr>
        <w:t xml:space="preserve">XPS analysis of 1,10-decanedithiol SAM layer grown on </w:t>
      </w:r>
      <w:r w:rsidR="008428D5" w:rsidRPr="00906FB9">
        <w:rPr>
          <w:color w:val="000000" w:themeColor="text1"/>
        </w:rPr>
        <w:t>Pd</w:t>
      </w:r>
      <w:r w:rsidRPr="00906FB9">
        <w:rPr>
          <w:color w:val="000000" w:themeColor="text1"/>
        </w:rPr>
        <w:t xml:space="preserve"> film. 1,10-decanedithiol concentration 7.5mM, growth time 24h</w:t>
      </w:r>
      <w:r w:rsidRPr="00906FB9">
        <w:rPr>
          <w:rFonts w:hint="eastAsia"/>
          <w:color w:val="000000" w:themeColor="text1"/>
        </w:rPr>
        <w:t>.</w:t>
      </w:r>
    </w:p>
    <w:p w14:paraId="18079378" w14:textId="2B10EB21" w:rsidR="00FD1692" w:rsidRPr="00906FB9" w:rsidRDefault="00596D68" w:rsidP="00FD1692">
      <w:pPr>
        <w:rPr>
          <w:color w:val="000000" w:themeColor="text1"/>
        </w:rPr>
      </w:pPr>
      <w:r w:rsidRPr="00906FB9">
        <w:rPr>
          <w:color w:val="000000" w:themeColor="text1"/>
        </w:rPr>
        <w:br w:type="page"/>
      </w:r>
    </w:p>
    <w:p w14:paraId="1A5675AF" w14:textId="5AB3247C" w:rsidR="00C52F55" w:rsidRPr="00906FB9" w:rsidRDefault="00D839C4" w:rsidP="00AD2FA8">
      <w:pPr>
        <w:pStyle w:val="1"/>
        <w:rPr>
          <w:color w:val="000000" w:themeColor="text1"/>
        </w:rPr>
      </w:pPr>
      <w:bookmarkStart w:id="3" w:name="_Toc197076982"/>
      <w:r w:rsidRPr="00906FB9">
        <w:rPr>
          <w:color w:val="000000" w:themeColor="text1"/>
        </w:rPr>
        <w:lastRenderedPageBreak/>
        <w:t>I</w:t>
      </w:r>
      <w:r w:rsidR="002E4F3A" w:rsidRPr="00906FB9">
        <w:rPr>
          <w:rFonts w:eastAsiaTheme="minorEastAsia" w:hint="eastAsia"/>
          <w:color w:val="000000" w:themeColor="text1"/>
        </w:rPr>
        <w:t>V</w:t>
      </w:r>
      <w:r w:rsidRPr="00906FB9">
        <w:rPr>
          <w:color w:val="000000" w:themeColor="text1"/>
        </w:rPr>
        <w:t xml:space="preserve">. </w:t>
      </w:r>
      <w:r w:rsidR="00B45B3D" w:rsidRPr="00906FB9">
        <w:rPr>
          <w:color w:val="000000" w:themeColor="text1"/>
        </w:rPr>
        <w:t>Electrical properties</w:t>
      </w:r>
      <w:r w:rsidRPr="00906FB9">
        <w:rPr>
          <w:color w:val="000000" w:themeColor="text1"/>
        </w:rPr>
        <w:t xml:space="preserve"> of H</w:t>
      </w:r>
      <w:r w:rsidRPr="00906FB9">
        <w:rPr>
          <w:color w:val="000000" w:themeColor="text1"/>
          <w:vertAlign w:val="subscript"/>
        </w:rPr>
        <w:t>2</w:t>
      </w:r>
      <w:r w:rsidRPr="00906FB9">
        <w:rPr>
          <w:color w:val="000000" w:themeColor="text1"/>
        </w:rPr>
        <w:t xml:space="preserve"> gas sensor</w:t>
      </w:r>
      <w:bookmarkEnd w:id="3"/>
    </w:p>
    <w:p w14:paraId="63CB8270" w14:textId="5B50DD65" w:rsidR="00F83BC2" w:rsidRPr="00906FB9" w:rsidRDefault="008428D5" w:rsidP="009F773E">
      <w:pPr>
        <w:spacing w:line="480" w:lineRule="auto"/>
        <w:jc w:val="both"/>
        <w:rPr>
          <w:color w:val="000000" w:themeColor="text1"/>
          <w:sz w:val="24"/>
          <w:szCs w:val="28"/>
        </w:rPr>
      </w:pPr>
      <w:r w:rsidRPr="00906FB9">
        <w:rPr>
          <w:color w:val="000000" w:themeColor="text1"/>
          <w:sz w:val="24"/>
          <w:szCs w:val="28"/>
        </w:rPr>
        <w:t>To evaluate the influence of sensor architecture and SAM composition on electrical conductivity, current–voltage (I–V) characteristics were measured across six distinct H₂ sensor configurations: a planar structure, a floating structure, and floating structures functionalized with SAM of 1,8-octanedithiol, 1,10-decanedithiol, 1,4-phenylenedithiol, and biphenyl-4,4′-dithiol. The floating architecture demonstrated substantially improved electrical conductivity compared to the planar configuration. Consistent with these observations, resistance measurements across the six sensor types further validated the conductivity enhancement enabled by the floating structure.</w:t>
      </w:r>
    </w:p>
    <w:p w14:paraId="558C9A45" w14:textId="77777777" w:rsidR="00F83BC2" w:rsidRPr="00906FB9" w:rsidRDefault="00F83BC2">
      <w:pPr>
        <w:rPr>
          <w:color w:val="000000" w:themeColor="text1"/>
          <w:sz w:val="24"/>
          <w:szCs w:val="28"/>
        </w:rPr>
      </w:pPr>
      <w:r w:rsidRPr="00906FB9">
        <w:rPr>
          <w:color w:val="000000" w:themeColor="text1"/>
          <w:sz w:val="24"/>
          <w:szCs w:val="28"/>
        </w:rPr>
        <w:br w:type="page"/>
      </w:r>
    </w:p>
    <w:p w14:paraId="6F13E4A9" w14:textId="280E1037" w:rsidR="00C52F55" w:rsidRPr="00906FB9" w:rsidRDefault="00263BC0" w:rsidP="00D839C4">
      <w:pPr>
        <w:jc w:val="center"/>
        <w:rPr>
          <w:b/>
          <w:bCs/>
          <w:color w:val="000000" w:themeColor="text1"/>
          <w:kern w:val="20"/>
          <w:sz w:val="24"/>
          <w:szCs w:val="24"/>
          <w:lang w:eastAsia="en-US"/>
        </w:rPr>
      </w:pPr>
      <w:r w:rsidRPr="00906FB9">
        <w:rPr>
          <w:b/>
          <w:bCs/>
          <w:noProof/>
          <w:color w:val="000000" w:themeColor="text1"/>
          <w:kern w:val="20"/>
          <w:sz w:val="24"/>
          <w:szCs w:val="24"/>
        </w:rPr>
        <w:lastRenderedPageBreak/>
        <w:drawing>
          <wp:inline distT="0" distB="0" distL="0" distR="0" wp14:anchorId="3E90D8AF" wp14:editId="43FE59B5">
            <wp:extent cx="5273896" cy="438086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S8.tif"/>
                    <pic:cNvPicPr/>
                  </pic:nvPicPr>
                  <pic:blipFill>
                    <a:blip r:embed="rId15">
                      <a:extLst>
                        <a:ext uri="{28A0092B-C50C-407E-A947-70E740481C1C}">
                          <a14:useLocalDpi xmlns:a14="http://schemas.microsoft.com/office/drawing/2010/main" val="0"/>
                        </a:ext>
                      </a:extLst>
                    </a:blip>
                    <a:stretch>
                      <a:fillRect/>
                    </a:stretch>
                  </pic:blipFill>
                  <pic:spPr>
                    <a:xfrm>
                      <a:off x="0" y="0"/>
                      <a:ext cx="5273896" cy="4380865"/>
                    </a:xfrm>
                    <a:prstGeom prst="rect">
                      <a:avLst/>
                    </a:prstGeom>
                  </pic:spPr>
                </pic:pic>
              </a:graphicData>
            </a:graphic>
          </wp:inline>
        </w:drawing>
      </w:r>
    </w:p>
    <w:p w14:paraId="3F18D69C" w14:textId="4154D818" w:rsidR="00D839C4" w:rsidRPr="00906FB9" w:rsidRDefault="00D839C4" w:rsidP="00D839C4">
      <w:pPr>
        <w:pStyle w:val="TESupportingInformation"/>
        <w:spacing w:line="240" w:lineRule="auto"/>
        <w:rPr>
          <w:b/>
          <w:bCs/>
          <w:color w:val="000000" w:themeColor="text1"/>
          <w:sz w:val="21"/>
          <w:szCs w:val="21"/>
        </w:rPr>
      </w:pPr>
      <w:r w:rsidRPr="00906FB9">
        <w:rPr>
          <w:b/>
          <w:bCs/>
          <w:color w:val="000000" w:themeColor="text1"/>
          <w:sz w:val="21"/>
          <w:szCs w:val="21"/>
        </w:rPr>
        <w:t xml:space="preserve">Supplementary Fig. </w:t>
      </w:r>
      <w:r w:rsidR="00F83BC2" w:rsidRPr="00906FB9">
        <w:rPr>
          <w:b/>
          <w:bCs/>
          <w:color w:val="000000" w:themeColor="text1"/>
          <w:sz w:val="21"/>
          <w:szCs w:val="21"/>
          <w:lang w:eastAsia="zh-CN"/>
        </w:rPr>
        <w:t>8</w:t>
      </w:r>
      <w:r w:rsidRPr="00906FB9">
        <w:rPr>
          <w:b/>
          <w:bCs/>
          <w:color w:val="000000" w:themeColor="text1"/>
          <w:sz w:val="21"/>
          <w:szCs w:val="21"/>
        </w:rPr>
        <w:t xml:space="preserve"> | </w:t>
      </w:r>
      <w:r w:rsidR="00313961" w:rsidRPr="00906FB9">
        <w:rPr>
          <w:b/>
          <w:color w:val="000000" w:themeColor="text1"/>
          <w:sz w:val="21"/>
          <w:szCs w:val="21"/>
          <w:lang w:eastAsia="zh-CN"/>
        </w:rPr>
        <w:t>(a)</w:t>
      </w:r>
      <w:r w:rsidR="00F653A6" w:rsidRPr="00906FB9">
        <w:rPr>
          <w:color w:val="000000" w:themeColor="text1"/>
          <w:sz w:val="21"/>
          <w:szCs w:val="21"/>
        </w:rPr>
        <w:t xml:space="preserve"> </w:t>
      </w:r>
      <w:r w:rsidR="00313961" w:rsidRPr="00906FB9">
        <w:rPr>
          <w:color w:val="000000" w:themeColor="text1"/>
          <w:sz w:val="21"/>
          <w:szCs w:val="21"/>
        </w:rPr>
        <w:t>I–V characteristic curves of planar</w:t>
      </w:r>
      <w:r w:rsidR="001E3608">
        <w:rPr>
          <w:color w:val="000000" w:themeColor="text1"/>
          <w:sz w:val="21"/>
          <w:szCs w:val="21"/>
        </w:rPr>
        <w:t>-</w:t>
      </w:r>
      <w:r w:rsidR="00313961" w:rsidRPr="00906FB9">
        <w:rPr>
          <w:color w:val="000000" w:themeColor="text1"/>
          <w:sz w:val="21"/>
          <w:szCs w:val="21"/>
        </w:rPr>
        <w:t xml:space="preserve"> and floating-structured sensor devices.</w:t>
      </w:r>
      <w:r w:rsidRPr="00906FB9">
        <w:rPr>
          <w:color w:val="000000" w:themeColor="text1"/>
          <w:sz w:val="21"/>
          <w:szCs w:val="21"/>
        </w:rPr>
        <w:t xml:space="preserve"> </w:t>
      </w:r>
      <w:r w:rsidR="00313961" w:rsidRPr="00906FB9">
        <w:rPr>
          <w:b/>
          <w:bCs/>
          <w:color w:val="000000" w:themeColor="text1"/>
          <w:sz w:val="21"/>
          <w:szCs w:val="21"/>
        </w:rPr>
        <w:t>(b)</w:t>
      </w:r>
      <w:r w:rsidRPr="00906FB9">
        <w:rPr>
          <w:color w:val="000000" w:themeColor="text1"/>
          <w:sz w:val="21"/>
          <w:szCs w:val="21"/>
        </w:rPr>
        <w:t xml:space="preserve"> </w:t>
      </w:r>
      <w:r w:rsidR="00F653A6" w:rsidRPr="00906FB9">
        <w:rPr>
          <w:color w:val="000000" w:themeColor="text1"/>
          <w:sz w:val="21"/>
          <w:szCs w:val="21"/>
        </w:rPr>
        <w:t>Sensor resistance</w:t>
      </w:r>
      <w:r w:rsidR="00313961" w:rsidRPr="00906FB9">
        <w:rPr>
          <w:color w:val="000000" w:themeColor="text1"/>
          <w:sz w:val="21"/>
          <w:szCs w:val="21"/>
        </w:rPr>
        <w:t>s extracted from I-V curves</w:t>
      </w:r>
      <w:r w:rsidRPr="00906FB9">
        <w:rPr>
          <w:color w:val="000000" w:themeColor="text1"/>
          <w:sz w:val="21"/>
          <w:szCs w:val="21"/>
        </w:rPr>
        <w:t>.</w:t>
      </w:r>
    </w:p>
    <w:p w14:paraId="76100BC5" w14:textId="4560F0D6" w:rsidR="00FD1692" w:rsidRPr="00906FB9" w:rsidRDefault="00F83BC2" w:rsidP="00FD1692">
      <w:pPr>
        <w:rPr>
          <w:color w:val="000000" w:themeColor="text1"/>
        </w:rPr>
      </w:pPr>
      <w:r w:rsidRPr="00906FB9">
        <w:rPr>
          <w:color w:val="000000" w:themeColor="text1"/>
        </w:rPr>
        <w:br w:type="page"/>
      </w:r>
    </w:p>
    <w:p w14:paraId="1864F139" w14:textId="77777777" w:rsidR="000B56ED" w:rsidRPr="00906FB9" w:rsidRDefault="00FD1692" w:rsidP="000B56ED">
      <w:pPr>
        <w:spacing w:line="480" w:lineRule="auto"/>
        <w:rPr>
          <w:rFonts w:eastAsiaTheme="minorEastAsia"/>
          <w:b/>
          <w:bCs/>
          <w:color w:val="000000" w:themeColor="text1"/>
          <w:kern w:val="32"/>
          <w:sz w:val="24"/>
          <w:szCs w:val="32"/>
        </w:rPr>
      </w:pPr>
      <w:r w:rsidRPr="00906FB9">
        <w:rPr>
          <w:rFonts w:eastAsia="Times New Roman"/>
          <w:b/>
          <w:bCs/>
          <w:color w:val="000000" w:themeColor="text1"/>
          <w:kern w:val="32"/>
          <w:sz w:val="24"/>
          <w:szCs w:val="32"/>
        </w:rPr>
        <w:lastRenderedPageBreak/>
        <w:t>V.</w:t>
      </w:r>
      <w:r w:rsidRPr="00906FB9">
        <w:rPr>
          <w:rFonts w:eastAsia="Times New Roman" w:hint="eastAsia"/>
          <w:b/>
          <w:bCs/>
          <w:color w:val="000000" w:themeColor="text1"/>
          <w:kern w:val="32"/>
          <w:sz w:val="24"/>
          <w:szCs w:val="32"/>
        </w:rPr>
        <w:t xml:space="preserve"> </w:t>
      </w:r>
      <w:r w:rsidR="00BF4ECF" w:rsidRPr="00906FB9">
        <w:rPr>
          <w:rFonts w:eastAsia="Times New Roman"/>
          <w:b/>
          <w:bCs/>
          <w:color w:val="000000" w:themeColor="text1"/>
          <w:kern w:val="32"/>
          <w:sz w:val="24"/>
          <w:szCs w:val="32"/>
        </w:rPr>
        <w:t>H</w:t>
      </w:r>
      <w:r w:rsidR="00BF4ECF" w:rsidRPr="00906FB9">
        <w:rPr>
          <w:rFonts w:eastAsia="Times New Roman"/>
          <w:b/>
          <w:bCs/>
          <w:color w:val="000000" w:themeColor="text1"/>
          <w:kern w:val="32"/>
          <w:sz w:val="24"/>
          <w:szCs w:val="32"/>
          <w:vertAlign w:val="subscript"/>
        </w:rPr>
        <w:t>2</w:t>
      </w:r>
      <w:r w:rsidR="00BF4ECF" w:rsidRPr="00906FB9">
        <w:rPr>
          <w:rFonts w:eastAsia="Times New Roman"/>
          <w:b/>
          <w:bCs/>
          <w:color w:val="000000" w:themeColor="text1"/>
          <w:kern w:val="32"/>
          <w:sz w:val="24"/>
          <w:szCs w:val="32"/>
        </w:rPr>
        <w:t xml:space="preserve"> sensing performance of sensor device</w:t>
      </w:r>
    </w:p>
    <w:p w14:paraId="639A74EA" w14:textId="6328E151" w:rsidR="000B56ED" w:rsidRPr="00906FB9" w:rsidRDefault="000B56ED" w:rsidP="000B56ED">
      <w:pPr>
        <w:spacing w:line="480" w:lineRule="auto"/>
        <w:jc w:val="both"/>
        <w:rPr>
          <w:b/>
          <w:bCs/>
          <w:color w:val="000000" w:themeColor="text1"/>
          <w:kern w:val="32"/>
          <w:sz w:val="24"/>
          <w:szCs w:val="32"/>
        </w:rPr>
      </w:pPr>
      <w:r w:rsidRPr="00906FB9">
        <w:rPr>
          <w:color w:val="000000" w:themeColor="text1"/>
          <w:sz w:val="24"/>
          <w:szCs w:val="28"/>
        </w:rPr>
        <w:t>To further investigate the effect of 1,10-decanedithiol concentration on the gas-sensing performance of the sensor, we tested the response and recovery characteristics at concentrations ranging from 0 to 20 mM. The results indicated that a 7.5 mM concentration of 1,10-decanedithiol yielded the best performance. Next, we examined the impact of the thickness of the Pd sensing layer on the gas-sensing performance.</w:t>
      </w:r>
      <w:r w:rsidR="00EC56CC" w:rsidRPr="00906FB9">
        <w:rPr>
          <w:color w:val="000000" w:themeColor="text1"/>
          <w:sz w:val="24"/>
          <w:szCs w:val="28"/>
        </w:rPr>
        <w:t xml:space="preserve"> </w:t>
      </w:r>
      <w:r w:rsidR="00EC56CC" w:rsidRPr="00906FB9">
        <w:rPr>
          <w:rFonts w:hint="eastAsia"/>
          <w:color w:val="000000" w:themeColor="text1"/>
          <w:sz w:val="24"/>
          <w:szCs w:val="28"/>
        </w:rPr>
        <w:t>Pd</w:t>
      </w:r>
      <w:r w:rsidR="00EC56CC" w:rsidRPr="00906FB9">
        <w:rPr>
          <w:color w:val="000000" w:themeColor="text1"/>
          <w:sz w:val="24"/>
          <w:szCs w:val="28"/>
        </w:rPr>
        <w:t xml:space="preserve"> film thickness was controlled by setting the </w:t>
      </w:r>
      <w:r w:rsidR="00EC56CC" w:rsidRPr="00906FB9">
        <w:rPr>
          <w:rFonts w:hint="eastAsia"/>
          <w:color w:val="000000" w:themeColor="text1"/>
          <w:sz w:val="24"/>
          <w:szCs w:val="28"/>
        </w:rPr>
        <w:t>sputtering</w:t>
      </w:r>
      <w:r w:rsidR="00EC56CC" w:rsidRPr="00906FB9">
        <w:rPr>
          <w:color w:val="000000" w:themeColor="text1"/>
          <w:sz w:val="24"/>
          <w:szCs w:val="28"/>
        </w:rPr>
        <w:t xml:space="preserve"> </w:t>
      </w:r>
      <w:r w:rsidR="00EC56CC" w:rsidRPr="00906FB9">
        <w:rPr>
          <w:rFonts w:hint="eastAsia"/>
          <w:color w:val="000000" w:themeColor="text1"/>
          <w:sz w:val="24"/>
          <w:szCs w:val="28"/>
        </w:rPr>
        <w:t>time</w:t>
      </w:r>
      <w:r w:rsidR="00EC56CC" w:rsidRPr="00906FB9">
        <w:rPr>
          <w:color w:val="000000" w:themeColor="text1"/>
          <w:sz w:val="24"/>
          <w:szCs w:val="28"/>
        </w:rPr>
        <w:t xml:space="preserve"> (5min, 10min, 20min and 30min). </w:t>
      </w:r>
      <w:r w:rsidRPr="00906FB9">
        <w:rPr>
          <w:color w:val="000000" w:themeColor="text1"/>
          <w:sz w:val="24"/>
          <w:szCs w:val="28"/>
        </w:rPr>
        <w:t xml:space="preserve">The optimal sensing performance was achieved with an 82 nm </w:t>
      </w:r>
      <w:r w:rsidR="00EC56CC" w:rsidRPr="00906FB9">
        <w:rPr>
          <w:color w:val="000000" w:themeColor="text1"/>
          <w:sz w:val="24"/>
          <w:szCs w:val="28"/>
        </w:rPr>
        <w:t xml:space="preserve">(observed via SEM) </w:t>
      </w:r>
      <w:r w:rsidRPr="00906FB9">
        <w:rPr>
          <w:color w:val="000000" w:themeColor="text1"/>
          <w:sz w:val="24"/>
          <w:szCs w:val="28"/>
        </w:rPr>
        <w:t>thick Pd layer. Additionally, we tested the gas-sensing performance over four consecutive cycles for different sensor structures</w:t>
      </w:r>
      <w:r w:rsidR="00313961" w:rsidRPr="00906FB9">
        <w:rPr>
          <w:color w:val="000000" w:themeColor="text1"/>
          <w:sz w:val="24"/>
          <w:szCs w:val="28"/>
        </w:rPr>
        <w:t>, including planar and floating-</w:t>
      </w:r>
      <w:r w:rsidRPr="00906FB9">
        <w:rPr>
          <w:color w:val="000000" w:themeColor="text1"/>
          <w:sz w:val="24"/>
          <w:szCs w:val="28"/>
        </w:rPr>
        <w:t>structure</w:t>
      </w:r>
      <w:r w:rsidR="00313961" w:rsidRPr="00906FB9">
        <w:rPr>
          <w:color w:val="000000" w:themeColor="text1"/>
          <w:sz w:val="24"/>
          <w:szCs w:val="28"/>
        </w:rPr>
        <w:t>d</w:t>
      </w:r>
      <w:r w:rsidRPr="00906FB9">
        <w:rPr>
          <w:color w:val="000000" w:themeColor="text1"/>
          <w:sz w:val="24"/>
          <w:szCs w:val="28"/>
        </w:rPr>
        <w:t xml:space="preserve"> (without SAM, and with SAM of 1,8-octanedithiol, 1,1</w:t>
      </w:r>
      <w:r w:rsidRPr="00906FB9">
        <w:rPr>
          <w:rFonts w:hint="eastAsia"/>
          <w:color w:val="000000" w:themeColor="text1"/>
          <w:sz w:val="24"/>
          <w:szCs w:val="28"/>
        </w:rPr>
        <w:t>0-decanedithiol, 1,4-phenylendithiol, and biphenyl-4,4</w:t>
      </w:r>
      <w:r w:rsidRPr="00906FB9">
        <w:rPr>
          <w:color w:val="000000" w:themeColor="text1"/>
          <w:sz w:val="24"/>
          <w:szCs w:val="28"/>
        </w:rPr>
        <w:t>′</w:t>
      </w:r>
      <w:r w:rsidRPr="00906FB9">
        <w:rPr>
          <w:rFonts w:hint="eastAsia"/>
          <w:color w:val="000000" w:themeColor="text1"/>
          <w:sz w:val="24"/>
          <w:szCs w:val="28"/>
        </w:rPr>
        <w:t>-dithiol)</w:t>
      </w:r>
      <w:r w:rsidR="00313961" w:rsidRPr="00906FB9">
        <w:rPr>
          <w:color w:val="000000" w:themeColor="text1"/>
          <w:sz w:val="24"/>
          <w:szCs w:val="28"/>
        </w:rPr>
        <w:t xml:space="preserve"> devices</w:t>
      </w:r>
      <w:r w:rsidRPr="00906FB9">
        <w:rPr>
          <w:rFonts w:hint="eastAsia"/>
          <w:color w:val="000000" w:themeColor="text1"/>
          <w:sz w:val="24"/>
          <w:szCs w:val="28"/>
        </w:rPr>
        <w:t>. All gas-sensing measurements were conducted using a Keithley 4200A-SCS system, with resistance changes monitored at room temperature (25</w:t>
      </w:r>
      <w:r w:rsidRPr="00906FB9">
        <w:rPr>
          <w:rFonts w:hint="eastAsia"/>
          <w:color w:val="000000" w:themeColor="text1"/>
          <w:sz w:val="24"/>
          <w:szCs w:val="28"/>
          <w:vertAlign w:val="superscript"/>
        </w:rPr>
        <w:t>o</w:t>
      </w:r>
      <w:r w:rsidRPr="00906FB9">
        <w:rPr>
          <w:rFonts w:hint="eastAsia"/>
          <w:color w:val="000000" w:themeColor="text1"/>
          <w:sz w:val="24"/>
          <w:szCs w:val="28"/>
        </w:rPr>
        <w:t>C) and a relative humidity of 40-60%.</w:t>
      </w:r>
    </w:p>
    <w:p w14:paraId="48A5E7BF" w14:textId="77777777" w:rsidR="006C0892" w:rsidRPr="00906FB9" w:rsidRDefault="006C0892">
      <w:pPr>
        <w:rPr>
          <w:color w:val="000000" w:themeColor="text1"/>
        </w:rPr>
      </w:pPr>
      <w:r w:rsidRPr="00906FB9">
        <w:rPr>
          <w:color w:val="000000" w:themeColor="text1"/>
        </w:rPr>
        <w:br w:type="page"/>
      </w:r>
    </w:p>
    <w:p w14:paraId="3C3C55B5" w14:textId="247C1E5F" w:rsidR="006C0892" w:rsidRPr="00906FB9" w:rsidRDefault="006C0892" w:rsidP="006C0892">
      <w:pPr>
        <w:rPr>
          <w:color w:val="000000" w:themeColor="text1"/>
        </w:rPr>
      </w:pPr>
      <w:r w:rsidRPr="00906FB9">
        <w:rPr>
          <w:noProof/>
          <w:color w:val="000000" w:themeColor="text1"/>
        </w:rPr>
        <w:lastRenderedPageBreak/>
        <w:drawing>
          <wp:inline distT="0" distB="0" distL="0" distR="0" wp14:anchorId="7F688931" wp14:editId="55D6539D">
            <wp:extent cx="5220000" cy="1871619"/>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2 sensing-plane-floating.emf"/>
                    <pic:cNvPicPr/>
                  </pic:nvPicPr>
                  <pic:blipFill>
                    <a:blip r:embed="rId16">
                      <a:extLst>
                        <a:ext uri="{28A0092B-C50C-407E-A947-70E740481C1C}">
                          <a14:useLocalDpi xmlns:a14="http://schemas.microsoft.com/office/drawing/2010/main" val="0"/>
                        </a:ext>
                      </a:extLst>
                    </a:blip>
                    <a:stretch>
                      <a:fillRect/>
                    </a:stretch>
                  </pic:blipFill>
                  <pic:spPr>
                    <a:xfrm>
                      <a:off x="0" y="0"/>
                      <a:ext cx="5220000" cy="1871619"/>
                    </a:xfrm>
                    <a:prstGeom prst="rect">
                      <a:avLst/>
                    </a:prstGeom>
                  </pic:spPr>
                </pic:pic>
              </a:graphicData>
            </a:graphic>
          </wp:inline>
        </w:drawing>
      </w:r>
    </w:p>
    <w:p w14:paraId="71B0E78E" w14:textId="48227D23" w:rsidR="006C0892" w:rsidRPr="00906FB9" w:rsidRDefault="006C0892" w:rsidP="006C0892">
      <w:pPr>
        <w:jc w:val="both"/>
        <w:rPr>
          <w:color w:val="000000" w:themeColor="text1"/>
        </w:rPr>
      </w:pPr>
      <w:r w:rsidRPr="00906FB9">
        <w:rPr>
          <w:b/>
          <w:bCs/>
          <w:color w:val="000000" w:themeColor="text1"/>
        </w:rPr>
        <w:t xml:space="preserve">Supplementary Fig. 9 | </w:t>
      </w:r>
      <w:r w:rsidRPr="00906FB9">
        <w:rPr>
          <w:color w:val="000000" w:themeColor="text1"/>
        </w:rPr>
        <w:t>Dynamic res</w:t>
      </w:r>
      <w:r w:rsidR="00313961" w:rsidRPr="00906FB9">
        <w:rPr>
          <w:color w:val="000000" w:themeColor="text1"/>
        </w:rPr>
        <w:t>ponse-recovery curves of planar</w:t>
      </w:r>
      <w:r w:rsidR="001E3608">
        <w:rPr>
          <w:color w:val="000000" w:themeColor="text1"/>
        </w:rPr>
        <w:t>-</w:t>
      </w:r>
      <w:r w:rsidRPr="00906FB9">
        <w:rPr>
          <w:color w:val="000000" w:themeColor="text1"/>
        </w:rPr>
        <w:t xml:space="preserve"> and floating-structured sensors</w:t>
      </w:r>
      <w:r w:rsidRPr="00906FB9">
        <w:rPr>
          <w:rFonts w:hint="eastAsia"/>
          <w:color w:val="000000" w:themeColor="text1"/>
        </w:rPr>
        <w:t xml:space="preserve">: </w:t>
      </w:r>
      <w:r w:rsidRPr="00906FB9">
        <w:rPr>
          <w:b/>
          <w:bCs/>
          <w:color w:val="000000" w:themeColor="text1"/>
        </w:rPr>
        <w:t>(a)</w:t>
      </w:r>
      <w:r w:rsidRPr="00906FB9">
        <w:rPr>
          <w:color w:val="000000" w:themeColor="text1"/>
        </w:rPr>
        <w:t xml:space="preserve"> Planar</w:t>
      </w:r>
      <w:r w:rsidR="00313961" w:rsidRPr="00906FB9">
        <w:rPr>
          <w:color w:val="000000" w:themeColor="text1"/>
        </w:rPr>
        <w:t xml:space="preserve"> </w:t>
      </w:r>
      <w:r w:rsidR="00F0552D" w:rsidRPr="00906FB9">
        <w:rPr>
          <w:color w:val="000000" w:themeColor="text1"/>
        </w:rPr>
        <w:t xml:space="preserve">structure </w:t>
      </w:r>
      <w:r w:rsidRPr="00906FB9">
        <w:rPr>
          <w:color w:val="000000" w:themeColor="text1"/>
        </w:rPr>
        <w:t xml:space="preserve">sensor. </w:t>
      </w:r>
      <w:r w:rsidRPr="00906FB9">
        <w:rPr>
          <w:b/>
          <w:bCs/>
          <w:color w:val="000000" w:themeColor="text1"/>
        </w:rPr>
        <w:t xml:space="preserve">(b) </w:t>
      </w:r>
      <w:r w:rsidRPr="00906FB9">
        <w:rPr>
          <w:color w:val="000000" w:themeColor="text1"/>
        </w:rPr>
        <w:t>Floating</w:t>
      </w:r>
      <w:r w:rsidR="00313961" w:rsidRPr="00906FB9">
        <w:rPr>
          <w:color w:val="000000" w:themeColor="text1"/>
        </w:rPr>
        <w:t>-</w:t>
      </w:r>
      <w:r w:rsidRPr="00906FB9">
        <w:rPr>
          <w:color w:val="000000" w:themeColor="text1"/>
        </w:rPr>
        <w:t>structure</w:t>
      </w:r>
      <w:r w:rsidR="00313961" w:rsidRPr="00906FB9">
        <w:rPr>
          <w:color w:val="000000" w:themeColor="text1"/>
        </w:rPr>
        <w:t>d</w:t>
      </w:r>
      <w:r w:rsidRPr="00906FB9">
        <w:rPr>
          <w:color w:val="000000" w:themeColor="text1"/>
        </w:rPr>
        <w:t xml:space="preserve"> </w:t>
      </w:r>
      <w:r w:rsidR="00313961" w:rsidRPr="00906FB9">
        <w:rPr>
          <w:color w:val="000000" w:themeColor="text1"/>
        </w:rPr>
        <w:t xml:space="preserve">sensors incorporated </w:t>
      </w:r>
      <w:r w:rsidRPr="00906FB9">
        <w:rPr>
          <w:color w:val="000000" w:themeColor="text1"/>
        </w:rPr>
        <w:t>without SAM layer.</w:t>
      </w:r>
    </w:p>
    <w:p w14:paraId="2AB01485" w14:textId="77777777" w:rsidR="006C0892" w:rsidRPr="00906FB9" w:rsidRDefault="006C0892" w:rsidP="006C0892">
      <w:pPr>
        <w:jc w:val="both"/>
        <w:rPr>
          <w:color w:val="000000" w:themeColor="text1"/>
        </w:rPr>
      </w:pPr>
    </w:p>
    <w:p w14:paraId="400FF561" w14:textId="77777777" w:rsidR="006C0892" w:rsidRPr="00906FB9" w:rsidRDefault="006C0892" w:rsidP="006C0892">
      <w:pPr>
        <w:jc w:val="both"/>
        <w:rPr>
          <w:color w:val="000000" w:themeColor="text1"/>
        </w:rPr>
      </w:pPr>
    </w:p>
    <w:p w14:paraId="3F455385" w14:textId="77777777" w:rsidR="006C0892" w:rsidRPr="00906FB9" w:rsidRDefault="006C0892" w:rsidP="006C0892">
      <w:pPr>
        <w:jc w:val="both"/>
        <w:rPr>
          <w:color w:val="000000" w:themeColor="text1"/>
        </w:rPr>
      </w:pPr>
    </w:p>
    <w:p w14:paraId="61A1E184" w14:textId="77777777" w:rsidR="006C0892" w:rsidRPr="00906FB9" w:rsidRDefault="006C0892" w:rsidP="006C0892">
      <w:pPr>
        <w:jc w:val="both"/>
        <w:rPr>
          <w:color w:val="000000" w:themeColor="text1"/>
        </w:rPr>
      </w:pPr>
    </w:p>
    <w:p w14:paraId="1A557ABE" w14:textId="77777777" w:rsidR="006C0892" w:rsidRPr="00906FB9" w:rsidRDefault="006C0892" w:rsidP="006C0892">
      <w:pPr>
        <w:jc w:val="both"/>
        <w:rPr>
          <w:color w:val="000000" w:themeColor="text1"/>
        </w:rPr>
      </w:pPr>
    </w:p>
    <w:p w14:paraId="4F4FBF21" w14:textId="77777777" w:rsidR="00263BC0" w:rsidRPr="00906FB9" w:rsidRDefault="00263BC0">
      <w:pPr>
        <w:rPr>
          <w:color w:val="000000" w:themeColor="text1"/>
        </w:rPr>
      </w:pPr>
      <w:r w:rsidRPr="00906FB9">
        <w:rPr>
          <w:color w:val="000000" w:themeColor="text1"/>
        </w:rPr>
        <w:br w:type="page"/>
      </w:r>
    </w:p>
    <w:p w14:paraId="5C52932E" w14:textId="34056DBD" w:rsidR="006C0892" w:rsidRPr="00906FB9" w:rsidRDefault="006C0892" w:rsidP="006C0892">
      <w:pPr>
        <w:jc w:val="both"/>
        <w:rPr>
          <w:color w:val="000000" w:themeColor="text1"/>
        </w:rPr>
      </w:pPr>
      <w:r w:rsidRPr="00906FB9">
        <w:rPr>
          <w:noProof/>
          <w:color w:val="000000" w:themeColor="text1"/>
        </w:rPr>
        <w:lastRenderedPageBreak/>
        <w:drawing>
          <wp:inline distT="0" distB="0" distL="0" distR="0" wp14:anchorId="65FB470A" wp14:editId="0ED521BF">
            <wp:extent cx="5220000" cy="3724884"/>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2 sensing-with SAM.emf"/>
                    <pic:cNvPicPr/>
                  </pic:nvPicPr>
                  <pic:blipFill>
                    <a:blip r:embed="rId17">
                      <a:extLst>
                        <a:ext uri="{28A0092B-C50C-407E-A947-70E740481C1C}">
                          <a14:useLocalDpi xmlns:a14="http://schemas.microsoft.com/office/drawing/2010/main" val="0"/>
                        </a:ext>
                      </a:extLst>
                    </a:blip>
                    <a:stretch>
                      <a:fillRect/>
                    </a:stretch>
                  </pic:blipFill>
                  <pic:spPr>
                    <a:xfrm>
                      <a:off x="0" y="0"/>
                      <a:ext cx="5220000" cy="3724884"/>
                    </a:xfrm>
                    <a:prstGeom prst="rect">
                      <a:avLst/>
                    </a:prstGeom>
                  </pic:spPr>
                </pic:pic>
              </a:graphicData>
            </a:graphic>
          </wp:inline>
        </w:drawing>
      </w:r>
    </w:p>
    <w:p w14:paraId="66E5227A" w14:textId="793FE086" w:rsidR="006C0892" w:rsidRPr="00906FB9" w:rsidRDefault="006C0892" w:rsidP="006C0892">
      <w:pPr>
        <w:jc w:val="both"/>
        <w:rPr>
          <w:color w:val="000000" w:themeColor="text1"/>
        </w:rPr>
      </w:pPr>
      <w:r w:rsidRPr="00906FB9">
        <w:rPr>
          <w:b/>
          <w:bCs/>
          <w:color w:val="000000" w:themeColor="text1"/>
        </w:rPr>
        <w:t xml:space="preserve">Supplementary Fig. 10 | </w:t>
      </w:r>
      <w:r w:rsidRPr="00906FB9">
        <w:rPr>
          <w:color w:val="000000" w:themeColor="text1"/>
        </w:rPr>
        <w:t xml:space="preserve">Dynamic response-recovery curves of </w:t>
      </w:r>
      <w:r w:rsidR="00E82E04" w:rsidRPr="00906FB9">
        <w:rPr>
          <w:color w:val="000000" w:themeColor="text1"/>
        </w:rPr>
        <w:t xml:space="preserve">floating-structured </w:t>
      </w:r>
      <w:r w:rsidRPr="00906FB9">
        <w:rPr>
          <w:color w:val="000000" w:themeColor="text1"/>
        </w:rPr>
        <w:t>sensors embedded with different SAM layers</w:t>
      </w:r>
      <w:r w:rsidRPr="00906FB9">
        <w:rPr>
          <w:rFonts w:hint="eastAsia"/>
          <w:color w:val="000000" w:themeColor="text1"/>
        </w:rPr>
        <w:t xml:space="preserve">: </w:t>
      </w:r>
      <w:r w:rsidRPr="00906FB9">
        <w:rPr>
          <w:b/>
          <w:bCs/>
          <w:color w:val="000000" w:themeColor="text1"/>
        </w:rPr>
        <w:t xml:space="preserve">(a) </w:t>
      </w:r>
      <w:r w:rsidRPr="00906FB9">
        <w:rPr>
          <w:color w:val="000000" w:themeColor="text1"/>
        </w:rPr>
        <w:t>1,8-</w:t>
      </w:r>
      <w:r w:rsidR="00313961" w:rsidRPr="00906FB9">
        <w:rPr>
          <w:color w:val="000000" w:themeColor="text1"/>
        </w:rPr>
        <w:t>o</w:t>
      </w:r>
      <w:r w:rsidRPr="00906FB9">
        <w:rPr>
          <w:color w:val="000000" w:themeColor="text1"/>
        </w:rPr>
        <w:t>ctanedithiol</w:t>
      </w:r>
      <w:r w:rsidR="00313961" w:rsidRPr="00906FB9">
        <w:rPr>
          <w:color w:val="000000" w:themeColor="text1"/>
        </w:rPr>
        <w:t>,</w:t>
      </w:r>
      <w:r w:rsidRPr="00906FB9">
        <w:rPr>
          <w:color w:val="000000" w:themeColor="text1"/>
        </w:rPr>
        <w:t xml:space="preserve"> </w:t>
      </w:r>
      <w:r w:rsidRPr="00906FB9">
        <w:rPr>
          <w:b/>
          <w:bCs/>
          <w:color w:val="000000" w:themeColor="text1"/>
        </w:rPr>
        <w:t>(b)</w:t>
      </w:r>
      <w:r w:rsidRPr="00906FB9">
        <w:rPr>
          <w:color w:val="000000" w:themeColor="text1"/>
        </w:rPr>
        <w:t xml:space="preserve"> 1,10-</w:t>
      </w:r>
      <w:r w:rsidR="00313961" w:rsidRPr="00906FB9">
        <w:rPr>
          <w:color w:val="000000" w:themeColor="text1"/>
        </w:rPr>
        <w:t>d</w:t>
      </w:r>
      <w:r w:rsidRPr="00906FB9">
        <w:rPr>
          <w:color w:val="000000" w:themeColor="text1"/>
        </w:rPr>
        <w:t>ecanedithiol</w:t>
      </w:r>
      <w:r w:rsidR="00313961" w:rsidRPr="00906FB9">
        <w:rPr>
          <w:color w:val="000000" w:themeColor="text1"/>
        </w:rPr>
        <w:t>,</w:t>
      </w:r>
      <w:r w:rsidRPr="00906FB9">
        <w:rPr>
          <w:color w:val="000000" w:themeColor="text1"/>
        </w:rPr>
        <w:t xml:space="preserve"> </w:t>
      </w:r>
      <w:r w:rsidRPr="00906FB9">
        <w:rPr>
          <w:b/>
          <w:bCs/>
          <w:color w:val="000000" w:themeColor="text1"/>
        </w:rPr>
        <w:t xml:space="preserve">(c) </w:t>
      </w:r>
      <w:r w:rsidRPr="00906FB9">
        <w:rPr>
          <w:color w:val="000000" w:themeColor="text1"/>
        </w:rPr>
        <w:t>1,4-benzenedithiol</w:t>
      </w:r>
      <w:r w:rsidR="00313961" w:rsidRPr="00906FB9">
        <w:rPr>
          <w:color w:val="000000" w:themeColor="text1"/>
        </w:rPr>
        <w:t>,</w:t>
      </w:r>
      <w:r w:rsidRPr="00906FB9">
        <w:rPr>
          <w:color w:val="000000" w:themeColor="text1"/>
        </w:rPr>
        <w:t xml:space="preserve"> </w:t>
      </w:r>
      <w:r w:rsidRPr="00906FB9">
        <w:rPr>
          <w:b/>
          <w:bCs/>
          <w:color w:val="000000" w:themeColor="text1"/>
        </w:rPr>
        <w:t>(d)</w:t>
      </w:r>
      <w:r w:rsidRPr="00906FB9">
        <w:rPr>
          <w:color w:val="000000" w:themeColor="text1"/>
        </w:rPr>
        <w:t xml:space="preserve"> </w:t>
      </w:r>
      <w:r w:rsidRPr="00906FB9">
        <w:rPr>
          <w:rFonts w:hint="eastAsia"/>
          <w:color w:val="000000" w:themeColor="text1"/>
        </w:rPr>
        <w:t>biphenyl-4,4</w:t>
      </w:r>
      <w:r w:rsidRPr="00906FB9">
        <w:rPr>
          <w:color w:val="000000" w:themeColor="text1"/>
          <w:szCs w:val="21"/>
        </w:rPr>
        <w:t>′</w:t>
      </w:r>
      <w:r w:rsidRPr="00906FB9">
        <w:rPr>
          <w:rFonts w:hint="eastAsia"/>
          <w:color w:val="000000" w:themeColor="text1"/>
        </w:rPr>
        <w:t>-dithiol</w:t>
      </w:r>
      <w:r w:rsidRPr="00906FB9">
        <w:rPr>
          <w:color w:val="000000" w:themeColor="text1"/>
        </w:rPr>
        <w:t>.</w:t>
      </w:r>
    </w:p>
    <w:p w14:paraId="7A2D8DA6" w14:textId="77777777" w:rsidR="00F83BC2" w:rsidRPr="00906FB9" w:rsidRDefault="00F83BC2">
      <w:pPr>
        <w:rPr>
          <w:color w:val="000000" w:themeColor="text1"/>
          <w:sz w:val="24"/>
          <w:szCs w:val="28"/>
        </w:rPr>
      </w:pPr>
      <w:r w:rsidRPr="00906FB9">
        <w:rPr>
          <w:color w:val="000000" w:themeColor="text1"/>
          <w:sz w:val="24"/>
          <w:szCs w:val="28"/>
        </w:rPr>
        <w:br w:type="page"/>
      </w:r>
    </w:p>
    <w:p w14:paraId="53E291F6" w14:textId="19D9F3FC" w:rsidR="00FD1692" w:rsidRPr="00906FB9" w:rsidRDefault="00F83BC2" w:rsidP="00BF4ECF">
      <w:pPr>
        <w:jc w:val="center"/>
        <w:rPr>
          <w:color w:val="000000" w:themeColor="text1"/>
        </w:rPr>
      </w:pPr>
      <w:r w:rsidRPr="00906FB9">
        <w:rPr>
          <w:noProof/>
          <w:color w:val="000000" w:themeColor="text1"/>
        </w:rPr>
        <w:lastRenderedPageBreak/>
        <w:drawing>
          <wp:inline distT="0" distB="0" distL="0" distR="0" wp14:anchorId="5971C5F7" wp14:editId="71DDEB9B">
            <wp:extent cx="5068102" cy="408368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2 sensing-growth time of SAMs.emf"/>
                    <pic:cNvPicPr/>
                  </pic:nvPicPr>
                  <pic:blipFill>
                    <a:blip r:embed="rId18">
                      <a:extLst>
                        <a:ext uri="{28A0092B-C50C-407E-A947-70E740481C1C}">
                          <a14:useLocalDpi xmlns:a14="http://schemas.microsoft.com/office/drawing/2010/main" val="0"/>
                        </a:ext>
                      </a:extLst>
                    </a:blip>
                    <a:stretch>
                      <a:fillRect/>
                    </a:stretch>
                  </pic:blipFill>
                  <pic:spPr>
                    <a:xfrm>
                      <a:off x="0" y="0"/>
                      <a:ext cx="5068102" cy="4083685"/>
                    </a:xfrm>
                    <a:prstGeom prst="rect">
                      <a:avLst/>
                    </a:prstGeom>
                  </pic:spPr>
                </pic:pic>
              </a:graphicData>
            </a:graphic>
          </wp:inline>
        </w:drawing>
      </w:r>
    </w:p>
    <w:p w14:paraId="32470880" w14:textId="54CF4A76" w:rsidR="00F83BC2" w:rsidRPr="00906FB9" w:rsidRDefault="0087533A" w:rsidP="00F029BC">
      <w:pPr>
        <w:jc w:val="both"/>
        <w:rPr>
          <w:b/>
          <w:color w:val="000000" w:themeColor="text1"/>
        </w:rPr>
      </w:pPr>
      <w:r w:rsidRPr="00906FB9">
        <w:rPr>
          <w:b/>
          <w:bCs/>
          <w:color w:val="000000" w:themeColor="text1"/>
        </w:rPr>
        <w:t xml:space="preserve">Supplementary Fig. </w:t>
      </w:r>
      <w:r w:rsidR="006C0892" w:rsidRPr="00906FB9">
        <w:rPr>
          <w:b/>
          <w:bCs/>
          <w:color w:val="000000" w:themeColor="text1"/>
        </w:rPr>
        <w:t>11</w:t>
      </w:r>
      <w:r w:rsidRPr="00906FB9">
        <w:rPr>
          <w:b/>
          <w:bCs/>
          <w:color w:val="000000" w:themeColor="text1"/>
        </w:rPr>
        <w:t xml:space="preserve"> | </w:t>
      </w:r>
      <w:r w:rsidR="00F83BC2" w:rsidRPr="00906FB9">
        <w:rPr>
          <w:bCs/>
          <w:color w:val="000000" w:themeColor="text1"/>
        </w:rPr>
        <w:t>Effect of</w:t>
      </w:r>
      <w:r w:rsidR="00F83BC2" w:rsidRPr="00906FB9">
        <w:rPr>
          <w:b/>
          <w:bCs/>
          <w:color w:val="000000" w:themeColor="text1"/>
        </w:rPr>
        <w:t xml:space="preserve"> </w:t>
      </w:r>
      <w:r w:rsidR="00A61D94" w:rsidRPr="00906FB9">
        <w:rPr>
          <w:bCs/>
          <w:color w:val="000000" w:themeColor="text1"/>
        </w:rPr>
        <w:t xml:space="preserve">growth concentration of the </w:t>
      </w:r>
      <w:r w:rsidR="00F83BC2" w:rsidRPr="00906FB9">
        <w:rPr>
          <w:color w:val="000000" w:themeColor="text1"/>
        </w:rPr>
        <w:t xml:space="preserve">1,10-decanedithiol SAM layer on </w:t>
      </w:r>
      <w:r w:rsidRPr="00906FB9">
        <w:rPr>
          <w:color w:val="000000" w:themeColor="text1"/>
        </w:rPr>
        <w:t>H</w:t>
      </w:r>
      <w:r w:rsidRPr="00906FB9">
        <w:rPr>
          <w:color w:val="000000" w:themeColor="text1"/>
          <w:vertAlign w:val="subscript"/>
        </w:rPr>
        <w:t>2</w:t>
      </w:r>
      <w:r w:rsidR="00F83BC2" w:rsidRPr="00906FB9">
        <w:rPr>
          <w:color w:val="000000" w:themeColor="text1"/>
        </w:rPr>
        <w:t xml:space="preserve"> sensing performance.</w:t>
      </w:r>
      <w:r w:rsidRPr="00906FB9">
        <w:rPr>
          <w:rFonts w:hint="eastAsia"/>
          <w:color w:val="000000" w:themeColor="text1"/>
        </w:rPr>
        <w:t xml:space="preserve"> </w:t>
      </w:r>
      <w:r w:rsidR="00F0552D" w:rsidRPr="00906FB9">
        <w:rPr>
          <w:b/>
          <w:bCs/>
          <w:color w:val="000000" w:themeColor="text1"/>
        </w:rPr>
        <w:t>(a)</w:t>
      </w:r>
      <w:r w:rsidRPr="00906FB9">
        <w:rPr>
          <w:color w:val="000000" w:themeColor="text1"/>
        </w:rPr>
        <w:t xml:space="preserve"> </w:t>
      </w:r>
      <w:r w:rsidR="00253013" w:rsidRPr="00906FB9">
        <w:rPr>
          <w:color w:val="000000" w:themeColor="text1"/>
        </w:rPr>
        <w:t xml:space="preserve">Response curves </w:t>
      </w:r>
      <w:r w:rsidR="00A61D94" w:rsidRPr="00906FB9">
        <w:rPr>
          <w:color w:val="000000" w:themeColor="text1"/>
        </w:rPr>
        <w:t xml:space="preserve">of sensor devices embedded with different </w:t>
      </w:r>
      <w:r w:rsidR="00A61D94" w:rsidRPr="00906FB9">
        <w:rPr>
          <w:bCs/>
          <w:color w:val="000000" w:themeColor="text1"/>
        </w:rPr>
        <w:t xml:space="preserve">concentration of the </w:t>
      </w:r>
      <w:r w:rsidR="00A61D94" w:rsidRPr="00906FB9">
        <w:rPr>
          <w:color w:val="000000" w:themeColor="text1"/>
        </w:rPr>
        <w:t>1,10-decanedithiol SAM layer</w:t>
      </w:r>
      <w:r w:rsidR="00253013" w:rsidRPr="00906FB9">
        <w:rPr>
          <w:color w:val="000000" w:themeColor="text1"/>
        </w:rPr>
        <w:t>.</w:t>
      </w:r>
      <w:r w:rsidRPr="00906FB9">
        <w:rPr>
          <w:color w:val="000000" w:themeColor="text1"/>
        </w:rPr>
        <w:t xml:space="preserve"> </w:t>
      </w:r>
      <w:r w:rsidR="00F0552D" w:rsidRPr="00906FB9">
        <w:rPr>
          <w:b/>
          <w:bCs/>
          <w:color w:val="000000" w:themeColor="text1"/>
        </w:rPr>
        <w:t>(b)</w:t>
      </w:r>
      <w:r w:rsidRPr="00906FB9">
        <w:rPr>
          <w:color w:val="000000" w:themeColor="text1"/>
        </w:rPr>
        <w:t xml:space="preserve"> </w:t>
      </w:r>
      <w:r w:rsidR="00253013" w:rsidRPr="00906FB9">
        <w:rPr>
          <w:color w:val="000000" w:themeColor="text1"/>
        </w:rPr>
        <w:t xml:space="preserve">Sensitivity </w:t>
      </w:r>
      <w:r w:rsidR="00A61D94" w:rsidRPr="00906FB9">
        <w:rPr>
          <w:color w:val="000000" w:themeColor="text1"/>
        </w:rPr>
        <w:t>and</w:t>
      </w:r>
      <w:r w:rsidRPr="00906FB9">
        <w:rPr>
          <w:color w:val="000000" w:themeColor="text1"/>
        </w:rPr>
        <w:t xml:space="preserve"> </w:t>
      </w:r>
      <w:r w:rsidR="00F0552D" w:rsidRPr="00906FB9">
        <w:rPr>
          <w:b/>
          <w:bCs/>
          <w:color w:val="000000" w:themeColor="text1"/>
        </w:rPr>
        <w:t>(c)</w:t>
      </w:r>
      <w:r w:rsidRPr="00906FB9">
        <w:rPr>
          <w:b/>
          <w:bCs/>
          <w:color w:val="000000" w:themeColor="text1"/>
        </w:rPr>
        <w:t xml:space="preserve"> </w:t>
      </w:r>
      <w:r w:rsidR="00A61D94" w:rsidRPr="00906FB9">
        <w:rPr>
          <w:color w:val="000000" w:themeColor="text1"/>
        </w:rPr>
        <w:t>r</w:t>
      </w:r>
      <w:r w:rsidR="00253013" w:rsidRPr="00906FB9">
        <w:rPr>
          <w:color w:val="000000" w:themeColor="text1"/>
        </w:rPr>
        <w:t>esponse/</w:t>
      </w:r>
      <w:r w:rsidR="00A61D94" w:rsidRPr="00906FB9">
        <w:rPr>
          <w:color w:val="000000" w:themeColor="text1"/>
        </w:rPr>
        <w:t>r</w:t>
      </w:r>
      <w:r w:rsidR="00253013" w:rsidRPr="00906FB9">
        <w:rPr>
          <w:color w:val="000000" w:themeColor="text1"/>
        </w:rPr>
        <w:t xml:space="preserve">ecovery </w:t>
      </w:r>
      <w:r w:rsidR="00F0552D" w:rsidRPr="00906FB9">
        <w:rPr>
          <w:color w:val="000000" w:themeColor="text1"/>
        </w:rPr>
        <w:t>t</w:t>
      </w:r>
      <w:r w:rsidR="00253013" w:rsidRPr="00906FB9">
        <w:rPr>
          <w:color w:val="000000" w:themeColor="text1"/>
        </w:rPr>
        <w:t xml:space="preserve">ime </w:t>
      </w:r>
      <w:r w:rsidR="00A61D94" w:rsidRPr="00906FB9">
        <w:rPr>
          <w:color w:val="000000" w:themeColor="text1"/>
        </w:rPr>
        <w:t xml:space="preserve">extracted from </w:t>
      </w:r>
      <w:r w:rsidR="00A61D94" w:rsidRPr="00906FB9">
        <w:rPr>
          <w:rFonts w:hint="eastAsia"/>
          <w:b/>
          <w:color w:val="000000" w:themeColor="text1"/>
        </w:rPr>
        <w:t>(</w:t>
      </w:r>
      <w:r w:rsidR="00A61D94" w:rsidRPr="00906FB9">
        <w:rPr>
          <w:b/>
          <w:color w:val="000000" w:themeColor="text1"/>
        </w:rPr>
        <w:t>a)</w:t>
      </w:r>
      <w:r w:rsidRPr="00906FB9">
        <w:rPr>
          <w:color w:val="000000" w:themeColor="text1"/>
        </w:rPr>
        <w:t xml:space="preserve">. </w:t>
      </w:r>
    </w:p>
    <w:p w14:paraId="046EB764" w14:textId="77777777" w:rsidR="00F83BC2" w:rsidRPr="00906FB9" w:rsidRDefault="00F83BC2">
      <w:pPr>
        <w:rPr>
          <w:noProof/>
          <w:color w:val="000000" w:themeColor="text1"/>
        </w:rPr>
      </w:pPr>
    </w:p>
    <w:p w14:paraId="22FFEBF4" w14:textId="0A3C33B6" w:rsidR="00F83BC2" w:rsidRPr="00906FB9" w:rsidRDefault="00F83BC2">
      <w:pPr>
        <w:rPr>
          <w:color w:val="000000" w:themeColor="text1"/>
        </w:rPr>
      </w:pPr>
      <w:r w:rsidRPr="00906FB9">
        <w:rPr>
          <w:noProof/>
          <w:color w:val="000000" w:themeColor="text1"/>
        </w:rPr>
        <w:lastRenderedPageBreak/>
        <w:drawing>
          <wp:inline distT="0" distB="0" distL="0" distR="0" wp14:anchorId="42988F35" wp14:editId="4DEB5111">
            <wp:extent cx="5274310" cy="4243779"/>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2 sensing-thickness of Pd.emf"/>
                    <pic:cNvPicPr/>
                  </pic:nvPicPr>
                  <pic:blipFill>
                    <a:blip r:embed="rId19">
                      <a:extLst>
                        <a:ext uri="{28A0092B-C50C-407E-A947-70E740481C1C}">
                          <a14:useLocalDpi xmlns:a14="http://schemas.microsoft.com/office/drawing/2010/main" val="0"/>
                        </a:ext>
                      </a:extLst>
                    </a:blip>
                    <a:stretch>
                      <a:fillRect/>
                    </a:stretch>
                  </pic:blipFill>
                  <pic:spPr>
                    <a:xfrm>
                      <a:off x="0" y="0"/>
                      <a:ext cx="5274310" cy="4243779"/>
                    </a:xfrm>
                    <a:prstGeom prst="rect">
                      <a:avLst/>
                    </a:prstGeom>
                  </pic:spPr>
                </pic:pic>
              </a:graphicData>
            </a:graphic>
          </wp:inline>
        </w:drawing>
      </w:r>
    </w:p>
    <w:p w14:paraId="2499A2FC" w14:textId="1B1D1D07" w:rsidR="00F83BC2" w:rsidRPr="00906FB9" w:rsidRDefault="00F83BC2" w:rsidP="00F83BC2">
      <w:pPr>
        <w:jc w:val="both"/>
        <w:rPr>
          <w:color w:val="000000" w:themeColor="text1"/>
        </w:rPr>
      </w:pPr>
      <w:r w:rsidRPr="00906FB9">
        <w:rPr>
          <w:b/>
          <w:bCs/>
          <w:color w:val="000000" w:themeColor="text1"/>
        </w:rPr>
        <w:t xml:space="preserve">Supplementary Fig. </w:t>
      </w:r>
      <w:r w:rsidR="006C0892" w:rsidRPr="00906FB9">
        <w:rPr>
          <w:b/>
          <w:bCs/>
          <w:color w:val="000000" w:themeColor="text1"/>
        </w:rPr>
        <w:t>12</w:t>
      </w:r>
      <w:r w:rsidRPr="00906FB9">
        <w:rPr>
          <w:b/>
          <w:bCs/>
          <w:color w:val="000000" w:themeColor="text1"/>
        </w:rPr>
        <w:t xml:space="preserve"> | </w:t>
      </w:r>
      <w:r w:rsidRPr="00906FB9">
        <w:rPr>
          <w:bCs/>
          <w:color w:val="000000" w:themeColor="text1"/>
        </w:rPr>
        <w:t>Effect of</w:t>
      </w:r>
      <w:r w:rsidRPr="00906FB9">
        <w:rPr>
          <w:b/>
          <w:bCs/>
          <w:color w:val="000000" w:themeColor="text1"/>
        </w:rPr>
        <w:t xml:space="preserve"> </w:t>
      </w:r>
      <w:r w:rsidRPr="00906FB9">
        <w:rPr>
          <w:color w:val="000000" w:themeColor="text1"/>
        </w:rPr>
        <w:t>Pd thickness on the H</w:t>
      </w:r>
      <w:r w:rsidRPr="00906FB9">
        <w:rPr>
          <w:color w:val="000000" w:themeColor="text1"/>
          <w:vertAlign w:val="subscript"/>
        </w:rPr>
        <w:t>2</w:t>
      </w:r>
      <w:r w:rsidRPr="00906FB9">
        <w:rPr>
          <w:color w:val="000000" w:themeColor="text1"/>
        </w:rPr>
        <w:t xml:space="preserve"> sensing performance.</w:t>
      </w:r>
      <w:r w:rsidRPr="00906FB9">
        <w:rPr>
          <w:rFonts w:hint="eastAsia"/>
          <w:color w:val="000000" w:themeColor="text1"/>
        </w:rPr>
        <w:t xml:space="preserve"> </w:t>
      </w:r>
      <w:r w:rsidR="00A61D94" w:rsidRPr="00906FB9">
        <w:rPr>
          <w:color w:val="000000" w:themeColor="text1"/>
        </w:rPr>
        <w:t>(</w:t>
      </w:r>
      <w:r w:rsidR="002C59F2" w:rsidRPr="00906FB9">
        <w:rPr>
          <w:rFonts w:hint="eastAsia"/>
          <w:b/>
          <w:bCs/>
          <w:color w:val="000000" w:themeColor="text1"/>
        </w:rPr>
        <w:t>a</w:t>
      </w:r>
      <w:r w:rsidR="00A61D94" w:rsidRPr="00906FB9">
        <w:rPr>
          <w:b/>
          <w:bCs/>
          <w:color w:val="000000" w:themeColor="text1"/>
        </w:rPr>
        <w:t>)</w:t>
      </w:r>
      <w:r w:rsidRPr="00906FB9">
        <w:rPr>
          <w:color w:val="000000" w:themeColor="text1"/>
        </w:rPr>
        <w:t xml:space="preserve"> Response</w:t>
      </w:r>
      <w:r w:rsidR="00A61D94" w:rsidRPr="00906FB9">
        <w:rPr>
          <w:color w:val="000000" w:themeColor="text1"/>
        </w:rPr>
        <w:t xml:space="preserve"> c</w:t>
      </w:r>
      <w:r w:rsidRPr="00906FB9">
        <w:rPr>
          <w:color w:val="000000" w:themeColor="text1"/>
        </w:rPr>
        <w:t xml:space="preserve">urves </w:t>
      </w:r>
      <w:r w:rsidR="00A61D94" w:rsidRPr="00906FB9">
        <w:rPr>
          <w:color w:val="000000" w:themeColor="text1"/>
        </w:rPr>
        <w:t xml:space="preserve">of sensor devices deposited with different </w:t>
      </w:r>
      <w:r w:rsidR="00A61D94" w:rsidRPr="00906FB9">
        <w:rPr>
          <w:bCs/>
          <w:color w:val="000000" w:themeColor="text1"/>
        </w:rPr>
        <w:t>thickness of Pd film</w:t>
      </w:r>
      <w:r w:rsidRPr="00906FB9">
        <w:rPr>
          <w:color w:val="000000" w:themeColor="text1"/>
        </w:rPr>
        <w:t xml:space="preserve">. </w:t>
      </w:r>
      <w:r w:rsidR="00A61D94" w:rsidRPr="00906FB9">
        <w:rPr>
          <w:color w:val="000000" w:themeColor="text1"/>
        </w:rPr>
        <w:t>(</w:t>
      </w:r>
      <w:r w:rsidR="002C59F2" w:rsidRPr="00906FB9">
        <w:rPr>
          <w:rFonts w:hint="eastAsia"/>
          <w:b/>
          <w:bCs/>
          <w:color w:val="000000" w:themeColor="text1"/>
        </w:rPr>
        <w:t>b</w:t>
      </w:r>
      <w:r w:rsidR="00A61D94" w:rsidRPr="00906FB9">
        <w:rPr>
          <w:b/>
          <w:bCs/>
          <w:color w:val="000000" w:themeColor="text1"/>
        </w:rPr>
        <w:t>)</w:t>
      </w:r>
      <w:r w:rsidRPr="00906FB9">
        <w:rPr>
          <w:b/>
          <w:bCs/>
          <w:color w:val="000000" w:themeColor="text1"/>
        </w:rPr>
        <w:t xml:space="preserve"> </w:t>
      </w:r>
      <w:r w:rsidRPr="00906FB9">
        <w:rPr>
          <w:color w:val="000000" w:themeColor="text1"/>
        </w:rPr>
        <w:t xml:space="preserve">Sensitivity </w:t>
      </w:r>
      <w:r w:rsidR="00A61D94" w:rsidRPr="00906FB9">
        <w:rPr>
          <w:color w:val="000000" w:themeColor="text1"/>
        </w:rPr>
        <w:t>and</w:t>
      </w:r>
      <w:r w:rsidRPr="00906FB9">
        <w:rPr>
          <w:color w:val="000000" w:themeColor="text1"/>
        </w:rPr>
        <w:t xml:space="preserve"> </w:t>
      </w:r>
      <w:r w:rsidR="00A61D94" w:rsidRPr="00906FB9">
        <w:rPr>
          <w:rFonts w:hint="eastAsia"/>
          <w:b/>
          <w:color w:val="000000" w:themeColor="text1"/>
        </w:rPr>
        <w:t>(</w:t>
      </w:r>
      <w:r w:rsidR="002C59F2" w:rsidRPr="00906FB9">
        <w:rPr>
          <w:rFonts w:hint="eastAsia"/>
          <w:b/>
          <w:bCs/>
          <w:color w:val="000000" w:themeColor="text1"/>
        </w:rPr>
        <w:t>c</w:t>
      </w:r>
      <w:r w:rsidR="00A61D94" w:rsidRPr="00906FB9">
        <w:rPr>
          <w:b/>
          <w:bCs/>
          <w:color w:val="000000" w:themeColor="text1"/>
        </w:rPr>
        <w:t xml:space="preserve">) </w:t>
      </w:r>
      <w:r w:rsidR="00A61D94" w:rsidRPr="00906FB9">
        <w:rPr>
          <w:color w:val="000000" w:themeColor="text1"/>
        </w:rPr>
        <w:t xml:space="preserve">response/recovery time extracted from </w:t>
      </w:r>
      <w:r w:rsidR="00A61D94" w:rsidRPr="00906FB9">
        <w:rPr>
          <w:rFonts w:hint="eastAsia"/>
          <w:b/>
          <w:color w:val="000000" w:themeColor="text1"/>
        </w:rPr>
        <w:t>(</w:t>
      </w:r>
      <w:r w:rsidR="00A61D94" w:rsidRPr="00906FB9">
        <w:rPr>
          <w:b/>
          <w:color w:val="000000" w:themeColor="text1"/>
        </w:rPr>
        <w:t>a).</w:t>
      </w:r>
    </w:p>
    <w:p w14:paraId="5DBDB9B7" w14:textId="5B39E310" w:rsidR="00F83BC2" w:rsidRPr="00906FB9" w:rsidRDefault="00F83BC2">
      <w:pPr>
        <w:rPr>
          <w:color w:val="000000" w:themeColor="text1"/>
        </w:rPr>
      </w:pPr>
      <w:r w:rsidRPr="00906FB9">
        <w:rPr>
          <w:color w:val="000000" w:themeColor="text1"/>
        </w:rPr>
        <w:br w:type="page"/>
      </w:r>
    </w:p>
    <w:p w14:paraId="0D179C63" w14:textId="4D7E69CE" w:rsidR="009C43A5" w:rsidRPr="00906FB9" w:rsidRDefault="00C52F55" w:rsidP="00AD2FA8">
      <w:pPr>
        <w:pStyle w:val="1"/>
        <w:rPr>
          <w:rFonts w:eastAsiaTheme="minorEastAsia"/>
          <w:color w:val="000000" w:themeColor="text1"/>
        </w:rPr>
      </w:pPr>
      <w:bookmarkStart w:id="4" w:name="_Toc197076983"/>
      <w:r w:rsidRPr="00906FB9">
        <w:rPr>
          <w:color w:val="000000" w:themeColor="text1"/>
        </w:rPr>
        <w:lastRenderedPageBreak/>
        <w:t>VI</w:t>
      </w:r>
      <w:r w:rsidR="009C43A5" w:rsidRPr="00906FB9">
        <w:rPr>
          <w:color w:val="000000" w:themeColor="text1"/>
        </w:rPr>
        <w:t>. DFT calculations</w:t>
      </w:r>
      <w:r w:rsidR="00116718" w:rsidRPr="00906FB9">
        <w:rPr>
          <w:color w:val="000000" w:themeColor="text1"/>
        </w:rPr>
        <w:t xml:space="preserve"> and H</w:t>
      </w:r>
      <w:r w:rsidR="00116718" w:rsidRPr="00906FB9">
        <w:rPr>
          <w:color w:val="000000" w:themeColor="text1"/>
          <w:vertAlign w:val="subscript"/>
        </w:rPr>
        <w:t>2</w:t>
      </w:r>
      <w:r w:rsidR="00116718" w:rsidRPr="00906FB9">
        <w:rPr>
          <w:color w:val="000000" w:themeColor="text1"/>
        </w:rPr>
        <w:t xml:space="preserve"> absorption modeling</w:t>
      </w:r>
      <w:bookmarkEnd w:id="4"/>
    </w:p>
    <w:p w14:paraId="13172E34" w14:textId="2C4B95CB" w:rsidR="006F0D9B" w:rsidRPr="00906FB9" w:rsidRDefault="000B083E" w:rsidP="00895ADA">
      <w:pPr>
        <w:pStyle w:val="3"/>
        <w:numPr>
          <w:ilvl w:val="0"/>
          <w:numId w:val="6"/>
        </w:numPr>
        <w:ind w:left="357" w:hanging="357"/>
        <w:rPr>
          <w:rFonts w:eastAsia="SimSun" w:hint="default"/>
          <w:color w:val="000000" w:themeColor="text1"/>
        </w:rPr>
      </w:pPr>
      <w:bookmarkStart w:id="5" w:name="_Toc197076984"/>
      <w:r w:rsidRPr="00906FB9">
        <w:rPr>
          <w:rFonts w:eastAsia="SimSun"/>
          <w:color w:val="000000" w:themeColor="text1"/>
        </w:rPr>
        <w:t>C</w:t>
      </w:r>
      <w:r w:rsidRPr="00906FB9">
        <w:rPr>
          <w:rFonts w:eastAsia="SimSun" w:hint="default"/>
          <w:color w:val="000000" w:themeColor="text1"/>
        </w:rPr>
        <w:t xml:space="preserve">alculation </w:t>
      </w:r>
      <w:r w:rsidRPr="00906FB9">
        <w:rPr>
          <w:rFonts w:eastAsia="SimSun"/>
          <w:color w:val="000000" w:themeColor="text1"/>
        </w:rPr>
        <w:t>o</w:t>
      </w:r>
      <w:r w:rsidRPr="00906FB9">
        <w:rPr>
          <w:rFonts w:eastAsia="SimSun" w:hint="default"/>
          <w:color w:val="000000" w:themeColor="text1"/>
        </w:rPr>
        <w:t>f energy diagram and Density of states</w:t>
      </w:r>
      <w:bookmarkEnd w:id="5"/>
      <w:r w:rsidRPr="00906FB9">
        <w:rPr>
          <w:rFonts w:eastAsia="SimSun" w:hint="default"/>
          <w:color w:val="000000" w:themeColor="text1"/>
        </w:rPr>
        <w:t xml:space="preserve"> </w:t>
      </w:r>
    </w:p>
    <w:p w14:paraId="6B5D4FB4" w14:textId="42B9199E" w:rsidR="006F0D9B" w:rsidRPr="00906FB9" w:rsidRDefault="006F0D9B" w:rsidP="000B56ED">
      <w:pPr>
        <w:spacing w:line="480" w:lineRule="auto"/>
        <w:jc w:val="both"/>
        <w:rPr>
          <w:color w:val="000000" w:themeColor="text1"/>
        </w:rPr>
      </w:pPr>
      <w:r w:rsidRPr="00906FB9">
        <w:rPr>
          <w:color w:val="000000" w:themeColor="text1"/>
          <w:sz w:val="24"/>
          <w:szCs w:val="24"/>
        </w:rPr>
        <w:t>The study used VASP to perform density functional theory calculations with projector augmented wave</w:t>
      </w:r>
      <w:r w:rsidR="006F4B34" w:rsidRPr="00906FB9">
        <w:rPr>
          <w:color w:val="000000" w:themeColor="text1"/>
          <w:sz w:val="24"/>
          <w:szCs w:val="24"/>
        </w:rPr>
        <w:fldChar w:fldCharType="begin"/>
      </w:r>
      <w:r w:rsidR="006F4B34" w:rsidRPr="00906FB9">
        <w:rPr>
          <w:color w:val="000000" w:themeColor="text1"/>
          <w:sz w:val="24"/>
          <w:szCs w:val="24"/>
        </w:rPr>
        <w:instrText xml:space="preserve"> ADDIN EN.CITE &lt;EndNote&gt;&lt;Cite&gt;&lt;Author&gt;Kresse&lt;/Author&gt;&lt;Year&gt;1996&lt;/Year&gt;&lt;RecNum&gt;1389&lt;/RecNum&gt;&lt;DisplayText&gt;&lt;style face="superscript"&gt;1, 2&lt;/style&gt;&lt;/DisplayText&gt;&lt;record&gt;&lt;rec-number&gt;1389&lt;/rec-number&gt;&lt;foreign-keys&gt;&lt;key app="EN" db-id="fa5spz299zvz9hetva45tpfu5rt0zefvt500" timestamp="1744785630"&gt;1389&lt;/key&gt;&lt;/foreign-keys&gt;&lt;ref-type name="Journal Article"&gt;17&lt;/ref-type&gt;&lt;contributors&gt;&lt;authors&gt;&lt;author&gt;Kresse, Georg&lt;/author&gt;&lt;author&gt;Furthmüller, Jürgen&lt;/author&gt;&lt;/authors&gt;&lt;/contributors&gt;&lt;titles&gt;&lt;title&gt;Efficient iterative schemes for ab initio total-energy calculations using a plane-wave basis set&lt;/title&gt;&lt;secondary-title&gt;Physical review B&lt;/secondary-title&gt;&lt;/titles&gt;&lt;periodical&gt;&lt;full-title&gt;Physical Review B&lt;/full-title&gt;&lt;/periodical&gt;&lt;pages&gt;11169&lt;/pages&gt;&lt;volume&gt;54&lt;/volume&gt;&lt;number&gt;16&lt;/number&gt;&lt;dates&gt;&lt;year&gt;1996&lt;/year&gt;&lt;/dates&gt;&lt;publisher&gt;APS&lt;/publisher&gt;&lt;urls&gt;&lt;/urls&gt;&lt;/record&gt;&lt;/Cite&gt;&lt;Cite&gt;&lt;Author&gt;Blöchl&lt;/Author&gt;&lt;Year&gt;1994&lt;/Year&gt;&lt;RecNum&gt;1390&lt;/RecNum&gt;&lt;record&gt;&lt;rec-number&gt;1390&lt;/rec-number&gt;&lt;foreign-keys&gt;&lt;key app="EN" db-id="fa5spz299zvz9hetva45tpfu5rt0zefvt500" timestamp="1744785656"&gt;1390&lt;/key&gt;&lt;/foreign-keys&gt;&lt;ref-type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publisher&gt;APS&lt;/publisher&gt;&lt;urls&gt;&lt;/urls&gt;&lt;/record&gt;&lt;/Cite&gt;&lt;/EndNote&gt;</w:instrText>
      </w:r>
      <w:r w:rsidR="006F4B34" w:rsidRPr="00906FB9">
        <w:rPr>
          <w:color w:val="000000" w:themeColor="text1"/>
          <w:sz w:val="24"/>
          <w:szCs w:val="24"/>
        </w:rPr>
        <w:fldChar w:fldCharType="separate"/>
      </w:r>
      <w:r w:rsidR="006F4B34" w:rsidRPr="00906FB9">
        <w:rPr>
          <w:noProof/>
          <w:color w:val="000000" w:themeColor="text1"/>
          <w:sz w:val="24"/>
          <w:szCs w:val="24"/>
          <w:vertAlign w:val="superscript"/>
        </w:rPr>
        <w:t>1, 2</w:t>
      </w:r>
      <w:r w:rsidR="006F4B34" w:rsidRPr="00906FB9">
        <w:rPr>
          <w:color w:val="000000" w:themeColor="text1"/>
          <w:sz w:val="24"/>
          <w:szCs w:val="24"/>
        </w:rPr>
        <w:fldChar w:fldCharType="end"/>
      </w:r>
      <w:r w:rsidRPr="00906FB9">
        <w:rPr>
          <w:color w:val="000000" w:themeColor="text1"/>
          <w:sz w:val="24"/>
          <w:szCs w:val="24"/>
        </w:rPr>
        <w:t xml:space="preserve">. </w:t>
      </w:r>
      <w:r w:rsidRPr="00906FB9">
        <w:rPr>
          <w:rFonts w:hint="eastAsia"/>
          <w:color w:val="000000" w:themeColor="text1"/>
          <w:sz w:val="24"/>
          <w:szCs w:val="24"/>
        </w:rPr>
        <w:t xml:space="preserve">The electron spin-polarization was included in all calculations. </w:t>
      </w:r>
      <w:r w:rsidRPr="00906FB9">
        <w:rPr>
          <w:color w:val="000000" w:themeColor="text1"/>
          <w:sz w:val="24"/>
          <w:szCs w:val="24"/>
        </w:rPr>
        <w:t>The Perdew-Burke-Ernzerhof functional was employed for exchange-correlation effects</w:t>
      </w:r>
      <w:r w:rsidR="006F4B34" w:rsidRPr="00906FB9">
        <w:rPr>
          <w:color w:val="000000" w:themeColor="text1"/>
          <w:sz w:val="24"/>
          <w:szCs w:val="24"/>
        </w:rPr>
        <w:fldChar w:fldCharType="begin"/>
      </w:r>
      <w:r w:rsidR="006F4B34" w:rsidRPr="00906FB9">
        <w:rPr>
          <w:color w:val="000000" w:themeColor="text1"/>
          <w:sz w:val="24"/>
          <w:szCs w:val="24"/>
        </w:rPr>
        <w:instrText xml:space="preserve"> ADDIN EN.CITE &lt;EndNote&gt;&lt;Cite&gt;&lt;Author&gt;Perdew&lt;/Author&gt;&lt;Year&gt;1996&lt;/Year&gt;&lt;RecNum&gt;1391&lt;/RecNum&gt;&lt;DisplayText&gt;&lt;style face="superscript"&gt;3&lt;/style&gt;&lt;/DisplayText&gt;&lt;record&gt;&lt;rec-number&gt;1391&lt;/rec-number&gt;&lt;foreign-keys&gt;&lt;key app="EN" db-id="fa5spz299zvz9hetva45tpfu5rt0zefvt500" timestamp="1744785680"&gt;1391&lt;/key&gt;&lt;/foreign-keys&gt;&lt;ref-type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lt;/pages&gt;&lt;volume&gt;77&lt;/volume&gt;&lt;number&gt;18&lt;/number&gt;&lt;dates&gt;&lt;year&gt;1996&lt;/year&gt;&lt;/dates&gt;&lt;publisher&gt;APS&lt;/publisher&gt;&lt;urls&gt;&lt;/urls&gt;&lt;/record&gt;&lt;/Cite&gt;&lt;/EndNote&gt;</w:instrText>
      </w:r>
      <w:r w:rsidR="006F4B34" w:rsidRPr="00906FB9">
        <w:rPr>
          <w:color w:val="000000" w:themeColor="text1"/>
          <w:sz w:val="24"/>
          <w:szCs w:val="24"/>
        </w:rPr>
        <w:fldChar w:fldCharType="separate"/>
      </w:r>
      <w:r w:rsidR="006F4B34" w:rsidRPr="00906FB9">
        <w:rPr>
          <w:noProof/>
          <w:color w:val="000000" w:themeColor="text1"/>
          <w:sz w:val="24"/>
          <w:szCs w:val="24"/>
          <w:vertAlign w:val="superscript"/>
        </w:rPr>
        <w:t>3</w:t>
      </w:r>
      <w:r w:rsidR="006F4B34" w:rsidRPr="00906FB9">
        <w:rPr>
          <w:color w:val="000000" w:themeColor="text1"/>
          <w:sz w:val="24"/>
          <w:szCs w:val="24"/>
        </w:rPr>
        <w:fldChar w:fldCharType="end"/>
      </w:r>
      <w:r w:rsidRPr="00906FB9">
        <w:rPr>
          <w:color w:val="000000" w:themeColor="text1"/>
          <w:sz w:val="24"/>
          <w:szCs w:val="24"/>
        </w:rPr>
        <w:t>, while DFT+D3 was used for handling weak interactions</w:t>
      </w:r>
      <w:r w:rsidR="006F4B34" w:rsidRPr="00906FB9">
        <w:rPr>
          <w:color w:val="000000" w:themeColor="text1"/>
          <w:sz w:val="24"/>
          <w:szCs w:val="24"/>
        </w:rPr>
        <w:fldChar w:fldCharType="begin"/>
      </w:r>
      <w:r w:rsidR="006F4B34" w:rsidRPr="00906FB9">
        <w:rPr>
          <w:color w:val="000000" w:themeColor="text1"/>
          <w:sz w:val="24"/>
          <w:szCs w:val="24"/>
        </w:rPr>
        <w:instrText xml:space="preserve"> ADDIN EN.CITE &lt;EndNote&gt;&lt;Cite&gt;&lt;Author&gt;Grimme&lt;/Author&gt;&lt;Year&gt;2010&lt;/Year&gt;&lt;RecNum&gt;1392&lt;/RecNum&gt;&lt;DisplayText&gt;&lt;style face="superscript"&gt;4&lt;/style&gt;&lt;/DisplayText&gt;&lt;record&gt;&lt;rec-number&gt;1392&lt;/rec-number&gt;&lt;foreign-keys&gt;&lt;key app="EN" db-id="fa5spz299zvz9hetva45tpfu5rt0zefvt500" timestamp="1744785707"&gt;1392&lt;/key&gt;&lt;/foreign-keys&gt;&lt;ref-type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H-Pu&lt;/title&gt;&lt;secondary-title&gt;The Journal of chemical physics&lt;/secondary-title&gt;&lt;/titles&gt;&lt;periodical&gt;&lt;full-title&gt;The Journal of chemical physics&lt;/full-title&gt;&lt;/periodical&gt;&lt;volume&gt;132&lt;/volume&gt;&lt;number&gt;15&lt;/number&gt;&lt;dates&gt;&lt;year&gt;2010&lt;/year&gt;&lt;/dates&gt;&lt;publisher&gt;AIP Publishing&lt;/publisher&gt;&lt;isbn&gt;0021-9606&lt;/isbn&gt;&lt;urls&gt;&lt;/urls&gt;&lt;/record&gt;&lt;/Cite&gt;&lt;/EndNote&gt;</w:instrText>
      </w:r>
      <w:r w:rsidR="006F4B34" w:rsidRPr="00906FB9">
        <w:rPr>
          <w:color w:val="000000" w:themeColor="text1"/>
          <w:sz w:val="24"/>
          <w:szCs w:val="24"/>
        </w:rPr>
        <w:fldChar w:fldCharType="separate"/>
      </w:r>
      <w:r w:rsidR="006F4B34" w:rsidRPr="00906FB9">
        <w:rPr>
          <w:noProof/>
          <w:color w:val="000000" w:themeColor="text1"/>
          <w:sz w:val="24"/>
          <w:szCs w:val="24"/>
          <w:vertAlign w:val="superscript"/>
        </w:rPr>
        <w:t>4</w:t>
      </w:r>
      <w:r w:rsidR="006F4B34" w:rsidRPr="00906FB9">
        <w:rPr>
          <w:color w:val="000000" w:themeColor="text1"/>
          <w:sz w:val="24"/>
          <w:szCs w:val="24"/>
        </w:rPr>
        <w:fldChar w:fldCharType="end"/>
      </w:r>
      <w:r w:rsidRPr="00906FB9">
        <w:rPr>
          <w:color w:val="000000" w:themeColor="text1"/>
          <w:sz w:val="24"/>
          <w:szCs w:val="24"/>
        </w:rPr>
        <w:t xml:space="preserve">. The cut-off energy for the plane-wave basis was 450 eV. K-points were </w:t>
      </w:r>
      <w:r w:rsidRPr="00906FB9">
        <w:rPr>
          <w:rFonts w:hint="eastAsia"/>
          <w:color w:val="000000" w:themeColor="text1"/>
          <w:sz w:val="24"/>
          <w:szCs w:val="24"/>
        </w:rPr>
        <w:t>2*2*1</w:t>
      </w:r>
      <w:r w:rsidRPr="00906FB9">
        <w:rPr>
          <w:color w:val="000000" w:themeColor="text1"/>
          <w:sz w:val="24"/>
          <w:szCs w:val="24"/>
        </w:rPr>
        <w:t xml:space="preserve"> in the Brillouin zone. </w:t>
      </w:r>
      <w:r w:rsidRPr="00906FB9">
        <w:rPr>
          <w:rFonts w:hint="eastAsia"/>
          <w:color w:val="000000" w:themeColor="text1"/>
          <w:sz w:val="24"/>
          <w:szCs w:val="24"/>
        </w:rPr>
        <w:t xml:space="preserve">15 </w:t>
      </w:r>
      <w:r w:rsidRPr="00906FB9">
        <w:rPr>
          <w:color w:val="000000" w:themeColor="text1"/>
          <w:sz w:val="24"/>
          <w:szCs w:val="24"/>
        </w:rPr>
        <w:t>Å</w:t>
      </w:r>
      <w:r w:rsidRPr="00906FB9">
        <w:rPr>
          <w:rFonts w:hint="eastAsia"/>
          <w:color w:val="000000" w:themeColor="text1"/>
          <w:sz w:val="24"/>
          <w:szCs w:val="24"/>
        </w:rPr>
        <w:t xml:space="preserve"> of layer vacuum was applied at Z-axis of slab models to avoid the Periodic effect. </w:t>
      </w:r>
      <w:r w:rsidRPr="00906FB9">
        <w:rPr>
          <w:color w:val="000000" w:themeColor="text1"/>
          <w:sz w:val="24"/>
          <w:szCs w:val="24"/>
        </w:rPr>
        <w:t>Energy and maximum stress were converged to 10</w:t>
      </w:r>
      <w:r w:rsidRPr="00906FB9">
        <w:rPr>
          <w:color w:val="000000" w:themeColor="text1"/>
          <w:sz w:val="24"/>
          <w:szCs w:val="24"/>
          <w:vertAlign w:val="superscript"/>
        </w:rPr>
        <w:t>-5</w:t>
      </w:r>
      <w:r w:rsidRPr="00906FB9">
        <w:rPr>
          <w:color w:val="000000" w:themeColor="text1"/>
          <w:sz w:val="24"/>
          <w:szCs w:val="24"/>
        </w:rPr>
        <w:t xml:space="preserve"> eV and 0.0</w:t>
      </w:r>
      <w:r w:rsidRPr="00906FB9">
        <w:rPr>
          <w:rFonts w:hint="eastAsia"/>
          <w:color w:val="000000" w:themeColor="text1"/>
          <w:sz w:val="24"/>
          <w:szCs w:val="24"/>
        </w:rPr>
        <w:t>2</w:t>
      </w:r>
      <w:r w:rsidRPr="00906FB9">
        <w:rPr>
          <w:color w:val="000000" w:themeColor="text1"/>
          <w:sz w:val="24"/>
          <w:szCs w:val="24"/>
        </w:rPr>
        <w:t xml:space="preserve"> eV/Å, respectively.</w:t>
      </w:r>
    </w:p>
    <w:p w14:paraId="6040326F" w14:textId="77777777" w:rsidR="00AB58C2" w:rsidRPr="00906FB9" w:rsidRDefault="00AB58C2">
      <w:pPr>
        <w:rPr>
          <w:color w:val="000000" w:themeColor="text1"/>
        </w:rPr>
      </w:pPr>
      <w:r w:rsidRPr="00906FB9">
        <w:rPr>
          <w:color w:val="000000" w:themeColor="text1"/>
        </w:rPr>
        <w:br w:type="page"/>
      </w:r>
    </w:p>
    <w:p w14:paraId="75C79E0E" w14:textId="7BE37659" w:rsidR="006F0D9B" w:rsidRPr="00906FB9" w:rsidRDefault="006F0D9B" w:rsidP="006F0D9B">
      <w:pPr>
        <w:spacing w:line="300" w:lineRule="auto"/>
        <w:jc w:val="center"/>
        <w:rPr>
          <w:color w:val="000000" w:themeColor="text1"/>
        </w:rPr>
      </w:pPr>
      <w:r w:rsidRPr="00906FB9">
        <w:rPr>
          <w:noProof/>
          <w:color w:val="000000" w:themeColor="text1"/>
        </w:rPr>
        <w:lastRenderedPageBreak/>
        <w:drawing>
          <wp:inline distT="0" distB="0" distL="0" distR="0" wp14:anchorId="2978E34D" wp14:editId="61BACD80">
            <wp:extent cx="3760538" cy="2349062"/>
            <wp:effectExtent l="0" t="0" r="0" b="0"/>
            <wp:docPr id="435149142"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49142" name="图片 1" descr="图表&#10;&#10;AI 生成的内容可能不正确。"/>
                    <pic:cNvPicPr/>
                  </pic:nvPicPr>
                  <pic:blipFill rotWithShape="1">
                    <a:blip r:embed="rId20"/>
                    <a:srcRect l="1416"/>
                    <a:stretch/>
                  </pic:blipFill>
                  <pic:spPr bwMode="auto">
                    <a:xfrm>
                      <a:off x="0" y="0"/>
                      <a:ext cx="3786024" cy="2364982"/>
                    </a:xfrm>
                    <a:prstGeom prst="rect">
                      <a:avLst/>
                    </a:prstGeom>
                    <a:ln>
                      <a:noFill/>
                    </a:ln>
                    <a:extLst>
                      <a:ext uri="{53640926-AAD7-44D8-BBD7-CCE9431645EC}">
                        <a14:shadowObscured xmlns:a14="http://schemas.microsoft.com/office/drawing/2010/main"/>
                      </a:ext>
                    </a:extLst>
                  </pic:spPr>
                </pic:pic>
              </a:graphicData>
            </a:graphic>
          </wp:inline>
        </w:drawing>
      </w:r>
    </w:p>
    <w:p w14:paraId="06076E0F" w14:textId="3003E482" w:rsidR="006F0D9B" w:rsidRPr="00906FB9" w:rsidRDefault="006F0D9B" w:rsidP="00596D68">
      <w:pPr>
        <w:jc w:val="both"/>
        <w:rPr>
          <w:color w:val="000000" w:themeColor="text1"/>
        </w:rPr>
      </w:pPr>
      <w:r w:rsidRPr="00906FB9">
        <w:rPr>
          <w:b/>
          <w:bCs/>
          <w:color w:val="000000" w:themeColor="text1"/>
        </w:rPr>
        <w:t>Supplementary Fig. 1</w:t>
      </w:r>
      <w:r w:rsidR="00586B95" w:rsidRPr="00906FB9">
        <w:rPr>
          <w:b/>
          <w:bCs/>
          <w:color w:val="000000" w:themeColor="text1"/>
        </w:rPr>
        <w:t>3</w:t>
      </w:r>
      <w:r w:rsidRPr="00906FB9">
        <w:rPr>
          <w:b/>
          <w:bCs/>
          <w:color w:val="000000" w:themeColor="text1"/>
        </w:rPr>
        <w:t xml:space="preserve"> | </w:t>
      </w:r>
      <w:r w:rsidR="00895637" w:rsidRPr="00906FB9">
        <w:rPr>
          <w:color w:val="000000" w:themeColor="text1"/>
        </w:rPr>
        <w:t>DOS of 1,10-decanedithiol molecule</w:t>
      </w:r>
      <w:r w:rsidR="00AB58C2" w:rsidRPr="00906FB9">
        <w:rPr>
          <w:color w:val="000000" w:themeColor="text1"/>
        </w:rPr>
        <w:t>.</w:t>
      </w:r>
    </w:p>
    <w:p w14:paraId="25F12F46" w14:textId="77777777" w:rsidR="00E86E4C" w:rsidRPr="00906FB9" w:rsidRDefault="00E86E4C">
      <w:pPr>
        <w:rPr>
          <w:color w:val="000000" w:themeColor="text1"/>
        </w:rPr>
      </w:pPr>
      <w:r w:rsidRPr="00906FB9">
        <w:rPr>
          <w:color w:val="000000" w:themeColor="text1"/>
        </w:rPr>
        <w:br w:type="page"/>
      </w:r>
    </w:p>
    <w:p w14:paraId="6615E95F" w14:textId="12E6C13D" w:rsidR="006F0D9B" w:rsidRPr="00906FB9" w:rsidRDefault="00B718E9" w:rsidP="006C0892">
      <w:pPr>
        <w:jc w:val="center"/>
        <w:rPr>
          <w:color w:val="000000" w:themeColor="text1"/>
        </w:rPr>
      </w:pPr>
      <w:r w:rsidRPr="00906FB9">
        <w:rPr>
          <w:noProof/>
          <w:color w:val="000000" w:themeColor="text1"/>
        </w:rPr>
        <w:lastRenderedPageBreak/>
        <w:drawing>
          <wp:inline distT="0" distB="0" distL="0" distR="0" wp14:anchorId="39900918" wp14:editId="020A91C0">
            <wp:extent cx="4140403" cy="2261620"/>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S-0%.tif"/>
                    <pic:cNvPicPr/>
                  </pic:nvPicPr>
                  <pic:blipFill>
                    <a:blip r:embed="rId21">
                      <a:extLst>
                        <a:ext uri="{28A0092B-C50C-407E-A947-70E740481C1C}">
                          <a14:useLocalDpi xmlns:a14="http://schemas.microsoft.com/office/drawing/2010/main" val="0"/>
                        </a:ext>
                      </a:extLst>
                    </a:blip>
                    <a:stretch>
                      <a:fillRect/>
                    </a:stretch>
                  </pic:blipFill>
                  <pic:spPr>
                    <a:xfrm>
                      <a:off x="0" y="0"/>
                      <a:ext cx="4143748" cy="2263447"/>
                    </a:xfrm>
                    <a:prstGeom prst="rect">
                      <a:avLst/>
                    </a:prstGeom>
                  </pic:spPr>
                </pic:pic>
              </a:graphicData>
            </a:graphic>
          </wp:inline>
        </w:drawing>
      </w:r>
    </w:p>
    <w:p w14:paraId="71A6DCFE" w14:textId="184A5E4B" w:rsidR="006F0D9B" w:rsidRPr="00906FB9" w:rsidRDefault="006F0D9B" w:rsidP="006F0D9B">
      <w:pPr>
        <w:jc w:val="both"/>
        <w:rPr>
          <w:color w:val="000000" w:themeColor="text1"/>
        </w:rPr>
      </w:pPr>
      <w:r w:rsidRPr="00906FB9">
        <w:rPr>
          <w:b/>
          <w:bCs/>
          <w:color w:val="000000" w:themeColor="text1"/>
        </w:rPr>
        <w:t>Supplementary Fig. 1</w:t>
      </w:r>
      <w:r w:rsidR="00895637" w:rsidRPr="00906FB9">
        <w:rPr>
          <w:b/>
          <w:bCs/>
          <w:color w:val="000000" w:themeColor="text1"/>
        </w:rPr>
        <w:t>4</w:t>
      </w:r>
      <w:r w:rsidRPr="00906FB9">
        <w:rPr>
          <w:b/>
          <w:bCs/>
          <w:color w:val="000000" w:themeColor="text1"/>
        </w:rPr>
        <w:t xml:space="preserve"> | </w:t>
      </w:r>
      <w:r w:rsidR="00895637" w:rsidRPr="00906FB9">
        <w:rPr>
          <w:color w:val="000000" w:themeColor="text1"/>
        </w:rPr>
        <w:t>Density of states (DOS)</w:t>
      </w:r>
      <w:r w:rsidR="006C0892" w:rsidRPr="00906FB9">
        <w:rPr>
          <w:color w:val="000000" w:themeColor="text1"/>
        </w:rPr>
        <w:t xml:space="preserve"> of</w:t>
      </w:r>
      <w:r w:rsidRPr="00906FB9">
        <w:rPr>
          <w:rFonts w:hint="eastAsia"/>
          <w:color w:val="000000" w:themeColor="text1"/>
        </w:rPr>
        <w:t xml:space="preserve"> </w:t>
      </w:r>
      <w:r w:rsidR="00895637" w:rsidRPr="00906FB9">
        <w:rPr>
          <w:color w:val="000000" w:themeColor="text1"/>
        </w:rPr>
        <w:t>u</w:t>
      </w:r>
      <w:r w:rsidR="001E3608">
        <w:rPr>
          <w:color w:val="000000" w:themeColor="text1"/>
        </w:rPr>
        <w:t>ncompressed Pd-SAM</w:t>
      </w:r>
      <w:r w:rsidRPr="00906FB9">
        <w:rPr>
          <w:color w:val="000000" w:themeColor="text1"/>
        </w:rPr>
        <w:t>-Au</w:t>
      </w:r>
      <w:r w:rsidR="00895637" w:rsidRPr="00906FB9">
        <w:rPr>
          <w:color w:val="000000" w:themeColor="text1"/>
        </w:rPr>
        <w:t xml:space="preserve"> system</w:t>
      </w:r>
      <w:r w:rsidR="00B718E9" w:rsidRPr="00906FB9">
        <w:rPr>
          <w:color w:val="000000" w:themeColor="text1"/>
        </w:rPr>
        <w:t>.</w:t>
      </w:r>
    </w:p>
    <w:p w14:paraId="5E86EBE3" w14:textId="4BE3BC39" w:rsidR="006C0892" w:rsidRPr="00906FB9" w:rsidRDefault="00AB58C2" w:rsidP="006C0892">
      <w:pPr>
        <w:jc w:val="both"/>
        <w:rPr>
          <w:color w:val="000000" w:themeColor="text1"/>
        </w:rPr>
      </w:pPr>
      <w:r w:rsidRPr="00906FB9">
        <w:rPr>
          <w:color w:val="000000" w:themeColor="text1"/>
        </w:rPr>
        <w:br w:type="page"/>
      </w:r>
    </w:p>
    <w:p w14:paraId="29C4C559" w14:textId="74405865" w:rsidR="006C0892" w:rsidRPr="00906FB9" w:rsidRDefault="00B718E9" w:rsidP="00895637">
      <w:pPr>
        <w:jc w:val="both"/>
        <w:rPr>
          <w:rFonts w:eastAsia="Times New Roman" w:cs="SimSun"/>
          <w:color w:val="000000" w:themeColor="text1"/>
          <w:kern w:val="0"/>
          <w:sz w:val="24"/>
          <w:szCs w:val="27"/>
        </w:rPr>
      </w:pPr>
      <w:r w:rsidRPr="00906FB9">
        <w:rPr>
          <w:b/>
          <w:bCs/>
          <w:noProof/>
          <w:color w:val="000000" w:themeColor="text1"/>
        </w:rPr>
        <w:lastRenderedPageBreak/>
        <w:drawing>
          <wp:inline distT="0" distB="0" distL="0" distR="0" wp14:anchorId="5CA4E9DA" wp14:editId="6E111193">
            <wp:extent cx="5274310" cy="339852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S-strain.tif"/>
                    <pic:cNvPicPr/>
                  </pic:nvPicPr>
                  <pic:blipFill>
                    <a:blip r:embed="rId22">
                      <a:extLst>
                        <a:ext uri="{28A0092B-C50C-407E-A947-70E740481C1C}">
                          <a14:useLocalDpi xmlns:a14="http://schemas.microsoft.com/office/drawing/2010/main" val="0"/>
                        </a:ext>
                      </a:extLst>
                    </a:blip>
                    <a:stretch>
                      <a:fillRect/>
                    </a:stretch>
                  </pic:blipFill>
                  <pic:spPr>
                    <a:xfrm>
                      <a:off x="0" y="0"/>
                      <a:ext cx="5274310" cy="3398520"/>
                    </a:xfrm>
                    <a:prstGeom prst="rect">
                      <a:avLst/>
                    </a:prstGeom>
                  </pic:spPr>
                </pic:pic>
              </a:graphicData>
            </a:graphic>
          </wp:inline>
        </w:drawing>
      </w:r>
      <w:r w:rsidR="006C0892" w:rsidRPr="00906FB9">
        <w:rPr>
          <w:b/>
          <w:bCs/>
          <w:color w:val="000000" w:themeColor="text1"/>
        </w:rPr>
        <w:t>Supplementary Fig. 1</w:t>
      </w:r>
      <w:r w:rsidR="00895637" w:rsidRPr="00906FB9">
        <w:rPr>
          <w:b/>
          <w:bCs/>
          <w:color w:val="000000" w:themeColor="text1"/>
        </w:rPr>
        <w:t>5</w:t>
      </w:r>
      <w:r w:rsidR="006C0892" w:rsidRPr="00906FB9">
        <w:rPr>
          <w:b/>
          <w:bCs/>
          <w:color w:val="000000" w:themeColor="text1"/>
        </w:rPr>
        <w:t xml:space="preserve"> | </w:t>
      </w:r>
      <w:r w:rsidR="00895637" w:rsidRPr="00906FB9">
        <w:rPr>
          <w:color w:val="000000" w:themeColor="text1"/>
        </w:rPr>
        <w:t>DOS of</w:t>
      </w:r>
      <w:r w:rsidR="006C0892" w:rsidRPr="00906FB9">
        <w:rPr>
          <w:color w:val="000000" w:themeColor="text1"/>
        </w:rPr>
        <w:t xml:space="preserve"> </w:t>
      </w:r>
      <w:r w:rsidR="001E3608">
        <w:rPr>
          <w:color w:val="000000" w:themeColor="text1"/>
        </w:rPr>
        <w:t>Pd-SAM</w:t>
      </w:r>
      <w:r w:rsidR="00895637" w:rsidRPr="00906FB9">
        <w:rPr>
          <w:color w:val="000000" w:themeColor="text1"/>
        </w:rPr>
        <w:t xml:space="preserve">-Au system under compressive strain at </w:t>
      </w:r>
      <w:r w:rsidR="00895637" w:rsidRPr="00906FB9">
        <w:rPr>
          <w:b/>
          <w:color w:val="000000" w:themeColor="text1"/>
        </w:rPr>
        <w:t>(</w:t>
      </w:r>
      <w:r w:rsidRPr="00906FB9">
        <w:rPr>
          <w:b/>
          <w:bCs/>
          <w:color w:val="000000" w:themeColor="text1"/>
        </w:rPr>
        <w:t>a</w:t>
      </w:r>
      <w:r w:rsidR="00895637" w:rsidRPr="00906FB9">
        <w:rPr>
          <w:b/>
          <w:bCs/>
          <w:color w:val="000000" w:themeColor="text1"/>
        </w:rPr>
        <w:t>)</w:t>
      </w:r>
      <w:r w:rsidR="006C0892" w:rsidRPr="00906FB9">
        <w:rPr>
          <w:rFonts w:hint="eastAsia"/>
          <w:b/>
          <w:bCs/>
          <w:color w:val="000000" w:themeColor="text1"/>
        </w:rPr>
        <w:t xml:space="preserve"> </w:t>
      </w:r>
      <w:r w:rsidR="00895637" w:rsidRPr="00906FB9">
        <w:rPr>
          <w:bCs/>
          <w:i/>
          <w:color w:val="000000" w:themeColor="text1"/>
        </w:rPr>
        <w:t>ε</w:t>
      </w:r>
      <w:r w:rsidR="00895637" w:rsidRPr="00906FB9">
        <w:rPr>
          <w:color w:val="000000" w:themeColor="text1"/>
        </w:rPr>
        <w:t xml:space="preserve">=1%, </w:t>
      </w:r>
      <w:r w:rsidR="00895637" w:rsidRPr="00906FB9">
        <w:rPr>
          <w:b/>
          <w:color w:val="000000" w:themeColor="text1"/>
        </w:rPr>
        <w:t>(</w:t>
      </w:r>
      <w:r w:rsidR="00895637" w:rsidRPr="00906FB9">
        <w:rPr>
          <w:b/>
          <w:bCs/>
          <w:color w:val="000000" w:themeColor="text1"/>
        </w:rPr>
        <w:t>b)</w:t>
      </w:r>
      <w:r w:rsidR="00895637" w:rsidRPr="00906FB9">
        <w:rPr>
          <w:rFonts w:hint="eastAsia"/>
          <w:b/>
          <w:bCs/>
          <w:color w:val="000000" w:themeColor="text1"/>
        </w:rPr>
        <w:t xml:space="preserve"> </w:t>
      </w:r>
      <w:r w:rsidR="00895637" w:rsidRPr="00906FB9">
        <w:rPr>
          <w:bCs/>
          <w:i/>
          <w:color w:val="000000" w:themeColor="text1"/>
        </w:rPr>
        <w:t>ε</w:t>
      </w:r>
      <w:r w:rsidR="00895637" w:rsidRPr="00906FB9">
        <w:rPr>
          <w:color w:val="000000" w:themeColor="text1"/>
        </w:rPr>
        <w:t xml:space="preserve">=2%, </w:t>
      </w:r>
      <w:r w:rsidR="00895637" w:rsidRPr="00906FB9">
        <w:rPr>
          <w:b/>
          <w:color w:val="000000" w:themeColor="text1"/>
        </w:rPr>
        <w:t>(</w:t>
      </w:r>
      <w:r w:rsidR="00895637" w:rsidRPr="00906FB9">
        <w:rPr>
          <w:b/>
          <w:bCs/>
          <w:color w:val="000000" w:themeColor="text1"/>
        </w:rPr>
        <w:t>c)</w:t>
      </w:r>
      <w:r w:rsidR="00895637" w:rsidRPr="00906FB9">
        <w:rPr>
          <w:rFonts w:hint="eastAsia"/>
          <w:b/>
          <w:bCs/>
          <w:color w:val="000000" w:themeColor="text1"/>
        </w:rPr>
        <w:t xml:space="preserve"> </w:t>
      </w:r>
      <w:r w:rsidR="00895637" w:rsidRPr="00906FB9">
        <w:rPr>
          <w:bCs/>
          <w:i/>
          <w:color w:val="000000" w:themeColor="text1"/>
        </w:rPr>
        <w:t>ε</w:t>
      </w:r>
      <w:r w:rsidR="00895637" w:rsidRPr="00906FB9">
        <w:rPr>
          <w:color w:val="000000" w:themeColor="text1"/>
        </w:rPr>
        <w:t xml:space="preserve">=5%, </w:t>
      </w:r>
      <w:r w:rsidR="00895637" w:rsidRPr="00906FB9">
        <w:rPr>
          <w:b/>
          <w:color w:val="000000" w:themeColor="text1"/>
        </w:rPr>
        <w:t>(</w:t>
      </w:r>
      <w:r w:rsidR="00895637" w:rsidRPr="00906FB9">
        <w:rPr>
          <w:b/>
          <w:bCs/>
          <w:color w:val="000000" w:themeColor="text1"/>
        </w:rPr>
        <w:t>d)</w:t>
      </w:r>
      <w:r w:rsidR="00895637" w:rsidRPr="00906FB9">
        <w:rPr>
          <w:rFonts w:hint="eastAsia"/>
          <w:b/>
          <w:bCs/>
          <w:color w:val="000000" w:themeColor="text1"/>
        </w:rPr>
        <w:t xml:space="preserve"> </w:t>
      </w:r>
      <w:r w:rsidR="00895637" w:rsidRPr="00906FB9">
        <w:rPr>
          <w:bCs/>
          <w:i/>
          <w:color w:val="000000" w:themeColor="text1"/>
        </w:rPr>
        <w:t>ε</w:t>
      </w:r>
      <w:r w:rsidR="00895637" w:rsidRPr="00906FB9">
        <w:rPr>
          <w:color w:val="000000" w:themeColor="text1"/>
        </w:rPr>
        <w:t>=10%.</w:t>
      </w:r>
      <w:r w:rsidR="006C0892" w:rsidRPr="00906FB9">
        <w:rPr>
          <w:color w:val="000000" w:themeColor="text1"/>
        </w:rPr>
        <w:br w:type="page"/>
      </w:r>
    </w:p>
    <w:p w14:paraId="72C28002" w14:textId="489F7E80" w:rsidR="000B56ED" w:rsidRPr="00906FB9" w:rsidRDefault="000B083E" w:rsidP="000B083E">
      <w:pPr>
        <w:pStyle w:val="3"/>
        <w:numPr>
          <w:ilvl w:val="0"/>
          <w:numId w:val="6"/>
        </w:numPr>
        <w:rPr>
          <w:rFonts w:hint="default"/>
          <w:color w:val="000000" w:themeColor="text1"/>
        </w:rPr>
      </w:pPr>
      <w:bookmarkStart w:id="6" w:name="_Toc197076985"/>
      <w:r w:rsidRPr="00906FB9">
        <w:rPr>
          <w:rFonts w:hint="default"/>
          <w:color w:val="000000" w:themeColor="text1"/>
        </w:rPr>
        <w:lastRenderedPageBreak/>
        <w:t>Calculation of</w:t>
      </w:r>
      <w:r w:rsidRPr="00906FB9">
        <w:rPr>
          <w:color w:val="000000" w:themeColor="text1"/>
        </w:rPr>
        <w:t xml:space="preserve"> binding strength and facture p</w:t>
      </w:r>
      <w:r w:rsidRPr="00906FB9">
        <w:rPr>
          <w:rFonts w:hint="default"/>
          <w:color w:val="000000" w:themeColor="text1"/>
        </w:rPr>
        <w:t>roperties</w:t>
      </w:r>
      <w:bookmarkEnd w:id="6"/>
    </w:p>
    <w:p w14:paraId="217700E5" w14:textId="4792DDBA" w:rsidR="009C43A5" w:rsidRPr="00906FB9" w:rsidRDefault="009C43A5" w:rsidP="009C43A5">
      <w:pPr>
        <w:pStyle w:val="TESupportingInformation"/>
        <w:rPr>
          <w:color w:val="000000" w:themeColor="text1"/>
        </w:rPr>
      </w:pPr>
      <w:r w:rsidRPr="00906FB9">
        <w:rPr>
          <w:color w:val="000000" w:themeColor="text1"/>
        </w:rPr>
        <w:t>Density functional theory (DFT) calculations were performed using the Vienna Ab initio Simulation Package (VASP)</w:t>
      </w:r>
      <w:r w:rsidR="00596D68" w:rsidRPr="00906FB9">
        <w:rPr>
          <w:color w:val="000000" w:themeColor="text1"/>
        </w:rPr>
        <w:fldChar w:fldCharType="begin"/>
      </w:r>
      <w:r w:rsidR="006F4B34" w:rsidRPr="00906FB9">
        <w:rPr>
          <w:color w:val="000000" w:themeColor="text1"/>
        </w:rPr>
        <w:instrText xml:space="preserve"> ADDIN EN.CITE &lt;EndNote&gt;&lt;Cite&gt;&lt;Author&gt;Kresse&lt;/Author&gt;&lt;Year&gt;1996&lt;/Year&gt;&lt;RecNum&gt;1384&lt;/RecNum&gt;&lt;DisplayText&gt;&lt;style face="superscript"&gt;5&lt;/style&gt;&lt;/DisplayText&gt;&lt;record&gt;&lt;rec-number&gt;1384&lt;/rec-number&gt;&lt;foreign-keys&gt;&lt;key app="EN" db-id="fa5spz299zvz9hetva45tpfu5rt0zefvt500" timestamp="1744785286"&gt;1384&lt;/key&gt;&lt;/foreign-keys&gt;&lt;ref-type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publisher&gt;Elsevier&lt;/publisher&gt;&lt;isbn&gt;0927-0256&lt;/isbn&gt;&lt;urls&gt;&lt;/urls&gt;&lt;/record&gt;&lt;/Cite&gt;&lt;/EndNote&gt;</w:instrText>
      </w:r>
      <w:r w:rsidR="00596D68" w:rsidRPr="00906FB9">
        <w:rPr>
          <w:color w:val="000000" w:themeColor="text1"/>
        </w:rPr>
        <w:fldChar w:fldCharType="separate"/>
      </w:r>
      <w:r w:rsidR="006F4B34" w:rsidRPr="00906FB9">
        <w:rPr>
          <w:noProof/>
          <w:color w:val="000000" w:themeColor="text1"/>
          <w:vertAlign w:val="superscript"/>
        </w:rPr>
        <w:t>5</w:t>
      </w:r>
      <w:r w:rsidR="00596D68" w:rsidRPr="00906FB9">
        <w:rPr>
          <w:color w:val="000000" w:themeColor="text1"/>
        </w:rPr>
        <w:fldChar w:fldCharType="end"/>
      </w:r>
      <w:r w:rsidRPr="00906FB9">
        <w:rPr>
          <w:color w:val="000000" w:themeColor="text1"/>
        </w:rPr>
        <w:t>. The generalized gradient approximation (GGA)</w:t>
      </w:r>
      <w:r w:rsidR="006F4B34" w:rsidRPr="00906FB9">
        <w:rPr>
          <w:color w:val="000000" w:themeColor="text1"/>
        </w:rPr>
        <w:fldChar w:fldCharType="begin"/>
      </w:r>
      <w:r w:rsidR="006F4B34" w:rsidRPr="00906FB9">
        <w:rPr>
          <w:color w:val="000000" w:themeColor="text1"/>
        </w:rPr>
        <w:instrText xml:space="preserve"> ADDIN EN.CITE &lt;EndNote&gt;&lt;Cite&gt;&lt;Author&gt;Perdew&lt;/Author&gt;&lt;Year&gt;1996&lt;/Year&gt;&lt;RecNum&gt;1385&lt;/RecNum&gt;&lt;DisplayText&gt;&lt;style face="superscript"&gt;3&lt;/style&gt;&lt;/DisplayText&gt;&lt;record&gt;&lt;rec-number&gt;1385&lt;/rec-number&gt;&lt;foreign-keys&gt;&lt;key app="EN" db-id="fa5spz299zvz9hetva45tpfu5rt0zefvt500" timestamp="1744785323"&gt;1385&lt;/key&gt;&lt;/foreign-keys&gt;&lt;ref-type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lt;/pages&gt;&lt;volume&gt;77&lt;/volume&gt;&lt;number&gt;18&lt;/number&gt;&lt;dates&gt;&lt;year&gt;1996&lt;/year&gt;&lt;/dates&gt;&lt;publisher&gt;APS&lt;/publisher&gt;&lt;urls&gt;&lt;/urls&gt;&lt;/record&gt;&lt;/Cite&gt;&lt;/EndNote&gt;</w:instrText>
      </w:r>
      <w:r w:rsidR="006F4B34" w:rsidRPr="00906FB9">
        <w:rPr>
          <w:color w:val="000000" w:themeColor="text1"/>
        </w:rPr>
        <w:fldChar w:fldCharType="separate"/>
      </w:r>
      <w:r w:rsidR="006F4B34" w:rsidRPr="00906FB9">
        <w:rPr>
          <w:noProof/>
          <w:color w:val="000000" w:themeColor="text1"/>
          <w:vertAlign w:val="superscript"/>
        </w:rPr>
        <w:t>3</w:t>
      </w:r>
      <w:r w:rsidR="006F4B34" w:rsidRPr="00906FB9">
        <w:rPr>
          <w:color w:val="000000" w:themeColor="text1"/>
        </w:rPr>
        <w:fldChar w:fldCharType="end"/>
      </w:r>
      <w:r w:rsidRPr="00906FB9">
        <w:rPr>
          <w:color w:val="000000" w:themeColor="text1"/>
        </w:rPr>
        <w:t xml:space="preserve"> in the Perdew-Burke-Ernzerhof (PBE) form was applied. The projector augmented wave (PAW)</w:t>
      </w:r>
      <w:r w:rsidR="006F4B34" w:rsidRPr="00906FB9">
        <w:rPr>
          <w:color w:val="000000" w:themeColor="text1"/>
        </w:rPr>
        <w:fldChar w:fldCharType="begin"/>
      </w:r>
      <w:r w:rsidR="006F4B34" w:rsidRPr="00906FB9">
        <w:rPr>
          <w:color w:val="000000" w:themeColor="text1"/>
        </w:rPr>
        <w:instrText xml:space="preserve"> ADDIN EN.CITE &lt;EndNote&gt;&lt;Cite&gt;&lt;Author&gt;Blöchl&lt;/Author&gt;&lt;Year&gt;1994&lt;/Year&gt;&lt;RecNum&gt;1386&lt;/RecNum&gt;&lt;DisplayText&gt;&lt;style face="superscript"&gt;2&lt;/style&gt;&lt;/DisplayText&gt;&lt;record&gt;&lt;rec-number&gt;1386&lt;/rec-number&gt;&lt;foreign-keys&gt;&lt;key app="EN" db-id="fa5spz299zvz9hetva45tpfu5rt0zefvt500" timestamp="1744785351"&gt;1386&lt;/key&gt;&lt;/foreign-keys&gt;&lt;ref-type name="Journal Article"&gt;17&lt;/ref-type&gt;&lt;contributors&gt;&lt;authors&gt;&lt;author&gt;Blöchl, Peter E.&lt;/author&gt;&lt;/authors&gt;&lt;/contributors&gt;&lt;titles&gt;&lt;title&gt;Projector augmented-wave method&lt;/title&gt;&lt;secondary-title&gt;Physical review B&lt;/secondary-title&gt;&lt;/titles&gt;&lt;periodical&gt;&lt;full-title&gt;Physical Review B&lt;/full-title&gt;&lt;/periodical&gt;&lt;pages&gt;17953&lt;/pages&gt;&lt;volume&gt;50&lt;/volume&gt;&lt;number&gt;24&lt;/number&gt;&lt;dates&gt;&lt;year&gt;1994&lt;/year&gt;&lt;/dates&gt;&lt;publisher&gt;APS&lt;/publisher&gt;&lt;urls&gt;&lt;/urls&gt;&lt;/record&gt;&lt;/Cite&gt;&lt;/EndNote&gt;</w:instrText>
      </w:r>
      <w:r w:rsidR="006F4B34" w:rsidRPr="00906FB9">
        <w:rPr>
          <w:color w:val="000000" w:themeColor="text1"/>
        </w:rPr>
        <w:fldChar w:fldCharType="separate"/>
      </w:r>
      <w:r w:rsidR="006F4B34" w:rsidRPr="00906FB9">
        <w:rPr>
          <w:noProof/>
          <w:color w:val="000000" w:themeColor="text1"/>
          <w:vertAlign w:val="superscript"/>
        </w:rPr>
        <w:t>2</w:t>
      </w:r>
      <w:r w:rsidR="006F4B34" w:rsidRPr="00906FB9">
        <w:rPr>
          <w:color w:val="000000" w:themeColor="text1"/>
        </w:rPr>
        <w:fldChar w:fldCharType="end"/>
      </w:r>
      <w:r w:rsidRPr="00906FB9">
        <w:rPr>
          <w:color w:val="000000" w:themeColor="text1"/>
        </w:rPr>
        <w:t xml:space="preserve"> method was used to describe the electron-ion interactions. A plane-wave (PW) basis set with a cutoff energy of 500 eV was employed. The Monkhorst-Pack</w:t>
      </w:r>
      <w:r w:rsidR="006F4B34" w:rsidRPr="00906FB9">
        <w:rPr>
          <w:color w:val="000000" w:themeColor="text1"/>
        </w:rPr>
        <w:fldChar w:fldCharType="begin"/>
      </w:r>
      <w:r w:rsidR="006F4B34" w:rsidRPr="00906FB9">
        <w:rPr>
          <w:color w:val="000000" w:themeColor="text1"/>
        </w:rPr>
        <w:instrText xml:space="preserve"> ADDIN EN.CITE &lt;EndNote&gt;&lt;Cite&gt;&lt;Author&gt;Monkhorst&lt;/Author&gt;&lt;Year&gt;1976&lt;/Year&gt;&lt;RecNum&gt;1387&lt;/RecNum&gt;&lt;DisplayText&gt;&lt;style face="superscript"&gt;6&lt;/style&gt;&lt;/DisplayText&gt;&lt;record&gt;&lt;rec-number&gt;1387&lt;/rec-number&gt;&lt;foreign-keys&gt;&lt;key app="EN" db-id="fa5spz299zvz9hetva45tpfu5rt0zefvt500" timestamp="1744785404"&gt;1387&lt;/key&gt;&lt;/foreign-keys&gt;&lt;ref-type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integrations&lt;/title&gt;&lt;secondary-title&gt;Physical review B&lt;/secondary-title&gt;&lt;/titles&gt;&lt;periodical&gt;&lt;full-title&gt;Physical Review B&lt;/full-title&gt;&lt;/periodical&gt;&lt;pages&gt;5188&lt;/pages&gt;&lt;volume&gt;13&lt;/volume&gt;&lt;number&gt;12&lt;/number&gt;&lt;dates&gt;&lt;year&gt;1976&lt;/year&gt;&lt;/dates&gt;&lt;publisher&gt;APS&lt;/publisher&gt;&lt;urls&gt;&lt;/urls&gt;&lt;/record&gt;&lt;/Cite&gt;&lt;/EndNote&gt;</w:instrText>
      </w:r>
      <w:r w:rsidR="006F4B34" w:rsidRPr="00906FB9">
        <w:rPr>
          <w:color w:val="000000" w:themeColor="text1"/>
        </w:rPr>
        <w:fldChar w:fldCharType="separate"/>
      </w:r>
      <w:r w:rsidR="006F4B34" w:rsidRPr="00906FB9">
        <w:rPr>
          <w:noProof/>
          <w:color w:val="000000" w:themeColor="text1"/>
          <w:vertAlign w:val="superscript"/>
        </w:rPr>
        <w:t>6</w:t>
      </w:r>
      <w:r w:rsidR="006F4B34" w:rsidRPr="00906FB9">
        <w:rPr>
          <w:color w:val="000000" w:themeColor="text1"/>
        </w:rPr>
        <w:fldChar w:fldCharType="end"/>
      </w:r>
      <w:r w:rsidRPr="00906FB9">
        <w:rPr>
          <w:color w:val="000000" w:themeColor="text1"/>
        </w:rPr>
        <w:t xml:space="preserve"> scheme was used for the Brillouin zone sampling, and a k-point grid of 5×5×1 was applied to the surface model. Energy convergence for structural optimization was set to below 10</w:t>
      </w:r>
      <w:r w:rsidR="00237460" w:rsidRPr="00906FB9">
        <w:rPr>
          <w:rFonts w:hint="eastAsia"/>
          <w:color w:val="000000" w:themeColor="text1"/>
          <w:vertAlign w:val="superscript"/>
          <w:lang w:eastAsia="zh-CN"/>
        </w:rPr>
        <w:t>-5</w:t>
      </w:r>
      <w:r w:rsidRPr="00906FB9">
        <w:rPr>
          <w:color w:val="000000" w:themeColor="text1"/>
        </w:rPr>
        <w:t xml:space="preserve"> eV, and forces on all atoms were less than 0.01 eV/Å. A Fermi-Dirac smearing of 0.2 eV was applied. The vacuum layer in the surface model was at least 15 Å. Organic sulfur compounds, primarily alkyl thiols, tend to react with metal surface atoms through their thiol functional groups, releasing hydrogen gas. To explore the bonding strength and mechanical properties of the </w:t>
      </w:r>
      <w:r w:rsidR="001E3608" w:rsidRPr="00906FB9">
        <w:rPr>
          <w:color w:val="000000" w:themeColor="text1"/>
        </w:rPr>
        <w:t>1,10-decanedithiol</w:t>
      </w:r>
      <w:r w:rsidRPr="00906FB9">
        <w:rPr>
          <w:color w:val="000000" w:themeColor="text1"/>
        </w:rPr>
        <w:t xml:space="preserve"> </w:t>
      </w:r>
      <w:r w:rsidRPr="00906FB9">
        <w:rPr>
          <w:color w:val="000000" w:themeColor="text1"/>
        </w:rPr>
        <w:t>(</w:t>
      </w:r>
      <w:r w:rsidR="001E3608">
        <w:rPr>
          <w:color w:val="000000" w:themeColor="text1"/>
        </w:rPr>
        <w:t>C10</w:t>
      </w:r>
      <w:r w:rsidRPr="00906FB9">
        <w:rPr>
          <w:color w:val="000000" w:themeColor="text1"/>
        </w:rPr>
        <w:t xml:space="preserve">) SAM layer with the metal interface, the most stable structural models were constructed and tested, namely Au-SAM, </w:t>
      </w:r>
      <w:r w:rsidR="007F380A" w:rsidRPr="00906FB9">
        <w:rPr>
          <w:color w:val="000000" w:themeColor="text1"/>
        </w:rPr>
        <w:t xml:space="preserve">Pd-Au, </w:t>
      </w:r>
      <w:r w:rsidRPr="00906FB9">
        <w:rPr>
          <w:color w:val="000000" w:themeColor="text1"/>
        </w:rPr>
        <w:t>Pd-SAM, and Pd-SAMs-Au. The periodic nature of DFT calculations ensures that both ends of the SAM layer contain at least five atomic layers, providing a bulk-like environment at both ends of the SAM layer.</w:t>
      </w:r>
    </w:p>
    <w:p w14:paraId="142D3224" w14:textId="77777777" w:rsidR="00AB58C2" w:rsidRPr="00906FB9" w:rsidRDefault="00AB58C2">
      <w:pPr>
        <w:rPr>
          <w:noProof/>
          <w:color w:val="000000" w:themeColor="text1"/>
          <w:kern w:val="20"/>
          <w:sz w:val="24"/>
          <w:szCs w:val="24"/>
          <w:lang w:eastAsia="en-US"/>
        </w:rPr>
      </w:pPr>
      <w:r w:rsidRPr="00906FB9">
        <w:rPr>
          <w:noProof/>
          <w:color w:val="000000" w:themeColor="text1"/>
        </w:rPr>
        <w:br w:type="page"/>
      </w:r>
    </w:p>
    <w:p w14:paraId="7F6EE24F" w14:textId="425D665F" w:rsidR="0011291F" w:rsidRPr="00906FB9" w:rsidRDefault="009C43A5" w:rsidP="009C43A5">
      <w:pPr>
        <w:pStyle w:val="TESupportingInformation"/>
        <w:jc w:val="center"/>
        <w:rPr>
          <w:noProof/>
          <w:color w:val="000000" w:themeColor="text1"/>
        </w:rPr>
      </w:pPr>
      <w:r w:rsidRPr="00906FB9">
        <w:rPr>
          <w:noProof/>
          <w:color w:val="000000" w:themeColor="text1"/>
        </w:rPr>
        <w:lastRenderedPageBreak/>
        <w:t xml:space="preserve"> </w:t>
      </w:r>
      <w:r w:rsidRPr="00906FB9">
        <w:rPr>
          <w:noProof/>
          <w:color w:val="000000" w:themeColor="text1"/>
          <w:lang w:eastAsia="zh-CN"/>
        </w:rPr>
        <w:drawing>
          <wp:inline distT="0" distB="0" distL="0" distR="0" wp14:anchorId="10F34F4C" wp14:editId="6F8EDA99">
            <wp:extent cx="4381720" cy="177694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3742" b="23270"/>
                    <a:stretch/>
                  </pic:blipFill>
                  <pic:spPr bwMode="auto">
                    <a:xfrm>
                      <a:off x="0" y="0"/>
                      <a:ext cx="4539466" cy="1840916"/>
                    </a:xfrm>
                    <a:prstGeom prst="rect">
                      <a:avLst/>
                    </a:prstGeom>
                    <a:noFill/>
                    <a:ln>
                      <a:noFill/>
                    </a:ln>
                    <a:extLst>
                      <a:ext uri="{53640926-AAD7-44D8-BBD7-CCE9431645EC}">
                        <a14:shadowObscured xmlns:a14="http://schemas.microsoft.com/office/drawing/2010/main"/>
                      </a:ext>
                    </a:extLst>
                  </pic:spPr>
                </pic:pic>
              </a:graphicData>
            </a:graphic>
          </wp:inline>
        </w:drawing>
      </w:r>
    </w:p>
    <w:p w14:paraId="559A65AB" w14:textId="3D4F6A27" w:rsidR="009C43A5" w:rsidRPr="00906FB9" w:rsidRDefault="009C43A5" w:rsidP="0058256A">
      <w:pPr>
        <w:jc w:val="both"/>
        <w:rPr>
          <w:color w:val="000000" w:themeColor="text1"/>
        </w:rPr>
      </w:pPr>
      <w:r w:rsidRPr="00906FB9">
        <w:rPr>
          <w:b/>
          <w:bCs/>
          <w:color w:val="000000" w:themeColor="text1"/>
        </w:rPr>
        <w:t xml:space="preserve">Supplementary Fig. </w:t>
      </w:r>
      <w:r w:rsidR="00A13FE9" w:rsidRPr="00906FB9">
        <w:rPr>
          <w:b/>
          <w:bCs/>
          <w:color w:val="000000" w:themeColor="text1"/>
        </w:rPr>
        <w:t>1</w:t>
      </w:r>
      <w:r w:rsidR="00895637" w:rsidRPr="00906FB9">
        <w:rPr>
          <w:b/>
          <w:bCs/>
          <w:color w:val="000000" w:themeColor="text1"/>
        </w:rPr>
        <w:t>6</w:t>
      </w:r>
      <w:r w:rsidRPr="00906FB9">
        <w:rPr>
          <w:b/>
          <w:bCs/>
          <w:color w:val="000000" w:themeColor="text1"/>
        </w:rPr>
        <w:t xml:space="preserve"> | </w:t>
      </w:r>
      <w:r w:rsidRPr="00906FB9">
        <w:rPr>
          <w:color w:val="000000" w:themeColor="text1"/>
        </w:rPr>
        <w:t xml:space="preserve">DFT-optimized structural models: </w:t>
      </w:r>
      <w:r w:rsidR="00895637" w:rsidRPr="00906FB9">
        <w:rPr>
          <w:b/>
          <w:color w:val="000000" w:themeColor="text1"/>
        </w:rPr>
        <w:t>(</w:t>
      </w:r>
      <w:r w:rsidRPr="00906FB9">
        <w:rPr>
          <w:b/>
          <w:bCs/>
          <w:color w:val="000000" w:themeColor="text1"/>
        </w:rPr>
        <w:t>a</w:t>
      </w:r>
      <w:r w:rsidR="00895637" w:rsidRPr="00906FB9">
        <w:rPr>
          <w:b/>
          <w:bCs/>
          <w:color w:val="000000" w:themeColor="text1"/>
        </w:rPr>
        <w:t>)</w:t>
      </w:r>
      <w:r w:rsidRPr="00906FB9">
        <w:rPr>
          <w:color w:val="000000" w:themeColor="text1"/>
        </w:rPr>
        <w:t xml:space="preserve"> Pd-Au vacancy interface</w:t>
      </w:r>
      <w:r w:rsidR="00895637" w:rsidRPr="00906FB9">
        <w:rPr>
          <w:color w:val="000000" w:themeColor="text1"/>
        </w:rPr>
        <w:t>,</w:t>
      </w:r>
      <w:r w:rsidR="003519D0" w:rsidRPr="00906FB9">
        <w:rPr>
          <w:rFonts w:hint="eastAsia"/>
          <w:color w:val="000000" w:themeColor="text1"/>
        </w:rPr>
        <w:t xml:space="preserve"> </w:t>
      </w:r>
      <w:r w:rsidR="00895637" w:rsidRPr="00906FB9">
        <w:rPr>
          <w:b/>
          <w:color w:val="000000" w:themeColor="text1"/>
        </w:rPr>
        <w:t>(</w:t>
      </w:r>
      <w:r w:rsidR="00895637" w:rsidRPr="00906FB9">
        <w:rPr>
          <w:b/>
          <w:bCs/>
          <w:color w:val="000000" w:themeColor="text1"/>
        </w:rPr>
        <w:t xml:space="preserve">b) </w:t>
      </w:r>
      <w:r w:rsidRPr="00906FB9">
        <w:rPr>
          <w:color w:val="000000" w:themeColor="text1"/>
        </w:rPr>
        <w:t>Pd-Au top-site interface</w:t>
      </w:r>
      <w:r w:rsidR="00895637" w:rsidRPr="00906FB9">
        <w:rPr>
          <w:color w:val="000000" w:themeColor="text1"/>
        </w:rPr>
        <w:t xml:space="preserve">, </w:t>
      </w:r>
      <w:r w:rsidR="00895637" w:rsidRPr="00906FB9">
        <w:rPr>
          <w:b/>
          <w:color w:val="000000" w:themeColor="text1"/>
        </w:rPr>
        <w:t>(</w:t>
      </w:r>
      <w:r w:rsidR="00895637" w:rsidRPr="00906FB9">
        <w:rPr>
          <w:b/>
          <w:bCs/>
          <w:color w:val="000000" w:themeColor="text1"/>
        </w:rPr>
        <w:t>c)</w:t>
      </w:r>
      <w:r w:rsidR="003519D0" w:rsidRPr="00906FB9">
        <w:rPr>
          <w:rFonts w:hint="eastAsia"/>
          <w:b/>
          <w:bCs/>
          <w:color w:val="000000" w:themeColor="text1"/>
        </w:rPr>
        <w:t xml:space="preserve"> </w:t>
      </w:r>
      <w:r w:rsidRPr="00906FB9">
        <w:rPr>
          <w:color w:val="000000" w:themeColor="text1"/>
        </w:rPr>
        <w:t>Au-SAM</w:t>
      </w:r>
      <w:r w:rsidR="00895637" w:rsidRPr="00906FB9">
        <w:rPr>
          <w:color w:val="000000" w:themeColor="text1"/>
        </w:rPr>
        <w:t>,</w:t>
      </w:r>
      <w:r w:rsidR="003519D0" w:rsidRPr="00906FB9">
        <w:rPr>
          <w:rFonts w:hint="eastAsia"/>
          <w:color w:val="000000" w:themeColor="text1"/>
        </w:rPr>
        <w:t xml:space="preserve"> </w:t>
      </w:r>
      <w:r w:rsidR="00895637" w:rsidRPr="00906FB9">
        <w:rPr>
          <w:b/>
          <w:color w:val="000000" w:themeColor="text1"/>
        </w:rPr>
        <w:t>(</w:t>
      </w:r>
      <w:r w:rsidR="00895637" w:rsidRPr="00906FB9">
        <w:rPr>
          <w:b/>
          <w:bCs/>
          <w:color w:val="000000" w:themeColor="text1"/>
        </w:rPr>
        <w:t>d)</w:t>
      </w:r>
      <w:r w:rsidRPr="00906FB9">
        <w:rPr>
          <w:color w:val="000000" w:themeColor="text1"/>
        </w:rPr>
        <w:t xml:space="preserve"> Pd-SAM</w:t>
      </w:r>
      <w:r w:rsidR="00895637" w:rsidRPr="00906FB9">
        <w:rPr>
          <w:color w:val="000000" w:themeColor="text1"/>
        </w:rPr>
        <w:t>,</w:t>
      </w:r>
      <w:r w:rsidR="003519D0" w:rsidRPr="00906FB9">
        <w:rPr>
          <w:rFonts w:hint="eastAsia"/>
          <w:color w:val="000000" w:themeColor="text1"/>
        </w:rPr>
        <w:t xml:space="preserve"> </w:t>
      </w:r>
      <w:r w:rsidR="00895637" w:rsidRPr="00906FB9">
        <w:rPr>
          <w:b/>
          <w:color w:val="000000" w:themeColor="text1"/>
        </w:rPr>
        <w:t>(</w:t>
      </w:r>
      <w:r w:rsidR="00895637" w:rsidRPr="00906FB9">
        <w:rPr>
          <w:b/>
          <w:bCs/>
          <w:color w:val="000000" w:themeColor="text1"/>
        </w:rPr>
        <w:t>e)</w:t>
      </w:r>
      <w:r w:rsidR="003519D0" w:rsidRPr="00906FB9">
        <w:rPr>
          <w:rFonts w:hint="eastAsia"/>
          <w:color w:val="000000" w:themeColor="text1"/>
        </w:rPr>
        <w:t xml:space="preserve"> </w:t>
      </w:r>
      <w:r w:rsidRPr="00906FB9">
        <w:rPr>
          <w:color w:val="000000" w:themeColor="text1"/>
        </w:rPr>
        <w:t xml:space="preserve">Pd-SAM-Au and </w:t>
      </w:r>
      <w:r w:rsidR="00895637" w:rsidRPr="00906FB9">
        <w:rPr>
          <w:b/>
          <w:color w:val="000000" w:themeColor="text1"/>
        </w:rPr>
        <w:t>(</w:t>
      </w:r>
      <w:r w:rsidR="00895637" w:rsidRPr="00906FB9">
        <w:rPr>
          <w:b/>
          <w:bCs/>
          <w:color w:val="000000" w:themeColor="text1"/>
        </w:rPr>
        <w:t>f)</w:t>
      </w:r>
      <w:r w:rsidRPr="00906FB9">
        <w:rPr>
          <w:color w:val="000000" w:themeColor="text1"/>
        </w:rPr>
        <w:t xml:space="preserve"> ball-and-stick model of </w:t>
      </w:r>
      <w:r w:rsidR="00895637" w:rsidRPr="00906FB9">
        <w:rPr>
          <w:color w:val="000000" w:themeColor="text1"/>
        </w:rPr>
        <w:t>1,10-</w:t>
      </w:r>
      <w:r w:rsidRPr="00906FB9">
        <w:rPr>
          <w:color w:val="000000" w:themeColor="text1"/>
        </w:rPr>
        <w:t>decanedithiol.</w:t>
      </w:r>
    </w:p>
    <w:p w14:paraId="2789DEAE" w14:textId="77777777" w:rsidR="00AB58C2" w:rsidRPr="00906FB9" w:rsidRDefault="00AB58C2">
      <w:pPr>
        <w:rPr>
          <w:rFonts w:eastAsiaTheme="minorEastAsia" w:cs="SimSun"/>
          <w:color w:val="000000" w:themeColor="text1"/>
          <w:kern w:val="0"/>
          <w:sz w:val="24"/>
          <w:szCs w:val="27"/>
        </w:rPr>
      </w:pPr>
      <w:r w:rsidRPr="00906FB9">
        <w:rPr>
          <w:rFonts w:eastAsiaTheme="minorEastAsia"/>
          <w:color w:val="000000" w:themeColor="text1"/>
        </w:rPr>
        <w:br w:type="page"/>
      </w:r>
    </w:p>
    <w:p w14:paraId="71F954B1" w14:textId="493D87D9" w:rsidR="00895ADA" w:rsidRPr="00906FB9" w:rsidRDefault="00895ADA" w:rsidP="00895ADA">
      <w:pPr>
        <w:pStyle w:val="TESupportingInformation"/>
        <w:ind w:firstLineChars="200" w:firstLine="480"/>
        <w:rPr>
          <w:color w:val="000000" w:themeColor="text1"/>
          <w:lang w:eastAsia="zh-CN"/>
        </w:rPr>
      </w:pPr>
      <w:r w:rsidRPr="00906FB9">
        <w:rPr>
          <w:color w:val="000000" w:themeColor="text1"/>
          <w:lang w:eastAsia="zh-CN"/>
        </w:rPr>
        <w:lastRenderedPageBreak/>
        <w:t xml:space="preserve">To </w:t>
      </w:r>
      <w:r w:rsidRPr="00906FB9">
        <w:rPr>
          <w:rFonts w:hint="eastAsia"/>
          <w:color w:val="000000" w:themeColor="text1"/>
          <w:lang w:eastAsia="zh-CN"/>
        </w:rPr>
        <w:t>investigate</w:t>
      </w:r>
      <w:r w:rsidRPr="00906FB9">
        <w:rPr>
          <w:color w:val="000000" w:themeColor="text1"/>
          <w:lang w:eastAsia="zh-CN"/>
        </w:rPr>
        <w:t xml:space="preserve"> the interface binding strength, we calculated the interface binding energ</w:t>
      </w:r>
      <w:r w:rsidRPr="00906FB9">
        <w:rPr>
          <w:rFonts w:hint="eastAsia"/>
          <w:color w:val="000000" w:themeColor="text1"/>
          <w:lang w:eastAsia="zh-CN"/>
        </w:rPr>
        <w:t>y</w:t>
      </w:r>
      <w:r w:rsidRPr="00906FB9">
        <w:rPr>
          <w:color w:val="000000" w:themeColor="text1"/>
          <w:lang w:eastAsia="zh-CN"/>
        </w:rPr>
        <w:t xml:space="preserve"> for the Pd-Au and Pd-SAM-Au</w:t>
      </w:r>
      <w:r w:rsidRPr="00906FB9">
        <w:rPr>
          <w:rFonts w:hint="eastAsia"/>
          <w:color w:val="000000" w:themeColor="text1"/>
          <w:lang w:eastAsia="zh-CN"/>
        </w:rPr>
        <w:t xml:space="preserve"> structures</w:t>
      </w:r>
      <w:r w:rsidRPr="00906FB9">
        <w:rPr>
          <w:color w:val="000000" w:themeColor="text1"/>
          <w:lang w:eastAsia="zh-CN"/>
        </w:rPr>
        <w:t>.</w:t>
      </w:r>
      <w:r w:rsidRPr="00906FB9">
        <w:rPr>
          <w:rFonts w:hint="eastAsia"/>
          <w:color w:val="000000" w:themeColor="text1"/>
          <w:lang w:eastAsia="zh-CN"/>
        </w:rPr>
        <w:t xml:space="preserve"> T</w:t>
      </w:r>
      <w:r w:rsidRPr="00906FB9">
        <w:rPr>
          <w:color w:val="000000" w:themeColor="text1"/>
          <w:lang w:eastAsia="zh-CN"/>
        </w:rPr>
        <w:t>he interface binding energ</w:t>
      </w:r>
      <w:r w:rsidRPr="00906FB9">
        <w:rPr>
          <w:rFonts w:hint="eastAsia"/>
          <w:color w:val="000000" w:themeColor="text1"/>
          <w:lang w:eastAsia="zh-CN"/>
        </w:rPr>
        <w:t xml:space="preserve">y, </w:t>
      </w:r>
      <w:r w:rsidRPr="00906FB9">
        <w:rPr>
          <w:rFonts w:hint="eastAsia"/>
          <w:color w:val="000000" w:themeColor="text1"/>
          <w:position w:val="-12"/>
        </w:rPr>
        <w:object w:dxaOrig="380" w:dyaOrig="360" w14:anchorId="19B93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75pt" o:ole="">
            <v:imagedata r:id="rId24" o:title=""/>
          </v:shape>
          <o:OLEObject Type="Embed" ProgID="Equation.DSMT4" ShapeID="_x0000_i1025" DrawAspect="Content" ObjectID="_1809413955" r:id="rId25"/>
        </w:object>
      </w:r>
      <w:r w:rsidRPr="00906FB9">
        <w:rPr>
          <w:rFonts w:hint="eastAsia"/>
          <w:color w:val="000000" w:themeColor="text1"/>
          <w:lang w:eastAsia="zh-CN"/>
        </w:rPr>
        <w:t xml:space="preserve">,is evaluated by </w:t>
      </w:r>
    </w:p>
    <w:bookmarkStart w:id="7" w:name="OLE_LINK20"/>
    <w:p w14:paraId="0532F48E" w14:textId="77777777" w:rsidR="00895ADA" w:rsidRPr="00906FB9" w:rsidRDefault="00895ADA" w:rsidP="00596D68">
      <w:pPr>
        <w:pStyle w:val="af3"/>
        <w:ind w:left="360" w:firstLineChars="0" w:firstLine="0"/>
        <w:jc w:val="center"/>
        <w:rPr>
          <w:color w:val="000000" w:themeColor="text1"/>
        </w:rPr>
      </w:pPr>
      <w:r w:rsidRPr="00906FB9">
        <w:rPr>
          <w:color w:val="000000" w:themeColor="text1"/>
        </w:rPr>
        <w:object w:dxaOrig="3159" w:dyaOrig="660" w14:anchorId="71E2FD0A">
          <v:shape id="_x0000_i1026" type="#_x0000_t75" style="width:158.25pt;height:32.25pt" o:ole="">
            <v:imagedata r:id="rId26" o:title=""/>
          </v:shape>
          <o:OLEObject Type="Embed" ProgID="Equation.DSMT4" ShapeID="_x0000_i1026" DrawAspect="Content" ObjectID="_1809413956" r:id="rId27"/>
        </w:object>
      </w:r>
      <w:bookmarkEnd w:id="7"/>
    </w:p>
    <w:p w14:paraId="645D1E1D" w14:textId="58916CE4" w:rsidR="00895ADA" w:rsidRPr="00906FB9" w:rsidRDefault="00895ADA" w:rsidP="00E86E4C">
      <w:pPr>
        <w:pStyle w:val="TESupportingInformation"/>
        <w:rPr>
          <w:color w:val="000000" w:themeColor="text1"/>
          <w:lang w:eastAsia="zh-CN"/>
        </w:rPr>
      </w:pPr>
      <w:r w:rsidRPr="00906FB9">
        <w:rPr>
          <w:rFonts w:hint="eastAsia"/>
          <w:color w:val="000000" w:themeColor="text1"/>
          <w:lang w:eastAsia="zh-CN"/>
        </w:rPr>
        <w:t>Where</w:t>
      </w:r>
      <w:r w:rsidRPr="00906FB9">
        <w:rPr>
          <w:rFonts w:hint="eastAsia"/>
          <w:color w:val="000000" w:themeColor="text1"/>
          <w:position w:val="-12"/>
        </w:rPr>
        <w:object w:dxaOrig="499" w:dyaOrig="360" w14:anchorId="2C1268C3">
          <v:shape id="_x0000_i1027" type="#_x0000_t75" style="width:24.75pt;height:18.75pt" o:ole="">
            <v:imagedata r:id="rId28" o:title=""/>
          </v:shape>
          <o:OLEObject Type="Embed" ProgID="Equation.DSMT4" ShapeID="_x0000_i1027" DrawAspect="Content" ObjectID="_1809413957" r:id="rId29"/>
        </w:object>
      </w:r>
      <w:r w:rsidRPr="00906FB9">
        <w:rPr>
          <w:rFonts w:hint="eastAsia"/>
          <w:color w:val="000000" w:themeColor="text1"/>
          <w:lang w:eastAsia="zh-CN"/>
        </w:rPr>
        <w:t xml:space="preserve"> </w:t>
      </w:r>
      <w:r w:rsidRPr="00906FB9">
        <w:rPr>
          <w:color w:val="000000" w:themeColor="text1"/>
          <w:lang w:eastAsia="zh-CN"/>
        </w:rPr>
        <w:t xml:space="preserve">corresponds the total energy of the interface system, </w:t>
      </w:r>
      <w:r w:rsidRPr="00906FB9">
        <w:rPr>
          <w:rFonts w:hint="eastAsia"/>
          <w:color w:val="000000" w:themeColor="text1"/>
          <w:position w:val="-12"/>
        </w:rPr>
        <w:object w:dxaOrig="400" w:dyaOrig="360" w14:anchorId="5949CBB1">
          <v:shape id="_x0000_i1028" type="#_x0000_t75" style="width:20.25pt;height:18.75pt" o:ole="">
            <v:imagedata r:id="rId30" o:title=""/>
          </v:shape>
          <o:OLEObject Type="Embed" ProgID="Equation.DSMT4" ShapeID="_x0000_i1028" DrawAspect="Content" ObjectID="_1809413958" r:id="rId31"/>
        </w:object>
      </w:r>
      <w:r w:rsidRPr="00906FB9">
        <w:rPr>
          <w:rFonts w:hint="eastAsia"/>
          <w:color w:val="000000" w:themeColor="text1"/>
          <w:lang w:eastAsia="zh-CN"/>
        </w:rPr>
        <w:t xml:space="preserve"> </w:t>
      </w:r>
      <w:r w:rsidRPr="00906FB9">
        <w:rPr>
          <w:color w:val="000000" w:themeColor="text1"/>
          <w:lang w:eastAsia="zh-CN"/>
        </w:rPr>
        <w:t>,</w:t>
      </w:r>
      <w:r w:rsidRPr="00906FB9">
        <w:rPr>
          <w:rFonts w:hint="eastAsia"/>
          <w:color w:val="000000" w:themeColor="text1"/>
          <w:position w:val="-12"/>
        </w:rPr>
        <w:object w:dxaOrig="400" w:dyaOrig="360" w14:anchorId="7F1830BF">
          <v:shape id="_x0000_i1029" type="#_x0000_t75" style="width:20.25pt;height:18.75pt" o:ole="">
            <v:imagedata r:id="rId32" o:title=""/>
          </v:shape>
          <o:OLEObject Type="Embed" ProgID="Equation.DSMT4" ShapeID="_x0000_i1029" DrawAspect="Content" ObjectID="_1809413959" r:id="rId33"/>
        </w:object>
      </w:r>
      <w:r w:rsidRPr="00906FB9">
        <w:rPr>
          <w:color w:val="000000" w:themeColor="text1"/>
          <w:lang w:eastAsia="zh-CN"/>
        </w:rPr>
        <w:t xml:space="preserve"> </w:t>
      </w:r>
      <w:r w:rsidRPr="00906FB9">
        <w:rPr>
          <w:rFonts w:hint="eastAsia"/>
          <w:color w:val="000000" w:themeColor="text1"/>
          <w:lang w:eastAsia="zh-CN"/>
        </w:rPr>
        <w:t>and</w:t>
      </w:r>
      <w:r w:rsidRPr="00906FB9">
        <w:rPr>
          <w:color w:val="000000" w:themeColor="text1"/>
          <w:lang w:eastAsia="zh-CN"/>
        </w:rPr>
        <w:t xml:space="preserve"> </w:t>
      </w:r>
      <w:r w:rsidRPr="00906FB9">
        <w:rPr>
          <w:rFonts w:hint="eastAsia"/>
          <w:color w:val="000000" w:themeColor="text1"/>
          <w:position w:val="-12"/>
        </w:rPr>
        <w:object w:dxaOrig="560" w:dyaOrig="360" w14:anchorId="5E12FB5B">
          <v:shape id="_x0000_i1030" type="#_x0000_t75" style="width:27.75pt;height:18.75pt" o:ole="">
            <v:imagedata r:id="rId34" o:title=""/>
          </v:shape>
          <o:OLEObject Type="Embed" ProgID="Equation.DSMT4" ShapeID="_x0000_i1030" DrawAspect="Content" ObjectID="_1809413960" r:id="rId35"/>
        </w:object>
      </w:r>
      <w:r w:rsidRPr="00906FB9">
        <w:rPr>
          <w:color w:val="000000" w:themeColor="text1"/>
          <w:lang w:eastAsia="zh-CN"/>
        </w:rPr>
        <w:t>​</w:t>
      </w:r>
      <w:r w:rsidRPr="00906FB9">
        <w:rPr>
          <w:rFonts w:hint="eastAsia"/>
          <w:color w:val="000000" w:themeColor="text1"/>
          <w:lang w:eastAsia="zh-CN"/>
        </w:rPr>
        <w:t>denote</w:t>
      </w:r>
      <w:r w:rsidRPr="00906FB9">
        <w:rPr>
          <w:color w:val="000000" w:themeColor="text1"/>
          <w:lang w:eastAsia="zh-CN"/>
        </w:rPr>
        <w:t xml:space="preserve"> the </w:t>
      </w:r>
      <w:r w:rsidRPr="00906FB9">
        <w:rPr>
          <w:rFonts w:hint="eastAsia"/>
          <w:color w:val="000000" w:themeColor="text1"/>
          <w:lang w:eastAsia="zh-CN"/>
        </w:rPr>
        <w:t xml:space="preserve">potential </w:t>
      </w:r>
      <w:r w:rsidRPr="00906FB9">
        <w:rPr>
          <w:color w:val="000000" w:themeColor="text1"/>
          <w:lang w:eastAsia="zh-CN"/>
        </w:rPr>
        <w:t xml:space="preserve">energy of the Pd bulk, Au bulk, </w:t>
      </w:r>
      <w:r w:rsidRPr="00906FB9">
        <w:rPr>
          <w:rFonts w:hint="eastAsia"/>
          <w:color w:val="000000" w:themeColor="text1"/>
          <w:lang w:eastAsia="zh-CN"/>
        </w:rPr>
        <w:t>and</w:t>
      </w:r>
      <w:r w:rsidRPr="00906FB9">
        <w:rPr>
          <w:color w:val="000000" w:themeColor="text1"/>
          <w:lang w:eastAsia="zh-CN"/>
        </w:rPr>
        <w:t xml:space="preserve"> the energy of the SAM layer, and </w:t>
      </w:r>
      <w:r w:rsidRPr="00906FB9">
        <w:rPr>
          <w:i/>
          <w:iCs/>
          <w:color w:val="000000" w:themeColor="text1"/>
          <w:lang w:eastAsia="zh-CN"/>
        </w:rPr>
        <w:t xml:space="preserve">A </w:t>
      </w:r>
      <w:r w:rsidRPr="00906FB9">
        <w:rPr>
          <w:color w:val="000000" w:themeColor="text1"/>
          <w:lang w:eastAsia="zh-CN"/>
        </w:rPr>
        <w:t xml:space="preserve">denotes the interface area. The interfacial binding energy has been used to characterize the stability of </w:t>
      </w:r>
      <w:r w:rsidR="00596D68" w:rsidRPr="00906FB9">
        <w:rPr>
          <w:color w:val="000000" w:themeColor="text1"/>
          <w:lang w:eastAsia="zh-CN"/>
        </w:rPr>
        <w:t>interfaces</w:t>
      </w:r>
      <w:r w:rsidR="00596D68" w:rsidRPr="00906FB9">
        <w:rPr>
          <w:color w:val="000000" w:themeColor="text1"/>
          <w:lang w:eastAsia="zh-CN"/>
        </w:rPr>
        <w:fldChar w:fldCharType="begin"/>
      </w:r>
      <w:r w:rsidR="006F4B34" w:rsidRPr="00906FB9">
        <w:rPr>
          <w:color w:val="000000" w:themeColor="text1"/>
          <w:lang w:eastAsia="zh-CN"/>
        </w:rPr>
        <w:instrText xml:space="preserve"> ADDIN EN.CITE &lt;EndNote&gt;&lt;Cite&gt;&lt;Author&gt;Sun&lt;/Author&gt;&lt;Year&gt;2014&lt;/Year&gt;&lt;RecNum&gt;1383&lt;/RecNum&gt;&lt;DisplayText&gt;&lt;style face="superscript"&gt;7&lt;/style&gt;&lt;/DisplayText&gt;&lt;record&gt;&lt;rec-number&gt;1383&lt;/rec-number&gt;&lt;foreign-keys&gt;&lt;key app="EN" db-id="fa5spz299zvz9hetva45tpfu5rt0zefvt500" timestamp="1744785084"&gt;1383&lt;/key&gt;&lt;/foreign-keys&gt;&lt;ref-type name="Journal Article"&gt;17&lt;/ref-type&gt;&lt;contributors&gt;&lt;authors&gt;&lt;author&gt;Sun, Jin P.&lt;/author&gt;&lt;author&gt;Dai, Jianhong&lt;/author&gt;&lt;author&gt;Song, Yan&lt;/author&gt;&lt;author&gt;Wang, You&lt;/author&gt;&lt;author&gt;Yang, Rui&lt;/author&gt;&lt;/authors&gt;&lt;/contributors&gt;&lt;titles&gt;&lt;title&gt;Affinity of the interface between hydroxyapatite (0001) and titanium (0001) surfaces: a first-principles investigation&lt;/title&gt;&lt;secondary-title&gt;Acs Applied Materials &amp;amp; Interfaces&lt;/secondary-title&gt;&lt;/titles&gt;&lt;periodical&gt;&lt;full-title&gt;ACS APPLIED MATERIALS &amp;amp; INTERFACES&lt;/full-title&gt;&lt;/periodical&gt;&lt;pages&gt;20738-20751&lt;/pages&gt;&lt;volume&gt;6&lt;/volume&gt;&lt;number&gt;23&lt;/number&gt;&lt;dates&gt;&lt;year&gt;2014&lt;/year&gt;&lt;/dates&gt;&lt;publisher&gt;ACS Publications&lt;/publisher&gt;&lt;isbn&gt;1944-8244&lt;/isbn&gt;&lt;urls&gt;&lt;/urls&gt;&lt;/record&gt;&lt;/Cite&gt;&lt;/EndNote&gt;</w:instrText>
      </w:r>
      <w:r w:rsidR="00596D68" w:rsidRPr="00906FB9">
        <w:rPr>
          <w:color w:val="000000" w:themeColor="text1"/>
          <w:lang w:eastAsia="zh-CN"/>
        </w:rPr>
        <w:fldChar w:fldCharType="separate"/>
      </w:r>
      <w:r w:rsidR="006F4B34" w:rsidRPr="00906FB9">
        <w:rPr>
          <w:noProof/>
          <w:color w:val="000000" w:themeColor="text1"/>
          <w:vertAlign w:val="superscript"/>
          <w:lang w:eastAsia="zh-CN"/>
        </w:rPr>
        <w:t>7</w:t>
      </w:r>
      <w:r w:rsidR="00596D68" w:rsidRPr="00906FB9">
        <w:rPr>
          <w:color w:val="000000" w:themeColor="text1"/>
          <w:lang w:eastAsia="zh-CN"/>
        </w:rPr>
        <w:fldChar w:fldCharType="end"/>
      </w:r>
      <w:r w:rsidR="00596D68" w:rsidRPr="00906FB9">
        <w:rPr>
          <w:color w:val="000000" w:themeColor="text1"/>
          <w:lang w:eastAsia="zh-CN"/>
        </w:rPr>
        <w:t>.</w:t>
      </w:r>
      <w:r w:rsidRPr="00906FB9">
        <w:rPr>
          <w:color w:val="000000" w:themeColor="text1"/>
          <w:lang w:eastAsia="zh-CN"/>
        </w:rPr>
        <w:t xml:space="preserve"> To further investigate the mechanical properties of the interfaces, </w:t>
      </w:r>
      <w:r w:rsidRPr="00906FB9">
        <w:rPr>
          <w:rFonts w:hint="eastAsia"/>
          <w:color w:val="000000" w:themeColor="text1"/>
          <w:lang w:eastAsia="zh-CN"/>
        </w:rPr>
        <w:t xml:space="preserve">axial </w:t>
      </w:r>
      <w:r w:rsidRPr="00906FB9">
        <w:rPr>
          <w:color w:val="000000" w:themeColor="text1"/>
          <w:lang w:eastAsia="zh-CN"/>
        </w:rPr>
        <w:t xml:space="preserve">tensile </w:t>
      </w:r>
      <w:r w:rsidRPr="00906FB9">
        <w:rPr>
          <w:rFonts w:hint="eastAsia"/>
          <w:color w:val="000000" w:themeColor="text1"/>
          <w:lang w:eastAsia="zh-CN"/>
        </w:rPr>
        <w:t>strain</w:t>
      </w:r>
      <w:r w:rsidR="006F4B34" w:rsidRPr="00906FB9">
        <w:rPr>
          <w:color w:val="000000" w:themeColor="text1"/>
          <w:lang w:eastAsia="zh-CN"/>
        </w:rPr>
        <w:fldChar w:fldCharType="begin"/>
      </w:r>
      <w:r w:rsidR="006F4B34" w:rsidRPr="00906FB9">
        <w:rPr>
          <w:color w:val="000000" w:themeColor="text1"/>
          <w:lang w:eastAsia="zh-CN"/>
        </w:rPr>
        <w:instrText xml:space="preserve"> ADDIN EN.CITE &lt;EndNote&gt;&lt;Cite&gt;&lt;Author&gt;Guo&lt;/Author&gt;&lt;Year&gt;2011&lt;/Year&gt;&lt;RecNum&gt;1388&lt;/RecNum&gt;&lt;DisplayText&gt;&lt;style face="superscript"&gt;8&lt;/style&gt;&lt;/DisplayText&gt;&lt;record&gt;&lt;rec-number&gt;1388&lt;/rec-number&gt;&lt;foreign-keys&gt;&lt;key app="EN" db-id="fa5spz299zvz9hetva45tpfu5rt0zefvt500" timestamp="1744785469"&gt;1388&lt;/key&gt;&lt;/foreign-keys&gt;&lt;ref-type name="Journal Article"&gt;17&lt;/ref-type&gt;&lt;contributors&gt;&lt;authors&gt;&lt;author&gt;Guo, Xiancong&lt;/author&gt;&lt;author&gt;Shang, Fulin&lt;/author&gt;&lt;/authors&gt;&lt;/contributors&gt;&lt;titles&gt;&lt;title&gt;Reinvestigation of the tensile strength and fracture property of Ni (1 1 1)/α-Al2O3 (0 0 0 1) interfaces by first-principle calculations&lt;/title&gt;&lt;secondary-title&gt;Computational materials science&lt;/secondary-title&gt;&lt;/titles&gt;&lt;periodical&gt;&lt;full-title&gt;Computational materials science&lt;/full-title&gt;&lt;/periodical&gt;&lt;pages&gt;1711-1716&lt;/pages&gt;&lt;volume&gt;50&lt;/volume&gt;&lt;number&gt;5&lt;/number&gt;&lt;dates&gt;&lt;year&gt;2011&lt;/year&gt;&lt;/dates&gt;&lt;publisher&gt;Elsevier&lt;/publisher&gt;&lt;isbn&gt;0927-0256&lt;/isbn&gt;&lt;urls&gt;&lt;/urls&gt;&lt;/record&gt;&lt;/Cite&gt;&lt;/EndNote&gt;</w:instrText>
      </w:r>
      <w:r w:rsidR="006F4B34" w:rsidRPr="00906FB9">
        <w:rPr>
          <w:color w:val="000000" w:themeColor="text1"/>
          <w:lang w:eastAsia="zh-CN"/>
        </w:rPr>
        <w:fldChar w:fldCharType="separate"/>
      </w:r>
      <w:r w:rsidR="006F4B34" w:rsidRPr="00906FB9">
        <w:rPr>
          <w:noProof/>
          <w:color w:val="000000" w:themeColor="text1"/>
          <w:vertAlign w:val="superscript"/>
          <w:lang w:eastAsia="zh-CN"/>
        </w:rPr>
        <w:t>8</w:t>
      </w:r>
      <w:r w:rsidR="006F4B34" w:rsidRPr="00906FB9">
        <w:rPr>
          <w:color w:val="000000" w:themeColor="text1"/>
          <w:lang w:eastAsia="zh-CN"/>
        </w:rPr>
        <w:fldChar w:fldCharType="end"/>
      </w:r>
      <w:r w:rsidRPr="00906FB9">
        <w:rPr>
          <w:color w:val="000000" w:themeColor="text1"/>
          <w:lang w:eastAsia="zh-CN"/>
        </w:rPr>
        <w:t xml:space="preserve"> w</w:t>
      </w:r>
      <w:r w:rsidRPr="00906FB9">
        <w:rPr>
          <w:rFonts w:hint="eastAsia"/>
          <w:color w:val="000000" w:themeColor="text1"/>
          <w:lang w:eastAsia="zh-CN"/>
        </w:rPr>
        <w:t>as</w:t>
      </w:r>
      <w:r w:rsidRPr="00906FB9">
        <w:rPr>
          <w:color w:val="000000" w:themeColor="text1"/>
          <w:lang w:eastAsia="zh-CN"/>
        </w:rPr>
        <w:t xml:space="preserve"> performed on both the Pd-Au and Pd-SAMs-Au models. Tensile strain was gradually applied in the z-direction to both interface structures until fracture occurred. </w:t>
      </w:r>
      <w:bookmarkStart w:id="8" w:name="OLE_LINK29"/>
    </w:p>
    <w:bookmarkEnd w:id="8"/>
    <w:p w14:paraId="4F25488D" w14:textId="77777777" w:rsidR="00895ADA" w:rsidRPr="00906FB9" w:rsidRDefault="00895ADA" w:rsidP="00895ADA">
      <w:pPr>
        <w:rPr>
          <w:color w:val="000000" w:themeColor="text1"/>
        </w:rPr>
      </w:pPr>
    </w:p>
    <w:p w14:paraId="2AABB34F" w14:textId="22FB32B1" w:rsidR="007F380A" w:rsidRPr="00906FB9" w:rsidRDefault="00AB58C2" w:rsidP="007F380A">
      <w:pPr>
        <w:jc w:val="center"/>
        <w:rPr>
          <w:color w:val="000000" w:themeColor="text1"/>
        </w:rPr>
      </w:pPr>
      <w:r w:rsidRPr="00906FB9">
        <w:rPr>
          <w:noProof/>
          <w:color w:val="000000" w:themeColor="text1"/>
        </w:rPr>
        <w:drawing>
          <wp:inline distT="0" distB="0" distL="0" distR="0" wp14:anchorId="19D4825A" wp14:editId="4FC23FD1">
            <wp:extent cx="4502283" cy="296291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506436" cy="2965643"/>
                    </a:xfrm>
                    <a:prstGeom prst="rect">
                      <a:avLst/>
                    </a:prstGeom>
                    <a:noFill/>
                    <a:ln>
                      <a:noFill/>
                    </a:ln>
                    <a:extLst>
                      <a:ext uri="{53640926-AAD7-44D8-BBD7-CCE9431645EC}">
                        <a14:shadowObscured xmlns:a14="http://schemas.microsoft.com/office/drawing/2010/main"/>
                      </a:ext>
                    </a:extLst>
                  </pic:spPr>
                </pic:pic>
              </a:graphicData>
            </a:graphic>
          </wp:inline>
        </w:drawing>
      </w:r>
    </w:p>
    <w:p w14:paraId="630600D1" w14:textId="0536EB33" w:rsidR="00596D68" w:rsidRPr="00906FB9" w:rsidRDefault="007F380A" w:rsidP="0058256A">
      <w:pPr>
        <w:jc w:val="both"/>
        <w:rPr>
          <w:color w:val="000000" w:themeColor="text1"/>
        </w:rPr>
      </w:pPr>
      <w:r w:rsidRPr="00906FB9">
        <w:rPr>
          <w:b/>
          <w:bCs/>
          <w:color w:val="000000" w:themeColor="text1"/>
        </w:rPr>
        <w:t xml:space="preserve">Supplementary Fig. </w:t>
      </w:r>
      <w:r w:rsidR="008E35E2" w:rsidRPr="00906FB9">
        <w:rPr>
          <w:b/>
          <w:bCs/>
          <w:color w:val="000000" w:themeColor="text1"/>
        </w:rPr>
        <w:t>1</w:t>
      </w:r>
      <w:r w:rsidR="00895637" w:rsidRPr="00906FB9">
        <w:rPr>
          <w:b/>
          <w:bCs/>
          <w:color w:val="000000" w:themeColor="text1"/>
        </w:rPr>
        <w:t>7</w:t>
      </w:r>
      <w:r w:rsidRPr="00906FB9">
        <w:rPr>
          <w:b/>
          <w:bCs/>
          <w:color w:val="000000" w:themeColor="text1"/>
        </w:rPr>
        <w:t xml:space="preserve"> | </w:t>
      </w:r>
      <w:r w:rsidR="00AB58C2" w:rsidRPr="00906FB9">
        <w:rPr>
          <w:color w:val="000000" w:themeColor="text1"/>
        </w:rPr>
        <w:t>Stress-strain curves for Pd-Au vacancy interface, Au-SAM, Pd-SAM, and Pd-SAM-Au.</w:t>
      </w:r>
    </w:p>
    <w:p w14:paraId="25EA54D2" w14:textId="6E996D2C" w:rsidR="00116718" w:rsidRPr="00906FB9" w:rsidRDefault="00596D68" w:rsidP="00116718">
      <w:pPr>
        <w:pStyle w:val="3"/>
        <w:numPr>
          <w:ilvl w:val="0"/>
          <w:numId w:val="6"/>
        </w:numPr>
        <w:rPr>
          <w:rFonts w:hint="default"/>
          <w:color w:val="000000" w:themeColor="text1"/>
        </w:rPr>
      </w:pPr>
      <w:r w:rsidRPr="00906FB9">
        <w:rPr>
          <w:color w:val="000000" w:themeColor="text1"/>
        </w:rPr>
        <w:br w:type="page"/>
      </w:r>
      <w:bookmarkStart w:id="9" w:name="_Toc197076986"/>
      <w:r w:rsidR="00116718" w:rsidRPr="00906FB9">
        <w:rPr>
          <w:rFonts w:hint="default"/>
          <w:color w:val="000000" w:themeColor="text1"/>
        </w:rPr>
        <w:lastRenderedPageBreak/>
        <w:t>H</w:t>
      </w:r>
      <w:r w:rsidR="00116718" w:rsidRPr="00906FB9">
        <w:rPr>
          <w:rFonts w:hint="default"/>
          <w:color w:val="000000" w:themeColor="text1"/>
          <w:vertAlign w:val="subscript"/>
        </w:rPr>
        <w:t>2</w:t>
      </w:r>
      <w:r w:rsidR="00116718" w:rsidRPr="00906FB9">
        <w:rPr>
          <w:rFonts w:hint="default"/>
          <w:color w:val="000000" w:themeColor="text1"/>
        </w:rPr>
        <w:t xml:space="preserve"> absorption modeling</w:t>
      </w:r>
      <w:bookmarkEnd w:id="9"/>
    </w:p>
    <w:p w14:paraId="1A9365A7" w14:textId="2B47B5B1" w:rsidR="00116718" w:rsidRPr="00906FB9" w:rsidRDefault="00116718" w:rsidP="0019593E">
      <w:pPr>
        <w:pStyle w:val="TESupportingInformation"/>
        <w:ind w:firstLine="284"/>
        <w:rPr>
          <w:color w:val="000000" w:themeColor="text1"/>
          <w:lang w:eastAsia="zh-CN"/>
        </w:rPr>
      </w:pPr>
      <w:r w:rsidRPr="00906FB9">
        <w:rPr>
          <w:color w:val="000000" w:themeColor="text1"/>
          <w:lang w:eastAsia="zh-CN"/>
        </w:rPr>
        <w:t xml:space="preserve">To understanding the influence of </w:t>
      </w:r>
      <w:r w:rsidR="0019593E" w:rsidRPr="00906FB9">
        <w:rPr>
          <w:color w:val="000000" w:themeColor="text1"/>
          <w:lang w:eastAsia="zh-CN"/>
        </w:rPr>
        <w:t xml:space="preserve">the SAM interlayer on hydrogen absorption kinetics during gas sensing, we model the correlation between the real-time hydrogen-to-palladium ratio, </w:t>
      </w:r>
      <w:r w:rsidR="0019593E" w:rsidRPr="00906FB9">
        <w:rPr>
          <w:i/>
          <w:iCs/>
          <w:color w:val="000000" w:themeColor="text1"/>
          <w:lang w:eastAsia="zh-CN"/>
        </w:rPr>
        <w:t>n(t)</w:t>
      </w:r>
      <w:r w:rsidR="0019593E" w:rsidRPr="00906FB9">
        <w:rPr>
          <w:color w:val="000000" w:themeColor="text1"/>
          <w:lang w:eastAsia="zh-CN"/>
        </w:rPr>
        <w:t>, in bulk Pd and the sensor sensitivity. The equivalent circuit representing the hydrogen sensing mechanism in the SAM-integrated H₂ sensor is illustrated in Fig. 1</w:t>
      </w:r>
      <w:r w:rsidR="00895637" w:rsidRPr="00906FB9">
        <w:rPr>
          <w:color w:val="000000" w:themeColor="text1"/>
          <w:lang w:eastAsia="zh-CN"/>
        </w:rPr>
        <w:t>8</w:t>
      </w:r>
      <w:r w:rsidR="0019593E" w:rsidRPr="00906FB9">
        <w:rPr>
          <w:color w:val="000000" w:themeColor="text1"/>
          <w:lang w:eastAsia="zh-CN"/>
        </w:rPr>
        <w:t>. As hydrogen uptake increases, portions of pure Pd are converted to PdH</w:t>
      </w:r>
      <w:r w:rsidR="0019593E" w:rsidRPr="00906FB9">
        <w:rPr>
          <w:color w:val="000000" w:themeColor="text1"/>
          <w:vertAlign w:val="subscript"/>
          <w:lang w:eastAsia="zh-CN"/>
        </w:rPr>
        <w:t>x</w:t>
      </w:r>
      <w:r w:rsidR="0019593E" w:rsidRPr="00906FB9">
        <w:rPr>
          <w:color w:val="000000" w:themeColor="text1"/>
          <w:lang w:eastAsia="zh-CN"/>
        </w:rPr>
        <w:t xml:space="preserve">, with the corresponding resistance, </w:t>
      </w:r>
      <w:r w:rsidR="00E70906" w:rsidRPr="00906FB9">
        <w:rPr>
          <w:rFonts w:hint="eastAsia"/>
          <w:i/>
          <w:color w:val="000000" w:themeColor="text1"/>
          <w:lang w:eastAsia="zh-CN"/>
        </w:rPr>
        <w:t>R</w:t>
      </w:r>
      <w:r w:rsidR="00E70906" w:rsidRPr="00906FB9">
        <w:rPr>
          <w:rFonts w:hint="eastAsia"/>
          <w:color w:val="000000" w:themeColor="text1"/>
          <w:vertAlign w:val="subscript"/>
          <w:lang w:eastAsia="zh-CN"/>
        </w:rPr>
        <w:t>PdHx</w:t>
      </w:r>
      <w:r w:rsidR="0019593E" w:rsidRPr="00906FB9">
        <w:rPr>
          <w:color w:val="000000" w:themeColor="text1"/>
          <w:lang w:eastAsia="zh-CN"/>
        </w:rPr>
        <w:t>,</w:t>
      </w:r>
      <w:r w:rsidR="00E70906" w:rsidRPr="00906FB9">
        <w:rPr>
          <w:color w:val="000000" w:themeColor="text1"/>
          <w:lang w:eastAsia="zh-CN"/>
        </w:rPr>
        <w:t xml:space="preserve"> </w:t>
      </w:r>
      <w:r w:rsidR="0019593E" w:rsidRPr="00906FB9">
        <w:rPr>
          <w:color w:val="000000" w:themeColor="text1"/>
          <w:lang w:eastAsia="zh-CN"/>
        </w:rPr>
        <w:t xml:space="preserve">directly related to </w:t>
      </w:r>
      <w:r w:rsidR="0019593E" w:rsidRPr="00906FB9">
        <w:rPr>
          <w:i/>
          <w:iCs/>
          <w:color w:val="000000" w:themeColor="text1"/>
          <w:lang w:eastAsia="zh-CN"/>
        </w:rPr>
        <w:t>n(t)</w:t>
      </w:r>
      <w:r w:rsidR="0019593E" w:rsidRPr="00906FB9">
        <w:rPr>
          <w:color w:val="000000" w:themeColor="text1"/>
          <w:lang w:eastAsia="zh-CN"/>
        </w:rPr>
        <w:t xml:space="preserve">. Consequently, the </w:t>
      </w:r>
      <w:r w:rsidR="00017269" w:rsidRPr="00906FB9">
        <w:rPr>
          <w:color w:val="000000" w:themeColor="text1"/>
          <w:lang w:eastAsia="zh-CN"/>
        </w:rPr>
        <w:t xml:space="preserve">electrical resistance </w:t>
      </w:r>
      <w:r w:rsidR="0019593E" w:rsidRPr="00906FB9">
        <w:rPr>
          <w:color w:val="000000" w:themeColor="text1"/>
          <w:lang w:eastAsia="zh-CN"/>
        </w:rPr>
        <w:t>of the sensor before and after hydrogen exposure can be expressed as follows</w:t>
      </w:r>
      <w:r w:rsidR="00E941E2" w:rsidRPr="00906FB9">
        <w:rPr>
          <w:color w:val="000000" w:themeColor="text1"/>
          <w:lang w:eastAsia="zh-CN"/>
        </w:rPr>
        <w:t>:</w:t>
      </w:r>
    </w:p>
    <w:p w14:paraId="40D22755" w14:textId="2DF77F95" w:rsidR="00D55D7D" w:rsidRPr="00906FB9" w:rsidRDefault="003E3D1E" w:rsidP="003E3D1E">
      <w:pPr>
        <w:tabs>
          <w:tab w:val="right" w:pos="8222"/>
        </w:tabs>
        <w:spacing w:line="480" w:lineRule="auto"/>
        <w:jc w:val="both"/>
        <w:rPr>
          <w:color w:val="000000" w:themeColor="text1"/>
          <w:sz w:val="24"/>
          <w:szCs w:val="24"/>
        </w:rPr>
      </w:pPr>
      <w:r w:rsidRPr="00906FB9">
        <w:rPr>
          <w:color w:val="000000" w:themeColor="text1"/>
          <w:position w:val="-24"/>
          <w:sz w:val="24"/>
          <w:szCs w:val="24"/>
        </w:rPr>
        <w:object w:dxaOrig="3080" w:dyaOrig="620" w14:anchorId="78C8F18B">
          <v:shape id="_x0000_i1031" type="#_x0000_t75" style="width:153.75pt;height:30.75pt" o:ole="">
            <v:imagedata r:id="rId37" o:title=""/>
          </v:shape>
          <o:OLEObject Type="Embed" ProgID="Equation.3" ShapeID="_x0000_i1031" DrawAspect="Content" ObjectID="_1809413961" r:id="rId38"/>
        </w:object>
      </w:r>
      <w:r w:rsidR="000948AC" w:rsidRPr="00906FB9">
        <w:rPr>
          <w:color w:val="000000" w:themeColor="text1"/>
          <w:sz w:val="24"/>
          <w:szCs w:val="24"/>
        </w:rPr>
        <w:tab/>
      </w:r>
      <w:r w:rsidR="005A1AE4" w:rsidRPr="00906FB9">
        <w:rPr>
          <w:color w:val="000000" w:themeColor="text1"/>
          <w:kern w:val="21"/>
          <w:sz w:val="24"/>
          <w:szCs w:val="24"/>
          <w:shd w:val="clear" w:color="auto" w:fill="FFFFFF"/>
        </w:rPr>
        <w:t>(1)</w:t>
      </w:r>
    </w:p>
    <w:p w14:paraId="263F7646" w14:textId="450F093C" w:rsidR="00703444" w:rsidRPr="00906FB9" w:rsidRDefault="003E3D1E" w:rsidP="003E3D1E">
      <w:pPr>
        <w:tabs>
          <w:tab w:val="right" w:pos="8222"/>
        </w:tabs>
        <w:spacing w:line="480" w:lineRule="auto"/>
        <w:jc w:val="both"/>
        <w:rPr>
          <w:color w:val="000000" w:themeColor="text1"/>
          <w:sz w:val="24"/>
          <w:szCs w:val="24"/>
        </w:rPr>
      </w:pPr>
      <w:r w:rsidRPr="00906FB9">
        <w:rPr>
          <w:color w:val="000000" w:themeColor="text1"/>
          <w:position w:val="-24"/>
          <w:sz w:val="24"/>
          <w:szCs w:val="24"/>
        </w:rPr>
        <w:object w:dxaOrig="5780" w:dyaOrig="620" w14:anchorId="7AA7125E">
          <v:shape id="_x0000_i1032" type="#_x0000_t75" style="width:288.75pt;height:30.75pt" o:ole="">
            <v:imagedata r:id="rId39" o:title=""/>
          </v:shape>
          <o:OLEObject Type="Embed" ProgID="Equation.3" ShapeID="_x0000_i1032" DrawAspect="Content" ObjectID="_1809413962" r:id="rId40"/>
        </w:object>
      </w:r>
      <w:r w:rsidR="005A1AE4" w:rsidRPr="00906FB9">
        <w:rPr>
          <w:color w:val="000000" w:themeColor="text1"/>
          <w:sz w:val="24"/>
          <w:szCs w:val="24"/>
        </w:rPr>
        <w:tab/>
      </w:r>
      <w:r w:rsidR="005A1AE4" w:rsidRPr="00906FB9">
        <w:rPr>
          <w:color w:val="000000" w:themeColor="text1"/>
          <w:kern w:val="21"/>
          <w:sz w:val="24"/>
          <w:szCs w:val="24"/>
          <w:shd w:val="clear" w:color="auto" w:fill="FFFFFF"/>
        </w:rPr>
        <w:t>(2)</w:t>
      </w:r>
    </w:p>
    <w:p w14:paraId="259B7212" w14:textId="58C9BE59" w:rsidR="004F63FA" w:rsidRPr="00906FB9" w:rsidRDefault="004F63FA" w:rsidP="003E3D1E">
      <w:pPr>
        <w:tabs>
          <w:tab w:val="right" w:pos="8222"/>
        </w:tabs>
        <w:spacing w:line="480" w:lineRule="auto"/>
        <w:jc w:val="both"/>
        <w:rPr>
          <w:color w:val="000000" w:themeColor="text1"/>
          <w:sz w:val="24"/>
          <w:szCs w:val="24"/>
        </w:rPr>
      </w:pPr>
      <w:r w:rsidRPr="00906FB9">
        <w:rPr>
          <w:color w:val="000000" w:themeColor="text1"/>
          <w:position w:val="-12"/>
          <w:sz w:val="24"/>
          <w:szCs w:val="24"/>
        </w:rPr>
        <w:object w:dxaOrig="1520" w:dyaOrig="360" w14:anchorId="118914E2">
          <v:shape id="_x0000_i1033" type="#_x0000_t75" style="width:75.75pt;height:18.75pt" o:ole="">
            <v:imagedata r:id="rId41" o:title=""/>
          </v:shape>
          <o:OLEObject Type="Embed" ProgID="Equation.3" ShapeID="_x0000_i1033" DrawAspect="Content" ObjectID="_1809413963" r:id="rId42"/>
        </w:object>
      </w:r>
      <w:r w:rsidR="005A1AE4" w:rsidRPr="00906FB9">
        <w:rPr>
          <w:color w:val="000000" w:themeColor="text1"/>
          <w:sz w:val="24"/>
          <w:szCs w:val="24"/>
        </w:rPr>
        <w:tab/>
      </w:r>
      <w:r w:rsidR="005A1AE4" w:rsidRPr="00906FB9">
        <w:rPr>
          <w:color w:val="000000" w:themeColor="text1"/>
          <w:kern w:val="21"/>
          <w:sz w:val="24"/>
          <w:szCs w:val="24"/>
          <w:shd w:val="clear" w:color="auto" w:fill="FFFFFF"/>
        </w:rPr>
        <w:t>(3)</w:t>
      </w:r>
    </w:p>
    <w:p w14:paraId="4040D57E" w14:textId="5FA23C5E" w:rsidR="004F63FA" w:rsidRPr="00906FB9" w:rsidRDefault="00703444" w:rsidP="003E3D1E">
      <w:pPr>
        <w:spacing w:line="480" w:lineRule="auto"/>
        <w:jc w:val="both"/>
        <w:rPr>
          <w:color w:val="000000" w:themeColor="text1"/>
          <w:sz w:val="24"/>
          <w:szCs w:val="24"/>
        </w:rPr>
      </w:pPr>
      <w:r w:rsidRPr="00906FB9">
        <w:rPr>
          <w:rFonts w:hint="eastAsia"/>
          <w:color w:val="000000" w:themeColor="text1"/>
          <w:sz w:val="24"/>
          <w:szCs w:val="24"/>
        </w:rPr>
        <w:t>Here</w:t>
      </w:r>
      <w:r w:rsidRPr="00906FB9">
        <w:rPr>
          <w:color w:val="000000" w:themeColor="text1"/>
          <w:sz w:val="24"/>
          <w:szCs w:val="24"/>
        </w:rPr>
        <w:t xml:space="preserve">, </w:t>
      </w:r>
      <w:r w:rsidR="0019593E" w:rsidRPr="00906FB9">
        <w:rPr>
          <w:i/>
          <w:iCs/>
          <w:color w:val="000000" w:themeColor="text1"/>
          <w:sz w:val="24"/>
          <w:szCs w:val="24"/>
        </w:rPr>
        <w:t>L</w:t>
      </w:r>
      <w:r w:rsidR="0019593E" w:rsidRPr="00906FB9">
        <w:rPr>
          <w:color w:val="000000" w:themeColor="text1"/>
          <w:sz w:val="24"/>
          <w:szCs w:val="24"/>
        </w:rPr>
        <w:t xml:space="preserve"> and</w:t>
      </w:r>
      <w:r w:rsidR="0019593E" w:rsidRPr="00906FB9">
        <w:rPr>
          <w:i/>
          <w:color w:val="000000" w:themeColor="text1"/>
          <w:sz w:val="24"/>
          <w:szCs w:val="24"/>
        </w:rPr>
        <w:t xml:space="preserve"> </w:t>
      </w:r>
      <w:r w:rsidR="0019593E" w:rsidRPr="00906FB9">
        <w:rPr>
          <w:i/>
          <w:iCs/>
          <w:color w:val="000000" w:themeColor="text1"/>
          <w:sz w:val="24"/>
          <w:szCs w:val="24"/>
        </w:rPr>
        <w:t>S</w:t>
      </w:r>
      <w:r w:rsidR="0019593E" w:rsidRPr="00906FB9">
        <w:rPr>
          <w:i/>
          <w:color w:val="000000" w:themeColor="text1"/>
          <w:sz w:val="24"/>
          <w:szCs w:val="24"/>
        </w:rPr>
        <w:t xml:space="preserve"> </w:t>
      </w:r>
      <w:r w:rsidR="0019593E" w:rsidRPr="00906FB9">
        <w:rPr>
          <w:color w:val="000000" w:themeColor="text1"/>
          <w:sz w:val="24"/>
          <w:szCs w:val="24"/>
        </w:rPr>
        <w:t>denote the thickness and area of the Pd sensing film, respectively.</w:t>
      </w:r>
      <w:r w:rsidR="0019593E" w:rsidRPr="00906FB9">
        <w:rPr>
          <w:i/>
          <w:color w:val="000000" w:themeColor="text1"/>
          <w:sz w:val="24"/>
          <w:szCs w:val="24"/>
        </w:rPr>
        <w:t xml:space="preserve"> </w:t>
      </w:r>
      <w:r w:rsidR="00661722" w:rsidRPr="00906FB9">
        <w:rPr>
          <w:rFonts w:hint="eastAsia"/>
          <w:i/>
          <w:color w:val="000000" w:themeColor="text1"/>
          <w:sz w:val="24"/>
          <w:szCs w:val="24"/>
        </w:rPr>
        <w:t>R</w:t>
      </w:r>
      <w:r w:rsidR="00661722" w:rsidRPr="00906FB9">
        <w:rPr>
          <w:color w:val="000000" w:themeColor="text1"/>
          <w:sz w:val="24"/>
          <w:szCs w:val="24"/>
          <w:vertAlign w:val="subscript"/>
        </w:rPr>
        <w:t>SAM</w:t>
      </w:r>
      <w:r w:rsidR="00661722" w:rsidRPr="00906FB9">
        <w:rPr>
          <w:i/>
          <w:color w:val="000000" w:themeColor="text1"/>
          <w:sz w:val="24"/>
          <w:szCs w:val="24"/>
        </w:rPr>
        <w:t xml:space="preserve"> </w:t>
      </w:r>
      <w:r w:rsidR="00661722" w:rsidRPr="00906FB9">
        <w:rPr>
          <w:color w:val="000000" w:themeColor="text1"/>
          <w:sz w:val="24"/>
          <w:szCs w:val="24"/>
        </w:rPr>
        <w:t xml:space="preserve">and </w:t>
      </w:r>
      <w:r w:rsidR="00661722" w:rsidRPr="00906FB9">
        <w:rPr>
          <w:rFonts w:hint="eastAsia"/>
          <w:i/>
          <w:color w:val="000000" w:themeColor="text1"/>
          <w:sz w:val="24"/>
          <w:szCs w:val="24"/>
        </w:rPr>
        <w:t>R</w:t>
      </w:r>
      <w:r w:rsidR="00661722" w:rsidRPr="00906FB9">
        <w:rPr>
          <w:color w:val="000000" w:themeColor="text1"/>
          <w:sz w:val="24"/>
          <w:szCs w:val="24"/>
          <w:vertAlign w:val="subscript"/>
        </w:rPr>
        <w:t>SAM-H</w:t>
      </w:r>
      <w:r w:rsidR="00661722" w:rsidRPr="00906FB9">
        <w:rPr>
          <w:i/>
          <w:color w:val="000000" w:themeColor="text1"/>
          <w:sz w:val="24"/>
          <w:szCs w:val="24"/>
        </w:rPr>
        <w:t xml:space="preserve"> </w:t>
      </w:r>
      <w:r w:rsidR="00E941E2" w:rsidRPr="00906FB9">
        <w:rPr>
          <w:color w:val="000000" w:themeColor="text1"/>
          <w:sz w:val="24"/>
          <w:szCs w:val="24"/>
        </w:rPr>
        <w:t xml:space="preserve">represent the resistance of the Pd–SAM–Au interlayer before and after H₂ absorption. Owing to the excellent electrical conductivity of the Pd–SAM–Au interlayer, which remains stable even under strain, the resistance variation between </w:t>
      </w:r>
      <w:r w:rsidR="00E941E2" w:rsidRPr="00906FB9">
        <w:rPr>
          <w:i/>
          <w:iCs/>
          <w:color w:val="000000" w:themeColor="text1"/>
          <w:sz w:val="24"/>
          <w:szCs w:val="24"/>
        </w:rPr>
        <w:t>R</w:t>
      </w:r>
      <w:r w:rsidR="00E941E2" w:rsidRPr="00906FB9">
        <w:rPr>
          <w:color w:val="000000" w:themeColor="text1"/>
          <w:sz w:val="24"/>
          <w:szCs w:val="24"/>
          <w:vertAlign w:val="subscript"/>
        </w:rPr>
        <w:t>SAM</w:t>
      </w:r>
      <w:r w:rsidR="00E941E2" w:rsidRPr="00906FB9">
        <w:rPr>
          <w:color w:val="000000" w:themeColor="text1"/>
          <w:sz w:val="24"/>
          <w:szCs w:val="24"/>
        </w:rPr>
        <w:t xml:space="preserve"> and </w:t>
      </w:r>
      <w:r w:rsidR="00E941E2" w:rsidRPr="00906FB9">
        <w:rPr>
          <w:i/>
          <w:iCs/>
          <w:color w:val="000000" w:themeColor="text1"/>
          <w:sz w:val="24"/>
          <w:szCs w:val="24"/>
        </w:rPr>
        <w:t>R</w:t>
      </w:r>
      <w:r w:rsidR="00E941E2" w:rsidRPr="00906FB9">
        <w:rPr>
          <w:color w:val="000000" w:themeColor="text1"/>
          <w:sz w:val="24"/>
          <w:szCs w:val="24"/>
          <w:vertAlign w:val="subscript"/>
        </w:rPr>
        <w:t xml:space="preserve">SAM-H </w:t>
      </w:r>
      <w:r w:rsidR="00E941E2" w:rsidRPr="00906FB9">
        <w:rPr>
          <w:color w:val="000000" w:themeColor="text1"/>
          <w:sz w:val="24"/>
          <w:szCs w:val="24"/>
        </w:rPr>
        <w:t xml:space="preserve">is negligible compared to that of the Pd sensing film. Thus, </w:t>
      </w:r>
      <w:r w:rsidR="00E941E2" w:rsidRPr="00906FB9">
        <w:rPr>
          <w:i/>
          <w:iCs/>
          <w:color w:val="000000" w:themeColor="text1"/>
          <w:sz w:val="24"/>
          <w:szCs w:val="24"/>
        </w:rPr>
        <w:t>R</w:t>
      </w:r>
      <w:r w:rsidR="00E941E2" w:rsidRPr="00906FB9">
        <w:rPr>
          <w:color w:val="000000" w:themeColor="text1"/>
          <w:sz w:val="24"/>
          <w:szCs w:val="24"/>
          <w:vertAlign w:val="subscript"/>
        </w:rPr>
        <w:t>SAM</w:t>
      </w:r>
      <w:r w:rsidR="00E941E2" w:rsidRPr="00906FB9">
        <w:rPr>
          <w:color w:val="000000" w:themeColor="text1"/>
          <w:sz w:val="24"/>
          <w:szCs w:val="24"/>
        </w:rPr>
        <w:t xml:space="preserve"> ≈ </w:t>
      </w:r>
      <w:r w:rsidR="00E941E2" w:rsidRPr="00906FB9">
        <w:rPr>
          <w:i/>
          <w:iCs/>
          <w:color w:val="000000" w:themeColor="text1"/>
          <w:sz w:val="24"/>
          <w:szCs w:val="24"/>
        </w:rPr>
        <w:t>R</w:t>
      </w:r>
      <w:r w:rsidR="00E941E2" w:rsidRPr="00906FB9">
        <w:rPr>
          <w:color w:val="000000" w:themeColor="text1"/>
          <w:sz w:val="24"/>
          <w:szCs w:val="24"/>
          <w:vertAlign w:val="subscript"/>
        </w:rPr>
        <w:t>SAM-H</w:t>
      </w:r>
      <w:r w:rsidR="00E941E2" w:rsidRPr="00906FB9">
        <w:rPr>
          <w:color w:val="000000" w:themeColor="text1"/>
          <w:sz w:val="24"/>
          <w:szCs w:val="24"/>
        </w:rPr>
        <w:t xml:space="preserve"> can be assumed. The thickness of the resulting Pd hydride layer,</w:t>
      </w:r>
      <w:r w:rsidR="003112FC" w:rsidRPr="00906FB9">
        <w:rPr>
          <w:color w:val="000000" w:themeColor="text1"/>
          <w:sz w:val="24"/>
          <w:szCs w:val="24"/>
        </w:rPr>
        <w:t xml:space="preserve"> </w:t>
      </w:r>
      <w:r w:rsidRPr="00906FB9">
        <w:rPr>
          <w:i/>
          <w:color w:val="000000" w:themeColor="text1"/>
          <w:sz w:val="24"/>
          <w:szCs w:val="24"/>
        </w:rPr>
        <w:t>L</w:t>
      </w:r>
      <w:r w:rsidRPr="00906FB9">
        <w:rPr>
          <w:i/>
          <w:color w:val="000000" w:themeColor="text1"/>
          <w:sz w:val="24"/>
          <w:szCs w:val="24"/>
          <w:vertAlign w:val="subscript"/>
        </w:rPr>
        <w:t>PdHx</w:t>
      </w:r>
      <w:r w:rsidR="00E941E2" w:rsidRPr="00906FB9">
        <w:rPr>
          <w:color w:val="000000" w:themeColor="text1"/>
          <w:sz w:val="24"/>
          <w:szCs w:val="24"/>
        </w:rPr>
        <w:t xml:space="preserve">, is dependent on the time-dependent H/Pd ratio, </w:t>
      </w:r>
      <w:r w:rsidR="00E941E2" w:rsidRPr="00906FB9">
        <w:rPr>
          <w:i/>
          <w:iCs/>
          <w:color w:val="000000" w:themeColor="text1"/>
          <w:sz w:val="24"/>
          <w:szCs w:val="24"/>
        </w:rPr>
        <w:t>n</w:t>
      </w:r>
      <w:r w:rsidR="00E941E2" w:rsidRPr="00906FB9">
        <w:rPr>
          <w:iCs/>
          <w:color w:val="000000" w:themeColor="text1"/>
          <w:sz w:val="24"/>
          <w:szCs w:val="24"/>
        </w:rPr>
        <w:t>(</w:t>
      </w:r>
      <w:r w:rsidR="00E941E2" w:rsidRPr="00906FB9">
        <w:rPr>
          <w:i/>
          <w:iCs/>
          <w:color w:val="000000" w:themeColor="text1"/>
          <w:sz w:val="24"/>
          <w:szCs w:val="24"/>
        </w:rPr>
        <w:t>t</w:t>
      </w:r>
      <w:r w:rsidR="00E941E2" w:rsidRPr="00906FB9">
        <w:rPr>
          <w:iCs/>
          <w:color w:val="000000" w:themeColor="text1"/>
          <w:sz w:val="24"/>
          <w:szCs w:val="24"/>
        </w:rPr>
        <w:t>)</w:t>
      </w:r>
    </w:p>
    <w:p w14:paraId="510B84A0" w14:textId="6FB547E1" w:rsidR="004F63FA" w:rsidRPr="00906FB9" w:rsidRDefault="004F63FA" w:rsidP="003E3D1E">
      <w:pPr>
        <w:tabs>
          <w:tab w:val="right" w:pos="8222"/>
        </w:tabs>
        <w:spacing w:line="480" w:lineRule="auto"/>
        <w:jc w:val="both"/>
        <w:rPr>
          <w:color w:val="000000" w:themeColor="text1"/>
          <w:sz w:val="24"/>
          <w:szCs w:val="24"/>
        </w:rPr>
      </w:pPr>
      <w:r w:rsidRPr="00906FB9">
        <w:rPr>
          <w:color w:val="000000" w:themeColor="text1"/>
          <w:position w:val="-12"/>
          <w:sz w:val="24"/>
          <w:szCs w:val="24"/>
        </w:rPr>
        <w:object w:dxaOrig="1440" w:dyaOrig="360" w14:anchorId="3C9FF458">
          <v:shape id="_x0000_i1034" type="#_x0000_t75" style="width:1in;height:18.75pt" o:ole="">
            <v:imagedata r:id="rId43" o:title=""/>
          </v:shape>
          <o:OLEObject Type="Embed" ProgID="Equation.3" ShapeID="_x0000_i1034" DrawAspect="Content" ObjectID="_1809413964" r:id="rId44"/>
        </w:object>
      </w:r>
      <w:r w:rsidR="005A1AE4" w:rsidRPr="00906FB9">
        <w:rPr>
          <w:color w:val="000000" w:themeColor="text1"/>
          <w:sz w:val="24"/>
          <w:szCs w:val="24"/>
        </w:rPr>
        <w:tab/>
      </w:r>
      <w:r w:rsidR="005A1AE4" w:rsidRPr="00906FB9">
        <w:rPr>
          <w:color w:val="000000" w:themeColor="text1"/>
          <w:kern w:val="21"/>
          <w:sz w:val="24"/>
          <w:szCs w:val="24"/>
          <w:shd w:val="clear" w:color="auto" w:fill="FFFFFF"/>
        </w:rPr>
        <w:t>(4)</w:t>
      </w:r>
    </w:p>
    <w:p w14:paraId="7092D743" w14:textId="33878F79" w:rsidR="00E941E2" w:rsidRPr="00906FB9" w:rsidRDefault="00E941E2" w:rsidP="003E3D1E">
      <w:pPr>
        <w:tabs>
          <w:tab w:val="right" w:pos="8222"/>
        </w:tabs>
        <w:spacing w:line="480" w:lineRule="auto"/>
        <w:jc w:val="both"/>
        <w:rPr>
          <w:color w:val="000000" w:themeColor="text1"/>
          <w:sz w:val="24"/>
          <w:szCs w:val="24"/>
        </w:rPr>
      </w:pPr>
      <w:r w:rsidRPr="00906FB9">
        <w:rPr>
          <w:color w:val="000000" w:themeColor="text1"/>
          <w:sz w:val="24"/>
          <w:szCs w:val="24"/>
        </w:rPr>
        <w:t xml:space="preserve">Based on these relationships, the electrical </w:t>
      </w:r>
      <w:r w:rsidR="00017269" w:rsidRPr="00906FB9">
        <w:rPr>
          <w:color w:val="000000" w:themeColor="text1"/>
          <w:sz w:val="24"/>
          <w:szCs w:val="24"/>
        </w:rPr>
        <w:t>resistance</w:t>
      </w:r>
      <w:r w:rsidRPr="00906FB9">
        <w:rPr>
          <w:color w:val="000000" w:themeColor="text1"/>
          <w:sz w:val="24"/>
          <w:szCs w:val="24"/>
        </w:rPr>
        <w:t xml:space="preserve"> of the sensor film during H₂ exposure can be expressed as:</w:t>
      </w:r>
    </w:p>
    <w:p w14:paraId="6EC883FE" w14:textId="1FF40C91" w:rsidR="004F63FA" w:rsidRPr="00906FB9" w:rsidRDefault="004F63FA" w:rsidP="003E3D1E">
      <w:pPr>
        <w:tabs>
          <w:tab w:val="right" w:pos="8222"/>
        </w:tabs>
        <w:spacing w:line="480" w:lineRule="auto"/>
        <w:jc w:val="both"/>
        <w:rPr>
          <w:color w:val="000000" w:themeColor="text1"/>
          <w:sz w:val="24"/>
          <w:szCs w:val="24"/>
        </w:rPr>
      </w:pPr>
      <w:r w:rsidRPr="00906FB9">
        <w:rPr>
          <w:color w:val="000000" w:themeColor="text1"/>
          <w:position w:val="-24"/>
          <w:sz w:val="24"/>
          <w:szCs w:val="24"/>
        </w:rPr>
        <w:object w:dxaOrig="3400" w:dyaOrig="620" w14:anchorId="41A5BB64">
          <v:shape id="_x0000_i1035" type="#_x0000_t75" style="width:170.25pt;height:30.75pt" o:ole="">
            <v:imagedata r:id="rId45" o:title=""/>
          </v:shape>
          <o:OLEObject Type="Embed" ProgID="Equation.3" ShapeID="_x0000_i1035" DrawAspect="Content" ObjectID="_1809413965" r:id="rId46"/>
        </w:object>
      </w:r>
      <w:r w:rsidR="005A1AE4" w:rsidRPr="00906FB9">
        <w:rPr>
          <w:color w:val="000000" w:themeColor="text1"/>
          <w:sz w:val="24"/>
          <w:szCs w:val="24"/>
        </w:rPr>
        <w:tab/>
      </w:r>
      <w:r w:rsidR="005A1AE4" w:rsidRPr="00906FB9">
        <w:rPr>
          <w:color w:val="000000" w:themeColor="text1"/>
          <w:kern w:val="21"/>
          <w:sz w:val="24"/>
          <w:szCs w:val="24"/>
          <w:shd w:val="clear" w:color="auto" w:fill="FFFFFF"/>
        </w:rPr>
        <w:t>(5)</w:t>
      </w:r>
    </w:p>
    <w:p w14:paraId="4003FD37" w14:textId="1031EBF8" w:rsidR="00E941E2" w:rsidRPr="00906FB9" w:rsidRDefault="00E941E2" w:rsidP="003E3D1E">
      <w:pPr>
        <w:tabs>
          <w:tab w:val="right" w:pos="8222"/>
        </w:tabs>
        <w:spacing w:line="480" w:lineRule="auto"/>
        <w:jc w:val="both"/>
        <w:rPr>
          <w:color w:val="000000" w:themeColor="text1"/>
          <w:sz w:val="24"/>
          <w:szCs w:val="24"/>
        </w:rPr>
      </w:pPr>
      <w:r w:rsidRPr="00906FB9">
        <w:rPr>
          <w:color w:val="000000" w:themeColor="text1"/>
          <w:sz w:val="24"/>
          <w:szCs w:val="24"/>
        </w:rPr>
        <w:t>The sensor sensitivity (</w:t>
      </w:r>
      <w:r w:rsidRPr="00906FB9">
        <w:rPr>
          <w:i/>
          <w:iCs/>
          <w:color w:val="000000" w:themeColor="text1"/>
          <w:sz w:val="24"/>
          <w:szCs w:val="24"/>
        </w:rPr>
        <w:t>S</w:t>
      </w:r>
      <w:r w:rsidRPr="00906FB9">
        <w:rPr>
          <w:color w:val="000000" w:themeColor="text1"/>
          <w:sz w:val="24"/>
          <w:szCs w:val="24"/>
        </w:rPr>
        <w:t>) can thus be defined as</w:t>
      </w:r>
      <w:r w:rsidR="00017269" w:rsidRPr="00906FB9">
        <w:rPr>
          <w:color w:val="000000" w:themeColor="text1"/>
          <w:sz w:val="24"/>
          <w:szCs w:val="24"/>
        </w:rPr>
        <w:t>:</w:t>
      </w:r>
    </w:p>
    <w:p w14:paraId="563F7DAD" w14:textId="5AEC8DAD" w:rsidR="00116718" w:rsidRPr="00906FB9" w:rsidRDefault="000948AC" w:rsidP="003E3D1E">
      <w:pPr>
        <w:tabs>
          <w:tab w:val="right" w:pos="8222"/>
        </w:tabs>
        <w:spacing w:line="480" w:lineRule="auto"/>
        <w:jc w:val="both"/>
        <w:rPr>
          <w:color w:val="000000" w:themeColor="text1"/>
          <w:sz w:val="24"/>
          <w:szCs w:val="24"/>
        </w:rPr>
      </w:pPr>
      <w:r w:rsidRPr="00906FB9">
        <w:rPr>
          <w:color w:val="000000" w:themeColor="text1"/>
          <w:position w:val="-30"/>
          <w:sz w:val="24"/>
          <w:szCs w:val="24"/>
        </w:rPr>
        <w:object w:dxaOrig="3080" w:dyaOrig="700" w14:anchorId="0AEEB024">
          <v:shape id="_x0000_i1036" type="#_x0000_t75" style="width:153.75pt;height:35.25pt" o:ole="">
            <v:imagedata r:id="rId47" o:title=""/>
          </v:shape>
          <o:OLEObject Type="Embed" ProgID="Equation.3" ShapeID="_x0000_i1036" DrawAspect="Content" ObjectID="_1809413966" r:id="rId48"/>
        </w:object>
      </w:r>
      <w:r w:rsidRPr="00906FB9">
        <w:rPr>
          <w:color w:val="000000" w:themeColor="text1"/>
          <w:sz w:val="24"/>
          <w:szCs w:val="24"/>
        </w:rPr>
        <w:tab/>
      </w:r>
      <w:r w:rsidR="005A1AE4" w:rsidRPr="00906FB9">
        <w:rPr>
          <w:color w:val="000000" w:themeColor="text1"/>
          <w:kern w:val="21"/>
          <w:sz w:val="24"/>
          <w:szCs w:val="24"/>
          <w:shd w:val="clear" w:color="auto" w:fill="FFFFFF"/>
        </w:rPr>
        <w:t>(6)</w:t>
      </w:r>
    </w:p>
    <w:p w14:paraId="35A564C5" w14:textId="0B7EC1EB" w:rsidR="00596D68" w:rsidRPr="00906FB9" w:rsidRDefault="005A1AE4" w:rsidP="003E3D1E">
      <w:pPr>
        <w:spacing w:line="480" w:lineRule="auto"/>
        <w:jc w:val="both"/>
        <w:rPr>
          <w:color w:val="000000" w:themeColor="text1"/>
          <w:kern w:val="21"/>
          <w:sz w:val="24"/>
          <w:szCs w:val="24"/>
          <w:shd w:val="clear" w:color="auto" w:fill="FFFFFF"/>
        </w:rPr>
      </w:pPr>
      <w:r w:rsidRPr="00906FB9">
        <w:rPr>
          <w:color w:val="000000" w:themeColor="text1"/>
          <w:kern w:val="21"/>
          <w:sz w:val="24"/>
          <w:szCs w:val="24"/>
          <w:shd w:val="clear" w:color="auto" w:fill="FFFFFF"/>
        </w:rPr>
        <w:t xml:space="preserve">During the hydrogen bulk diffusion regime, temporal evolution of the </w:t>
      </w:r>
      <w:r w:rsidRPr="00906FB9">
        <w:rPr>
          <w:i/>
          <w:color w:val="000000" w:themeColor="text1"/>
          <w:kern w:val="21"/>
          <w:sz w:val="24"/>
          <w:szCs w:val="24"/>
          <w:shd w:val="clear" w:color="auto" w:fill="FFFFFF"/>
        </w:rPr>
        <w:t>n</w:t>
      </w:r>
      <w:r w:rsidRPr="00906FB9">
        <w:rPr>
          <w:color w:val="000000" w:themeColor="text1"/>
          <w:kern w:val="21"/>
          <w:sz w:val="24"/>
          <w:szCs w:val="24"/>
          <w:shd w:val="clear" w:color="auto" w:fill="FFFFFF"/>
        </w:rPr>
        <w:t>(</w:t>
      </w:r>
      <w:r w:rsidRPr="00906FB9">
        <w:rPr>
          <w:i/>
          <w:color w:val="000000" w:themeColor="text1"/>
          <w:kern w:val="21"/>
          <w:sz w:val="24"/>
          <w:szCs w:val="24"/>
          <w:shd w:val="clear" w:color="auto" w:fill="FFFFFF"/>
        </w:rPr>
        <w:t>t</w:t>
      </w:r>
      <w:r w:rsidRPr="00906FB9">
        <w:rPr>
          <w:color w:val="000000" w:themeColor="text1"/>
          <w:kern w:val="21"/>
          <w:sz w:val="24"/>
          <w:szCs w:val="24"/>
          <w:shd w:val="clear" w:color="auto" w:fill="FFFFFF"/>
        </w:rPr>
        <w:t xml:space="preserve">) can be </w:t>
      </w:r>
      <w:r w:rsidR="00E941E2" w:rsidRPr="00906FB9">
        <w:rPr>
          <w:color w:val="000000" w:themeColor="text1"/>
          <w:kern w:val="21"/>
          <w:sz w:val="24"/>
          <w:szCs w:val="24"/>
          <w:shd w:val="clear" w:color="auto" w:fill="FFFFFF"/>
        </w:rPr>
        <w:t>described</w:t>
      </w:r>
      <w:r w:rsidRPr="00906FB9">
        <w:rPr>
          <w:color w:val="000000" w:themeColor="text1"/>
          <w:kern w:val="21"/>
          <w:sz w:val="24"/>
          <w:szCs w:val="24"/>
          <w:shd w:val="clear" w:color="auto" w:fill="FFFFFF"/>
        </w:rPr>
        <w:t xml:space="preserve"> as</w:t>
      </w:r>
      <w:r w:rsidR="005372CC" w:rsidRPr="00906FB9">
        <w:rPr>
          <w:color w:val="000000" w:themeColor="text1"/>
          <w:kern w:val="21"/>
          <w:sz w:val="24"/>
          <w:szCs w:val="24"/>
          <w:shd w:val="clear" w:color="auto" w:fill="FFFFFF"/>
        </w:rPr>
        <w:t xml:space="preserve"> </w:t>
      </w:r>
      <w:r w:rsidR="005372CC" w:rsidRPr="00906FB9">
        <w:rPr>
          <w:color w:val="000000" w:themeColor="text1"/>
          <w:kern w:val="21"/>
          <w:sz w:val="24"/>
          <w:szCs w:val="24"/>
          <w:shd w:val="clear" w:color="auto" w:fill="FFFFFF"/>
          <w:vertAlign w:val="superscript"/>
        </w:rPr>
        <w:t>9</w:t>
      </w:r>
      <w:r w:rsidR="00017269" w:rsidRPr="00906FB9">
        <w:rPr>
          <w:color w:val="000000" w:themeColor="text1"/>
          <w:kern w:val="21"/>
          <w:sz w:val="24"/>
          <w:szCs w:val="24"/>
          <w:shd w:val="clear" w:color="auto" w:fill="FFFFFF"/>
        </w:rPr>
        <w:t>:</w:t>
      </w:r>
    </w:p>
    <w:p w14:paraId="49B7EBD0" w14:textId="1AD5C315" w:rsidR="005A1AE4" w:rsidRPr="00906FB9" w:rsidRDefault="005A1AE4" w:rsidP="003E3D1E">
      <w:pPr>
        <w:tabs>
          <w:tab w:val="right" w:pos="8222"/>
        </w:tabs>
        <w:spacing w:line="480" w:lineRule="auto"/>
        <w:jc w:val="both"/>
        <w:rPr>
          <w:color w:val="000000" w:themeColor="text1"/>
          <w:kern w:val="21"/>
          <w:sz w:val="24"/>
          <w:szCs w:val="24"/>
          <w:shd w:val="clear" w:color="auto" w:fill="FFFFFF"/>
        </w:rPr>
      </w:pPr>
      <w:r w:rsidRPr="00906FB9">
        <w:rPr>
          <w:noProof/>
          <w:color w:val="000000" w:themeColor="text1"/>
          <w:kern w:val="21"/>
          <w:position w:val="-30"/>
          <w:sz w:val="24"/>
          <w:szCs w:val="24"/>
          <w:shd w:val="clear" w:color="auto" w:fill="FFFFFF"/>
        </w:rPr>
        <w:object w:dxaOrig="3640" w:dyaOrig="680" w14:anchorId="7DEB9715">
          <v:shape id="_x0000_i1037" type="#_x0000_t75" alt="" style="width:182.25pt;height:33.75pt;mso-width-percent:0;mso-height-percent:0;mso-width-percent:0;mso-height-percent:0" o:ole="">
            <v:imagedata r:id="rId49" o:title=""/>
          </v:shape>
          <o:OLEObject Type="Embed" ProgID="Equation.3" ShapeID="_x0000_i1037" DrawAspect="Content" ObjectID="_1809413967" r:id="rId50"/>
        </w:object>
      </w:r>
      <w:r w:rsidR="000948AC" w:rsidRPr="00906FB9">
        <w:rPr>
          <w:color w:val="000000" w:themeColor="text1"/>
          <w:kern w:val="21"/>
          <w:sz w:val="24"/>
          <w:szCs w:val="24"/>
          <w:shd w:val="clear" w:color="auto" w:fill="FFFFFF"/>
        </w:rPr>
        <w:tab/>
      </w:r>
      <w:r w:rsidRPr="00906FB9">
        <w:rPr>
          <w:color w:val="000000" w:themeColor="text1"/>
          <w:kern w:val="21"/>
          <w:sz w:val="24"/>
          <w:szCs w:val="24"/>
          <w:shd w:val="clear" w:color="auto" w:fill="FFFFFF"/>
        </w:rPr>
        <w:t>(7)</w:t>
      </w:r>
    </w:p>
    <w:p w14:paraId="2FDE7736" w14:textId="75DB0A09" w:rsidR="005A1AE4" w:rsidRPr="00906FB9" w:rsidRDefault="005A1AE4" w:rsidP="003E3D1E">
      <w:pPr>
        <w:tabs>
          <w:tab w:val="right" w:pos="8222"/>
        </w:tabs>
        <w:spacing w:line="480" w:lineRule="auto"/>
        <w:jc w:val="both"/>
        <w:rPr>
          <w:color w:val="000000" w:themeColor="text1"/>
          <w:kern w:val="21"/>
          <w:sz w:val="24"/>
          <w:szCs w:val="24"/>
          <w:shd w:val="clear" w:color="auto" w:fill="FFFFFF"/>
        </w:rPr>
      </w:pPr>
      <w:r w:rsidRPr="00906FB9">
        <w:rPr>
          <w:noProof/>
          <w:color w:val="000000" w:themeColor="text1"/>
          <w:kern w:val="21"/>
          <w:position w:val="-48"/>
          <w:sz w:val="24"/>
          <w:szCs w:val="24"/>
          <w:shd w:val="clear" w:color="auto" w:fill="FFFFFF"/>
        </w:rPr>
        <w:object w:dxaOrig="2040" w:dyaOrig="1080" w14:anchorId="520FF85D">
          <v:shape id="_x0000_i1038" type="#_x0000_t75" alt="" style="width:102pt;height:54.75pt;mso-width-percent:0;mso-height-percent:0;mso-width-percent:0;mso-height-percent:0" o:ole="">
            <v:imagedata r:id="rId51" o:title=""/>
          </v:shape>
          <o:OLEObject Type="Embed" ProgID="Equation.3" ShapeID="_x0000_i1038" DrawAspect="Content" ObjectID="_1809413968" r:id="rId52"/>
        </w:object>
      </w:r>
      <w:r w:rsidRPr="00906FB9">
        <w:rPr>
          <w:color w:val="000000" w:themeColor="text1"/>
          <w:kern w:val="21"/>
          <w:sz w:val="24"/>
          <w:szCs w:val="24"/>
          <w:shd w:val="clear" w:color="auto" w:fill="FFFFFF"/>
        </w:rPr>
        <w:tab/>
        <w:t>(8)</w:t>
      </w:r>
    </w:p>
    <w:p w14:paraId="302A54F6" w14:textId="77777777" w:rsidR="005A1AE4" w:rsidRPr="00906FB9" w:rsidRDefault="005A1AE4" w:rsidP="003E3D1E">
      <w:pPr>
        <w:jc w:val="both"/>
        <w:rPr>
          <w:color w:val="000000" w:themeColor="text1"/>
          <w:sz w:val="24"/>
          <w:szCs w:val="24"/>
        </w:rPr>
      </w:pPr>
    </w:p>
    <w:p w14:paraId="28663A20" w14:textId="77DAA381" w:rsidR="0055633F" w:rsidRPr="00906FB9" w:rsidRDefault="005A1AE4" w:rsidP="000F75CD">
      <w:pPr>
        <w:spacing w:line="480" w:lineRule="auto"/>
        <w:jc w:val="both"/>
        <w:rPr>
          <w:bCs/>
          <w:color w:val="000000" w:themeColor="text1"/>
        </w:rPr>
      </w:pPr>
      <w:r w:rsidRPr="00906FB9">
        <w:rPr>
          <w:color w:val="000000" w:themeColor="text1"/>
          <w:sz w:val="24"/>
          <w:szCs w:val="24"/>
        </w:rPr>
        <w:t>By combing with eq. (6) and eq. (</w:t>
      </w:r>
      <w:r w:rsidR="000948AC" w:rsidRPr="00906FB9">
        <w:rPr>
          <w:color w:val="000000" w:themeColor="text1"/>
          <w:sz w:val="24"/>
          <w:szCs w:val="24"/>
        </w:rPr>
        <w:t>7</w:t>
      </w:r>
      <w:r w:rsidRPr="00906FB9">
        <w:rPr>
          <w:color w:val="000000" w:themeColor="text1"/>
          <w:sz w:val="24"/>
          <w:szCs w:val="24"/>
        </w:rPr>
        <w:t xml:space="preserve">), </w:t>
      </w:r>
      <w:r w:rsidR="000948AC" w:rsidRPr="00906FB9">
        <w:rPr>
          <w:color w:val="000000" w:themeColor="text1"/>
          <w:sz w:val="24"/>
          <w:szCs w:val="24"/>
        </w:rPr>
        <w:t xml:space="preserve">the average hydrogen absorption rate </w:t>
      </w:r>
      <w:r w:rsidR="000948AC" w:rsidRPr="00906FB9">
        <w:rPr>
          <w:noProof/>
          <w:color w:val="000000" w:themeColor="text1"/>
          <w:kern w:val="21"/>
          <w:position w:val="-12"/>
          <w:sz w:val="24"/>
          <w:szCs w:val="24"/>
          <w:shd w:val="clear" w:color="auto" w:fill="FFFFFF"/>
        </w:rPr>
        <w:object w:dxaOrig="340" w:dyaOrig="360" w14:anchorId="016470F9">
          <v:shape id="_x0000_i1039" type="#_x0000_t75" alt="" style="width:18.75pt;height:18.75pt;mso-width-percent:0;mso-height-percent:0;mso-width-percent:0;mso-height-percent:0" o:ole="">
            <v:imagedata r:id="rId53" o:title=""/>
          </v:shape>
          <o:OLEObject Type="Embed" ProgID="Equation.3" ShapeID="_x0000_i1039" DrawAspect="Content" ObjectID="_1809413969" r:id="rId54"/>
        </w:object>
      </w:r>
      <w:r w:rsidR="000F75CD" w:rsidRPr="00906FB9">
        <w:rPr>
          <w:noProof/>
          <w:color w:val="000000" w:themeColor="text1"/>
          <w:kern w:val="21"/>
          <w:sz w:val="24"/>
          <w:szCs w:val="24"/>
          <w:shd w:val="clear" w:color="auto" w:fill="FFFFFF"/>
        </w:rPr>
        <w:t xml:space="preserve"> </w:t>
      </w:r>
      <w:r w:rsidR="000948AC" w:rsidRPr="00906FB9">
        <w:rPr>
          <w:color w:val="000000" w:themeColor="text1"/>
          <w:kern w:val="21"/>
          <w:sz w:val="24"/>
          <w:szCs w:val="24"/>
          <w:shd w:val="clear" w:color="auto" w:fill="FFFFFF"/>
        </w:rPr>
        <w:t xml:space="preserve">can be </w:t>
      </w:r>
      <w:r w:rsidR="00E941E2" w:rsidRPr="00906FB9">
        <w:rPr>
          <w:color w:val="000000" w:themeColor="text1"/>
          <w:kern w:val="21"/>
          <w:sz w:val="24"/>
          <w:szCs w:val="24"/>
          <w:shd w:val="clear" w:color="auto" w:fill="FFFFFF"/>
        </w:rPr>
        <w:t xml:space="preserve">determined </w:t>
      </w:r>
      <w:r w:rsidR="00017269" w:rsidRPr="00906FB9">
        <w:rPr>
          <w:color w:val="000000" w:themeColor="text1"/>
          <w:kern w:val="21"/>
          <w:sz w:val="24"/>
          <w:szCs w:val="24"/>
          <w:shd w:val="clear" w:color="auto" w:fill="FFFFFF"/>
        </w:rPr>
        <w:t xml:space="preserve">by </w:t>
      </w:r>
      <w:r w:rsidR="00E941E2" w:rsidRPr="00906FB9">
        <w:rPr>
          <w:color w:val="000000" w:themeColor="text1"/>
          <w:kern w:val="21"/>
          <w:sz w:val="24"/>
          <w:szCs w:val="24"/>
          <w:shd w:val="clear" w:color="auto" w:fill="FFFFFF"/>
        </w:rPr>
        <w:t>fitting the experimental gas sensing response curves</w:t>
      </w:r>
      <w:r w:rsidR="000F75CD" w:rsidRPr="00906FB9">
        <w:rPr>
          <w:color w:val="000000" w:themeColor="text1"/>
          <w:kern w:val="21"/>
          <w:sz w:val="24"/>
          <w:szCs w:val="24"/>
          <w:shd w:val="clear" w:color="auto" w:fill="FFFFFF"/>
        </w:rPr>
        <w:t xml:space="preserve"> in the H</w:t>
      </w:r>
      <w:r w:rsidR="000F75CD" w:rsidRPr="00906FB9">
        <w:rPr>
          <w:color w:val="000000" w:themeColor="text1"/>
          <w:kern w:val="21"/>
          <w:sz w:val="24"/>
          <w:szCs w:val="24"/>
          <w:shd w:val="clear" w:color="auto" w:fill="FFFFFF"/>
          <w:vertAlign w:val="subscript"/>
        </w:rPr>
        <w:t>2</w:t>
      </w:r>
      <w:r w:rsidR="000F75CD" w:rsidRPr="00906FB9">
        <w:rPr>
          <w:color w:val="000000" w:themeColor="text1"/>
          <w:kern w:val="21"/>
          <w:sz w:val="24"/>
          <w:szCs w:val="24"/>
          <w:shd w:val="clear" w:color="auto" w:fill="FFFFFF"/>
        </w:rPr>
        <w:t xml:space="preserve"> absorption-</w:t>
      </w:r>
      <w:r w:rsidR="00B94A7C" w:rsidRPr="00906FB9">
        <w:rPr>
          <w:color w:val="000000" w:themeColor="text1"/>
          <w:kern w:val="21"/>
          <w:sz w:val="24"/>
          <w:szCs w:val="24"/>
          <w:shd w:val="clear" w:color="auto" w:fill="FFFFFF"/>
        </w:rPr>
        <w:t>controlled non-linear regime</w:t>
      </w:r>
      <w:r w:rsidR="000F75CD" w:rsidRPr="00906FB9">
        <w:rPr>
          <w:rFonts w:hint="eastAsia"/>
          <w:color w:val="000000" w:themeColor="text1"/>
          <w:kern w:val="21"/>
          <w:sz w:val="24"/>
          <w:szCs w:val="24"/>
          <w:shd w:val="clear" w:color="auto" w:fill="FFFFFF"/>
        </w:rPr>
        <w:t>,</w:t>
      </w:r>
      <w:r w:rsidR="000F75CD" w:rsidRPr="00906FB9">
        <w:rPr>
          <w:color w:val="000000" w:themeColor="text1"/>
          <w:kern w:val="21"/>
          <w:sz w:val="24"/>
          <w:szCs w:val="24"/>
          <w:shd w:val="clear" w:color="auto" w:fill="FFFFFF"/>
        </w:rPr>
        <w:t xml:space="preserve"> as shown in </w:t>
      </w:r>
      <w:r w:rsidR="000F75CD" w:rsidRPr="00906FB9">
        <w:rPr>
          <w:bCs/>
          <w:color w:val="000000" w:themeColor="text1"/>
        </w:rPr>
        <w:t>Supplementary Fig. 1</w:t>
      </w:r>
      <w:r w:rsidR="00536078" w:rsidRPr="00906FB9">
        <w:rPr>
          <w:bCs/>
          <w:color w:val="000000" w:themeColor="text1"/>
        </w:rPr>
        <w:t>9 and Fig. 20</w:t>
      </w:r>
      <w:r w:rsidR="000F75CD" w:rsidRPr="00906FB9">
        <w:rPr>
          <w:bCs/>
          <w:color w:val="000000" w:themeColor="text1"/>
        </w:rPr>
        <w:t>.</w:t>
      </w:r>
    </w:p>
    <w:p w14:paraId="53446B32" w14:textId="77777777" w:rsidR="00B94A7C" w:rsidRPr="00906FB9" w:rsidRDefault="00B94A7C" w:rsidP="000F75CD">
      <w:pPr>
        <w:spacing w:line="480" w:lineRule="auto"/>
        <w:jc w:val="both"/>
        <w:rPr>
          <w:color w:val="000000" w:themeColor="text1"/>
          <w:kern w:val="21"/>
          <w:sz w:val="24"/>
          <w:szCs w:val="24"/>
          <w:shd w:val="clear" w:color="auto" w:fill="FFFFFF"/>
        </w:rPr>
      </w:pPr>
    </w:p>
    <w:p w14:paraId="5442E089" w14:textId="706FD489" w:rsidR="0055633F" w:rsidRPr="00906FB9" w:rsidRDefault="000948AC">
      <w:pPr>
        <w:rPr>
          <w:color w:val="000000" w:themeColor="text1"/>
        </w:rPr>
      </w:pPr>
      <w:r w:rsidRPr="00906FB9">
        <w:rPr>
          <w:noProof/>
          <w:color w:val="000000" w:themeColor="text1"/>
        </w:rPr>
        <w:drawing>
          <wp:inline distT="0" distB="0" distL="0" distR="0" wp14:anchorId="2B7C8FF8" wp14:editId="4D14C948">
            <wp:extent cx="5274310" cy="17265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17.tif"/>
                    <pic:cNvPicPr/>
                  </pic:nvPicPr>
                  <pic:blipFill>
                    <a:blip r:embed="rId55">
                      <a:extLst>
                        <a:ext uri="{28A0092B-C50C-407E-A947-70E740481C1C}">
                          <a14:useLocalDpi xmlns:a14="http://schemas.microsoft.com/office/drawing/2010/main" val="0"/>
                        </a:ext>
                      </a:extLst>
                    </a:blip>
                    <a:stretch>
                      <a:fillRect/>
                    </a:stretch>
                  </pic:blipFill>
                  <pic:spPr>
                    <a:xfrm>
                      <a:off x="0" y="0"/>
                      <a:ext cx="5274310" cy="1726565"/>
                    </a:xfrm>
                    <a:prstGeom prst="rect">
                      <a:avLst/>
                    </a:prstGeom>
                  </pic:spPr>
                </pic:pic>
              </a:graphicData>
            </a:graphic>
          </wp:inline>
        </w:drawing>
      </w:r>
    </w:p>
    <w:p w14:paraId="0D39908C" w14:textId="5D78E01A" w:rsidR="00BF76DE" w:rsidRPr="00906FB9" w:rsidRDefault="00BF76DE" w:rsidP="003112FC">
      <w:pPr>
        <w:jc w:val="both"/>
        <w:rPr>
          <w:color w:val="000000" w:themeColor="text1"/>
        </w:rPr>
      </w:pPr>
      <w:r w:rsidRPr="00906FB9">
        <w:rPr>
          <w:b/>
          <w:bCs/>
          <w:color w:val="000000" w:themeColor="text1"/>
        </w:rPr>
        <w:t>Supplementary Fig. 1</w:t>
      </w:r>
      <w:r w:rsidR="00895637" w:rsidRPr="00906FB9">
        <w:rPr>
          <w:b/>
          <w:bCs/>
          <w:color w:val="000000" w:themeColor="text1"/>
        </w:rPr>
        <w:t>8</w:t>
      </w:r>
      <w:r w:rsidRPr="00906FB9">
        <w:rPr>
          <w:b/>
          <w:bCs/>
          <w:color w:val="000000" w:themeColor="text1"/>
        </w:rPr>
        <w:t xml:space="preserve"> | </w:t>
      </w:r>
      <w:r w:rsidR="003112FC" w:rsidRPr="00906FB9">
        <w:rPr>
          <w:bCs/>
          <w:color w:val="000000" w:themeColor="text1"/>
        </w:rPr>
        <w:t>Sensing process</w:t>
      </w:r>
      <w:r w:rsidR="003112FC" w:rsidRPr="00906FB9">
        <w:rPr>
          <w:b/>
          <w:bCs/>
          <w:color w:val="000000" w:themeColor="text1"/>
        </w:rPr>
        <w:t xml:space="preserve"> </w:t>
      </w:r>
      <w:r w:rsidR="003112FC" w:rsidRPr="00906FB9">
        <w:rPr>
          <w:color w:val="000000" w:themeColor="text1"/>
        </w:rPr>
        <w:t>modeling of floating-structure H</w:t>
      </w:r>
      <w:r w:rsidR="003112FC" w:rsidRPr="00906FB9">
        <w:rPr>
          <w:color w:val="000000" w:themeColor="text1"/>
          <w:vertAlign w:val="subscript"/>
        </w:rPr>
        <w:t>2</w:t>
      </w:r>
      <w:r w:rsidR="003112FC" w:rsidRPr="00906FB9">
        <w:rPr>
          <w:color w:val="000000" w:themeColor="text1"/>
        </w:rPr>
        <w:t xml:space="preserve"> gas sensor and its schematic equivalent circuit.</w:t>
      </w:r>
    </w:p>
    <w:p w14:paraId="49B52A8B" w14:textId="126CB761" w:rsidR="000F75CD" w:rsidRPr="00906FB9" w:rsidRDefault="000F75CD">
      <w:pPr>
        <w:rPr>
          <w:color w:val="000000" w:themeColor="text1"/>
        </w:rPr>
      </w:pPr>
      <w:r w:rsidRPr="00906FB9">
        <w:rPr>
          <w:color w:val="000000" w:themeColor="text1"/>
        </w:rPr>
        <w:br w:type="page"/>
      </w:r>
    </w:p>
    <w:p w14:paraId="6FC3C785" w14:textId="37FDFF72" w:rsidR="0055633F" w:rsidRPr="00906FB9" w:rsidRDefault="000F75CD" w:rsidP="001A2B5A">
      <w:pPr>
        <w:jc w:val="center"/>
        <w:rPr>
          <w:color w:val="000000" w:themeColor="text1"/>
        </w:rPr>
      </w:pPr>
      <w:r w:rsidRPr="00906FB9">
        <w:rPr>
          <w:noProof/>
          <w:color w:val="000000" w:themeColor="text1"/>
        </w:rPr>
        <w:lastRenderedPageBreak/>
        <w:drawing>
          <wp:inline distT="0" distB="0" distL="0" distR="0" wp14:anchorId="42FD76CB" wp14:editId="50ACF7AA">
            <wp:extent cx="3960000" cy="620112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fig17.tif"/>
                    <pic:cNvPicPr/>
                  </pic:nvPicPr>
                  <pic:blipFill>
                    <a:blip r:embed="rId56">
                      <a:extLst>
                        <a:ext uri="{28A0092B-C50C-407E-A947-70E740481C1C}">
                          <a14:useLocalDpi xmlns:a14="http://schemas.microsoft.com/office/drawing/2010/main" val="0"/>
                        </a:ext>
                      </a:extLst>
                    </a:blip>
                    <a:stretch>
                      <a:fillRect/>
                    </a:stretch>
                  </pic:blipFill>
                  <pic:spPr>
                    <a:xfrm>
                      <a:off x="0" y="0"/>
                      <a:ext cx="3960000" cy="6201126"/>
                    </a:xfrm>
                    <a:prstGeom prst="rect">
                      <a:avLst/>
                    </a:prstGeom>
                  </pic:spPr>
                </pic:pic>
              </a:graphicData>
            </a:graphic>
          </wp:inline>
        </w:drawing>
      </w:r>
    </w:p>
    <w:p w14:paraId="6851556B" w14:textId="34E120E4" w:rsidR="000F75CD" w:rsidRPr="00906FB9" w:rsidRDefault="000F75CD" w:rsidP="00B94A7C">
      <w:pPr>
        <w:jc w:val="both"/>
        <w:rPr>
          <w:color w:val="000000" w:themeColor="text1"/>
        </w:rPr>
      </w:pPr>
      <w:r w:rsidRPr="00906FB9">
        <w:rPr>
          <w:b/>
          <w:bCs/>
          <w:color w:val="000000" w:themeColor="text1"/>
        </w:rPr>
        <w:t>Supplementary Fig. 1</w:t>
      </w:r>
      <w:r w:rsidR="00895637" w:rsidRPr="00906FB9">
        <w:rPr>
          <w:b/>
          <w:bCs/>
          <w:color w:val="000000" w:themeColor="text1"/>
        </w:rPr>
        <w:t>9</w:t>
      </w:r>
      <w:r w:rsidRPr="00906FB9">
        <w:rPr>
          <w:b/>
          <w:bCs/>
          <w:color w:val="000000" w:themeColor="text1"/>
        </w:rPr>
        <w:t xml:space="preserve"> | </w:t>
      </w:r>
      <w:r w:rsidR="00794B02" w:rsidRPr="00906FB9">
        <w:rPr>
          <w:bCs/>
          <w:color w:val="000000" w:themeColor="text1"/>
        </w:rPr>
        <w:t xml:space="preserve">Dynamic </w:t>
      </w:r>
      <w:r w:rsidR="00794B02" w:rsidRPr="00906FB9">
        <w:rPr>
          <w:rFonts w:hint="eastAsia"/>
          <w:bCs/>
          <w:color w:val="000000" w:themeColor="text1"/>
        </w:rPr>
        <w:t>H</w:t>
      </w:r>
      <w:r w:rsidR="00794B02" w:rsidRPr="00906FB9">
        <w:rPr>
          <w:rFonts w:hint="eastAsia"/>
          <w:bCs/>
          <w:color w:val="000000" w:themeColor="text1"/>
          <w:vertAlign w:val="subscript"/>
        </w:rPr>
        <w:t>2</w:t>
      </w:r>
      <w:r w:rsidR="00794B02" w:rsidRPr="00906FB9">
        <w:rPr>
          <w:bCs/>
          <w:color w:val="000000" w:themeColor="text1"/>
        </w:rPr>
        <w:t xml:space="preserve"> sensing response curve of the </w:t>
      </w:r>
      <w:r w:rsidR="00794B02" w:rsidRPr="00906FB9">
        <w:rPr>
          <w:rFonts w:hint="eastAsia"/>
          <w:bCs/>
          <w:color w:val="000000" w:themeColor="text1"/>
        </w:rPr>
        <w:t>floating</w:t>
      </w:r>
      <w:r w:rsidR="00794B02" w:rsidRPr="00906FB9">
        <w:rPr>
          <w:bCs/>
          <w:color w:val="000000" w:themeColor="text1"/>
        </w:rPr>
        <w:t xml:space="preserve">-structure H₂ sensor incorporated without the </w:t>
      </w:r>
      <w:r w:rsidR="001E3608" w:rsidRPr="00906FB9">
        <w:rPr>
          <w:color w:val="000000" w:themeColor="text1"/>
        </w:rPr>
        <w:t>1,10-decanedithiol</w:t>
      </w:r>
      <w:r w:rsidR="00794B02" w:rsidRPr="00906FB9">
        <w:rPr>
          <w:bCs/>
          <w:color w:val="000000" w:themeColor="text1"/>
        </w:rPr>
        <w:t xml:space="preserve"> </w:t>
      </w:r>
      <w:r w:rsidR="00794B02" w:rsidRPr="00906FB9">
        <w:rPr>
          <w:bCs/>
          <w:color w:val="000000" w:themeColor="text1"/>
        </w:rPr>
        <w:t>SAM layer, along with the identified absorption- and adsorption-controlled regimes.</w:t>
      </w:r>
    </w:p>
    <w:p w14:paraId="4BEE539B" w14:textId="22ABD02A" w:rsidR="000948AC" w:rsidRPr="00906FB9" w:rsidRDefault="000948AC">
      <w:pPr>
        <w:rPr>
          <w:color w:val="000000" w:themeColor="text1"/>
          <w:lang w:eastAsia="en-US"/>
        </w:rPr>
      </w:pPr>
    </w:p>
    <w:p w14:paraId="345D921B" w14:textId="16BCA07A" w:rsidR="000F75CD" w:rsidRPr="00906FB9" w:rsidRDefault="000F75CD">
      <w:pPr>
        <w:rPr>
          <w:color w:val="000000" w:themeColor="text1"/>
          <w:lang w:eastAsia="en-US"/>
        </w:rPr>
      </w:pPr>
    </w:p>
    <w:p w14:paraId="5D65295B" w14:textId="4CF6B800" w:rsidR="000F75CD" w:rsidRPr="00906FB9" w:rsidRDefault="00B94A7C" w:rsidP="00B94A7C">
      <w:pPr>
        <w:jc w:val="center"/>
        <w:rPr>
          <w:color w:val="000000" w:themeColor="text1"/>
          <w:lang w:eastAsia="en-US"/>
        </w:rPr>
      </w:pPr>
      <w:r w:rsidRPr="00906FB9">
        <w:rPr>
          <w:noProof/>
          <w:color w:val="000000" w:themeColor="text1"/>
        </w:rPr>
        <w:lastRenderedPageBreak/>
        <w:drawing>
          <wp:inline distT="0" distB="0" distL="0" distR="0" wp14:anchorId="2FFDBB6E" wp14:editId="5452CF91">
            <wp:extent cx="3928596" cy="62741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fig18-1.tif"/>
                    <pic:cNvPicPr/>
                  </pic:nvPicPr>
                  <pic:blipFill>
                    <a:blip r:embed="rId57">
                      <a:extLst>
                        <a:ext uri="{28A0092B-C50C-407E-A947-70E740481C1C}">
                          <a14:useLocalDpi xmlns:a14="http://schemas.microsoft.com/office/drawing/2010/main" val="0"/>
                        </a:ext>
                      </a:extLst>
                    </a:blip>
                    <a:stretch>
                      <a:fillRect/>
                    </a:stretch>
                  </pic:blipFill>
                  <pic:spPr>
                    <a:xfrm>
                      <a:off x="0" y="0"/>
                      <a:ext cx="3928596" cy="6274150"/>
                    </a:xfrm>
                    <a:prstGeom prst="rect">
                      <a:avLst/>
                    </a:prstGeom>
                  </pic:spPr>
                </pic:pic>
              </a:graphicData>
            </a:graphic>
          </wp:inline>
        </w:drawing>
      </w:r>
    </w:p>
    <w:p w14:paraId="12E49911" w14:textId="547C44D6" w:rsidR="00B94A7C" w:rsidRPr="00906FB9" w:rsidRDefault="00B94A7C" w:rsidP="00B94A7C">
      <w:pPr>
        <w:jc w:val="both"/>
        <w:rPr>
          <w:color w:val="000000" w:themeColor="text1"/>
        </w:rPr>
      </w:pPr>
      <w:r w:rsidRPr="00906FB9">
        <w:rPr>
          <w:b/>
          <w:bCs/>
          <w:color w:val="000000" w:themeColor="text1"/>
        </w:rPr>
        <w:t xml:space="preserve">Supplementary Fig. </w:t>
      </w:r>
      <w:r w:rsidR="00895637" w:rsidRPr="00906FB9">
        <w:rPr>
          <w:b/>
          <w:bCs/>
          <w:color w:val="000000" w:themeColor="text1"/>
        </w:rPr>
        <w:t>20</w:t>
      </w:r>
      <w:r w:rsidRPr="00906FB9">
        <w:rPr>
          <w:b/>
          <w:bCs/>
          <w:color w:val="000000" w:themeColor="text1"/>
        </w:rPr>
        <w:t xml:space="preserve"> | </w:t>
      </w:r>
      <w:r w:rsidR="00EC06E2" w:rsidRPr="00906FB9">
        <w:rPr>
          <w:bCs/>
          <w:color w:val="000000" w:themeColor="text1"/>
        </w:rPr>
        <w:t xml:space="preserve">Dynamic </w:t>
      </w:r>
      <w:r w:rsidR="00EC06E2" w:rsidRPr="00906FB9">
        <w:rPr>
          <w:rFonts w:hint="eastAsia"/>
          <w:bCs/>
          <w:color w:val="000000" w:themeColor="text1"/>
        </w:rPr>
        <w:t>H</w:t>
      </w:r>
      <w:r w:rsidR="00EC06E2" w:rsidRPr="00906FB9">
        <w:rPr>
          <w:rFonts w:hint="eastAsia"/>
          <w:bCs/>
          <w:color w:val="000000" w:themeColor="text1"/>
          <w:vertAlign w:val="subscript"/>
        </w:rPr>
        <w:t>2</w:t>
      </w:r>
      <w:r w:rsidR="00EC06E2" w:rsidRPr="00906FB9">
        <w:rPr>
          <w:bCs/>
          <w:color w:val="000000" w:themeColor="text1"/>
        </w:rPr>
        <w:t xml:space="preserve"> sensing response curve of the </w:t>
      </w:r>
      <w:r w:rsidR="00EC06E2" w:rsidRPr="00906FB9">
        <w:rPr>
          <w:rFonts w:hint="eastAsia"/>
          <w:bCs/>
          <w:color w:val="000000" w:themeColor="text1"/>
        </w:rPr>
        <w:t>floating</w:t>
      </w:r>
      <w:r w:rsidR="00EC06E2" w:rsidRPr="00906FB9">
        <w:rPr>
          <w:bCs/>
          <w:color w:val="000000" w:themeColor="text1"/>
        </w:rPr>
        <w:t xml:space="preserve">-structure H₂ sensor incorporated with the </w:t>
      </w:r>
      <w:r w:rsidR="001E3608" w:rsidRPr="00906FB9">
        <w:rPr>
          <w:color w:val="000000" w:themeColor="text1"/>
        </w:rPr>
        <w:t>1,10-decanedithiol</w:t>
      </w:r>
      <w:r w:rsidR="00EC06E2" w:rsidRPr="00906FB9">
        <w:rPr>
          <w:bCs/>
          <w:color w:val="000000" w:themeColor="text1"/>
        </w:rPr>
        <w:t xml:space="preserve"> </w:t>
      </w:r>
      <w:bookmarkStart w:id="10" w:name="_GoBack"/>
      <w:bookmarkEnd w:id="10"/>
      <w:r w:rsidR="00EC06E2" w:rsidRPr="00906FB9">
        <w:rPr>
          <w:bCs/>
          <w:color w:val="000000" w:themeColor="text1"/>
        </w:rPr>
        <w:t>SAM layer, along with the identified absorption- and adsorption-controlled regimes.</w:t>
      </w:r>
    </w:p>
    <w:p w14:paraId="2156AFC1" w14:textId="77777777" w:rsidR="00B94A7C" w:rsidRPr="00906FB9" w:rsidRDefault="00B94A7C">
      <w:pPr>
        <w:rPr>
          <w:color w:val="000000" w:themeColor="text1"/>
          <w:lang w:eastAsia="en-US"/>
        </w:rPr>
      </w:pPr>
    </w:p>
    <w:p w14:paraId="699E88FD" w14:textId="48F1E1EC" w:rsidR="000F75CD" w:rsidRPr="00906FB9" w:rsidRDefault="000F75CD">
      <w:pPr>
        <w:rPr>
          <w:color w:val="000000" w:themeColor="text1"/>
          <w:lang w:eastAsia="en-US"/>
        </w:rPr>
      </w:pPr>
    </w:p>
    <w:p w14:paraId="0274F4E1" w14:textId="07CC7B40" w:rsidR="00EC06E2" w:rsidRPr="00906FB9" w:rsidRDefault="00EC06E2">
      <w:pPr>
        <w:rPr>
          <w:rFonts w:eastAsia="Times New Roman"/>
          <w:b/>
          <w:bCs/>
          <w:color w:val="000000" w:themeColor="text1"/>
          <w:kern w:val="32"/>
          <w:sz w:val="24"/>
          <w:szCs w:val="32"/>
          <w:lang w:eastAsia="en-US"/>
        </w:rPr>
      </w:pPr>
      <w:r w:rsidRPr="00906FB9">
        <w:rPr>
          <w:rFonts w:eastAsia="Times New Roman"/>
          <w:b/>
          <w:bCs/>
          <w:color w:val="000000" w:themeColor="text1"/>
          <w:kern w:val="32"/>
          <w:sz w:val="24"/>
          <w:szCs w:val="32"/>
          <w:lang w:eastAsia="en-US"/>
        </w:rPr>
        <w:br w:type="page"/>
      </w:r>
    </w:p>
    <w:p w14:paraId="7B5E8F64" w14:textId="58EE6039" w:rsidR="00C52F55" w:rsidRPr="00906FB9" w:rsidRDefault="00C14E5E" w:rsidP="00AD2FA8">
      <w:pPr>
        <w:pStyle w:val="1"/>
        <w:rPr>
          <w:color w:val="000000" w:themeColor="text1"/>
          <w:lang w:eastAsia="en-US"/>
        </w:rPr>
      </w:pPr>
      <w:bookmarkStart w:id="11" w:name="_Toc197076987"/>
      <w:r w:rsidRPr="00906FB9">
        <w:rPr>
          <w:color w:val="000000" w:themeColor="text1"/>
          <w:lang w:eastAsia="en-US"/>
        </w:rPr>
        <w:lastRenderedPageBreak/>
        <w:t xml:space="preserve">VII. Construction </w:t>
      </w:r>
      <w:r w:rsidR="00B22475" w:rsidRPr="00906FB9">
        <w:rPr>
          <w:color w:val="000000" w:themeColor="text1"/>
          <w:lang w:eastAsia="en-US"/>
        </w:rPr>
        <w:t>of smart H</w:t>
      </w:r>
      <w:r w:rsidR="00B22475" w:rsidRPr="00906FB9">
        <w:rPr>
          <w:color w:val="000000" w:themeColor="text1"/>
          <w:vertAlign w:val="subscript"/>
          <w:lang w:eastAsia="en-US"/>
        </w:rPr>
        <w:t>2</w:t>
      </w:r>
      <w:r w:rsidR="00B22475" w:rsidRPr="00906FB9">
        <w:rPr>
          <w:color w:val="000000" w:themeColor="text1"/>
          <w:lang w:eastAsia="en-US"/>
        </w:rPr>
        <w:t xml:space="preserve"> leak monitoring system</w:t>
      </w:r>
      <w:bookmarkEnd w:id="11"/>
    </w:p>
    <w:p w14:paraId="05816D74" w14:textId="5D8E43CC" w:rsidR="00A73E5A" w:rsidRPr="00906FB9" w:rsidRDefault="00B22475" w:rsidP="00B22475">
      <w:pPr>
        <w:pStyle w:val="3"/>
        <w:numPr>
          <w:ilvl w:val="0"/>
          <w:numId w:val="7"/>
        </w:numPr>
        <w:ind w:left="284" w:hanging="284"/>
        <w:rPr>
          <w:rFonts w:hint="default"/>
          <w:color w:val="000000" w:themeColor="text1"/>
        </w:rPr>
      </w:pPr>
      <w:bookmarkStart w:id="12" w:name="_Toc197076988"/>
      <w:r w:rsidRPr="00906FB9">
        <w:rPr>
          <w:rFonts w:hint="default"/>
          <w:color w:val="000000" w:themeColor="text1"/>
        </w:rPr>
        <w:t>C</w:t>
      </w:r>
      <w:r w:rsidRPr="00906FB9">
        <w:rPr>
          <w:color w:val="000000" w:themeColor="text1"/>
        </w:rPr>
        <w:t xml:space="preserve">ircuit diagrams </w:t>
      </w:r>
      <w:r w:rsidRPr="00906FB9">
        <w:rPr>
          <w:rFonts w:hint="default"/>
          <w:color w:val="000000" w:themeColor="text1"/>
        </w:rPr>
        <w:t xml:space="preserve">design </w:t>
      </w:r>
      <w:r w:rsidRPr="00906FB9">
        <w:rPr>
          <w:color w:val="000000" w:themeColor="text1"/>
        </w:rPr>
        <w:t xml:space="preserve">of </w:t>
      </w:r>
      <w:r w:rsidRPr="00906FB9">
        <w:rPr>
          <w:rFonts w:hint="default"/>
          <w:color w:val="000000" w:themeColor="text1"/>
        </w:rPr>
        <w:t>H</w:t>
      </w:r>
      <w:r w:rsidRPr="00906FB9">
        <w:rPr>
          <w:rFonts w:hint="default"/>
          <w:color w:val="000000" w:themeColor="text1"/>
          <w:vertAlign w:val="subscript"/>
        </w:rPr>
        <w:t>2</w:t>
      </w:r>
      <w:r w:rsidRPr="00906FB9">
        <w:rPr>
          <w:rFonts w:hint="default"/>
          <w:color w:val="000000" w:themeColor="text1"/>
        </w:rPr>
        <w:t xml:space="preserve"> </w:t>
      </w:r>
      <w:r w:rsidRPr="00906FB9">
        <w:rPr>
          <w:color w:val="000000" w:themeColor="text1"/>
        </w:rPr>
        <w:t>gas sensor</w:t>
      </w:r>
      <w:r w:rsidRPr="00906FB9">
        <w:rPr>
          <w:rFonts w:hint="default"/>
          <w:color w:val="000000" w:themeColor="text1"/>
        </w:rPr>
        <w:t xml:space="preserve"> platform.</w:t>
      </w:r>
      <w:bookmarkEnd w:id="12"/>
    </w:p>
    <w:p w14:paraId="601F5565" w14:textId="1F89A30D" w:rsidR="00123E26" w:rsidRPr="00906FB9" w:rsidRDefault="00123E26" w:rsidP="00123E26">
      <w:pPr>
        <w:spacing w:line="480" w:lineRule="auto"/>
        <w:jc w:val="both"/>
        <w:rPr>
          <w:color w:val="000000" w:themeColor="text1"/>
          <w:kern w:val="20"/>
          <w:sz w:val="24"/>
          <w:szCs w:val="24"/>
          <w:lang w:eastAsia="en-US"/>
        </w:rPr>
      </w:pPr>
      <w:r w:rsidRPr="00906FB9">
        <w:rPr>
          <w:color w:val="000000" w:themeColor="text1"/>
          <w:kern w:val="20"/>
          <w:sz w:val="24"/>
          <w:szCs w:val="24"/>
          <w:lang w:eastAsia="en-US"/>
        </w:rPr>
        <w:t>The circuit diagram of each component of the Floating-Structure hydrogen sensor prototype is shown in Figure 9. The core of the system is a 32-bit ARM-based MCU</w:t>
      </w:r>
      <w:r w:rsidRPr="00906FB9">
        <w:rPr>
          <w:rFonts w:ascii="Cambria Math" w:hAnsi="Cambria Math" w:cs="Cambria Math"/>
          <w:color w:val="000000" w:themeColor="text1"/>
          <w:kern w:val="20"/>
          <w:sz w:val="24"/>
          <w:szCs w:val="24"/>
          <w:vertAlign w:val="superscript"/>
          <w:lang w:eastAsia="en-US"/>
        </w:rPr>
        <w:t>①</w:t>
      </w:r>
      <w:r w:rsidRPr="00906FB9">
        <w:rPr>
          <w:color w:val="000000" w:themeColor="text1"/>
          <w:kern w:val="20"/>
          <w:sz w:val="24"/>
          <w:szCs w:val="24"/>
          <w:lang w:eastAsia="en-US"/>
        </w:rPr>
        <w:t xml:space="preserve">, operating at a frequency of </w:t>
      </w:r>
      <w:r w:rsidR="009A5399" w:rsidRPr="00906FB9">
        <w:rPr>
          <w:rFonts w:hint="eastAsia"/>
          <w:color w:val="000000" w:themeColor="text1"/>
          <w:kern w:val="20"/>
          <w:sz w:val="24"/>
          <w:szCs w:val="24"/>
        </w:rPr>
        <w:t>240</w:t>
      </w:r>
      <w:r w:rsidRPr="00906FB9">
        <w:rPr>
          <w:color w:val="000000" w:themeColor="text1"/>
          <w:kern w:val="20"/>
          <w:sz w:val="24"/>
          <w:szCs w:val="24"/>
          <w:lang w:eastAsia="en-US"/>
        </w:rPr>
        <w:t xml:space="preserve"> MHz, which is responsible for data acquisition and external communication. The signal amplification module</w:t>
      </w:r>
      <w:r w:rsidRPr="00906FB9">
        <w:rPr>
          <w:rFonts w:ascii="Cambria Math" w:hAnsi="Cambria Math" w:cs="Cambria Math"/>
          <w:color w:val="000000" w:themeColor="text1"/>
          <w:kern w:val="20"/>
          <w:sz w:val="24"/>
          <w:szCs w:val="24"/>
          <w:vertAlign w:val="superscript"/>
          <w:lang w:eastAsia="en-US"/>
        </w:rPr>
        <w:t>②</w:t>
      </w:r>
      <w:r w:rsidRPr="00906FB9">
        <w:rPr>
          <w:color w:val="000000" w:themeColor="text1"/>
          <w:kern w:val="20"/>
          <w:sz w:val="24"/>
          <w:szCs w:val="24"/>
          <w:lang w:eastAsia="en-US"/>
        </w:rPr>
        <w:t xml:space="preserve"> uses a two-stage instrumentation amplifier to amplify the differential output voltage of the Wheatstone bridge. The cascaded operational amplifier configuration provides higher gain, while the filtering module ensures signal stability. The amplified signal is sent to a high-resolution ADC module</w:t>
      </w:r>
      <w:r w:rsidRPr="00906FB9">
        <w:rPr>
          <w:rFonts w:ascii="Cambria Math" w:hAnsi="Cambria Math" w:cs="Cambria Math"/>
          <w:color w:val="000000" w:themeColor="text1"/>
          <w:kern w:val="20"/>
          <w:sz w:val="24"/>
          <w:szCs w:val="24"/>
          <w:vertAlign w:val="superscript"/>
          <w:lang w:eastAsia="en-US"/>
        </w:rPr>
        <w:t>③</w:t>
      </w:r>
      <w:r w:rsidRPr="00906FB9">
        <w:rPr>
          <w:color w:val="000000" w:themeColor="text1"/>
          <w:kern w:val="20"/>
          <w:sz w:val="24"/>
          <w:szCs w:val="24"/>
          <w:lang w:eastAsia="en-US"/>
        </w:rPr>
        <w:t xml:space="preserve">, which converts it into a digital signal. </w:t>
      </w:r>
      <w:r w:rsidR="000A1C19" w:rsidRPr="00906FB9">
        <w:rPr>
          <w:color w:val="000000" w:themeColor="text1"/>
          <w:kern w:val="20"/>
          <w:sz w:val="24"/>
          <w:szCs w:val="24"/>
          <w:lang w:eastAsia="en-US"/>
        </w:rPr>
        <w:t>The selection of the ADC is based on the required resolution and sampling rate to ensure an accurate representation of the gas sensor's response.</w:t>
      </w:r>
      <w:r w:rsidR="000A1C19" w:rsidRPr="00906FB9">
        <w:rPr>
          <w:rFonts w:hint="eastAsia"/>
          <w:color w:val="000000" w:themeColor="text1"/>
          <w:kern w:val="20"/>
          <w:sz w:val="24"/>
          <w:szCs w:val="24"/>
        </w:rPr>
        <w:t xml:space="preserve"> </w:t>
      </w:r>
      <w:r w:rsidRPr="00906FB9">
        <w:rPr>
          <w:color w:val="000000" w:themeColor="text1"/>
          <w:kern w:val="20"/>
          <w:sz w:val="24"/>
          <w:szCs w:val="24"/>
          <w:lang w:eastAsia="en-US"/>
        </w:rPr>
        <w:t>The sensor chip is integrated into one arm of the Wheatstone bridge</w:t>
      </w:r>
      <w:r w:rsidRPr="00906FB9">
        <w:rPr>
          <w:rFonts w:ascii="Cambria Math" w:hAnsi="Cambria Math" w:cs="Cambria Math"/>
          <w:color w:val="000000" w:themeColor="text1"/>
          <w:kern w:val="20"/>
          <w:sz w:val="24"/>
          <w:szCs w:val="24"/>
          <w:vertAlign w:val="superscript"/>
          <w:lang w:eastAsia="en-US"/>
        </w:rPr>
        <w:t>④</w:t>
      </w:r>
      <w:r w:rsidRPr="00906FB9">
        <w:rPr>
          <w:color w:val="000000" w:themeColor="text1"/>
          <w:kern w:val="20"/>
          <w:sz w:val="24"/>
          <w:szCs w:val="24"/>
          <w:lang w:eastAsia="en-US"/>
        </w:rPr>
        <w:t>, while the remaining three arms are composed of high-precision resistors (RL1, RL2, and RL3), whose resistance values closely match the baseline resistance (Rsen) of the sensor. The prototype integrates a battery, switch, and voltage conversion chip</w:t>
      </w:r>
      <w:r w:rsidRPr="00906FB9">
        <w:rPr>
          <w:rFonts w:ascii="Cambria Math" w:hAnsi="Cambria Math" w:cs="Cambria Math"/>
          <w:color w:val="000000" w:themeColor="text1"/>
          <w:kern w:val="20"/>
          <w:sz w:val="24"/>
          <w:szCs w:val="24"/>
          <w:vertAlign w:val="superscript"/>
          <w:lang w:eastAsia="en-US"/>
        </w:rPr>
        <w:t>⑤</w:t>
      </w:r>
      <w:r w:rsidRPr="00906FB9">
        <w:rPr>
          <w:color w:val="000000" w:themeColor="text1"/>
          <w:kern w:val="20"/>
          <w:sz w:val="24"/>
          <w:szCs w:val="24"/>
          <w:lang w:eastAsia="en-US"/>
        </w:rPr>
        <w:t>, which regulates and controls the circuit's power supply.</w:t>
      </w:r>
    </w:p>
    <w:p w14:paraId="041B25A4" w14:textId="3FE237D0" w:rsidR="007A029E" w:rsidRPr="00906FB9" w:rsidRDefault="006152D7" w:rsidP="006152D7">
      <w:pPr>
        <w:spacing w:line="480" w:lineRule="auto"/>
        <w:rPr>
          <w:b/>
          <w:bCs/>
          <w:color w:val="000000" w:themeColor="text1"/>
        </w:rPr>
      </w:pPr>
      <w:r w:rsidRPr="00906FB9">
        <w:rPr>
          <w:b/>
          <w:bCs/>
          <w:noProof/>
          <w:color w:val="000000" w:themeColor="text1"/>
        </w:rPr>
        <w:lastRenderedPageBreak/>
        <w:drawing>
          <wp:inline distT="0" distB="0" distL="0" distR="0" wp14:anchorId="64840964" wp14:editId="32848805">
            <wp:extent cx="5274310" cy="7376160"/>
            <wp:effectExtent l="0" t="0" r="2540" b="0"/>
            <wp:docPr id="2079708965" name="图片 4"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08965" name="图片 4" descr="图示, 示意图&#10;&#10;AI 生成的内容可能不正确。"/>
                    <pic:cNvPicPr/>
                  </pic:nvPicPr>
                  <pic:blipFill>
                    <a:blip r:embed="rId58"/>
                    <a:stretch>
                      <a:fillRect/>
                    </a:stretch>
                  </pic:blipFill>
                  <pic:spPr>
                    <a:xfrm>
                      <a:off x="0" y="0"/>
                      <a:ext cx="5274310" cy="7376160"/>
                    </a:xfrm>
                    <a:prstGeom prst="rect">
                      <a:avLst/>
                    </a:prstGeom>
                  </pic:spPr>
                </pic:pic>
              </a:graphicData>
            </a:graphic>
          </wp:inline>
        </w:drawing>
      </w:r>
    </w:p>
    <w:p w14:paraId="45357C52" w14:textId="7B3A96C6" w:rsidR="00273032" w:rsidRPr="00906FB9" w:rsidRDefault="00642BEA" w:rsidP="00E21F02">
      <w:pPr>
        <w:jc w:val="both"/>
        <w:rPr>
          <w:color w:val="000000" w:themeColor="text1"/>
        </w:rPr>
      </w:pPr>
      <w:r w:rsidRPr="00906FB9">
        <w:rPr>
          <w:b/>
          <w:bCs/>
          <w:color w:val="000000" w:themeColor="text1"/>
        </w:rPr>
        <w:t xml:space="preserve">Supplementary Fig. </w:t>
      </w:r>
      <w:r w:rsidR="00EC06E2" w:rsidRPr="00906FB9">
        <w:rPr>
          <w:b/>
          <w:bCs/>
          <w:color w:val="000000" w:themeColor="text1"/>
        </w:rPr>
        <w:t>2</w:t>
      </w:r>
      <w:r w:rsidR="00895637" w:rsidRPr="00906FB9">
        <w:rPr>
          <w:b/>
          <w:bCs/>
          <w:color w:val="000000" w:themeColor="text1"/>
        </w:rPr>
        <w:t>1</w:t>
      </w:r>
      <w:r w:rsidRPr="00906FB9">
        <w:rPr>
          <w:b/>
          <w:bCs/>
          <w:color w:val="000000" w:themeColor="text1"/>
        </w:rPr>
        <w:t xml:space="preserve"> | </w:t>
      </w:r>
      <w:r w:rsidRPr="00906FB9">
        <w:rPr>
          <w:color w:val="000000" w:themeColor="text1"/>
        </w:rPr>
        <w:t>Prototype of the hydrogen gas sensor and circuit diagram of its components.</w:t>
      </w:r>
      <w:r w:rsidR="00E21F02" w:rsidRPr="00906FB9">
        <w:rPr>
          <w:b/>
          <w:bCs/>
          <w:color w:val="000000" w:themeColor="text1"/>
        </w:rPr>
        <w:t xml:space="preserve"> </w:t>
      </w:r>
      <w:r w:rsidR="00895637" w:rsidRPr="00906FB9">
        <w:rPr>
          <w:b/>
          <w:bCs/>
          <w:color w:val="000000" w:themeColor="text1"/>
        </w:rPr>
        <w:t>(</w:t>
      </w:r>
      <w:r w:rsidR="00E21F02" w:rsidRPr="00906FB9">
        <w:rPr>
          <w:b/>
          <w:bCs/>
          <w:color w:val="000000" w:themeColor="text1"/>
        </w:rPr>
        <w:t>a</w:t>
      </w:r>
      <w:r w:rsidR="00895637" w:rsidRPr="00906FB9">
        <w:rPr>
          <w:b/>
          <w:bCs/>
          <w:color w:val="000000" w:themeColor="text1"/>
        </w:rPr>
        <w:t>)</w:t>
      </w:r>
      <w:r w:rsidR="00E21F02" w:rsidRPr="00906FB9">
        <w:rPr>
          <w:color w:val="000000" w:themeColor="text1"/>
        </w:rPr>
        <w:t xml:space="preserve"> MCU and external communication module</w:t>
      </w:r>
      <w:r w:rsidR="00E21F02" w:rsidRPr="00906FB9">
        <w:rPr>
          <w:rFonts w:hint="eastAsia"/>
          <w:color w:val="000000" w:themeColor="text1"/>
        </w:rPr>
        <w:t xml:space="preserve">. </w:t>
      </w:r>
      <w:r w:rsidR="00895637" w:rsidRPr="00906FB9">
        <w:rPr>
          <w:color w:val="000000" w:themeColor="text1"/>
        </w:rPr>
        <w:t>(</w:t>
      </w:r>
      <w:r w:rsidR="00E21F02" w:rsidRPr="00906FB9">
        <w:rPr>
          <w:b/>
          <w:bCs/>
          <w:color w:val="000000" w:themeColor="text1"/>
        </w:rPr>
        <w:t>b</w:t>
      </w:r>
      <w:r w:rsidR="00895637" w:rsidRPr="00906FB9">
        <w:rPr>
          <w:b/>
          <w:bCs/>
          <w:color w:val="000000" w:themeColor="text1"/>
        </w:rPr>
        <w:t>)</w:t>
      </w:r>
      <w:r w:rsidR="00E21F02" w:rsidRPr="00906FB9">
        <w:rPr>
          <w:rFonts w:hint="eastAsia"/>
          <w:color w:val="000000" w:themeColor="text1"/>
        </w:rPr>
        <w:t xml:space="preserve"> </w:t>
      </w:r>
      <w:r w:rsidR="00E21F02" w:rsidRPr="00906FB9">
        <w:rPr>
          <w:color w:val="000000" w:themeColor="text1"/>
        </w:rPr>
        <w:t>Front-end signal amplification and filtering module</w:t>
      </w:r>
      <w:r w:rsidR="00E21F02" w:rsidRPr="00906FB9">
        <w:rPr>
          <w:rFonts w:hint="eastAsia"/>
          <w:color w:val="000000" w:themeColor="text1"/>
        </w:rPr>
        <w:t xml:space="preserve">. </w:t>
      </w:r>
      <w:r w:rsidR="00895637" w:rsidRPr="00906FB9">
        <w:rPr>
          <w:color w:val="000000" w:themeColor="text1"/>
        </w:rPr>
        <w:t>(</w:t>
      </w:r>
      <w:r w:rsidR="00E21F02" w:rsidRPr="00906FB9">
        <w:rPr>
          <w:b/>
          <w:bCs/>
          <w:color w:val="000000" w:themeColor="text1"/>
        </w:rPr>
        <w:t>c</w:t>
      </w:r>
      <w:r w:rsidR="00895637" w:rsidRPr="00906FB9">
        <w:rPr>
          <w:b/>
          <w:bCs/>
          <w:color w:val="000000" w:themeColor="text1"/>
        </w:rPr>
        <w:t>)</w:t>
      </w:r>
      <w:r w:rsidR="00E21F02" w:rsidRPr="00906FB9">
        <w:rPr>
          <w:rFonts w:hint="eastAsia"/>
          <w:b/>
          <w:bCs/>
          <w:color w:val="000000" w:themeColor="text1"/>
        </w:rPr>
        <w:t xml:space="preserve"> </w:t>
      </w:r>
      <w:r w:rsidR="00E21F02" w:rsidRPr="00906FB9">
        <w:rPr>
          <w:color w:val="000000" w:themeColor="text1"/>
        </w:rPr>
        <w:t>Analog-to-Digital Converter</w:t>
      </w:r>
      <w:r w:rsidR="00E21F02" w:rsidRPr="00906FB9">
        <w:rPr>
          <w:rFonts w:hint="eastAsia"/>
          <w:color w:val="000000" w:themeColor="text1"/>
        </w:rPr>
        <w:t xml:space="preserve">. </w:t>
      </w:r>
      <w:r w:rsidR="00895637" w:rsidRPr="00906FB9">
        <w:rPr>
          <w:color w:val="000000" w:themeColor="text1"/>
        </w:rPr>
        <w:t>(</w:t>
      </w:r>
      <w:r w:rsidR="00E21F02" w:rsidRPr="00906FB9">
        <w:rPr>
          <w:b/>
          <w:bCs/>
          <w:color w:val="000000" w:themeColor="text1"/>
        </w:rPr>
        <w:t>d</w:t>
      </w:r>
      <w:r w:rsidR="00895637" w:rsidRPr="00906FB9">
        <w:rPr>
          <w:b/>
          <w:bCs/>
          <w:color w:val="000000" w:themeColor="text1"/>
        </w:rPr>
        <w:t>)</w:t>
      </w:r>
      <w:r w:rsidR="00E21F02" w:rsidRPr="00906FB9">
        <w:rPr>
          <w:color w:val="000000" w:themeColor="text1"/>
        </w:rPr>
        <w:t xml:space="preserve"> Wheatstone Bridge Circuit</w:t>
      </w:r>
      <w:r w:rsidR="00E21F02" w:rsidRPr="00906FB9">
        <w:rPr>
          <w:rFonts w:hint="eastAsia"/>
          <w:color w:val="000000" w:themeColor="text1"/>
        </w:rPr>
        <w:t xml:space="preserve">. </w:t>
      </w:r>
      <w:r w:rsidR="00E21F02" w:rsidRPr="00906FB9">
        <w:rPr>
          <w:b/>
          <w:bCs/>
          <w:color w:val="000000" w:themeColor="text1"/>
        </w:rPr>
        <w:t>e</w:t>
      </w:r>
      <w:r w:rsidR="00E21F02" w:rsidRPr="00906FB9">
        <w:rPr>
          <w:rFonts w:hint="eastAsia"/>
          <w:b/>
          <w:bCs/>
          <w:color w:val="000000" w:themeColor="text1"/>
        </w:rPr>
        <w:t>,</w:t>
      </w:r>
      <w:r w:rsidR="00E21F02" w:rsidRPr="00906FB9">
        <w:rPr>
          <w:rFonts w:hint="eastAsia"/>
          <w:color w:val="000000" w:themeColor="text1"/>
        </w:rPr>
        <w:t xml:space="preserve"> </w:t>
      </w:r>
      <w:r w:rsidR="00E21F02" w:rsidRPr="00906FB9">
        <w:rPr>
          <w:color w:val="000000" w:themeColor="text1"/>
        </w:rPr>
        <w:t>Battery, switch, and voltage conversion chip</w:t>
      </w:r>
      <w:r w:rsidR="00E21F02" w:rsidRPr="00906FB9">
        <w:rPr>
          <w:rFonts w:hint="eastAsia"/>
          <w:color w:val="000000" w:themeColor="text1"/>
        </w:rPr>
        <w:t>.</w:t>
      </w:r>
      <w:r w:rsidR="00E21F02" w:rsidRPr="00906FB9">
        <w:rPr>
          <w:color w:val="000000" w:themeColor="text1"/>
        </w:rPr>
        <w:t xml:space="preserve"> </w:t>
      </w:r>
    </w:p>
    <w:p w14:paraId="4B16C007" w14:textId="77777777" w:rsidR="00273032" w:rsidRPr="00906FB9" w:rsidRDefault="00273032">
      <w:pPr>
        <w:rPr>
          <w:color w:val="000000" w:themeColor="text1"/>
        </w:rPr>
      </w:pPr>
      <w:r w:rsidRPr="00906FB9">
        <w:rPr>
          <w:color w:val="000000" w:themeColor="text1"/>
        </w:rPr>
        <w:br w:type="page"/>
      </w:r>
    </w:p>
    <w:p w14:paraId="51015DAC" w14:textId="28C421FC" w:rsidR="008F3AAB" w:rsidRPr="00906FB9" w:rsidRDefault="008F3AAB" w:rsidP="008F3AAB">
      <w:pPr>
        <w:rPr>
          <w:rFonts w:eastAsia="Times New Roman" w:cs="SimSun"/>
          <w:color w:val="000000" w:themeColor="text1"/>
          <w:kern w:val="0"/>
          <w:sz w:val="24"/>
          <w:szCs w:val="27"/>
        </w:rPr>
      </w:pPr>
      <w:r w:rsidRPr="00906FB9">
        <w:rPr>
          <w:rFonts w:eastAsia="Times New Roman" w:cs="SimSun"/>
          <w:noProof/>
          <w:color w:val="000000" w:themeColor="text1"/>
          <w:kern w:val="0"/>
          <w:sz w:val="24"/>
          <w:szCs w:val="27"/>
        </w:rPr>
        <w:lastRenderedPageBreak/>
        <w:drawing>
          <wp:inline distT="0" distB="0" distL="0" distR="0" wp14:anchorId="6859F9AF" wp14:editId="7A1B357F">
            <wp:extent cx="5274310" cy="281876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f1.tif"/>
                    <pic:cNvPicPr/>
                  </pic:nvPicPr>
                  <pic:blipFill>
                    <a:blip r:embed="rId59">
                      <a:extLst>
                        <a:ext uri="{28A0092B-C50C-407E-A947-70E740481C1C}">
                          <a14:useLocalDpi xmlns:a14="http://schemas.microsoft.com/office/drawing/2010/main" val="0"/>
                        </a:ext>
                      </a:extLst>
                    </a:blip>
                    <a:stretch>
                      <a:fillRect/>
                    </a:stretch>
                  </pic:blipFill>
                  <pic:spPr>
                    <a:xfrm>
                      <a:off x="0" y="0"/>
                      <a:ext cx="5274310" cy="2818765"/>
                    </a:xfrm>
                    <a:prstGeom prst="rect">
                      <a:avLst/>
                    </a:prstGeom>
                  </pic:spPr>
                </pic:pic>
              </a:graphicData>
            </a:graphic>
          </wp:inline>
        </w:drawing>
      </w:r>
      <w:r w:rsidRPr="00906FB9">
        <w:rPr>
          <w:rFonts w:eastAsia="STSong"/>
          <w:color w:val="000000" w:themeColor="text1"/>
          <w:szCs w:val="21"/>
        </w:rPr>
        <w:t xml:space="preserve"> </w:t>
      </w:r>
      <w:r w:rsidRPr="00906FB9">
        <w:rPr>
          <w:b/>
          <w:bCs/>
          <w:color w:val="000000" w:themeColor="text1"/>
        </w:rPr>
        <w:t xml:space="preserve">Supplementary Fig. </w:t>
      </w:r>
      <w:r w:rsidR="00EC06E2" w:rsidRPr="00906FB9">
        <w:rPr>
          <w:b/>
          <w:bCs/>
          <w:color w:val="000000" w:themeColor="text1"/>
        </w:rPr>
        <w:t>2</w:t>
      </w:r>
      <w:r w:rsidR="00895637" w:rsidRPr="00906FB9">
        <w:rPr>
          <w:b/>
          <w:bCs/>
          <w:color w:val="000000" w:themeColor="text1"/>
        </w:rPr>
        <w:t>2</w:t>
      </w:r>
      <w:r w:rsidRPr="00906FB9">
        <w:rPr>
          <w:b/>
          <w:bCs/>
          <w:color w:val="000000" w:themeColor="text1"/>
        </w:rPr>
        <w:t xml:space="preserve">| </w:t>
      </w:r>
      <w:r w:rsidRPr="00906FB9">
        <w:rPr>
          <w:rFonts w:eastAsia="STSong"/>
          <w:color w:val="000000" w:themeColor="text1"/>
          <w:szCs w:val="21"/>
        </w:rPr>
        <w:t>Sensor response to H</w:t>
      </w:r>
      <w:r w:rsidR="005E4C06" w:rsidRPr="00906FB9">
        <w:rPr>
          <w:rFonts w:hint="eastAsia"/>
          <w:color w:val="000000" w:themeColor="text1"/>
          <w:szCs w:val="28"/>
          <w:vertAlign w:val="subscript"/>
        </w:rPr>
        <w:t>2</w:t>
      </w:r>
      <w:r w:rsidRPr="00906FB9">
        <w:rPr>
          <w:rFonts w:eastAsia="STSong"/>
          <w:color w:val="000000" w:themeColor="text1"/>
          <w:szCs w:val="21"/>
        </w:rPr>
        <w:t xml:space="preserve"> concentrations ranging from 1 to 1000 ppm using the integrated detection module.</w:t>
      </w:r>
    </w:p>
    <w:p w14:paraId="73275BD5" w14:textId="030283C7" w:rsidR="008F3AAB" w:rsidRPr="00906FB9" w:rsidRDefault="008F3AAB">
      <w:pPr>
        <w:rPr>
          <w:rFonts w:eastAsia="Times New Roman" w:cs="SimSun"/>
          <w:color w:val="000000" w:themeColor="text1"/>
          <w:kern w:val="0"/>
          <w:sz w:val="24"/>
          <w:szCs w:val="27"/>
        </w:rPr>
      </w:pPr>
    </w:p>
    <w:p w14:paraId="6D3AD7DA" w14:textId="77777777" w:rsidR="008F3AAB" w:rsidRPr="00906FB9" w:rsidRDefault="008F3AAB">
      <w:pPr>
        <w:rPr>
          <w:rFonts w:eastAsia="Times New Roman" w:cs="SimSun"/>
          <w:color w:val="000000" w:themeColor="text1"/>
          <w:kern w:val="0"/>
          <w:sz w:val="24"/>
          <w:szCs w:val="27"/>
        </w:rPr>
      </w:pPr>
      <w:r w:rsidRPr="00906FB9">
        <w:rPr>
          <w:color w:val="000000" w:themeColor="text1"/>
        </w:rPr>
        <w:br w:type="page"/>
      </w:r>
    </w:p>
    <w:p w14:paraId="123A5AE2" w14:textId="71ABF74A" w:rsidR="00273032" w:rsidRPr="00906FB9" w:rsidRDefault="00273032" w:rsidP="00273032">
      <w:pPr>
        <w:pStyle w:val="3"/>
        <w:numPr>
          <w:ilvl w:val="0"/>
          <w:numId w:val="7"/>
        </w:numPr>
        <w:ind w:left="284" w:hanging="284"/>
        <w:rPr>
          <w:rFonts w:hint="default"/>
          <w:color w:val="000000" w:themeColor="text1"/>
        </w:rPr>
      </w:pPr>
      <w:bookmarkStart w:id="13" w:name="_Toc197076989"/>
      <w:r w:rsidRPr="00906FB9">
        <w:rPr>
          <w:rFonts w:hint="default"/>
          <w:color w:val="000000" w:themeColor="text1"/>
        </w:rPr>
        <w:lastRenderedPageBreak/>
        <w:t>Portable H</w:t>
      </w:r>
      <w:r w:rsidRPr="00906FB9">
        <w:rPr>
          <w:rFonts w:hint="default"/>
          <w:color w:val="000000" w:themeColor="text1"/>
          <w:vertAlign w:val="subscript"/>
        </w:rPr>
        <w:t>2</w:t>
      </w:r>
      <w:r w:rsidRPr="00906FB9">
        <w:rPr>
          <w:rFonts w:hint="default"/>
          <w:color w:val="000000" w:themeColor="text1"/>
        </w:rPr>
        <w:t xml:space="preserve"> leak monitoring platform.</w:t>
      </w:r>
      <w:bookmarkEnd w:id="13"/>
    </w:p>
    <w:p w14:paraId="30E6B6C6" w14:textId="40726EE8" w:rsidR="0038135A" w:rsidRPr="00906FB9" w:rsidRDefault="0038135A" w:rsidP="0038135A">
      <w:pPr>
        <w:spacing w:line="480" w:lineRule="auto"/>
        <w:jc w:val="both"/>
        <w:rPr>
          <w:color w:val="000000" w:themeColor="text1"/>
          <w:kern w:val="20"/>
          <w:sz w:val="24"/>
          <w:szCs w:val="24"/>
          <w:lang w:eastAsia="en-US"/>
        </w:rPr>
      </w:pPr>
      <w:r w:rsidRPr="00906FB9">
        <w:rPr>
          <w:color w:val="000000" w:themeColor="text1"/>
          <w:kern w:val="20"/>
          <w:sz w:val="24"/>
          <w:szCs w:val="24"/>
          <w:lang w:eastAsia="en-US"/>
        </w:rPr>
        <w:t>Based on the aforementioned circuit design schematic, we have developed an integrated portable H</w:t>
      </w:r>
      <w:r w:rsidR="005E4C06" w:rsidRPr="00906FB9">
        <w:rPr>
          <w:rFonts w:hint="eastAsia"/>
          <w:color w:val="000000" w:themeColor="text1"/>
          <w:szCs w:val="28"/>
          <w:vertAlign w:val="subscript"/>
        </w:rPr>
        <w:t>2</w:t>
      </w:r>
      <w:r w:rsidRPr="00906FB9">
        <w:rPr>
          <w:color w:val="000000" w:themeColor="text1"/>
          <w:kern w:val="20"/>
          <w:sz w:val="24"/>
          <w:szCs w:val="24"/>
          <w:lang w:eastAsia="en-US"/>
        </w:rPr>
        <w:t xml:space="preserve"> leakage monitoring system. The system primarily comprises an MCU module, a MEMS H₂ sensor testing unit, a data acquisition module, a pump-suction module, a power management unit, and a button interface. The structural design and physical prototype of the device are illustrated as follows.</w:t>
      </w:r>
    </w:p>
    <w:p w14:paraId="2D20545E" w14:textId="6014D674" w:rsidR="00273032" w:rsidRPr="00906FB9" w:rsidRDefault="00273032" w:rsidP="00E21F02">
      <w:pPr>
        <w:jc w:val="both"/>
        <w:rPr>
          <w:color w:val="000000" w:themeColor="text1"/>
        </w:rPr>
      </w:pPr>
    </w:p>
    <w:p w14:paraId="05D861AD" w14:textId="287C5CCD" w:rsidR="00273032" w:rsidRPr="00906FB9" w:rsidRDefault="00273032" w:rsidP="00E21F02">
      <w:pPr>
        <w:jc w:val="both"/>
        <w:rPr>
          <w:color w:val="000000" w:themeColor="text1"/>
        </w:rPr>
      </w:pPr>
    </w:p>
    <w:p w14:paraId="6288755D" w14:textId="7CA04ADC" w:rsidR="00273032" w:rsidRPr="00906FB9" w:rsidRDefault="00A301D4" w:rsidP="00A301D4">
      <w:pPr>
        <w:jc w:val="center"/>
        <w:rPr>
          <w:color w:val="000000" w:themeColor="text1"/>
        </w:rPr>
      </w:pPr>
      <w:r w:rsidRPr="00906FB9">
        <w:rPr>
          <w:noProof/>
          <w:color w:val="000000" w:themeColor="text1"/>
        </w:rPr>
        <w:drawing>
          <wp:inline distT="0" distB="0" distL="0" distR="0" wp14:anchorId="2C64DE66" wp14:editId="23DA7057">
            <wp:extent cx="4754579" cy="3209026"/>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lectronic nose.tif"/>
                    <pic:cNvPicPr/>
                  </pic:nvPicPr>
                  <pic:blipFill>
                    <a:blip r:embed="rId60">
                      <a:extLst>
                        <a:ext uri="{28A0092B-C50C-407E-A947-70E740481C1C}">
                          <a14:useLocalDpi xmlns:a14="http://schemas.microsoft.com/office/drawing/2010/main" val="0"/>
                        </a:ext>
                      </a:extLst>
                    </a:blip>
                    <a:stretch>
                      <a:fillRect/>
                    </a:stretch>
                  </pic:blipFill>
                  <pic:spPr>
                    <a:xfrm>
                      <a:off x="0" y="0"/>
                      <a:ext cx="4761234" cy="3213518"/>
                    </a:xfrm>
                    <a:prstGeom prst="rect">
                      <a:avLst/>
                    </a:prstGeom>
                  </pic:spPr>
                </pic:pic>
              </a:graphicData>
            </a:graphic>
          </wp:inline>
        </w:drawing>
      </w:r>
    </w:p>
    <w:p w14:paraId="4A336EEF" w14:textId="5CE808B5" w:rsidR="00596D68" w:rsidRPr="00906FB9" w:rsidRDefault="006C0892" w:rsidP="008F3AAB">
      <w:pPr>
        <w:jc w:val="both"/>
        <w:rPr>
          <w:color w:val="000000" w:themeColor="text1"/>
          <w:kern w:val="0"/>
          <w:sz w:val="24"/>
          <w:szCs w:val="24"/>
        </w:rPr>
      </w:pPr>
      <w:r w:rsidRPr="00906FB9">
        <w:rPr>
          <w:b/>
          <w:bCs/>
          <w:color w:val="000000" w:themeColor="text1"/>
        </w:rPr>
        <w:t xml:space="preserve">Supplementary Fig. </w:t>
      </w:r>
      <w:r w:rsidR="003E3D1E" w:rsidRPr="00906FB9">
        <w:rPr>
          <w:b/>
          <w:bCs/>
          <w:color w:val="000000" w:themeColor="text1"/>
        </w:rPr>
        <w:t>2</w:t>
      </w:r>
      <w:r w:rsidR="00895637" w:rsidRPr="00906FB9">
        <w:rPr>
          <w:b/>
          <w:bCs/>
          <w:color w:val="000000" w:themeColor="text1"/>
        </w:rPr>
        <w:t>3</w:t>
      </w:r>
      <w:r w:rsidRPr="00906FB9">
        <w:rPr>
          <w:b/>
          <w:bCs/>
          <w:color w:val="000000" w:themeColor="text1"/>
        </w:rPr>
        <w:t xml:space="preserve"> |</w:t>
      </w:r>
      <w:r w:rsidR="008F3AAB" w:rsidRPr="00906FB9">
        <w:rPr>
          <w:color w:val="000000" w:themeColor="text1"/>
        </w:rPr>
        <w:t xml:space="preserve"> </w:t>
      </w:r>
      <w:r w:rsidR="00F05CF0" w:rsidRPr="00906FB9">
        <w:rPr>
          <w:color w:val="000000" w:themeColor="text1"/>
        </w:rPr>
        <w:t>Portable H</w:t>
      </w:r>
      <w:r w:rsidR="00F05CF0" w:rsidRPr="00906FB9">
        <w:rPr>
          <w:color w:val="000000" w:themeColor="text1"/>
          <w:vertAlign w:val="subscript"/>
        </w:rPr>
        <w:t>2</w:t>
      </w:r>
      <w:r w:rsidR="00F05CF0" w:rsidRPr="00906FB9">
        <w:rPr>
          <w:color w:val="000000" w:themeColor="text1"/>
        </w:rPr>
        <w:t xml:space="preserve"> leak monitoring platform</w:t>
      </w:r>
      <w:r w:rsidRPr="00906FB9">
        <w:rPr>
          <w:color w:val="000000" w:themeColor="text1"/>
        </w:rPr>
        <w:t>.</w:t>
      </w:r>
      <w:r w:rsidRPr="00906FB9">
        <w:rPr>
          <w:b/>
          <w:bCs/>
          <w:color w:val="000000" w:themeColor="text1"/>
        </w:rPr>
        <w:t xml:space="preserve"> </w:t>
      </w:r>
      <w:r w:rsidR="00895637" w:rsidRPr="00906FB9">
        <w:rPr>
          <w:b/>
          <w:bCs/>
          <w:color w:val="000000" w:themeColor="text1"/>
        </w:rPr>
        <w:t>(</w:t>
      </w:r>
      <w:r w:rsidRPr="00906FB9">
        <w:rPr>
          <w:b/>
          <w:bCs/>
          <w:color w:val="000000" w:themeColor="text1"/>
        </w:rPr>
        <w:t>a</w:t>
      </w:r>
      <w:r w:rsidR="00895637" w:rsidRPr="00906FB9">
        <w:rPr>
          <w:b/>
          <w:bCs/>
          <w:color w:val="000000" w:themeColor="text1"/>
        </w:rPr>
        <w:t>)</w:t>
      </w:r>
      <w:r w:rsidRPr="00906FB9">
        <w:rPr>
          <w:color w:val="000000" w:themeColor="text1"/>
        </w:rPr>
        <w:t xml:space="preserve"> </w:t>
      </w:r>
      <w:r w:rsidR="00F05CF0" w:rsidRPr="00906FB9">
        <w:rPr>
          <w:color w:val="000000" w:themeColor="text1"/>
        </w:rPr>
        <w:t>3D structure of designed portable H</w:t>
      </w:r>
      <w:r w:rsidR="00F05CF0" w:rsidRPr="00906FB9">
        <w:rPr>
          <w:color w:val="000000" w:themeColor="text1"/>
          <w:vertAlign w:val="subscript"/>
        </w:rPr>
        <w:t>2</w:t>
      </w:r>
      <w:r w:rsidR="00F05CF0" w:rsidRPr="00906FB9">
        <w:rPr>
          <w:color w:val="000000" w:themeColor="text1"/>
        </w:rPr>
        <w:t xml:space="preserve"> leak monitoring platform</w:t>
      </w:r>
      <w:r w:rsidRPr="00906FB9">
        <w:rPr>
          <w:rFonts w:hint="eastAsia"/>
          <w:color w:val="000000" w:themeColor="text1"/>
        </w:rPr>
        <w:t xml:space="preserve">. </w:t>
      </w:r>
      <w:r w:rsidR="00895637" w:rsidRPr="00906FB9">
        <w:rPr>
          <w:color w:val="000000" w:themeColor="text1"/>
        </w:rPr>
        <w:t>(</w:t>
      </w:r>
      <w:r w:rsidRPr="00906FB9">
        <w:rPr>
          <w:b/>
          <w:bCs/>
          <w:color w:val="000000" w:themeColor="text1"/>
        </w:rPr>
        <w:t>b</w:t>
      </w:r>
      <w:r w:rsidR="00895637" w:rsidRPr="00906FB9">
        <w:rPr>
          <w:b/>
          <w:bCs/>
          <w:color w:val="000000" w:themeColor="text1"/>
        </w:rPr>
        <w:t>)</w:t>
      </w:r>
      <w:r w:rsidRPr="00906FB9">
        <w:rPr>
          <w:rFonts w:hint="eastAsia"/>
          <w:color w:val="000000" w:themeColor="text1"/>
        </w:rPr>
        <w:t xml:space="preserve"> </w:t>
      </w:r>
      <w:r w:rsidR="00F05CF0" w:rsidRPr="00906FB9">
        <w:rPr>
          <w:color w:val="000000" w:themeColor="text1"/>
        </w:rPr>
        <w:t>Integrated H</w:t>
      </w:r>
      <w:r w:rsidR="00F05CF0" w:rsidRPr="00906FB9">
        <w:rPr>
          <w:color w:val="000000" w:themeColor="text1"/>
          <w:vertAlign w:val="subscript"/>
        </w:rPr>
        <w:t>2</w:t>
      </w:r>
      <w:r w:rsidR="00F05CF0" w:rsidRPr="00906FB9">
        <w:rPr>
          <w:color w:val="000000" w:themeColor="text1"/>
        </w:rPr>
        <w:t xml:space="preserve"> leak monitoring platform</w:t>
      </w:r>
      <w:r w:rsidRPr="00906FB9">
        <w:rPr>
          <w:rFonts w:hint="eastAsia"/>
          <w:color w:val="000000" w:themeColor="text1"/>
        </w:rPr>
        <w:t xml:space="preserve">. </w:t>
      </w:r>
      <w:r w:rsidR="00895637" w:rsidRPr="00906FB9">
        <w:rPr>
          <w:color w:val="000000" w:themeColor="text1"/>
        </w:rPr>
        <w:t>(</w:t>
      </w:r>
      <w:r w:rsidRPr="00906FB9">
        <w:rPr>
          <w:b/>
          <w:bCs/>
          <w:color w:val="000000" w:themeColor="text1"/>
        </w:rPr>
        <w:t>c</w:t>
      </w:r>
      <w:r w:rsidR="00895637" w:rsidRPr="00906FB9">
        <w:rPr>
          <w:b/>
          <w:bCs/>
          <w:color w:val="000000" w:themeColor="text1"/>
        </w:rPr>
        <w:t>)</w:t>
      </w:r>
      <w:r w:rsidRPr="00906FB9">
        <w:rPr>
          <w:rFonts w:hint="eastAsia"/>
          <w:b/>
          <w:bCs/>
          <w:color w:val="000000" w:themeColor="text1"/>
        </w:rPr>
        <w:t xml:space="preserve"> </w:t>
      </w:r>
      <w:r w:rsidR="00F05CF0" w:rsidRPr="00906FB9">
        <w:rPr>
          <w:color w:val="000000" w:themeColor="text1"/>
        </w:rPr>
        <w:t>Working condition of H</w:t>
      </w:r>
      <w:r w:rsidR="00F05CF0" w:rsidRPr="00906FB9">
        <w:rPr>
          <w:color w:val="000000" w:themeColor="text1"/>
          <w:vertAlign w:val="subscript"/>
        </w:rPr>
        <w:t>2</w:t>
      </w:r>
      <w:r w:rsidR="00F05CF0" w:rsidRPr="00906FB9">
        <w:rPr>
          <w:color w:val="000000" w:themeColor="text1"/>
        </w:rPr>
        <w:t xml:space="preserve"> leak monitoring platform</w:t>
      </w:r>
      <w:r w:rsidRPr="00906FB9">
        <w:rPr>
          <w:rFonts w:hint="eastAsia"/>
          <w:color w:val="000000" w:themeColor="text1"/>
        </w:rPr>
        <w:t xml:space="preserve">. </w:t>
      </w:r>
      <w:r w:rsidR="00895637" w:rsidRPr="00906FB9">
        <w:rPr>
          <w:color w:val="000000" w:themeColor="text1"/>
        </w:rPr>
        <w:t>(</w:t>
      </w:r>
      <w:r w:rsidRPr="00906FB9">
        <w:rPr>
          <w:b/>
          <w:bCs/>
          <w:color w:val="000000" w:themeColor="text1"/>
        </w:rPr>
        <w:t>d</w:t>
      </w:r>
      <w:r w:rsidR="00895637" w:rsidRPr="00906FB9">
        <w:rPr>
          <w:b/>
          <w:bCs/>
          <w:color w:val="000000" w:themeColor="text1"/>
        </w:rPr>
        <w:t>)</w:t>
      </w:r>
      <w:r w:rsidRPr="00906FB9">
        <w:rPr>
          <w:color w:val="000000" w:themeColor="text1"/>
        </w:rPr>
        <w:t xml:space="preserve"> </w:t>
      </w:r>
      <w:r w:rsidR="00F05CF0" w:rsidRPr="00906FB9">
        <w:rPr>
          <w:color w:val="000000" w:themeColor="text1"/>
        </w:rPr>
        <w:t>UI of dynamic H</w:t>
      </w:r>
      <w:r w:rsidR="00F05CF0" w:rsidRPr="00906FB9">
        <w:rPr>
          <w:color w:val="000000" w:themeColor="text1"/>
          <w:vertAlign w:val="subscript"/>
        </w:rPr>
        <w:t>2</w:t>
      </w:r>
      <w:r w:rsidR="00F05CF0" w:rsidRPr="00906FB9">
        <w:rPr>
          <w:color w:val="000000" w:themeColor="text1"/>
        </w:rPr>
        <w:t xml:space="preserve"> </w:t>
      </w:r>
      <w:r w:rsidR="008F3AAB" w:rsidRPr="00906FB9">
        <w:rPr>
          <w:color w:val="000000" w:themeColor="text1"/>
        </w:rPr>
        <w:t>detection in hydrogen leak monitoring system.</w:t>
      </w:r>
      <w:r w:rsidR="0011291F" w:rsidRPr="00906FB9">
        <w:rPr>
          <w:color w:val="000000" w:themeColor="text1"/>
        </w:rPr>
        <w:br w:type="page"/>
      </w:r>
      <w:r w:rsidR="00B53FF3" w:rsidRPr="00906FB9">
        <w:rPr>
          <w:rFonts w:ascii="Microsoft YaHei UI" w:eastAsia="Microsoft YaHei UI" w:hAnsi="Microsoft YaHei UI"/>
          <w:b/>
          <w:color w:val="000000" w:themeColor="text1"/>
          <w:sz w:val="28"/>
          <w:szCs w:val="28"/>
          <w:shd w:val="clear" w:color="auto" w:fill="FFFFFF"/>
        </w:rPr>
        <w:lastRenderedPageBreak/>
        <w:t>References</w:t>
      </w:r>
    </w:p>
    <w:p w14:paraId="1E20C21D" w14:textId="54478909" w:rsidR="00237460" w:rsidRPr="00906FB9" w:rsidRDefault="00596D68" w:rsidP="00237460">
      <w:pPr>
        <w:pStyle w:val="EndNoteBibliography"/>
        <w:jc w:val="both"/>
        <w:rPr>
          <w:noProof/>
          <w:color w:val="000000" w:themeColor="text1"/>
        </w:rPr>
      </w:pPr>
      <w:r w:rsidRPr="00906FB9">
        <w:rPr>
          <w:bCs/>
          <w:color w:val="000000" w:themeColor="text1"/>
          <w:sz w:val="21"/>
          <w:szCs w:val="21"/>
        </w:rPr>
        <w:fldChar w:fldCharType="begin"/>
      </w:r>
      <w:r w:rsidRPr="00906FB9">
        <w:rPr>
          <w:bCs/>
          <w:color w:val="000000" w:themeColor="text1"/>
          <w:sz w:val="21"/>
          <w:szCs w:val="21"/>
        </w:rPr>
        <w:instrText xml:space="preserve"> ADDIN EN.REFLIST </w:instrText>
      </w:r>
      <w:r w:rsidRPr="00906FB9">
        <w:rPr>
          <w:bCs/>
          <w:color w:val="000000" w:themeColor="text1"/>
          <w:sz w:val="21"/>
          <w:szCs w:val="21"/>
        </w:rPr>
        <w:fldChar w:fldCharType="separate"/>
      </w:r>
      <w:r w:rsidR="00237460" w:rsidRPr="00906FB9">
        <w:rPr>
          <w:noProof/>
          <w:color w:val="000000" w:themeColor="text1"/>
        </w:rPr>
        <w:t>1.</w:t>
      </w:r>
      <w:r w:rsidR="00237460" w:rsidRPr="00906FB9">
        <w:rPr>
          <w:noProof/>
          <w:color w:val="000000" w:themeColor="text1"/>
        </w:rPr>
        <w:tab/>
        <w:t xml:space="preserve">Kresse, G.; Furthmüller, J., Efficient iterative schemes for ab initio total-energy calculations using a plane-wave basis set. </w:t>
      </w:r>
      <w:r w:rsidR="00237460" w:rsidRPr="00906FB9">
        <w:rPr>
          <w:i/>
          <w:noProof/>
          <w:color w:val="000000" w:themeColor="text1"/>
        </w:rPr>
        <w:t xml:space="preserve">Physical </w:t>
      </w:r>
      <w:r w:rsidR="000D44BA" w:rsidRPr="00906FB9">
        <w:rPr>
          <w:i/>
          <w:noProof/>
          <w:color w:val="000000" w:themeColor="text1"/>
        </w:rPr>
        <w:t>R</w:t>
      </w:r>
      <w:r w:rsidR="00237460" w:rsidRPr="00906FB9">
        <w:rPr>
          <w:i/>
          <w:noProof/>
          <w:color w:val="000000" w:themeColor="text1"/>
        </w:rPr>
        <w:t xml:space="preserve">eview B </w:t>
      </w:r>
      <w:r w:rsidR="00237460" w:rsidRPr="00906FB9">
        <w:rPr>
          <w:b/>
          <w:noProof/>
          <w:color w:val="000000" w:themeColor="text1"/>
        </w:rPr>
        <w:t>1996,</w:t>
      </w:r>
      <w:r w:rsidR="00237460" w:rsidRPr="00906FB9">
        <w:rPr>
          <w:noProof/>
          <w:color w:val="000000" w:themeColor="text1"/>
        </w:rPr>
        <w:t xml:space="preserve"> </w:t>
      </w:r>
      <w:r w:rsidR="00237460" w:rsidRPr="00906FB9">
        <w:rPr>
          <w:i/>
          <w:noProof/>
          <w:color w:val="000000" w:themeColor="text1"/>
        </w:rPr>
        <w:t>54</w:t>
      </w:r>
      <w:r w:rsidR="00237460" w:rsidRPr="00906FB9">
        <w:rPr>
          <w:noProof/>
          <w:color w:val="000000" w:themeColor="text1"/>
        </w:rPr>
        <w:t xml:space="preserve"> (16), 11169.</w:t>
      </w:r>
    </w:p>
    <w:p w14:paraId="1852217B" w14:textId="4839EBFE" w:rsidR="00237460" w:rsidRPr="00906FB9" w:rsidRDefault="00237460" w:rsidP="00237460">
      <w:pPr>
        <w:pStyle w:val="EndNoteBibliography"/>
        <w:jc w:val="both"/>
        <w:rPr>
          <w:noProof/>
          <w:color w:val="000000" w:themeColor="text1"/>
        </w:rPr>
      </w:pPr>
      <w:r w:rsidRPr="00906FB9">
        <w:rPr>
          <w:noProof/>
          <w:color w:val="000000" w:themeColor="text1"/>
        </w:rPr>
        <w:t>2.</w:t>
      </w:r>
      <w:r w:rsidRPr="00906FB9">
        <w:rPr>
          <w:noProof/>
          <w:color w:val="000000" w:themeColor="text1"/>
        </w:rPr>
        <w:tab/>
        <w:t xml:space="preserve">Blöchl, P. E., Projector augmented-wave method. </w:t>
      </w:r>
      <w:r w:rsidRPr="00906FB9">
        <w:rPr>
          <w:i/>
          <w:noProof/>
          <w:color w:val="000000" w:themeColor="text1"/>
        </w:rPr>
        <w:t xml:space="preserve">Physical </w:t>
      </w:r>
      <w:r w:rsidR="000D44BA" w:rsidRPr="00906FB9">
        <w:rPr>
          <w:i/>
          <w:noProof/>
          <w:color w:val="000000" w:themeColor="text1"/>
        </w:rPr>
        <w:t>R</w:t>
      </w:r>
      <w:r w:rsidRPr="00906FB9">
        <w:rPr>
          <w:i/>
          <w:noProof/>
          <w:color w:val="000000" w:themeColor="text1"/>
        </w:rPr>
        <w:t xml:space="preserve">eview B </w:t>
      </w:r>
      <w:r w:rsidRPr="00906FB9">
        <w:rPr>
          <w:b/>
          <w:noProof/>
          <w:color w:val="000000" w:themeColor="text1"/>
        </w:rPr>
        <w:t>1994,</w:t>
      </w:r>
      <w:r w:rsidRPr="00906FB9">
        <w:rPr>
          <w:noProof/>
          <w:color w:val="000000" w:themeColor="text1"/>
        </w:rPr>
        <w:t xml:space="preserve"> </w:t>
      </w:r>
      <w:r w:rsidRPr="00906FB9">
        <w:rPr>
          <w:i/>
          <w:noProof/>
          <w:color w:val="000000" w:themeColor="text1"/>
        </w:rPr>
        <w:t>50</w:t>
      </w:r>
      <w:r w:rsidRPr="00906FB9">
        <w:rPr>
          <w:noProof/>
          <w:color w:val="000000" w:themeColor="text1"/>
        </w:rPr>
        <w:t xml:space="preserve"> (24), 17953.</w:t>
      </w:r>
    </w:p>
    <w:p w14:paraId="6F978A6F" w14:textId="452E3864" w:rsidR="00237460" w:rsidRPr="00906FB9" w:rsidRDefault="00237460" w:rsidP="00237460">
      <w:pPr>
        <w:pStyle w:val="EndNoteBibliography"/>
        <w:jc w:val="both"/>
        <w:rPr>
          <w:noProof/>
          <w:color w:val="000000" w:themeColor="text1"/>
        </w:rPr>
      </w:pPr>
      <w:r w:rsidRPr="00906FB9">
        <w:rPr>
          <w:noProof/>
          <w:color w:val="000000" w:themeColor="text1"/>
        </w:rPr>
        <w:t>3.</w:t>
      </w:r>
      <w:r w:rsidRPr="00906FB9">
        <w:rPr>
          <w:noProof/>
          <w:color w:val="000000" w:themeColor="text1"/>
        </w:rPr>
        <w:tab/>
        <w:t xml:space="preserve">Perdew, J. P.; Burke, K.; Ernzerhof, M., Generalized gradient approximation made simple. </w:t>
      </w:r>
      <w:r w:rsidRPr="00906FB9">
        <w:rPr>
          <w:i/>
          <w:noProof/>
          <w:color w:val="000000" w:themeColor="text1"/>
        </w:rPr>
        <w:t xml:space="preserve">Physical </w:t>
      </w:r>
      <w:r w:rsidR="000D44BA" w:rsidRPr="00906FB9">
        <w:rPr>
          <w:i/>
          <w:noProof/>
          <w:color w:val="000000" w:themeColor="text1"/>
        </w:rPr>
        <w:t>R</w:t>
      </w:r>
      <w:r w:rsidRPr="00906FB9">
        <w:rPr>
          <w:i/>
          <w:noProof/>
          <w:color w:val="000000" w:themeColor="text1"/>
        </w:rPr>
        <w:t xml:space="preserve">eview </w:t>
      </w:r>
      <w:r w:rsidR="000D44BA" w:rsidRPr="00906FB9">
        <w:rPr>
          <w:i/>
          <w:noProof/>
          <w:color w:val="000000" w:themeColor="text1"/>
        </w:rPr>
        <w:t>L</w:t>
      </w:r>
      <w:r w:rsidRPr="00906FB9">
        <w:rPr>
          <w:i/>
          <w:noProof/>
          <w:color w:val="000000" w:themeColor="text1"/>
        </w:rPr>
        <w:t xml:space="preserve">etters </w:t>
      </w:r>
      <w:r w:rsidRPr="00906FB9">
        <w:rPr>
          <w:b/>
          <w:noProof/>
          <w:color w:val="000000" w:themeColor="text1"/>
        </w:rPr>
        <w:t>1996,</w:t>
      </w:r>
      <w:r w:rsidRPr="00906FB9">
        <w:rPr>
          <w:noProof/>
          <w:color w:val="000000" w:themeColor="text1"/>
        </w:rPr>
        <w:t xml:space="preserve"> </w:t>
      </w:r>
      <w:r w:rsidRPr="00906FB9">
        <w:rPr>
          <w:i/>
          <w:noProof/>
          <w:color w:val="000000" w:themeColor="text1"/>
        </w:rPr>
        <w:t>77</w:t>
      </w:r>
      <w:r w:rsidRPr="00906FB9">
        <w:rPr>
          <w:noProof/>
          <w:color w:val="000000" w:themeColor="text1"/>
        </w:rPr>
        <w:t xml:space="preserve"> (18), 3865.</w:t>
      </w:r>
    </w:p>
    <w:p w14:paraId="46EA6C16" w14:textId="2902BDB3" w:rsidR="00237460" w:rsidRPr="00906FB9" w:rsidRDefault="00237460" w:rsidP="00237460">
      <w:pPr>
        <w:pStyle w:val="EndNoteBibliography"/>
        <w:jc w:val="both"/>
        <w:rPr>
          <w:noProof/>
          <w:color w:val="000000" w:themeColor="text1"/>
        </w:rPr>
      </w:pPr>
      <w:r w:rsidRPr="00906FB9">
        <w:rPr>
          <w:noProof/>
          <w:color w:val="000000" w:themeColor="text1"/>
        </w:rPr>
        <w:t>4.</w:t>
      </w:r>
      <w:r w:rsidRPr="00906FB9">
        <w:rPr>
          <w:noProof/>
          <w:color w:val="000000" w:themeColor="text1"/>
        </w:rPr>
        <w:tab/>
        <w:t xml:space="preserve">Grimme, S.; Antony, J.; Ehrlich, S.; Krieg, H., A consistent and accurate ab initio parametrization of density functional dispersion correction (DFT-D) for the 94 elements H-Pu. </w:t>
      </w:r>
      <w:r w:rsidRPr="00906FB9">
        <w:rPr>
          <w:i/>
          <w:noProof/>
          <w:color w:val="000000" w:themeColor="text1"/>
        </w:rPr>
        <w:t xml:space="preserve">The Journal of </w:t>
      </w:r>
      <w:r w:rsidR="000D44BA" w:rsidRPr="00906FB9">
        <w:rPr>
          <w:i/>
          <w:noProof/>
          <w:color w:val="000000" w:themeColor="text1"/>
        </w:rPr>
        <w:t>C</w:t>
      </w:r>
      <w:r w:rsidRPr="00906FB9">
        <w:rPr>
          <w:i/>
          <w:noProof/>
          <w:color w:val="000000" w:themeColor="text1"/>
        </w:rPr>
        <w:t xml:space="preserve">hemical </w:t>
      </w:r>
      <w:r w:rsidR="005372CC" w:rsidRPr="00906FB9">
        <w:rPr>
          <w:i/>
          <w:noProof/>
          <w:color w:val="000000" w:themeColor="text1"/>
        </w:rPr>
        <w:t>P</w:t>
      </w:r>
      <w:r w:rsidRPr="00906FB9">
        <w:rPr>
          <w:i/>
          <w:noProof/>
          <w:color w:val="000000" w:themeColor="text1"/>
        </w:rPr>
        <w:t xml:space="preserve">hysics </w:t>
      </w:r>
      <w:r w:rsidRPr="00906FB9">
        <w:rPr>
          <w:b/>
          <w:noProof/>
          <w:color w:val="000000" w:themeColor="text1"/>
        </w:rPr>
        <w:t>2010,</w:t>
      </w:r>
      <w:r w:rsidRPr="00906FB9">
        <w:rPr>
          <w:noProof/>
          <w:color w:val="000000" w:themeColor="text1"/>
        </w:rPr>
        <w:t xml:space="preserve"> </w:t>
      </w:r>
      <w:r w:rsidRPr="00906FB9">
        <w:rPr>
          <w:i/>
          <w:noProof/>
          <w:color w:val="000000" w:themeColor="text1"/>
        </w:rPr>
        <w:t>132</w:t>
      </w:r>
      <w:r w:rsidRPr="00906FB9">
        <w:rPr>
          <w:noProof/>
          <w:color w:val="000000" w:themeColor="text1"/>
        </w:rPr>
        <w:t xml:space="preserve"> (15).</w:t>
      </w:r>
    </w:p>
    <w:p w14:paraId="40731983" w14:textId="3FCE5E8B" w:rsidR="00237460" w:rsidRPr="00906FB9" w:rsidRDefault="00237460" w:rsidP="00237460">
      <w:pPr>
        <w:pStyle w:val="EndNoteBibliography"/>
        <w:jc w:val="both"/>
        <w:rPr>
          <w:noProof/>
          <w:color w:val="000000" w:themeColor="text1"/>
        </w:rPr>
      </w:pPr>
      <w:r w:rsidRPr="00906FB9">
        <w:rPr>
          <w:noProof/>
          <w:color w:val="000000" w:themeColor="text1"/>
        </w:rPr>
        <w:t>5.</w:t>
      </w:r>
      <w:r w:rsidRPr="00906FB9">
        <w:rPr>
          <w:noProof/>
          <w:color w:val="000000" w:themeColor="text1"/>
        </w:rPr>
        <w:tab/>
        <w:t xml:space="preserve">Kresse, G.; Furthmüller, J., Efficiency of ab-initio total energy calculations for metals and semiconductors using a plane-wave basis set. </w:t>
      </w:r>
      <w:r w:rsidRPr="00906FB9">
        <w:rPr>
          <w:i/>
          <w:noProof/>
          <w:color w:val="000000" w:themeColor="text1"/>
        </w:rPr>
        <w:t xml:space="preserve">Computational </w:t>
      </w:r>
      <w:r w:rsidR="005372CC" w:rsidRPr="00906FB9">
        <w:rPr>
          <w:i/>
          <w:noProof/>
          <w:color w:val="000000" w:themeColor="text1"/>
        </w:rPr>
        <w:t>M</w:t>
      </w:r>
      <w:r w:rsidRPr="00906FB9">
        <w:rPr>
          <w:i/>
          <w:noProof/>
          <w:color w:val="000000" w:themeColor="text1"/>
        </w:rPr>
        <w:t xml:space="preserve">aterials </w:t>
      </w:r>
      <w:r w:rsidR="005372CC" w:rsidRPr="00906FB9">
        <w:rPr>
          <w:i/>
          <w:noProof/>
          <w:color w:val="000000" w:themeColor="text1"/>
        </w:rPr>
        <w:t>S</w:t>
      </w:r>
      <w:r w:rsidRPr="00906FB9">
        <w:rPr>
          <w:i/>
          <w:noProof/>
          <w:color w:val="000000" w:themeColor="text1"/>
        </w:rPr>
        <w:t xml:space="preserve">cience </w:t>
      </w:r>
      <w:r w:rsidRPr="00906FB9">
        <w:rPr>
          <w:b/>
          <w:noProof/>
          <w:color w:val="000000" w:themeColor="text1"/>
        </w:rPr>
        <w:t>1996,</w:t>
      </w:r>
      <w:r w:rsidRPr="00906FB9">
        <w:rPr>
          <w:noProof/>
          <w:color w:val="000000" w:themeColor="text1"/>
        </w:rPr>
        <w:t xml:space="preserve"> </w:t>
      </w:r>
      <w:r w:rsidRPr="00906FB9">
        <w:rPr>
          <w:i/>
          <w:noProof/>
          <w:color w:val="000000" w:themeColor="text1"/>
        </w:rPr>
        <w:t>6</w:t>
      </w:r>
      <w:r w:rsidRPr="00906FB9">
        <w:rPr>
          <w:noProof/>
          <w:color w:val="000000" w:themeColor="text1"/>
        </w:rPr>
        <w:t xml:space="preserve"> (1), 15-50.</w:t>
      </w:r>
    </w:p>
    <w:p w14:paraId="00BDD7A2" w14:textId="651FA473" w:rsidR="00237460" w:rsidRPr="00906FB9" w:rsidRDefault="00237460" w:rsidP="00237460">
      <w:pPr>
        <w:pStyle w:val="EndNoteBibliography"/>
        <w:jc w:val="both"/>
        <w:rPr>
          <w:noProof/>
          <w:color w:val="000000" w:themeColor="text1"/>
        </w:rPr>
      </w:pPr>
      <w:r w:rsidRPr="00906FB9">
        <w:rPr>
          <w:noProof/>
          <w:color w:val="000000" w:themeColor="text1"/>
        </w:rPr>
        <w:t>6.</w:t>
      </w:r>
      <w:r w:rsidRPr="00906FB9">
        <w:rPr>
          <w:noProof/>
          <w:color w:val="000000" w:themeColor="text1"/>
        </w:rPr>
        <w:tab/>
        <w:t xml:space="preserve">Monkhorst, H. J.; Pack, J. D., Special points for Brillouin-zone integrations. </w:t>
      </w:r>
      <w:r w:rsidRPr="00906FB9">
        <w:rPr>
          <w:i/>
          <w:noProof/>
          <w:color w:val="000000" w:themeColor="text1"/>
        </w:rPr>
        <w:t xml:space="preserve">Physical </w:t>
      </w:r>
      <w:r w:rsidR="005372CC" w:rsidRPr="00906FB9">
        <w:rPr>
          <w:i/>
          <w:noProof/>
          <w:color w:val="000000" w:themeColor="text1"/>
        </w:rPr>
        <w:t>R</w:t>
      </w:r>
      <w:r w:rsidRPr="00906FB9">
        <w:rPr>
          <w:i/>
          <w:noProof/>
          <w:color w:val="000000" w:themeColor="text1"/>
        </w:rPr>
        <w:t xml:space="preserve">eview B </w:t>
      </w:r>
      <w:r w:rsidRPr="00906FB9">
        <w:rPr>
          <w:b/>
          <w:noProof/>
          <w:color w:val="000000" w:themeColor="text1"/>
        </w:rPr>
        <w:t>1976,</w:t>
      </w:r>
      <w:r w:rsidRPr="00906FB9">
        <w:rPr>
          <w:noProof/>
          <w:color w:val="000000" w:themeColor="text1"/>
        </w:rPr>
        <w:t xml:space="preserve"> </w:t>
      </w:r>
      <w:r w:rsidRPr="00906FB9">
        <w:rPr>
          <w:i/>
          <w:noProof/>
          <w:color w:val="000000" w:themeColor="text1"/>
        </w:rPr>
        <w:t>13</w:t>
      </w:r>
      <w:r w:rsidRPr="00906FB9">
        <w:rPr>
          <w:noProof/>
          <w:color w:val="000000" w:themeColor="text1"/>
        </w:rPr>
        <w:t xml:space="preserve"> (12), 5188.</w:t>
      </w:r>
    </w:p>
    <w:p w14:paraId="46E36CD6" w14:textId="3DF39AE9" w:rsidR="00237460" w:rsidRPr="00906FB9" w:rsidRDefault="00237460" w:rsidP="00237460">
      <w:pPr>
        <w:pStyle w:val="EndNoteBibliography"/>
        <w:jc w:val="both"/>
        <w:rPr>
          <w:noProof/>
          <w:color w:val="000000" w:themeColor="text1"/>
        </w:rPr>
      </w:pPr>
      <w:r w:rsidRPr="00906FB9">
        <w:rPr>
          <w:noProof/>
          <w:color w:val="000000" w:themeColor="text1"/>
        </w:rPr>
        <w:t>7.</w:t>
      </w:r>
      <w:r w:rsidRPr="00906FB9">
        <w:rPr>
          <w:noProof/>
          <w:color w:val="000000" w:themeColor="text1"/>
        </w:rPr>
        <w:tab/>
        <w:t xml:space="preserve">Sun, J. P.; Dai, J.; Song, Y.; Wang, Y.; Yang, R., Affinity of the interface between hydroxyapatite (0001) and titanium (0001) surfaces: a first-principles investigation. </w:t>
      </w:r>
      <w:r w:rsidRPr="00906FB9">
        <w:rPr>
          <w:i/>
          <w:noProof/>
          <w:color w:val="000000" w:themeColor="text1"/>
        </w:rPr>
        <w:t>A</w:t>
      </w:r>
      <w:r w:rsidR="005372CC" w:rsidRPr="00906FB9">
        <w:rPr>
          <w:i/>
          <w:noProof/>
          <w:color w:val="000000" w:themeColor="text1"/>
        </w:rPr>
        <w:t>CS</w:t>
      </w:r>
      <w:r w:rsidRPr="00906FB9">
        <w:rPr>
          <w:i/>
          <w:noProof/>
          <w:color w:val="000000" w:themeColor="text1"/>
        </w:rPr>
        <w:t xml:space="preserve"> Applied Materials &amp; Interfaces </w:t>
      </w:r>
      <w:r w:rsidRPr="00906FB9">
        <w:rPr>
          <w:b/>
          <w:noProof/>
          <w:color w:val="000000" w:themeColor="text1"/>
        </w:rPr>
        <w:t>2014,</w:t>
      </w:r>
      <w:r w:rsidRPr="00906FB9">
        <w:rPr>
          <w:noProof/>
          <w:color w:val="000000" w:themeColor="text1"/>
        </w:rPr>
        <w:t xml:space="preserve"> </w:t>
      </w:r>
      <w:r w:rsidRPr="00906FB9">
        <w:rPr>
          <w:i/>
          <w:noProof/>
          <w:color w:val="000000" w:themeColor="text1"/>
        </w:rPr>
        <w:t>6</w:t>
      </w:r>
      <w:r w:rsidRPr="00906FB9">
        <w:rPr>
          <w:noProof/>
          <w:color w:val="000000" w:themeColor="text1"/>
        </w:rPr>
        <w:t xml:space="preserve"> (23), 20738-20751.</w:t>
      </w:r>
    </w:p>
    <w:p w14:paraId="1020B9F3" w14:textId="7E2E692D" w:rsidR="00237460" w:rsidRPr="00906FB9" w:rsidRDefault="00237460" w:rsidP="00237460">
      <w:pPr>
        <w:pStyle w:val="EndNoteBibliography"/>
        <w:jc w:val="both"/>
        <w:rPr>
          <w:noProof/>
          <w:color w:val="000000" w:themeColor="text1"/>
        </w:rPr>
      </w:pPr>
      <w:r w:rsidRPr="00906FB9">
        <w:rPr>
          <w:noProof/>
          <w:color w:val="000000" w:themeColor="text1"/>
        </w:rPr>
        <w:t>8.</w:t>
      </w:r>
      <w:r w:rsidRPr="00906FB9">
        <w:rPr>
          <w:noProof/>
          <w:color w:val="000000" w:themeColor="text1"/>
        </w:rPr>
        <w:tab/>
        <w:t xml:space="preserve">Guo, X.; Shang, F., Reinvestigation of the tensile strength and fracture property of Ni (1 1 1)/α-Al2O3 (0 0 0 1) interfaces by first-principle calculations. </w:t>
      </w:r>
      <w:r w:rsidRPr="00906FB9">
        <w:rPr>
          <w:i/>
          <w:noProof/>
          <w:color w:val="000000" w:themeColor="text1"/>
        </w:rPr>
        <w:t xml:space="preserve">Computational </w:t>
      </w:r>
      <w:r w:rsidR="000D44BA" w:rsidRPr="00906FB9">
        <w:rPr>
          <w:i/>
          <w:noProof/>
          <w:color w:val="000000" w:themeColor="text1"/>
        </w:rPr>
        <w:t>M</w:t>
      </w:r>
      <w:r w:rsidRPr="00906FB9">
        <w:rPr>
          <w:i/>
          <w:noProof/>
          <w:color w:val="000000" w:themeColor="text1"/>
        </w:rPr>
        <w:t xml:space="preserve">aterials </w:t>
      </w:r>
      <w:r w:rsidR="000D44BA" w:rsidRPr="00906FB9">
        <w:rPr>
          <w:i/>
          <w:noProof/>
          <w:color w:val="000000" w:themeColor="text1"/>
        </w:rPr>
        <w:t>S</w:t>
      </w:r>
      <w:r w:rsidRPr="00906FB9">
        <w:rPr>
          <w:i/>
          <w:noProof/>
          <w:color w:val="000000" w:themeColor="text1"/>
        </w:rPr>
        <w:t xml:space="preserve">cience </w:t>
      </w:r>
      <w:r w:rsidRPr="00906FB9">
        <w:rPr>
          <w:b/>
          <w:noProof/>
          <w:color w:val="000000" w:themeColor="text1"/>
        </w:rPr>
        <w:t>2011,</w:t>
      </w:r>
      <w:r w:rsidRPr="00906FB9">
        <w:rPr>
          <w:noProof/>
          <w:color w:val="000000" w:themeColor="text1"/>
        </w:rPr>
        <w:t xml:space="preserve"> </w:t>
      </w:r>
      <w:r w:rsidRPr="00906FB9">
        <w:rPr>
          <w:i/>
          <w:noProof/>
          <w:color w:val="000000" w:themeColor="text1"/>
        </w:rPr>
        <w:t>50</w:t>
      </w:r>
      <w:r w:rsidRPr="00906FB9">
        <w:rPr>
          <w:noProof/>
          <w:color w:val="000000" w:themeColor="text1"/>
        </w:rPr>
        <w:t xml:space="preserve"> (5), 1711-1716.</w:t>
      </w:r>
    </w:p>
    <w:p w14:paraId="2765339E" w14:textId="12590FCB" w:rsidR="000D44BA" w:rsidRPr="00906FB9" w:rsidRDefault="000D44BA" w:rsidP="000D44BA">
      <w:pPr>
        <w:pStyle w:val="EndNoteBibliography"/>
        <w:jc w:val="both"/>
        <w:rPr>
          <w:noProof/>
          <w:color w:val="000000" w:themeColor="text1"/>
        </w:rPr>
      </w:pPr>
      <w:r w:rsidRPr="00906FB9">
        <w:rPr>
          <w:noProof/>
          <w:color w:val="000000" w:themeColor="text1"/>
        </w:rPr>
        <w:t>9.</w:t>
      </w:r>
      <w:r w:rsidRPr="00906FB9">
        <w:rPr>
          <w:noProof/>
          <w:color w:val="000000" w:themeColor="text1"/>
        </w:rPr>
        <w:tab/>
        <w:t xml:space="preserve">Delmelle, R.;Proost, J., An in situ study of the hydriding kinetics of Pd thin films. </w:t>
      </w:r>
      <w:r w:rsidRPr="00906FB9">
        <w:rPr>
          <w:i/>
          <w:noProof/>
          <w:color w:val="000000" w:themeColor="text1"/>
        </w:rPr>
        <w:t xml:space="preserve">Physical Chemistry Chemical Physics </w:t>
      </w:r>
      <w:r w:rsidRPr="00906FB9">
        <w:rPr>
          <w:b/>
          <w:noProof/>
          <w:color w:val="000000" w:themeColor="text1"/>
        </w:rPr>
        <w:t>2011,</w:t>
      </w:r>
      <w:r w:rsidRPr="00906FB9">
        <w:rPr>
          <w:noProof/>
          <w:color w:val="000000" w:themeColor="text1"/>
        </w:rPr>
        <w:t xml:space="preserve"> </w:t>
      </w:r>
      <w:r w:rsidRPr="00906FB9">
        <w:rPr>
          <w:i/>
          <w:noProof/>
          <w:color w:val="000000" w:themeColor="text1"/>
        </w:rPr>
        <w:t>13</w:t>
      </w:r>
      <w:r w:rsidRPr="00906FB9">
        <w:rPr>
          <w:noProof/>
          <w:color w:val="000000" w:themeColor="text1"/>
        </w:rPr>
        <w:t xml:space="preserve"> (23), 11412-11421.</w:t>
      </w:r>
    </w:p>
    <w:p w14:paraId="67C9260E" w14:textId="48842232" w:rsidR="0011291F" w:rsidRDefault="00596D68" w:rsidP="00237460">
      <w:pPr>
        <w:widowControl w:val="0"/>
        <w:autoSpaceDE w:val="0"/>
        <w:autoSpaceDN w:val="0"/>
        <w:adjustRightInd w:val="0"/>
        <w:spacing w:line="480" w:lineRule="auto"/>
        <w:jc w:val="both"/>
        <w:rPr>
          <w:bCs/>
          <w:color w:val="000000"/>
          <w:sz w:val="24"/>
          <w:szCs w:val="24"/>
        </w:rPr>
      </w:pPr>
      <w:r w:rsidRPr="00906FB9">
        <w:rPr>
          <w:bCs/>
          <w:color w:val="000000" w:themeColor="text1"/>
          <w:szCs w:val="21"/>
        </w:rPr>
        <w:fldChar w:fldCharType="end"/>
      </w:r>
    </w:p>
    <w:sectPr w:rsidR="0011291F">
      <w:headerReference w:type="default" r:id="rId61"/>
      <w:footerReference w:type="default" r:id="rId62"/>
      <w:pgSz w:w="11906" w:h="16838"/>
      <w:pgMar w:top="1440" w:right="1800" w:bottom="1440" w:left="1800" w:header="851" w:footer="992" w:gutter="0"/>
      <w:cols w:space="720"/>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D8922F9" w16cex:dateUtc="2025-04-18T13:40:00Z"/>
  <w16cex:commentExtensible w16cex:durableId="38449516" w16cex:dateUtc="2025-04-18T14:24:00Z"/>
  <w16cex:commentExtensible w16cex:durableId="60E29EF6" w16cex:dateUtc="2025-04-18T14: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BB30B3F" w16cid:durableId="0D8922F9"/>
  <w16cid:commentId w16cid:paraId="37F73E8E" w16cid:durableId="38449516"/>
  <w16cid:commentId w16cid:paraId="16EFEE2B" w16cid:durableId="60E29EF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985C19" w14:textId="77777777" w:rsidR="00B64781" w:rsidRDefault="00B64781">
      <w:r>
        <w:separator/>
      </w:r>
    </w:p>
  </w:endnote>
  <w:endnote w:type="continuationSeparator" w:id="0">
    <w:p w14:paraId="6164E2A1" w14:textId="77777777" w:rsidR="00B64781" w:rsidRDefault="00B647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HardingText-Regular">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TSong">
    <w:panose1 w:val="02010600040101010101"/>
    <w:charset w:val="86"/>
    <w:family w:val="auto"/>
    <w:pitch w:val="variable"/>
    <w:sig w:usb0="00000287" w:usb1="080F0000" w:usb2="00000010" w:usb3="00000000" w:csb0="0004009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4481573"/>
      <w:docPartObj>
        <w:docPartGallery w:val="Page Numbers (Bottom of Page)"/>
        <w:docPartUnique/>
      </w:docPartObj>
    </w:sdtPr>
    <w:sdtEndPr/>
    <w:sdtContent>
      <w:p w14:paraId="517CA2CC" w14:textId="612CD539" w:rsidR="004F63FA" w:rsidRDefault="004F63FA">
        <w:pPr>
          <w:pStyle w:val="a4"/>
          <w:jc w:val="center"/>
        </w:pPr>
        <w:r>
          <w:fldChar w:fldCharType="begin"/>
        </w:r>
        <w:r>
          <w:instrText>PAGE   \* MERGEFORMAT</w:instrText>
        </w:r>
        <w:r>
          <w:fldChar w:fldCharType="separate"/>
        </w:r>
        <w:r w:rsidR="001E3608" w:rsidRPr="001E3608">
          <w:rPr>
            <w:noProof/>
            <w:lang w:val="ja-JP" w:eastAsia="ja-JP"/>
          </w:rPr>
          <w:t>32</w:t>
        </w:r>
        <w:r>
          <w:fldChar w:fldCharType="end"/>
        </w:r>
      </w:p>
    </w:sdtContent>
  </w:sdt>
  <w:p w14:paraId="357E49D8" w14:textId="77777777" w:rsidR="004F63FA" w:rsidRDefault="004F63FA">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56934F" w14:textId="77777777" w:rsidR="00B64781" w:rsidRDefault="00B64781">
      <w:r>
        <w:separator/>
      </w:r>
    </w:p>
  </w:footnote>
  <w:footnote w:type="continuationSeparator" w:id="0">
    <w:p w14:paraId="5DFB754C" w14:textId="77777777" w:rsidR="00B64781" w:rsidRDefault="00B6478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8343B" w14:textId="77777777" w:rsidR="004F63FA" w:rsidRDefault="004F63FA">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1F1E3A"/>
    <w:multiLevelType w:val="hybridMultilevel"/>
    <w:tmpl w:val="EE8AAD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A01A1A"/>
    <w:multiLevelType w:val="multilevel"/>
    <w:tmpl w:val="0FA01A1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10D0251B"/>
    <w:multiLevelType w:val="hybridMultilevel"/>
    <w:tmpl w:val="5BD6A06C"/>
    <w:lvl w:ilvl="0" w:tplc="FC1C856C">
      <w:start w:val="1"/>
      <w:numFmt w:val="decimal"/>
      <w:pStyle w:val="Style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8F7656"/>
    <w:multiLevelType w:val="hybridMultilevel"/>
    <w:tmpl w:val="B18E326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3994109F"/>
    <w:multiLevelType w:val="hybridMultilevel"/>
    <w:tmpl w:val="B8EA6BF2"/>
    <w:lvl w:ilvl="0" w:tplc="6C2C66D0">
      <w:start w:val="1"/>
      <w:numFmt w:val="decimal"/>
      <w:lvlText w:val="%1."/>
      <w:lvlJc w:val="left"/>
      <w:pPr>
        <w:ind w:left="362" w:hanging="360"/>
      </w:pPr>
      <w:rPr>
        <w:rFonts w:hint="default"/>
      </w:rPr>
    </w:lvl>
    <w:lvl w:ilvl="1" w:tplc="04090019" w:tentative="1">
      <w:start w:val="1"/>
      <w:numFmt w:val="lowerLetter"/>
      <w:lvlText w:val="%2."/>
      <w:lvlJc w:val="left"/>
      <w:pPr>
        <w:ind w:left="1082" w:hanging="360"/>
      </w:pPr>
    </w:lvl>
    <w:lvl w:ilvl="2" w:tplc="0409001B" w:tentative="1">
      <w:start w:val="1"/>
      <w:numFmt w:val="lowerRoman"/>
      <w:lvlText w:val="%3."/>
      <w:lvlJc w:val="right"/>
      <w:pPr>
        <w:ind w:left="1802" w:hanging="180"/>
      </w:pPr>
    </w:lvl>
    <w:lvl w:ilvl="3" w:tplc="0409000F" w:tentative="1">
      <w:start w:val="1"/>
      <w:numFmt w:val="decimal"/>
      <w:lvlText w:val="%4."/>
      <w:lvlJc w:val="left"/>
      <w:pPr>
        <w:ind w:left="2522" w:hanging="360"/>
      </w:pPr>
    </w:lvl>
    <w:lvl w:ilvl="4" w:tplc="04090019" w:tentative="1">
      <w:start w:val="1"/>
      <w:numFmt w:val="lowerLetter"/>
      <w:lvlText w:val="%5."/>
      <w:lvlJc w:val="left"/>
      <w:pPr>
        <w:ind w:left="3242" w:hanging="360"/>
      </w:pPr>
    </w:lvl>
    <w:lvl w:ilvl="5" w:tplc="0409001B" w:tentative="1">
      <w:start w:val="1"/>
      <w:numFmt w:val="lowerRoman"/>
      <w:lvlText w:val="%6."/>
      <w:lvlJc w:val="right"/>
      <w:pPr>
        <w:ind w:left="3962" w:hanging="180"/>
      </w:pPr>
    </w:lvl>
    <w:lvl w:ilvl="6" w:tplc="0409000F" w:tentative="1">
      <w:start w:val="1"/>
      <w:numFmt w:val="decimal"/>
      <w:lvlText w:val="%7."/>
      <w:lvlJc w:val="left"/>
      <w:pPr>
        <w:ind w:left="4682" w:hanging="360"/>
      </w:pPr>
    </w:lvl>
    <w:lvl w:ilvl="7" w:tplc="04090019" w:tentative="1">
      <w:start w:val="1"/>
      <w:numFmt w:val="lowerLetter"/>
      <w:lvlText w:val="%8."/>
      <w:lvlJc w:val="left"/>
      <w:pPr>
        <w:ind w:left="5402" w:hanging="360"/>
      </w:pPr>
    </w:lvl>
    <w:lvl w:ilvl="8" w:tplc="0409001B" w:tentative="1">
      <w:start w:val="1"/>
      <w:numFmt w:val="lowerRoman"/>
      <w:lvlText w:val="%9."/>
      <w:lvlJc w:val="right"/>
      <w:pPr>
        <w:ind w:left="6122" w:hanging="180"/>
      </w:pPr>
    </w:lvl>
  </w:abstractNum>
  <w:abstractNum w:abstractNumId="5" w15:restartNumberingAfterBreak="0">
    <w:nsid w:val="5AF06032"/>
    <w:multiLevelType w:val="hybridMultilevel"/>
    <w:tmpl w:val="54F016D0"/>
    <w:lvl w:ilvl="0" w:tplc="BB9E4BE2">
      <w:start w:val="1"/>
      <w:numFmt w:val="decimal"/>
      <w:lvlText w:val="(%1)"/>
      <w:lvlJc w:val="left"/>
      <w:pPr>
        <w:ind w:left="72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F180AE2"/>
    <w:multiLevelType w:val="hybridMultilevel"/>
    <w:tmpl w:val="07E43630"/>
    <w:lvl w:ilvl="0" w:tplc="22184BB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1"/>
  </w:num>
  <w:num w:numId="2">
    <w:abstractNumId w:val="5"/>
  </w:num>
  <w:num w:numId="3">
    <w:abstractNumId w:val="4"/>
  </w:num>
  <w:num w:numId="4">
    <w:abstractNumId w:val="2"/>
  </w:num>
  <w:num w:numId="5">
    <w:abstractNumId w:val="6"/>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noPunctuationKerning/>
  <w:characterSpacingControl w:val="compressPunctuation"/>
  <w:doNotValidateAgainstSchema/>
  <w:doNotDemarcateInvalidXml/>
  <w:hdrShapeDefaults>
    <o:shapedefaults v:ext="edit" spidmax="2049" fillcolor="#9cbee0" strokecolor="#739cc3">
      <v:fill color="#9cbee0" color2="#bbd5f0" type="gradient">
        <o:fill v:ext="view" type="gradientUnscaled"/>
      </v:fill>
      <v:stroke color="#739cc3" weight="1.25pt"/>
      <v:textbox inset="5.85pt,.7pt,5.85pt,.7pt"/>
    </o:shapedefaults>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fa5spz299zvz9hetva45tpfu5rt0zefvt500&quot;&gt;My EndNote Library&lt;record-ids&gt;&lt;item&gt;1383&lt;/item&gt;&lt;item&gt;1384&lt;/item&gt;&lt;item&gt;1385&lt;/item&gt;&lt;item&gt;1386&lt;/item&gt;&lt;item&gt;1387&lt;/item&gt;&lt;item&gt;1388&lt;/item&gt;&lt;item&gt;1389&lt;/item&gt;&lt;item&gt;1390&lt;/item&gt;&lt;item&gt;1391&lt;/item&gt;&lt;item&gt;1392&lt;/item&gt;&lt;/record-ids&gt;&lt;/item&gt;&lt;/Libraries&gt;"/>
    <w:docVar w:name="NE.Ref{0081D5BD-3B48-402F-9CA2-57C9E281DFEE}" w:val=" ADDIN NE.Ref.{0081D5BD-3B48-402F-9CA2-57C9E281DFEE}&lt;Citation&gt;&lt;Group&gt;&lt;References&gt;&lt;Item&gt;&lt;ID&gt;251&lt;/ID&gt;&lt;UID&gt;{A86C42E7-1E52-4828-A8C1-7ED650C21865}&lt;/UID&gt;&lt;Title&gt;Gas sensing and structural properties of variously pretreated nanopowder tin (IV) oxide samples&lt;/Title&gt;&lt;Template&gt;Journal Article&lt;/Template&gt;&lt;Star&gt;0&lt;/Star&gt;&lt;Tag&gt;0&lt;/Tag&gt;&lt;Author&gt;J Willett, Martin; N Burganos, Vasilis; D Tsakiroglou, Christos; C Payatakes, Alkiviades&lt;/Author&gt;&lt;Year&gt;1998&lt;/Year&gt;&lt;Details&gt;&lt;_isbn&gt;0925-4005&lt;/_isbn&gt;&lt;_issue&gt;1&lt;/_issue&gt;&lt;_journal&gt;Sensors and Actuators B: Chemical&lt;/_journal&gt;&lt;_pages&gt;76-90&lt;/_pages&gt;&lt;_volume&gt;53&lt;/_volume&gt;&lt;_created&gt;59992796&lt;/_created&gt;&lt;_modified&gt;59992796&lt;/_modified&gt;&lt;/Details&gt;&lt;Extra&gt;&lt;DBUID&gt;{F2F0BADE-0539-416F-8F99-9BE45C02286C}&lt;/DBUID&gt;&lt;/Extra&gt;&lt;/Item&gt;&lt;/References&gt;&lt;/Group&gt;&lt;Group&gt;&lt;References&gt;&lt;Item&gt;&lt;ID&gt;250&lt;/ID&gt;&lt;UID&gt;{74C2B766-6F31-4D70-AED4-5B6BA08AA3AA}&lt;/UID&gt;&lt;Title&gt;Tin dioxide gas sensors. Part 1.—Aspects of the surface chemistry revealed by electrical conductance variations&lt;/Title&gt;&lt;Template&gt;Journal Article&lt;/Template&gt;&lt;Star&gt;0&lt;/Star&gt;&lt;Tag&gt;0&lt;/Tag&gt;&lt;Author&gt;McAleer, Jerome F; Moseley, Patric T; Norris, John OW; Williams, David E&lt;/Author&gt;&lt;Year&gt;1987&lt;/Year&gt;&lt;Details&gt;&lt;_isbn&gt;0300-9599&lt;/_isbn&gt;&lt;_issue&gt;4&lt;/_issue&gt;&lt;_journal&gt;J. Chem. Soc., Faraday Trans. 1&lt;/_journal&gt;&lt;_pages&gt;1323-1346&lt;/_pages&gt;&lt;_volume&gt;83&lt;/_volume&gt;&lt;_created&gt;59992796&lt;/_created&gt;&lt;_modified&gt;59992796&lt;/_modified&gt;&lt;/Details&gt;&lt;Extra&gt;&lt;DBUID&gt;{F2F0BADE-0539-416F-8F99-9BE45C02286C}&lt;/DBUID&gt;&lt;/Extra&gt;&lt;/Item&gt;&lt;/References&gt;&lt;/Group&gt;&lt;/Citation&gt;_x000a_"/>
    <w:docVar w:name="NE.Ref{09A81CA2-ADAF-4D4F-918A-BD8BD964AFA8}" w:val=" ADDIN NE.Ref.{09A81CA2-ADAF-4D4F-918A-BD8BD964AFA8}&lt;Citation&gt;&lt;Group&gt;&lt;References&gt;&lt;Item&gt;&lt;ID&gt;225&lt;/ID&gt;&lt;UID&gt;{4403E645-0949-4BA3-8110-7A4B8A84FCA7}&lt;/UID&gt;&lt;Title&gt;Controlled growth of SnO&amp;lt; sub&amp;gt; 2&amp;lt;/sub&amp;gt; nanorods clusters via Zn doping and its influence on gas-sensing properties&lt;/Title&gt;&lt;Template&gt;Journal Article&lt;/Template&gt;&lt;Star&gt;0&lt;/Star&gt;&lt;Tag&gt;0&lt;/Tag&gt;&lt;Author&gt;Ding, Xiaohu; Zeng, Dawen; Xie, Changsheng&lt;/Author&gt;&lt;Year&gt;2010&lt;/Year&gt;&lt;Details&gt;&lt;_isbn&gt;0925-4005&lt;/_isbn&gt;&lt;_issue&gt;2&lt;/_issue&gt;&lt;_journal&gt;Sensors and Actuators B: Chemical&lt;/_journal&gt;&lt;_pages&gt;336-344&lt;/_pages&gt;&lt;_volume&gt;149&lt;/_volume&gt;&lt;_created&gt;59989637&lt;/_created&gt;&lt;_modified&gt;59989637&lt;/_modified&gt;&lt;/Details&gt;&lt;Extra&gt;&lt;DBUID&gt;{F2F0BADE-0539-416F-8F99-9BE45C02286C}&lt;/DBUID&gt;&lt;/Extra&gt;&lt;/Item&gt;&lt;/References&gt;&lt;/Group&gt;&lt;/Citation&gt;_x000a_"/>
    <w:docVar w:name="NE.Ref{14936697-EC48-4409-B1A2-4A6ECBFB9A8F}" w:val=" ADDIN NE.Ref.{14936697-EC48-4409-B1A2-4A6ECBFB9A8F}&lt;Citation&gt;&lt;Group&gt;&lt;References&gt;&lt;Item&gt;&lt;ID&gt;286&lt;/ID&gt;&lt;UID&gt;{D3857DCE-2D89-4A8D-BA22-F2E34FCAC5C1}&lt;/UID&gt;&lt;Title&gt;Effects of Al doping on SnO&amp;lt; sub&amp;gt; 2&amp;lt;/sub&amp;gt; nanofibers in hydrogen sensor&lt;/Title&gt;&lt;Template&gt;Journal Article&lt;/Template&gt;&lt;Star&gt;0&lt;/Star&gt;&lt;Tag&gt;0&lt;/Tag&gt;&lt;Author&gt;Xu, Xiuru; Sun, Jinghui; Zhang, Hongnan; Wang, Zhaojie; Dong, Bo; Jiang, Tingting; Wang, Wei; Li, Zhenyu; Wang, Ce&lt;/Author&gt;&lt;Year&gt;2011&lt;/Year&gt;&lt;Details&gt;&lt;_isbn&gt;0925-4005&lt;/_isbn&gt;&lt;_issue&gt;1&lt;/_issue&gt;&lt;_journal&gt;Sensors and actuators B: chemical&lt;/_journal&gt;&lt;_pages&gt;858-863&lt;/_pages&gt;&lt;_volume&gt;160&lt;/_volume&gt;&lt;_created&gt;60061977&lt;/_created&gt;&lt;_modified&gt;60061977&lt;/_modified&gt;&lt;/Details&gt;&lt;Extra&gt;&lt;DBUID&gt;{F2F0BADE-0539-416F-8F99-9BE45C02286C}&lt;/DBUID&gt;&lt;/Extra&gt;&lt;/Item&gt;&lt;/References&gt;&lt;/Group&gt;&lt;/Citation&gt;_x000a_"/>
    <w:docVar w:name="NE.Ref{1CD1217D-2746-4BD8-AFDD-BB9ABBD4D248}" w:val=" ADDIN NE.Ref.{1CD1217D-2746-4BD8-AFDD-BB9ABBD4D248}&lt;Citation&gt;&lt;Group&gt;&lt;References&gt;&lt;Item&gt;&lt;ID&gt;239&lt;/ID&gt;&lt;UID&gt;{5A2B7FB0-9C0B-4E29-97C7-2F74C6487A58}&lt;/UID&gt;&lt;Title&gt;Defect and transport properties of nanocrystalline CeO&amp;lt; inf&amp;gt; 2-x&amp;lt;/inf&amp;gt;&lt;/Title&gt;&lt;Template&gt;Journal Article&lt;/Template&gt;&lt;Star&gt;0&lt;/Star&gt;&lt;Tag&gt;0&lt;/Tag&gt;&lt;Author&gt;Chiang, Y M; Lavik, E B; Kosacki, I; Tuller, H L; Ying, J Y&lt;/Author&gt;&lt;Year&gt;1996&lt;/Year&gt;&lt;Details&gt;&lt;_created&gt;59989865&lt;/_created&gt;&lt;_isbn&gt;0003-6951&lt;/_isbn&gt;&lt;_issue&gt;2&lt;/_issue&gt;&lt;_journal&gt;Applied Physics Letters&lt;/_journal&gt;&lt;_modified&gt;59989865&lt;/_modified&gt;&lt;_pages&gt;185-187&lt;/_pages&gt;&lt;_volume&gt;69&lt;/_volume&gt;&lt;/Details&gt;&lt;Extra&gt;&lt;DBUID&gt;{F2F0BADE-0539-416F-8F99-9BE45C02286C}&lt;/DBUID&gt;&lt;/Extra&gt;&lt;/Item&gt;&lt;/References&gt;&lt;/Group&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Citation&gt;_x000a_"/>
    <w:docVar w:name="NE.Ref{1D5EE283-9294-47F1-8C47-6290EB5D375D}" w:val=" ADDIN NE.Ref.{1D5EE283-9294-47F1-8C47-6290EB5D375D}&lt;Citation&gt;&lt;Group&gt;&lt;References&gt;&lt;Item&gt;&lt;ID&gt;240&lt;/ID&gt;&lt;UID&gt;{02ACDC99-4E68-4B96-8C69-F3B0B6D6DD8E}&lt;/UID&gt;&lt;Title&gt;Polarons in crystalline and non-crystalline materials&lt;/Title&gt;&lt;Template&gt;Journal Article&lt;/Template&gt;&lt;Star&gt;0&lt;/Star&gt;&lt;Tag&gt;0&lt;/Tag&gt;&lt;Author&gt;Austin, I G; Mott, N Fr&lt;/Author&gt;&lt;Year&gt;1969&lt;/Year&gt;&lt;Details&gt;&lt;_created&gt;59989865&lt;/_created&gt;&lt;_isbn&gt;0001-8732&lt;/_isbn&gt;&lt;_issue&gt;71&lt;/_issue&gt;&lt;_journal&gt;Advances in Physics&lt;/_journal&gt;&lt;_modified&gt;59989865&lt;/_modified&gt;&lt;_pages&gt;41-102&lt;/_pages&gt;&lt;_volume&gt;18&lt;/_volume&gt;&lt;/Details&gt;&lt;Extra&gt;&lt;DBUID&gt;{F2F0BADE-0539-416F-8F99-9BE45C02286C}&lt;/DBUID&gt;&lt;/Extra&gt;&lt;/Item&gt;&lt;/References&gt;&lt;/Group&gt;&lt;Group&gt;&lt;References&gt;&lt;Item&gt;&lt;ID&gt;237&lt;/ID&gt;&lt;UID&gt;{66D9D656-C2FE-4BA7-9B63-052DBDC0BB77}&lt;/UID&gt;&lt;Title&gt;Small polaron electron transport in reduced CeO&amp;lt; sub&amp;gt; 2&amp;lt;/sub&amp;gt; single crystals&lt;/Title&gt;&lt;Template&gt;Journal Article&lt;/Template&gt;&lt;Star&gt;0&lt;/Star&gt;&lt;Tag&gt;0&lt;/Tag&gt;&lt;Author&gt;Tuller, H L; Nowick, A S&lt;/Author&gt;&lt;Year&gt;1977&lt;/Year&gt;&lt;Details&gt;&lt;_created&gt;59989865&lt;/_created&gt;&lt;_isbn&gt;0022-3697&lt;/_isbn&gt;&lt;_issue&gt;8&lt;/_issue&gt;&lt;_journal&gt;Journal of Physics and Chemistry of Solids&lt;/_journal&gt;&lt;_modified&gt;59989865&lt;/_modified&gt;&lt;_pages&gt;859-867&lt;/_pages&gt;&lt;_volume&gt;38&lt;/_volume&gt;&lt;/Details&gt;&lt;Extra&gt;&lt;DBUID&gt;{F2F0BADE-0539-416F-8F99-9BE45C02286C}&lt;/DBUID&gt;&lt;/Extra&gt;&lt;/Item&gt;&lt;/References&gt;&lt;/Group&gt;&lt;/Citation&gt;_x000a_"/>
    <w:docVar w:name="NE.Ref{2115E133-A3A3-4E36-BCE3-251D0D7045EE}" w:val=" ADDIN NE.Ref.{2115E133-A3A3-4E36-BCE3-251D0D7045EE}&lt;Citation&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Group&gt;&lt;References&gt;&lt;Item&gt;&lt;ID&gt;242&lt;/ID&gt;&lt;UID&gt;{47E14A2D-CDB9-4938-969D-169419EE6BDF}&lt;/UID&gt;&lt;Title&gt;Polaron transport in&amp;lt; equation&amp;gt;&amp;lt; font face=&amp;apos;verdana&amp;apos;&amp;gt; TiO&amp;lt;/font&amp;gt;&amp;lt; sub&amp;gt; 2&amp;lt;/sub&amp;gt;&amp;lt;/equation&amp;gt; thin films&lt;/Title&gt;&lt;Template&gt;Journal Article&lt;/Template&gt;&lt;Star&gt;0&lt;/Star&gt;&lt;Tag&gt;0&lt;/Tag&gt;&lt;Author&gt;Yildiz, Abdullah; Iacomi, Felicia; Mardare, Diana&lt;/Author&gt;&lt;Year&gt;2010&lt;/Year&gt;&lt;Details&gt;&lt;_isbn&gt;0021-8979&lt;/_isbn&gt;&lt;_issue&gt;8&lt;/_issue&gt;&lt;_journal&gt;Journal of Applied Physics&lt;/_journal&gt;&lt;_pages&gt;083701-083701-8&lt;/_pages&gt;&lt;_volume&gt;108&lt;/_volume&gt;&lt;_created&gt;59989869&lt;/_created&gt;&lt;_modified&gt;59989869&lt;/_modified&gt;&lt;/Details&gt;&lt;Extra&gt;&lt;DBUID&gt;{F2F0BADE-0539-416F-8F99-9BE45C02286C}&lt;/DBUID&gt;&lt;/Extra&gt;&lt;/Item&gt;&lt;/References&gt;&lt;/Group&gt;&lt;Group&gt;&lt;References&gt;&lt;Item&gt;&lt;ID&gt;241&lt;/ID&gt;&lt;UID&gt;{6A32F0B4-E56F-4C6A-8F4E-D73F2CECFFE0}&lt;/UID&gt;&lt;Title&gt;Variable range hopping conduction in semiconductor nanocrystal solids&lt;/Title&gt;&lt;Template&gt;Journal Article&lt;/Template&gt;&lt;Star&gt;0&lt;/Star&gt;&lt;Tag&gt;0&lt;/Tag&gt;&lt;Author&gt;Yu, Dong; Wang, Congjun; Wehrenberg, Brian L; Guyot-Sionnest, Philippe&lt;/Author&gt;&lt;Year&gt;2004&lt;/Year&gt;&lt;Details&gt;&lt;_issue&gt;21&lt;/_issue&gt;&lt;_journal&gt;Physical review letters&lt;/_journal&gt;&lt;_pages&gt;216802&lt;/_pages&gt;&lt;_volume&gt;92&lt;/_volume&gt;&lt;_created&gt;59989869&lt;/_created&gt;&lt;_modified&gt;59989869&lt;/_modified&gt;&lt;/Details&gt;&lt;Extra&gt;&lt;DBUID&gt;{F2F0BADE-0539-416F-8F99-9BE45C02286C}&lt;/DBUID&gt;&lt;/Extra&gt;&lt;/Item&gt;&lt;/References&gt;&lt;/Group&gt;&lt;/Citation&gt;_x000a_"/>
    <w:docVar w:name="NE.Ref{2238ABF1-58BA-4EA8-8667-60F8A6D7CA60}" w:val=" ADDIN NE.Ref.{2238ABF1-58BA-4EA8-8667-60F8A6D7CA60}&lt;Citation&gt;&lt;Group&gt;&lt;References&gt;&lt;Item&gt;&lt;ID&gt;239&lt;/ID&gt;&lt;UID&gt;{5A2B7FB0-9C0B-4E29-97C7-2F74C6487A58}&lt;/UID&gt;&lt;Title&gt;Defect and transport properties of nanocrystalline CeO&amp;lt; inf&amp;gt; 2-x&amp;lt;/inf&amp;gt;&lt;/Title&gt;&lt;Template&gt;Journal Article&lt;/Template&gt;&lt;Star&gt;0&lt;/Star&gt;&lt;Tag&gt;0&lt;/Tag&gt;&lt;Author&gt;Chiang, Y M; Lavik, E B; Kosacki, I; Tuller, H L; Ying, J Y&lt;/Author&gt;&lt;Year&gt;1996&lt;/Year&gt;&lt;Details&gt;&lt;_isbn&gt;0003-6951&lt;/_isbn&gt;&lt;_issue&gt;2&lt;/_issue&gt;&lt;_journal&gt;Applied Physics Letters&lt;/_journal&gt;&lt;_pages&gt;185-187&lt;/_pages&gt;&lt;_volume&gt;69&lt;/_volume&gt;&lt;_created&gt;59989865&lt;/_created&gt;&lt;_modified&gt;59989865&lt;/_modified&gt;&lt;/Details&gt;&lt;Extra&gt;&lt;DBUID&gt;{F2F0BADE-0539-416F-8F99-9BE45C02286C}&lt;/DBUID&gt;&lt;/Extra&gt;&lt;/Item&gt;&lt;/References&gt;&lt;/Group&gt;&lt;Group&gt;&lt;References&gt;&lt;Item&gt;&lt;ID&gt;238&lt;/ID&gt;&lt;UID&gt;{C28BE3D4-B4E6-4825-98E8-BB45836F7948}&lt;/UID&gt;&lt;Title&gt;Nonstoichiometry and Electrical Conductivity of Nanocrystalline CeO {2-x}&lt;/Title&gt;&lt;Template&gt;Journal Article&lt;/Template&gt;&lt;Star&gt;0&lt;/Star&gt;&lt;Tag&gt;0&lt;/Tag&gt;&lt;Author&gt;Lavik, E B; Kosacki, I; Tuller, H L; Chiang, Y M; Ying, J Y&lt;/Author&gt;&lt;Year&gt;1997&lt;/Year&gt;&lt;Details&gt;&lt;_isbn&gt;1385-3449&lt;/_isbn&gt;&lt;_issue&gt;1&lt;/_issue&gt;&lt;_journal&gt;Journal of Electroceramics&lt;/_journal&gt;&lt;_pages&gt;7-14&lt;/_pages&gt;&lt;_volume&gt;1&lt;/_volume&gt;&lt;_created&gt;59989865&lt;/_created&gt;&lt;_modified&gt;59989865&lt;/_modified&gt;&lt;/Details&gt;&lt;Extra&gt;&lt;DBUID&gt;{F2F0BADE-0539-416F-8F99-9BE45C02286C}&lt;/DBUID&gt;&lt;/Extra&gt;&lt;/Item&gt;&lt;/References&gt;&lt;/Group&gt;&lt;Group&gt;&lt;References&gt;&lt;Item&gt;&lt;ID&gt;240&lt;/ID&gt;&lt;UID&gt;{02ACDC99-4E68-4B96-8C69-F3B0B6D6DD8E}&lt;/UID&gt;&lt;Title&gt;Polarons in crystalline and non-crystalline materials&lt;/Title&gt;&lt;Template&gt;Journal Article&lt;/Template&gt;&lt;Star&gt;0&lt;/Star&gt;&lt;Tag&gt;0&lt;/Tag&gt;&lt;Author&gt;Austin, I G; Mott, N Fr&lt;/Author&gt;&lt;Year&gt;1969&lt;/Year&gt;&lt;Details&gt;&lt;_isbn&gt;0001-8732&lt;/_isbn&gt;&lt;_issue&gt;71&lt;/_issue&gt;&lt;_journal&gt;Advances in Physics&lt;/_journal&gt;&lt;_pages&gt;41-102&lt;/_pages&gt;&lt;_volume&gt;18&lt;/_volume&gt;&lt;_created&gt;59989865&lt;/_created&gt;&lt;_modified&gt;59989865&lt;/_modified&gt;&lt;/Details&gt;&lt;Extra&gt;&lt;DBUID&gt;{F2F0BADE-0539-416F-8F99-9BE45C02286C}&lt;/DBUID&gt;&lt;/Extra&gt;&lt;/Item&gt;&lt;/References&gt;&lt;/Group&gt;&lt;Group&gt;&lt;References&gt;&lt;Item&gt;&lt;ID&gt;237&lt;/ID&gt;&lt;UID&gt;{66D9D656-C2FE-4BA7-9B63-052DBDC0BB77}&lt;/UID&gt;&lt;Title&gt;Small polaron electron transport in reduced CeO&amp;lt; sub&amp;gt; 2&amp;lt;/sub&amp;gt; single crystals&lt;/Title&gt;&lt;Template&gt;Journal Article&lt;/Template&gt;&lt;Star&gt;0&lt;/Star&gt;&lt;Tag&gt;0&lt;/Tag&gt;&lt;Author&gt;Tuller, H L; Nowick, A S&lt;/Author&gt;&lt;Year&gt;1977&lt;/Year&gt;&lt;Details&gt;&lt;_isbn&gt;0022-3697&lt;/_isbn&gt;&lt;_issue&gt;8&lt;/_issue&gt;&lt;_journal&gt;Journal of Physics and Chemistry of Solids&lt;/_journal&gt;&lt;_pages&gt;859-867&lt;/_pages&gt;&lt;_volume&gt;38&lt;/_volume&gt;&lt;_created&gt;59989865&lt;/_created&gt;&lt;_modified&gt;59989865&lt;/_modified&gt;&lt;/Details&gt;&lt;Extra&gt;&lt;DBUID&gt;{F2F0BADE-0539-416F-8F99-9BE45C02286C}&lt;/DBUID&gt;&lt;/Extra&gt;&lt;/Item&gt;&lt;/References&gt;&lt;/Group&gt;&lt;/Citation&gt;_x000a_"/>
    <w:docVar w:name="NE.Ref{2657651E-4EDF-4667-8F6C-FC8A0E062254}" w:val=" ADDIN NE.Ref.{2657651E-4EDF-4667-8F6C-FC8A0E062254}&lt;Citation&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Group&gt;&lt;References&gt;&lt;Item&gt;&lt;ID&gt;255&lt;/ID&gt;&lt;UID&gt;{A2BD8065-46A4-494C-A967-7DD5EFF38CBE}&lt;/UID&gt;&lt;Title&gt;Electrical conductivity mechanisms in titania hollow microspheres with dominant {001} facets&lt;/Title&gt;&lt;Template&gt;Journal Article&lt;/Template&gt;&lt;Star&gt;0&lt;/Star&gt;&lt;Tag&gt;0&lt;/Tag&gt;&lt;Author&gt;Georgakopoulos, T; Sofianou, M V; Pomoni, K; Trapalis, C&lt;/Author&gt;&lt;Year&gt;2014&lt;/Year&gt;&lt;Details&gt;&lt;_isbn&gt;0925-8388&lt;/_isbn&gt;&lt;_journal&gt;Journal of Alloys and Compounds&lt;/_journal&gt;&lt;_pages&gt;52-58&lt;/_pages&gt;&lt;_volume&gt;586&lt;/_volume&gt;&lt;_created&gt;60002927&lt;/_created&gt;&lt;_modified&gt;60002927&lt;/_modified&gt;&lt;/Details&gt;&lt;Extra&gt;&lt;DBUID&gt;{F2F0BADE-0539-416F-8F99-9BE45C02286C}&lt;/DBUID&gt;&lt;/Extra&gt;&lt;/Item&gt;&lt;/References&gt;&lt;/Group&gt;&lt;Group&gt;&lt;References&gt;&lt;Item&gt;&lt;ID&gt;242&lt;/ID&gt;&lt;UID&gt;{47E14A2D-CDB9-4938-969D-169419EE6BDF}&lt;/UID&gt;&lt;Title&gt;Polaron transport in&amp;lt; equation&amp;gt;&amp;lt; font face=&amp;apos;verdana&amp;apos;&amp;gt; TiO&amp;lt;/font&amp;gt;&amp;lt; sub&amp;gt; 2&amp;lt;/sub&amp;gt;&amp;lt;/equation&amp;gt; thin films&lt;/Title&gt;&lt;Template&gt;Journal Article&lt;/Template&gt;&lt;Star&gt;0&lt;/Star&gt;&lt;Tag&gt;0&lt;/Tag&gt;&lt;Author&gt;Yildiz, Abdullah; Iacomi, Felicia; Mardare, Diana&lt;/Author&gt;&lt;Year&gt;2010&lt;/Year&gt;&lt;Details&gt;&lt;_isbn&gt;0021-8979&lt;/_isbn&gt;&lt;_issue&gt;8&lt;/_issue&gt;&lt;_journal&gt;Journal of Applied Physics&lt;/_journal&gt;&lt;_pages&gt;083701-083701-8&lt;/_pages&gt;&lt;_volume&gt;108&lt;/_volume&gt;&lt;_created&gt;59989869&lt;/_created&gt;&lt;_modified&gt;59989869&lt;/_modified&gt;&lt;/Details&gt;&lt;Extra&gt;&lt;DBUID&gt;{F2F0BADE-0539-416F-8F99-9BE45C02286C}&lt;/DBUID&gt;&lt;/Extra&gt;&lt;/Item&gt;&lt;/References&gt;&lt;/Group&gt;&lt;/Citation&gt;_x000a_"/>
    <w:docVar w:name="NE.Ref{2896CDD6-9C97-4301-81B7-213B37814335}" w:val=" ADDIN NE.Ref.{2896CDD6-9C97-4301-81B7-213B37814335}&lt;Citation&gt;&lt;Group&gt;&lt;References&gt;&lt;Item&gt;&lt;ID&gt;232&lt;/ID&gt;&lt;UID&gt;{3B5D8304-29CF-4177-86CC-ECA5E586D6F6}&lt;/UID&gt;&lt;Title&gt;Anionic and cationic substitution in ZnO&lt;/Title&gt;&lt;Template&gt;Journal Article&lt;/Template&gt;&lt;Star&gt;0&lt;/Star&gt;&lt;Tag&gt;0&lt;/Tag&gt;&lt;Author&gt;Von Wenckstern, H; Schmidt, H; Brandt, M; Lajn, A; Pickenhain, R; Lorenz, M; Grundmann, M; Hofmann, D M; Polity, A; Meyer, B K&lt;/Author&gt;&lt;Year&gt;2009&lt;/Year&gt;&lt;Details&gt;&lt;_created&gt;59989739&lt;/_created&gt;&lt;_isbn&gt;0079-6786&lt;/_isbn&gt;&lt;_issue&gt;2&lt;/_issue&gt;&lt;_journal&gt;Progress in Solid State Chemistry&lt;/_journal&gt;&lt;_modified&gt;59989739&lt;/_modified&gt;&lt;_pages&gt;153-172&lt;/_pages&gt;&lt;_volume&gt;37&lt;/_volume&gt;&lt;/Details&gt;&lt;Extra&gt;&lt;DBUID&gt;{F2F0BADE-0539-416F-8F99-9BE45C02286C}&lt;/DBUID&gt;&lt;/Extra&gt;&lt;/Item&gt;&lt;/References&gt;&lt;/Group&gt;&lt;Group&gt;&lt;References&gt;&lt;Item&gt;&lt;ID&gt;246&lt;/ID&gt;&lt;UID&gt;{36E27AB4-F21E-4D87-BE6A-98FC3461F343}&lt;/UID&gt;&lt;Title&gt;Entropy of ionization and temperature variation of ionization levels of defects in semiconductors&lt;/Title&gt;&lt;Template&gt;Journal Article&lt;/Template&gt;&lt;Star&gt;0&lt;/Star&gt;&lt;Tag&gt;0&lt;/Tag&gt;&lt;Author&gt;Van Vechten, J A; Thurmond, C D&lt;/Author&gt;&lt;Year&gt;1976&lt;/Year&gt;&lt;Details&gt;&lt;_issue&gt;8&lt;/_issue&gt;&lt;_journal&gt;Physical Review B&lt;/_journal&gt;&lt;_pages&gt;3539&lt;/_pages&gt;&lt;_volume&gt;14&lt;/_volume&gt;&lt;_created&gt;59989890&lt;/_created&gt;&lt;_modified&gt;59989890&lt;/_modified&gt;&lt;/Details&gt;&lt;Extra&gt;&lt;DBUID&gt;{F2F0BADE-0539-416F-8F99-9BE45C02286C}&lt;/DBUID&gt;&lt;/Extra&gt;&lt;/Item&gt;&lt;/References&gt;&lt;/Group&gt;&lt;/Citation&gt;_x000a_"/>
    <w:docVar w:name="NE.Ref{2C8C1FB6-8B6B-40AE-B81A-540B8E3D382A}" w:val=" ADDIN NE.Ref.{2C8C1FB6-8B6B-40AE-B81A-540B8E3D382A}&lt;Citation&gt;&lt;Group&gt;&lt;References&gt;&lt;Item&gt;&lt;ID&gt;244&lt;/ID&gt;&lt;UID&gt;{250DD0A9-DDCC-44CA-B00F-F20E749984A4}&lt;/UID&gt;&lt;Title&gt;La&amp;lt; sub&amp;gt; 2&amp;lt;/sub&amp;gt; O&amp;lt; sub&amp;gt; 3&amp;lt;/sub&amp;gt;-sensitized SnO&amp;lt; sub&amp;gt; 2&amp;lt;/sub&amp;gt; nanocrystalline porous film gas sensors and sensing mechanism toward formaldehyde&lt;/Title&gt;&lt;Template&gt;Journal Article&lt;/Template&gt;&lt;Star&gt;0&lt;/Star&gt;&lt;Tag&gt;0&lt;/Tag&gt;&lt;Author&gt;Zhang, Guozhu; Zhang, Shunping; Yang, Li; Zou, Zhijun; Zeng, Dawen; Xie, Changsheng&lt;/Author&gt;&lt;Year&gt;2013&lt;/Year&gt;&lt;Details&gt;&lt;_isbn&gt;0925-4005&lt;/_isbn&gt;&lt;_journal&gt;Sensors and Actuators B: Chemical&lt;/_journal&gt;&lt;_pages&gt;137-146&lt;/_pages&gt;&lt;_volume&gt;188&lt;/_volume&gt;&lt;_created&gt;59989875&lt;/_created&gt;&lt;_modified&gt;59989875&lt;/_modified&gt;&lt;/Details&gt;&lt;Extra&gt;&lt;DBUID&gt;{F2F0BADE-0539-416F-8F99-9BE45C02286C}&lt;/DBUID&gt;&lt;/Extra&gt;&lt;/Item&gt;&lt;/References&gt;&lt;/Group&gt;&lt;/Citation&gt;_x000a_"/>
    <w:docVar w:name="NE.Ref{393038A5-7CA7-45B7-94A2-6D25E37AB207}" w:val=" ADDIN NE.Ref.{393038A5-7CA7-45B7-94A2-6D25E37AB207}&lt;Citation&gt;&lt;Group&gt;&lt;References&gt;&lt;Item&gt;&lt;ID&gt;240&lt;/ID&gt;&lt;UID&gt;{02ACDC99-4E68-4B96-8C69-F3B0B6D6DD8E}&lt;/UID&gt;&lt;Title&gt;Polarons in crystalline and non-crystalline materials&lt;/Title&gt;&lt;Template&gt;Journal Article&lt;/Template&gt;&lt;Star&gt;0&lt;/Star&gt;&lt;Tag&gt;0&lt;/Tag&gt;&lt;Author&gt;Austin, I G; Mott, N Fr&lt;/Author&gt;&lt;Year&gt;1969&lt;/Year&gt;&lt;Details&gt;&lt;_created&gt;59989865&lt;/_created&gt;&lt;_isbn&gt;0001-8732&lt;/_isbn&gt;&lt;_issue&gt;71&lt;/_issue&gt;&lt;_journal&gt;Advances in Physics&lt;/_journal&gt;&lt;_modified&gt;59989865&lt;/_modified&gt;&lt;_pages&gt;41-102&lt;/_pages&gt;&lt;_volume&gt;18&lt;/_volume&gt;&lt;/Details&gt;&lt;Extra&gt;&lt;DBUID&gt;{F2F0BADE-0539-416F-8F99-9BE45C02286C}&lt;/DBUID&gt;&lt;/Extra&gt;&lt;/Item&gt;&lt;/References&gt;&lt;/Group&gt;&lt;Group&gt;&lt;References&gt;&lt;Item&gt;&lt;ID&gt;237&lt;/ID&gt;&lt;UID&gt;{66D9D656-C2FE-4BA7-9B63-052DBDC0BB77}&lt;/UID&gt;&lt;Title&gt;Small polaron electron transport in reduced CeO&amp;lt; sub&amp;gt; 2&amp;lt;/sub&amp;gt; single crystals&lt;/Title&gt;&lt;Template&gt;Journal Article&lt;/Template&gt;&lt;Star&gt;0&lt;/Star&gt;&lt;Tag&gt;0&lt;/Tag&gt;&lt;Author&gt;Tuller, H L; Nowick, A S&lt;/Author&gt;&lt;Year&gt;1977&lt;/Year&gt;&lt;Details&gt;&lt;_created&gt;59989865&lt;/_created&gt;&lt;_isbn&gt;0022-3697&lt;/_isbn&gt;&lt;_issue&gt;8&lt;/_issue&gt;&lt;_journal&gt;Journal of Physics and Chemistry of Solids&lt;/_journal&gt;&lt;_modified&gt;59989865&lt;/_modified&gt;&lt;_pages&gt;859-867&lt;/_pages&gt;&lt;_volume&gt;38&lt;/_volume&gt;&lt;/Details&gt;&lt;Extra&gt;&lt;DBUID&gt;{F2F0BADE-0539-416F-8F99-9BE45C02286C}&lt;/DBUID&gt;&lt;/Extra&gt;&lt;/Item&gt;&lt;/References&gt;&lt;/Group&gt;&lt;/Citation&gt;_x000a_"/>
    <w:docVar w:name="NE.Ref{3E915D01-651A-426F-B348-C6229F6C9B3F}" w:val=" ADDIN NE.Ref.{3E915D01-651A-426F-B348-C6229F6C9B3F}&lt;Citation&gt;&lt;Group&gt;&lt;References&gt;&lt;Item&gt;&lt;ID&gt;277&lt;/ID&gt;&lt;UID&gt;{AB735395-26F7-4F0C-81B7-4E13EE8CC256}&lt;/UID&gt;&lt;Title&gt;Highly Conducting Nanosized Monodispersed Antimony-Doped Tin Oxide Particles Synthesized via Nonaqueous Sol− Gel Procedure&lt;/Title&gt;&lt;Template&gt;Journal Article&lt;/Template&gt;&lt;Star&gt;0&lt;/Star&gt;&lt;Tag&gt;0&lt;/Tag&gt;&lt;Author&gt;Müller, Vesna; Rasp, Matthias; Štefanić, Goran; Ba, Jianhua; Günther, Sebastian; Rathousky, Jiri; Niederberger, Markus; Fattakhova-Rohlfing, Dina&lt;/Author&gt;&lt;Year&gt;2009&lt;/Year&gt;&lt;Details&gt;&lt;_isbn&gt;0897-4756&lt;/_isbn&gt;&lt;_issue&gt;21&lt;/_issue&gt;&lt;_journal&gt;Chemistry of materials&lt;/_journal&gt;&lt;_pages&gt;5229-5236&lt;/_pages&gt;&lt;_volume&gt;21&lt;/_volume&gt;&lt;_created&gt;60054688&lt;/_created&gt;&lt;_modified&gt;60054688&lt;/_modified&gt;&lt;/Details&gt;&lt;Extra&gt;&lt;DBUID&gt;{F2F0BADE-0539-416F-8F99-9BE45C02286C}&lt;/DBUID&gt;&lt;/Extra&gt;&lt;/Item&gt;&lt;/References&gt;&lt;/Group&gt;&lt;Group&gt;&lt;References&gt;&lt;Item&gt;&lt;ID&gt;275&lt;/ID&gt;&lt;UID&gt;{4E04AAD2-DFE0-4726-88A3-A40AD282648E}&lt;/UID&gt;&lt;Title&gt;Investigation on structural, electrical and optical properties of tungsten-doped tin oxide thin films&lt;/Title&gt;&lt;Template&gt;Journal Article&lt;/Template&gt;&lt;Star&gt;0&lt;/Star&gt;&lt;Tag&gt;0&lt;/Tag&gt;&lt;Author&gt;Huang, Yanwei; Li, Guifeng; Feng, Jiahan; Zhang, Qun&lt;/Author&gt;&lt;Year&gt;2010&lt;/Year&gt;&lt;Details&gt;&lt;_isbn&gt;0040-6090&lt;/_isbn&gt;&lt;_issue&gt;8&lt;/_issue&gt;&lt;_journal&gt;Thin solid films&lt;/_journal&gt;&lt;_pages&gt;1892-1896&lt;/_pages&gt;&lt;_volume&gt;518&lt;/_volume&gt;&lt;_created&gt;60054687&lt;/_created&gt;&lt;_modified&gt;60054687&lt;/_modified&gt;&lt;/Details&gt;&lt;Extra&gt;&lt;DBUID&gt;{F2F0BADE-0539-416F-8F99-9BE45C02286C}&lt;/DBUID&gt;&lt;/Extra&gt;&lt;/Item&gt;&lt;/References&gt;&lt;/Group&gt;&lt;Group&gt;&lt;References&gt;&lt;Item&gt;&lt;ID&gt;270&lt;/ID&gt;&lt;UID&gt;{84110547-3E09-46FA-B52D-8AD5A3AFABD4}&lt;/UID&gt;&lt;Title&gt;Low-temperature activation and deactivation of high-curie-temperature ferromagnetism in a new diluted magnetic semiconductor: Ni2+-doped SnO2&lt;/Title&gt;&lt;Template&gt;Journal Article&lt;/Template&gt;&lt;Star&gt;0&lt;/Star&gt;&lt;Tag&gt;0&lt;/Tag&gt;&lt;Author&gt;Archer, Paul I; Radovanovic, Pavle V; Heald, Steve M; Gamelin, Daniel R&lt;/Author&gt;&lt;Year&gt;2005&lt;/Year&gt;&lt;Details&gt;&lt;_isbn&gt;0002-7863&lt;/_isbn&gt;&lt;_issue&gt;41&lt;/_issue&gt;&lt;_journal&gt;Journal of the American Chemical Society&lt;/_journal&gt;&lt;_pages&gt;14479-14487&lt;/_pages&gt;&lt;_volume&gt;127&lt;/_volume&gt;&lt;_created&gt;60054647&lt;/_created&gt;&lt;_modified&gt;60054647&lt;/_modified&gt;&lt;/Details&gt;&lt;Extra&gt;&lt;DBUID&gt;{F2F0BADE-0539-416F-8F99-9BE45C02286C}&lt;/DBUID&gt;&lt;/Extra&gt;&lt;/Item&gt;&lt;/References&gt;&lt;/Group&gt;&lt;Group&gt;&lt;References&gt;&lt;Item&gt;&lt;ID&gt;227&lt;/ID&gt;&lt;UID&gt;{5309C231-42E2-4428-A1D3-02B2ACC8BD6F}&lt;/UID&gt;&lt;Title&gt;Nonaqueous and template-free synthesis of Sb doped SnO&amp;lt; sub&amp;gt; 2&amp;lt;/sub&amp;gt; microspheres and their application to lithium-ion battery anode&lt;/Title&gt;&lt;Template&gt;Journal Article&lt;/Template&gt;&lt;Star&gt;0&lt;/Star&gt;&lt;Tag&gt;0&lt;/Tag&gt;&lt;Author&gt;Wang, Yude; Chen, Ting&lt;/Author&gt;&lt;Year&gt;2009&lt;/Year&gt;&lt;Details&gt;&lt;_isbn&gt;0013-4686&lt;/_isbn&gt;&lt;_issue&gt;13&lt;/_issue&gt;&lt;_journal&gt;Electrochimica Acta&lt;/_journal&gt;&lt;_pages&gt;3510-3515&lt;/_pages&gt;&lt;_volume&gt;54&lt;/_volume&gt;&lt;_created&gt;59989648&lt;/_created&gt;&lt;_modified&gt;59989648&lt;/_modified&gt;&lt;/Details&gt;&lt;Extra&gt;&lt;DBUID&gt;{F2F0BADE-0539-416F-8F99-9BE45C02286C}&lt;/DBUID&gt;&lt;/Extra&gt;&lt;/Item&gt;&lt;/References&gt;&lt;/Group&gt;&lt;Group&gt;&lt;References&gt;&lt;Item&gt;&lt;ID&gt;272&lt;/ID&gt;&lt;UID&gt;{40F17A9F-7485-4DDA-A54E-8A7DF6FE7DA5}&lt;/UID&gt;&lt;Title&gt;Role of Cu doping in SnO2 sensing properties toward H2S&lt;/Title&gt;&lt;Template&gt;Journal Article&lt;/Template&gt;&lt;Star&gt;0&lt;/Star&gt;&lt;Tag&gt;0&lt;/Tag&gt;&lt;Author&gt;Wei, Wei; Dai, Ying; Huang, Baibiao&lt;/Author&gt;&lt;Year&gt;2011&lt;/Year&gt;&lt;Details&gt;&lt;_isbn&gt;1932-7447&lt;/_isbn&gt;&lt;_issue&gt;38&lt;/_issue&gt;&lt;_journal&gt;The Journal of Physical Chemistry C&lt;/_journal&gt;&lt;_pages&gt;18597-18602&lt;/_pages&gt;&lt;_volume&gt;115&lt;/_volume&gt;&lt;_created&gt;60054647&lt;/_created&gt;&lt;_modified&gt;60054647&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73&lt;/ID&gt;&lt;UID&gt;{64A8E0F7-59DC-47A4-972E-7962D563ED5B}&lt;/UID&gt;&lt;Title&gt;Structure and Room-Temperature Ferromagnetism of Zn-Doped SnO2 Nanorods Prepared by Solvothermal Method&lt;/Title&gt;&lt;Template&gt;Journal Article&lt;/Template&gt;&lt;Star&gt;0&lt;/Star&gt;&lt;Tag&gt;0&lt;/Tag&gt;&lt;Author&gt;Liu, Xiaofang; Iqbal, Javed; Wu, Zhangben; He, Bo; Yu, Ronghai&lt;/Author&gt;&lt;Year&gt;2010&lt;/Year&gt;&lt;Details&gt;&lt;_isbn&gt;1932-7447&lt;/_isbn&gt;&lt;_issue&gt;11&lt;/_issue&gt;&lt;_journal&gt;The Journal of Physical Chemistry C&lt;/_journal&gt;&lt;_pages&gt;4790-4796&lt;/_pages&gt;&lt;_volume&gt;114&lt;/_volume&gt;&lt;_created&gt;60054647&lt;/_created&gt;&lt;_modified&gt;60054647&lt;/_modified&gt;&lt;/Details&gt;&lt;Extra&gt;&lt;DBUID&gt;{F2F0BADE-0539-416F-8F99-9BE45C02286C}&lt;/DBUID&gt;&lt;/Extra&gt;&lt;/Item&gt;&lt;/References&gt;&lt;/Group&gt;&lt;Group&gt;&lt;References&gt;&lt;Item&gt;&lt;ID&gt;230&lt;/ID&gt;&lt;UID&gt;{74B1841E-AC25-4134-BA0A-3CBF77C38439}&lt;/UID&gt;&lt;Title&gt;Surface defect-related luminescence properties of SnO2 nanorods and nanoparticles&lt;/Title&gt;&lt;Template&gt;Journal Article&lt;/Template&gt;&lt;Star&gt;0&lt;/Star&gt;&lt;Tag&gt;0&lt;/Tag&gt;&lt;Author&gt;Kar, Arik; Kundu, Simanta; Patra, Amitava&lt;/Author&gt;&lt;Year&gt;2010&lt;/Year&gt;&lt;Details&gt;&lt;_created&gt;59989739&lt;/_created&gt;&lt;_isbn&gt;1932-7447&lt;/_isbn&gt;&lt;_issue&gt;1&lt;/_issue&gt;&lt;_journal&gt;The Journal of Physical Chemistry C&lt;/_journal&gt;&lt;_modified&gt;59989739&lt;/_modified&gt;&lt;_pages&gt;118-124&lt;/_pages&gt;&lt;_volume&gt;115&lt;/_volume&gt;&lt;/Details&gt;&lt;Extra&gt;&lt;DBUID&gt;{F2F0BADE-0539-416F-8F99-9BE45C02286C}&lt;/DBUID&gt;&lt;/Extra&gt;&lt;/Item&gt;&lt;/References&gt;&lt;/Group&gt;&lt;Group&gt;&lt;References&gt;&lt;Item&gt;&lt;ID&gt;276&lt;/ID&gt;&lt;UID&gt;{983B7A7F-6865-400D-A517-32E236F81692}&lt;/UID&gt;&lt;Title&gt;Wet-chemical synthesis of doped nanoparticles: optical properties of oxygen-deficient and antimony-doped colloidal SnO2&lt;/Title&gt;&lt;Template&gt;Journal Article&lt;/Template&gt;&lt;Star&gt;0&lt;/Star&gt;&lt;Tag&gt;0&lt;/Tag&gt;&lt;Author&gt;Nütz, Tanjew; Haase, Markus&lt;/Author&gt;&lt;Year&gt;2000&lt;/Year&gt;&lt;Details&gt;&lt;_isbn&gt;1520-6106&lt;/_isbn&gt;&lt;_issue&gt;35&lt;/_issue&gt;&lt;_journal&gt;The Journal of Physical Chemistry B&lt;/_journal&gt;&lt;_pages&gt;8430-8437&lt;/_pages&gt;&lt;_volume&gt;104&lt;/_volume&gt;&lt;_created&gt;60054687&lt;/_created&gt;&lt;_modified&gt;60054687&lt;/_modified&gt;&lt;/Details&gt;&lt;Extra&gt;&lt;DBUID&gt;{F2F0BADE-0539-416F-8F99-9BE45C02286C}&lt;/DBUID&gt;&lt;/Extra&gt;&lt;/Item&gt;&lt;/References&gt;&lt;/Group&gt;&lt;/Citation&gt;_x000a_"/>
    <w:docVar w:name="NE.Ref{448F3CBE-A15B-4E60-8196-D2F1C778E180}" w:val=" ADDIN NE.Ref.{448F3CBE-A15B-4E60-8196-D2F1C778E180}&lt;Citation&gt;&lt;Group&gt;&lt;References&gt;&lt;Item&gt;&lt;ID&gt;225&lt;/ID&gt;&lt;UID&gt;{4403E645-0949-4BA3-8110-7A4B8A84FCA7}&lt;/UID&gt;&lt;Title&gt;Controlled growth of SnO&amp;lt; sub&amp;gt; 2&amp;lt;/sub&amp;gt; nanorods clusters via Zn doping and its influence on gas-sensing properties&lt;/Title&gt;&lt;Template&gt;Journal Article&lt;/Template&gt;&lt;Star&gt;0&lt;/Star&gt;&lt;Tag&gt;0&lt;/Tag&gt;&lt;Author&gt;Ding, Xiaohu; Zeng, Dawen; Xie, Changsheng&lt;/Author&gt;&lt;Year&gt;2010&lt;/Year&gt;&lt;Details&gt;&lt;_isbn&gt;0925-4005&lt;/_isbn&gt;&lt;_issue&gt;2&lt;/_issue&gt;&lt;_journal&gt;Sensors and Actuators B: Chemical&lt;/_journal&gt;&lt;_pages&gt;336-344&lt;/_pages&gt;&lt;_volume&gt;149&lt;/_volume&gt;&lt;_created&gt;59989637&lt;/_created&gt;&lt;_modified&gt;59989637&lt;/_modified&gt;&lt;/Details&gt;&lt;Extra&gt;&lt;DBUID&gt;{F2F0BADE-0539-416F-8F99-9BE45C02286C}&lt;/DBUID&gt;&lt;/Extra&gt;&lt;/Item&gt;&lt;/References&gt;&lt;/Group&gt;&lt;Group&gt;&lt;References&gt;&lt;Item&gt;&lt;ID&gt;221&lt;/ID&gt;&lt;UID&gt;{828B8421-A460-4AA9-BEE4-2D1A5DE4D290}&lt;/UID&gt;&lt;Title&gt;Hydrothermal synthesis of high electron mobility Zn-doped SnO2 nanoflowers as photoanode material for efficient dye-sensitized solar cells&lt;/Title&gt;&lt;Template&gt;Journal Article&lt;/Template&gt;&lt;Star&gt;0&lt;/Star&gt;&lt;Tag&gt;0&lt;/Tag&gt;&lt;Author&gt;Dou, Xincun; Sabba, Dharani; Mathews, Nripan; Wong, Lydia Helena; Lam, Yeng Ming; Mhaisalkar, Subodh&lt;/Author&gt;&lt;Year&gt;2011&lt;/Year&gt;&lt;Details&gt;&lt;_isbn&gt;0897-4756&lt;/_isbn&gt;&lt;_issue&gt;17&lt;/_issue&gt;&lt;_journal&gt;Chemistry of Materials&lt;/_journal&gt;&lt;_pages&gt;3938-3945&lt;/_pages&gt;&lt;_volume&gt;23&lt;/_volume&gt;&lt;_created&gt;59989616&lt;/_created&gt;&lt;_modified&gt;59989616&lt;/_modified&gt;&lt;/Details&gt;&lt;Extra&gt;&lt;DBUID&gt;{F2F0BADE-0539-416F-8F99-9BE45C02286C}&lt;/DBUID&gt;&lt;/Extra&gt;&lt;/Item&gt;&lt;/References&gt;&lt;/Group&gt;&lt;Group&gt;&lt;References&gt;&lt;Item&gt;&lt;ID&gt;227&lt;/ID&gt;&lt;UID&gt;{5309C231-42E2-4428-A1D3-02B2ACC8BD6F}&lt;/UID&gt;&lt;Title&gt;Nonaqueous and template-free synthesis of Sb doped SnO&amp;lt; sub&amp;gt; 2&amp;lt;/sub&amp;gt; microspheres and their application to lithium-ion battery anode&lt;/Title&gt;&lt;Template&gt;Journal Article&lt;/Template&gt;&lt;Star&gt;0&lt;/Star&gt;&lt;Tag&gt;0&lt;/Tag&gt;&lt;Author&gt;Wang, Yude; Chen, Ting&lt;/Author&gt;&lt;Year&gt;2009&lt;/Year&gt;&lt;Details&gt;&lt;_isbn&gt;0013-4686&lt;/_isbn&gt;&lt;_issue&gt;13&lt;/_issue&gt;&lt;_journal&gt;Electrochimica Acta&lt;/_journal&gt;&lt;_pages&gt;3510-3515&lt;/_pages&gt;&lt;_volume&gt;54&lt;/_volume&gt;&lt;_created&gt;59989648&lt;/_created&gt;&lt;_modified&gt;59989648&lt;/_modified&gt;&lt;/Details&gt;&lt;Extra&gt;&lt;DBUID&gt;{F2F0BADE-0539-416F-8F99-9BE45C02286C}&lt;/DBUID&gt;&lt;/Extra&gt;&lt;/Item&gt;&lt;/References&gt;&lt;/Group&gt;&lt;Group&gt;&lt;References&gt;&lt;Item&gt;&lt;ID&gt;220&lt;/ID&gt;&lt;UID&gt;{32F845A2-741E-40DD-96FC-A885B8C968A9}&lt;/UID&gt;&lt;Title&gt;One-step preparation of SnO2 and Pt-doped SnO2 as inverse opal thin films for gas sensing&lt;/Title&gt;&lt;Template&gt;Journal Article&lt;/Template&gt;&lt;Star&gt;0&lt;/Star&gt;&lt;Tag&gt;0&lt;/Tag&gt;&lt;Author&gt;D Arienzo, Massimiliano; Armelao, Lidia; Cacciamani, Adriana; Mari, Claudio Maria; Polizzi, Stefano; Ruffo, Riccardo; Scotti, Roberto; Testino, Andrea; Wahba, Laura; Morazzoni, Franca&lt;/Author&gt;&lt;Year&gt;2010&lt;/Year&gt;&lt;Details&gt;&lt;_isbn&gt;0897-4756&lt;/_isbn&gt;&lt;_issue&gt;13&lt;/_issue&gt;&lt;_journal&gt;Chemistry of materials&lt;/_journal&gt;&lt;_pages&gt;4083-4089&lt;/_pages&gt;&lt;_volume&gt;22&lt;/_volume&gt;&lt;_created&gt;59989616&lt;/_created&gt;&lt;_modified&gt;59989616&lt;/_modified&gt;&lt;/Details&gt;&lt;Extra&gt;&lt;DBUID&gt;{F2F0BADE-0539-416F-8F99-9BE45C02286C}&lt;/DBUID&gt;&lt;/Extra&gt;&lt;/Item&gt;&lt;/References&gt;&lt;/Group&gt;&lt;Group&gt;&lt;References&gt;&lt;Item&gt;&lt;ID&gt;228&lt;/ID&gt;&lt;UID&gt;{7C0EDFAE-6B3F-4C2E-82D0-48E385A59883}&lt;/UID&gt;&lt;Title&gt;Preparation, sintering, and electrochemical properties of tin dioxide and Al-doped tin dioxides obtained from citrate precursors&lt;/Title&gt;&lt;Template&gt;Journal Article&lt;/Template&gt;&lt;Star&gt;0&lt;/Star&gt;&lt;Tag&gt;0&lt;/Tag&gt;&lt;Author&gt;Alcántara, R; Fernández-Madrigal, F J; Pérez-Vicente, C; Tirado, J L; Jumas, Jean Claude; Olivier-Fourcade, Josette&lt;/Author&gt;&lt;Year&gt;2000&lt;/Year&gt;&lt;Details&gt;&lt;_isbn&gt;0897-4756&lt;/_isbn&gt;&lt;_issue&gt;10&lt;/_issue&gt;&lt;_journal&gt;Chemistry of materials&lt;/_journal&gt;&lt;_pages&gt;3044-3051&lt;/_pages&gt;&lt;_volume&gt;12&lt;/_volume&gt;&lt;_created&gt;59989648&lt;/_created&gt;&lt;_modified&gt;59989648&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24&lt;/ID&gt;&lt;UID&gt;{8F5B2FE1-8462-44FC-9500-568F04125E60}&lt;/UID&gt;&lt;Title&gt;Structural and morphological study of W-Sn-O thin films deposited by rheotaxial growth and thermal oxidation&lt;/Title&gt;&lt;Template&gt;Journal Article&lt;/Template&gt;&lt;Star&gt;0&lt;/Star&gt;&lt;Tag&gt;0&lt;/Tag&gt;&lt;Author&gt;Bontempi, E; Zampiceni, E; Sberveglieri, G; Depero, L E&lt;/Author&gt;&lt;Year&gt;2002&lt;/Year&gt;&lt;Details&gt;&lt;_isbn&gt;0897-4756&lt;/_isbn&gt;&lt;_issue&gt;8&lt;/_issue&gt;&lt;_journal&gt;Chemistry of materials&lt;/_journal&gt;&lt;_pages&gt;3422-3426&lt;/_pages&gt;&lt;_volume&gt;14&lt;/_volume&gt;&lt;_created&gt;59989630&lt;/_created&gt;&lt;_modified&gt;59989630&lt;/_modified&gt;&lt;/Details&gt;&lt;Extra&gt;&lt;DBUID&gt;{F2F0BADE-0539-416F-8F99-9BE45C02286C}&lt;/DBUID&gt;&lt;/Extra&gt;&lt;/Item&gt;&lt;/References&gt;&lt;/Group&gt;&lt;Group&gt;&lt;References&gt;&lt;Item&gt;&lt;ID&gt;223&lt;/ID&gt;&lt;UID&gt;{544AFE51-4165-4E0C-A532-73F04D0BF775}&lt;/UID&gt;&lt;Title&gt;Unique Zn-doped SnO2 nano-echinus with excellent electron transport and light harvesting properties as photoanode materials for high performance dye-sensitized solar cell&lt;/Title&gt;&lt;Template&gt;Journal Article&lt;/Template&gt;&lt;Star&gt;0&lt;/Star&gt;&lt;Tag&gt;0&lt;/Tag&gt;&lt;Author&gt;Li, Zhengdao; Zhou, Yong; Yu, Tao; Liu, Jianguo; Zou, Zhigang&lt;/Author&gt;&lt;Year&gt;2012&lt;/Year&gt;&lt;Details&gt;&lt;_issue&gt;20&lt;/_issue&gt;&lt;_journal&gt;CrystEngComm&lt;/_journal&gt;&lt;_pages&gt;6462-6468&lt;/_pages&gt;&lt;_volume&gt;14&lt;/_volume&gt;&lt;_created&gt;59989618&lt;/_created&gt;&lt;_modified&gt;59989618&lt;/_modified&gt;&lt;/Details&gt;&lt;Extra&gt;&lt;DBUID&gt;{F2F0BADE-0539-416F-8F99-9BE45C02286C}&lt;/DBUID&gt;&lt;/Extra&gt;&lt;/Item&gt;&lt;/References&gt;&lt;/Group&gt;&lt;/Citation&gt;_x000a_"/>
    <w:docVar w:name="NE.Ref{4815967D-2730-4324-BCBC-926501F22D82}" w:val=" ADDIN NE.Ref.{4815967D-2730-4324-BCBC-926501F22D82}&lt;Citation&gt;&lt;Group&gt;&lt;References&gt;&lt;Item&gt;&lt;ID&gt;249&lt;/ID&gt;&lt;UID&gt;{2F55ECEE-4557-48C7-A6FC-3452DC6F56FD}&lt;/UID&gt;&lt;Title&gt;Energetic and electronic structure analysis of intrinsic defects in SnO2&lt;/Title&gt;&lt;Template&gt;Journal Article&lt;/Template&gt;&lt;Star&gt;0&lt;/Star&gt;&lt;Tag&gt;0&lt;/Tag&gt;&lt;Author&gt;Godinho, Kate G; Walsh, Aron; Watson, Graeme W&lt;/Author&gt;&lt;Year&gt;2008&lt;/Year&gt;&lt;Details&gt;&lt;_isbn&gt;1932-7447&lt;/_isbn&gt;&lt;_issue&gt;1&lt;/_issue&gt;&lt;_journal&gt;The Journal of Physical Chemistry C&lt;/_journal&gt;&lt;_pages&gt;439-448&lt;/_pages&gt;&lt;_volume&gt;113&lt;/_volume&gt;&lt;_created&gt;59990235&lt;/_created&gt;&lt;_modified&gt;59990235&lt;/_modified&gt;&lt;/Details&gt;&lt;Extra&gt;&lt;DBUID&gt;{F2F0BADE-0539-416F-8F99-9BE45C02286C}&lt;/DBUID&gt;&lt;/Extra&gt;&lt;/Item&gt;&lt;/References&gt;&lt;/Group&gt;&lt;Group&gt;&lt;References&gt;&lt;Item&gt;&lt;ID&gt;218&lt;/ID&gt;&lt;UID&gt;{69C95CC4-0CCF-4957-B7B0-E3EA63BC7C1E}&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989580&lt;/_created&gt;&lt;_modified&gt;59989580&lt;/_modified&gt;&lt;/Details&gt;&lt;Extra&gt;&lt;DBUID&gt;{F2F0BADE-0539-416F-8F99-9BE45C02286C}&lt;/DBUID&gt;&lt;/Extra&gt;&lt;/Item&gt;&lt;/References&gt;&lt;/Group&gt;&lt;/Citation&gt;_x000a_"/>
    <w:docVar w:name="NE.Ref{4ACA4BA7-F18A-4B72-BBD8-15C2099122C4}" w:val=" ADDIN NE.Ref.{4ACA4BA7-F18A-4B72-BBD8-15C2099122C4}&lt;Citation&gt;&lt;Group&gt;&lt;References&gt;&lt;Item&gt;&lt;ID&gt;265&lt;/ID&gt;&lt;UID&gt;{8297128D-D9C6-4915-9273-387264C4A922}&lt;/UID&gt;&lt;Title&gt;Origin of giant dielectric response in nonferroelectric CaCu3Ti4O12: Inhomogeneous conduction nature probed by atomic force microscopy&lt;/Title&gt;&lt;Template&gt;Journal Article&lt;/Template&gt;&lt;Star&gt;0&lt;/Star&gt;&lt;Tag&gt;0&lt;/Tag&gt;&lt;Author&gt;Fu, Desheng; Taniguchi, Hiroki; Taniyama, Tomoyasu; Itoh, Mitsuru; Koshihara, Shin-ya&lt;/Author&gt;&lt;Year&gt;2008&lt;/Year&gt;&lt;Details&gt;&lt;_isbn&gt;0897-4756&lt;/_isbn&gt;&lt;_issue&gt;5&lt;/_issue&gt;&lt;_journal&gt;Chemistry of Materials&lt;/_journal&gt;&lt;_pages&gt;1694-1698&lt;/_pages&gt;&lt;_volume&gt;20&lt;/_volume&gt;&lt;_created&gt;60034946&lt;/_created&gt;&lt;_modified&gt;60034946&lt;/_modified&gt;&lt;/Details&gt;&lt;Extra&gt;&lt;DBUID&gt;{F2F0BADE-0539-416F-8F99-9BE45C02286C}&lt;/DBUID&gt;&lt;/Extra&gt;&lt;/Item&gt;&lt;/References&gt;&lt;/Group&gt;&lt;/Citation&gt;_x000a_"/>
    <w:docVar w:name="NE.Ref{4BCD9592-9D18-40D2-8431-FC027E69935E}" w:val=" ADDIN NE.Ref.{4BCD9592-9D18-40D2-8431-FC027E69935E}&lt;Citation&gt;&lt;Group&gt;&lt;References&gt;&lt;Item&gt;&lt;ID&gt;244&lt;/ID&gt;&lt;UID&gt;{250DD0A9-DDCC-44CA-B00F-F20E749984A4}&lt;/UID&gt;&lt;Title&gt;La&amp;lt; sub&amp;gt; 2&amp;lt;/sub&amp;gt; O&amp;lt; sub&amp;gt; 3&amp;lt;/sub&amp;gt;-sensitized SnO&amp;lt; sub&amp;gt; 2&amp;lt;/sub&amp;gt; nanocrystalline porous film gas sensors and sensing mechanism toward formaldehyde&lt;/Title&gt;&lt;Template&gt;Journal Article&lt;/Template&gt;&lt;Star&gt;0&lt;/Star&gt;&lt;Tag&gt;0&lt;/Tag&gt;&lt;Author&gt;Zhang, Guozhu; Zhang, Shunping; Yang, Li; Zou, Zhijun; Zeng, Dawen; Xie, Changsheng&lt;/Author&gt;&lt;Year&gt;2013&lt;/Year&gt;&lt;Details&gt;&lt;_isbn&gt;0925-4005&lt;/_isbn&gt;&lt;_journal&gt;Sensors and Actuators B: Chemical&lt;/_journal&gt;&lt;_pages&gt;137-146&lt;/_pages&gt;&lt;_volume&gt;188&lt;/_volume&gt;&lt;_created&gt;59989875&lt;/_created&gt;&lt;_modified&gt;59989875&lt;/_modified&gt;&lt;/Details&gt;&lt;Extra&gt;&lt;DBUID&gt;{F2F0BADE-0539-416F-8F99-9BE45C02286C}&lt;/DBUID&gt;&lt;/Extra&gt;&lt;/Item&gt;&lt;/References&gt;&lt;/Group&gt;&lt;/Citation&gt;_x000a_"/>
    <w:docVar w:name="NE.Ref{526A49A3-2763-4F64-A788-1F44D0612B8E}" w:val=" ADDIN NE.Ref.{526A49A3-2763-4F64-A788-1F44D0612B8E}&lt;Citation&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85&lt;/ID&gt;&lt;UID&gt;{135D4747-2331-4663-A415-C2BE9431ED21}&lt;/UID&gt;&lt;Title&gt;Structural characterization and gas sensing property of Cd-doped SnO&amp;lt; sub&amp;gt; 2&amp;lt;/sub&amp;gt; nanocrystallites synthesized by mechanochemical reaction&lt;/Title&gt;&lt;Template&gt;Journal Article&lt;/Template&gt;&lt;Star&gt;0&lt;/Star&gt;&lt;Tag&gt;0&lt;/Tag&gt;&lt;Author&gt;Zhang, Xiangchao; Yang, Huaming&lt;/Author&gt;&lt;Year&gt;2012&lt;/Year&gt;&lt;Details&gt;&lt;_isbn&gt;0925-4005&lt;/_isbn&gt;&lt;_journal&gt;Sensors and Actuators B: Chemical&lt;/_journal&gt;&lt;_pages&gt;127-132&lt;/_pages&gt;&lt;_volume&gt;173&lt;/_volume&gt;&lt;_created&gt;60061975&lt;/_created&gt;&lt;_modified&gt;60061975&lt;/_modified&gt;&lt;/Details&gt;&lt;Extra&gt;&lt;DBUID&gt;{F2F0BADE-0539-416F-8F99-9BE45C02286C}&lt;/DBUID&gt;&lt;/Extra&gt;&lt;/Item&gt;&lt;/References&gt;&lt;/Group&gt;&lt;/Citation&gt;_x000a_"/>
    <w:docVar w:name="NE.Ref{55B83BBC-C333-482B-B3EB-41CFB8485458}" w:val=" ADDIN NE.Ref.{55B83BBC-C333-482B-B3EB-41CFB8485458}&lt;Citation&gt;&lt;Group&gt;&lt;References&gt;&lt;Item&gt;&lt;ID&gt;218&lt;/ID&gt;&lt;UID&gt;{69C95CC4-0CCF-4957-B7B0-E3EA63BC7C1E}&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989580&lt;/_created&gt;&lt;_modified&gt;59989580&lt;/_modified&gt;&lt;/Details&gt;&lt;Extra&gt;&lt;DBUID&gt;{F2F0BADE-0539-416F-8F99-9BE45C02286C}&lt;/DBUID&gt;&lt;/Extra&gt;&lt;/Item&gt;&lt;/References&gt;&lt;/Group&gt;&lt;Group&gt;&lt;References&gt;&lt;Item&gt;&lt;ID&gt;217&lt;/ID&gt;&lt;UID&gt;{639B3689-DF04-4FF4-9928-FFDCA7CFA246}&lt;/UID&gt;&lt;Title&gt;The surface and materials science of tin oxide&lt;/Title&gt;&lt;Template&gt;Journal Article&lt;/Template&gt;&lt;Star&gt;0&lt;/Star&gt;&lt;Tag&gt;0&lt;/Tag&gt;&lt;Author&gt;Batzill, Matthias; Diebold, Ulrike&lt;/Author&gt;&lt;Year&gt;2005&lt;/Year&gt;&lt;Details&gt;&lt;_isbn&gt;0079-6816&lt;/_isbn&gt;&lt;_issue&gt;2&lt;/_issue&gt;&lt;_journal&gt;Progress in surface science&lt;/_journal&gt;&lt;_pages&gt;47-154&lt;/_pages&gt;&lt;_volume&gt;79&lt;/_volume&gt;&lt;_created&gt;59989579&lt;/_created&gt;&lt;_modified&gt;59989579&lt;/_modified&gt;&lt;/Details&gt;&lt;Extra&gt;&lt;DBUID&gt;{F2F0BADE-0539-416F-8F99-9BE45C02286C}&lt;/DBUID&gt;&lt;/Extra&gt;&lt;/Item&gt;&lt;/References&gt;&lt;/Group&gt;&lt;/Citation&gt;_x000a_"/>
    <w:docVar w:name="NE.Ref{5990261E-6227-4C88-9C79-42D81865425A}" w:val=" ADDIN NE.Ref.{5990261E-6227-4C88-9C79-42D81865425A}&lt;Citation&gt;&lt;Group&gt;&lt;References&gt;&lt;Item&gt;&lt;ID&gt;239&lt;/ID&gt;&lt;UID&gt;{5A2B7FB0-9C0B-4E29-97C7-2F74C6487A58}&lt;/UID&gt;&lt;Title&gt;Defect and transport properties of nanocrystalline CeO&amp;lt; inf&amp;gt; 2-x&amp;lt;/inf&amp;gt;&lt;/Title&gt;&lt;Template&gt;Journal Article&lt;/Template&gt;&lt;Star&gt;0&lt;/Star&gt;&lt;Tag&gt;0&lt;/Tag&gt;&lt;Author&gt;Chiang, Y M; Lavik, E B; Kosacki, I; Tuller, H L; Ying, J Y&lt;/Author&gt;&lt;Year&gt;1996&lt;/Year&gt;&lt;Details&gt;&lt;_isbn&gt;0003-6951&lt;/_isbn&gt;&lt;_issue&gt;2&lt;/_issue&gt;&lt;_journal&gt;Applied Physics Letters&lt;/_journal&gt;&lt;_pages&gt;185-187&lt;/_pages&gt;&lt;_volume&gt;69&lt;/_volume&gt;&lt;_created&gt;59989865&lt;/_created&gt;&lt;_modified&gt;59989865&lt;/_modified&gt;&lt;/Details&gt;&lt;Extra&gt;&lt;DBUID&gt;{F2F0BADE-0539-416F-8F99-9BE45C02286C}&lt;/DBUID&gt;&lt;/Extra&gt;&lt;/Item&gt;&lt;/References&gt;&lt;/Group&gt;&lt;Group&gt;&lt;References&gt;&lt;Item&gt;&lt;ID&gt;238&lt;/ID&gt;&lt;UID&gt;{C28BE3D4-B4E6-4825-98E8-BB45836F7948}&lt;/UID&gt;&lt;Title&gt;Nonstoichiometry and Electrical Conductivity of Nanocrystalline CeO {2-x}&lt;/Title&gt;&lt;Template&gt;Journal Article&lt;/Template&gt;&lt;Star&gt;0&lt;/Star&gt;&lt;Tag&gt;0&lt;/Tag&gt;&lt;Author&gt;Lavik, E B; Kosacki, I; Tuller, H L; Chiang, Y M; Ying, J Y&lt;/Author&gt;&lt;Year&gt;1997&lt;/Year&gt;&lt;Details&gt;&lt;_isbn&gt;1385-3449&lt;/_isbn&gt;&lt;_issue&gt;1&lt;/_issue&gt;&lt;_journal&gt;Journal of Electroceramics&lt;/_journal&gt;&lt;_pages&gt;7-14&lt;/_pages&gt;&lt;_volume&gt;1&lt;/_volume&gt;&lt;_created&gt;59989865&lt;/_created&gt;&lt;_modified&gt;59989865&lt;/_modified&gt;&lt;/Details&gt;&lt;Extra&gt;&lt;DBUID&gt;{F2F0BADE-0539-416F-8F99-9BE45C02286C}&lt;/DBUID&gt;&lt;/Extra&gt;&lt;/Item&gt;&lt;/References&gt;&lt;/Group&gt;&lt;/Citation&gt;_x000a_"/>
    <w:docVar w:name="NE.Ref{5CDFF83F-0051-4D04-A76C-6D852DE4A0A2}" w:val=" ADDIN NE.Ref.{5CDFF83F-0051-4D04-A76C-6D852DE4A0A2}&lt;Citation&gt;&lt;Group&gt;&lt;References&gt;&lt;Item&gt;&lt;ID&gt;262&lt;/ID&gt;&lt;UID&gt;{EE068936-C4F7-4554-9978-F5657F26D9F1}&lt;/UID&gt;&lt;Title&gt;Barrier-controlled electron transport in Sn-doped ZnO polycrystalline thin films&lt;/Title&gt;&lt;Template&gt;Journal Article&lt;/Template&gt;&lt;Star&gt;0&lt;/Star&gt;&lt;Tag&gt;0&lt;/Tag&gt;&lt;Author&gt;Yildiz, A; Serin, T; Öztürk, E; Serin, N&lt;/Author&gt;&lt;Year&gt;2012&lt;/Year&gt;&lt;Details&gt;&lt;_isbn&gt;0040-6090&lt;/_isbn&gt;&lt;_journal&gt;Thin Solid Films&lt;/_journal&gt;&lt;_pages&gt;90-94&lt;/_pages&gt;&lt;_volume&gt;522&lt;/_volume&gt;&lt;_created&gt;60034235&lt;/_created&gt;&lt;_modified&gt;60034235&lt;/_modified&gt;&lt;/Details&gt;&lt;Extra&gt;&lt;DBUID&gt;{F2F0BADE-0539-416F-8F99-9BE45C02286C}&lt;/DBUID&gt;&lt;/Extra&gt;&lt;/Item&gt;&lt;/References&gt;&lt;/Group&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Group&gt;&lt;References&gt;&lt;Item&gt;&lt;ID&gt;255&lt;/ID&gt;&lt;UID&gt;{A2BD8065-46A4-494C-A967-7DD5EFF38CBE}&lt;/UID&gt;&lt;Title&gt;Electrical conductivity mechanisms in titania hollow microspheres with dominant {001} facets&lt;/Title&gt;&lt;Template&gt;Journal Article&lt;/Template&gt;&lt;Star&gt;0&lt;/Star&gt;&lt;Tag&gt;0&lt;/Tag&gt;&lt;Author&gt;Georgakopoulos, T; Sofianou, M V; Pomoni, K; Trapalis, C&lt;/Author&gt;&lt;Year&gt;2014&lt;/Year&gt;&lt;Details&gt;&lt;_isbn&gt;0925-8388&lt;/_isbn&gt;&lt;_journal&gt;Journal of Alloys and Compounds&lt;/_journal&gt;&lt;_pages&gt;52-58&lt;/_pages&gt;&lt;_volume&gt;586&lt;/_volume&gt;&lt;_created&gt;60002927&lt;/_created&gt;&lt;_modified&gt;60002927&lt;/_modified&gt;&lt;/Details&gt;&lt;Extra&gt;&lt;DBUID&gt;{F2F0BADE-0539-416F-8F99-9BE45C02286C}&lt;/DBUID&gt;&lt;/Extra&gt;&lt;/Item&gt;&lt;/References&gt;&lt;/Group&gt;&lt;/Citation&gt;_x000a_"/>
    <w:docVar w:name="NE.Ref{5D860518-C253-4CB0-8DB3-ED8C1BD6933A}" w:val=" ADDIN NE.Ref.{5D860518-C253-4CB0-8DB3-ED8C1BD6933A}&lt;Citation&gt;&lt;Group&gt;&lt;References&gt;&lt;Item&gt;&lt;ID&gt;129&lt;/ID&gt;&lt;UID&gt;{DA2D170B-28DF-44AB-913F-1DD0DD1B3967}&lt;/UID&gt;&lt;Title&gt;NoteExpress&lt;/Title&gt;&lt;Template&gt;Computer Program&lt;/Template&gt;&lt;Star&gt;5&lt;/Star&gt;&lt;Tag&gt;0&lt;/Tag&gt;&lt;Author&gt;AegeanSoftware&lt;/Author&gt;&lt;Year&gt;2005&lt;/Year&gt;&lt;Details&gt;&lt;_accessed&gt;57202001&lt;/_accessed&gt;&lt;_cate&gt;Software; Research&lt;/_cate&gt;&lt;_created&gt;57131820&lt;/_created&gt;&lt;_edition&gt;2.0&lt;/_edition&gt;&lt;_keywords&gt;Bibliography; Management; Reference; Note; Format&lt;/_keywords&gt;&lt;_label&gt;NoteExpress; AegeanSoft&lt;/_label&gt;&lt;_modified&gt;59989794&lt;/_modified&gt;&lt;_pages&gt;NoteExpress is a perfect assistant and information manager for researchers, scholars, students, and librarians. NoteExpress is designed to help you organize research notes and bibliographic references, generate bibliographies automatically, search and capture bibliographic data from Internet with efficiency and ease. NoteExpress is well integrated with Microsoft Word. It can format bibliographies in many popular styles.&lt;/_pages&gt;&lt;_section&gt;Windows&lt;/_section&gt;&lt;_short_title&gt;NE&lt;/_short_title&gt;&lt;_url&gt;http://www.RefLib.org/index_chs.htm 首页&lt;/_url&gt;&lt;/Details&gt;&lt;Extra&gt;&lt;DBUID&gt;{F2F0BADE-0539-416F-8F99-9BE45C02286C}&lt;/DBUID&gt;&lt;/Extra&gt;&lt;/Item&gt;&lt;/References&gt;&lt;/Group&gt;&lt;/Citation&gt;_x000a_"/>
    <w:docVar w:name="NE.Ref{6336E065-EFDF-4148-87E6-048D814E00C9}" w:val=" ADDIN NE.Ref.{6336E065-EFDF-4148-87E6-048D814E00C9}&lt;Citation&gt;&lt;Group&gt;&lt;References&gt;&lt;Item&gt;&lt;ID&gt;245&lt;/ID&gt;&lt;UID&gt;{7F7D0F31-6F5A-419B-8B98-F66E670E9D8D}&lt;/UID&gt;&lt;Title&gt;Tin oxide thick film by doping rare earth for detecting traces of CO&amp;lt; sub&amp;gt; 2&amp;lt;/sub&amp;gt;: Operating in oxygen-free atmosphere&lt;/Title&gt;&lt;Template&gt;Journal Article&lt;/Template&gt;&lt;Star&gt;0&lt;/Star&gt;&lt;Tag&gt;0&lt;/Tag&gt;&lt;Author&gt;Xiong, Ya; Zhang, Guozhu; Zhang, Shunping; Zeng, Dawen; Xie, Changsheng&lt;/Author&gt;&lt;Year&gt;2014&lt;/Year&gt;&lt;Details&gt;&lt;_isbn&gt;0025-5408&lt;/_isbn&gt;&lt;_journal&gt;Materials Research Bulletin&lt;/_journal&gt;&lt;_created&gt;59989884&lt;/_created&gt;&lt;_modified&gt;59989884&lt;/_modified&gt;&lt;/Details&gt;&lt;Extra&gt;&lt;DBUID&gt;{F2F0BADE-0539-416F-8F99-9BE45C02286C}&lt;/DBUID&gt;&lt;/Extra&gt;&lt;/Item&gt;&lt;/References&gt;&lt;/Group&gt;&lt;Group&gt;&lt;References&gt;&lt;Item&gt;&lt;ID&gt;236&lt;/ID&gt;&lt;UID&gt;{3F269100-F7A0-4C7E-BDCF-1D83BDDDAE00}&lt;/UID&gt;&lt;Title&gt;Conduction model of metal oxide gas sensors&lt;/Title&gt;&lt;Template&gt;Journal Article&lt;/Template&gt;&lt;Star&gt;0&lt;/Star&gt;&lt;Tag&gt;0&lt;/Tag&gt;&lt;Author&gt;Barsan, Nicolae; Weimar, Udo&lt;/Author&gt;&lt;Year&gt;2001&lt;/Year&gt;&lt;Details&gt;&lt;_isbn&gt;1385-3449&lt;/_isbn&gt;&lt;_issue&gt;3&lt;/_issue&gt;&lt;_journal&gt;Journal of Electroceramics&lt;/_journal&gt;&lt;_pages&gt;143-167&lt;/_pages&gt;&lt;_volume&gt;7&lt;/_volume&gt;&lt;_created&gt;59989857&lt;/_created&gt;&lt;_modified&gt;59989857&lt;/_modified&gt;&lt;/Details&gt;&lt;Extra&gt;&lt;DBUID&gt;{F2F0BADE-0539-416F-8F99-9BE45C02286C}&lt;/DBUID&gt;&lt;/Extra&gt;&lt;/Item&gt;&lt;/References&gt;&lt;/Group&gt;&lt;/Citation&gt;_x000a_"/>
    <w:docVar w:name="NE.Ref{66E63959-E668-42DB-A4C5-207E1C125520}" w:val=" ADDIN NE.Ref.{66E63959-E668-42DB-A4C5-207E1C125520} ADDIN NE.Ref.{66E63959-E668-42DB-A4C5-207E1C125520}&lt;Citation&gt;&lt;Group&gt;&lt;References&gt;&lt;Item&gt;&lt;ID&gt;159&lt;/ID&gt;&lt;UID&gt;{F737A733-1C4A-4617-869D-EBD53DE5506B}&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798626&lt;/_created&gt;&lt;_modified&gt;59798626&lt;/_modified&gt;&lt;/Details&gt;&lt;Extra&gt;&lt;DBUID&gt;{F2F0BADE-0539-416F-8F99-9BE45C02286C}&lt;/DBUID&gt;&lt;/Extra&gt;&lt;/Item&gt;&lt;/References&gt;&lt;/Group&gt;&lt;/Citation&gt;_x000a_"/>
    <w:docVar w:name="NE.Ref{6A08310A-C953-4AC8-B3C9-F089AC077422}" w:val=" ADDIN NE.Ref.{6A08310A-C953-4AC8-B3C9-F089AC077422}&lt;Citation&gt;&lt;Group&gt;&lt;References&gt;&lt;Item&gt;&lt;ID&gt;233&lt;/ID&gt;&lt;UID&gt;{2DEBEADD-4E15-4E8F-8101-AC7885CC80C4}&lt;/UID&gt;&lt;Title&gt;Defect chemistry of titanium dioxide. application of defect engineering in processing of TiO2-based photocatalysts&lt;/Title&gt;&lt;Template&gt;Journal Article&lt;/Template&gt;&lt;Star&gt;0&lt;/Star&gt;&lt;Tag&gt;0&lt;/Tag&gt;&lt;Author&gt;Nowotny, M K; Sheppard, L R; Bak, T; Nowotny, J&lt;/Author&gt;&lt;Year&gt;2008&lt;/Year&gt;&lt;Details&gt;&lt;_isbn&gt;1932-7447&lt;/_isbn&gt;&lt;_issue&gt;14&lt;/_issue&gt;&lt;_journal&gt;The Journal of Physical Chemistry C&lt;/_journal&gt;&lt;_pages&gt;5275-5300&lt;/_pages&gt;&lt;_volume&gt;112&lt;/_volume&gt;&lt;_created&gt;59989739&lt;/_created&gt;&lt;_modified&gt;59989739&lt;/_modified&gt;&lt;/Details&gt;&lt;Extra&gt;&lt;DBUID&gt;{F2F0BADE-0539-416F-8F99-9BE45C02286C}&lt;/DBUID&gt;&lt;/Extra&gt;&lt;/Item&gt;&lt;/References&gt;&lt;/Group&gt;&lt;Group&gt;&lt;References&gt;&lt;Item&gt;&lt;ID&gt;229&lt;/ID&gt;&lt;UID&gt;{29EB6B1A-992B-42CE-9E7E-8CD5858C7A22}&lt;/UID&gt;&lt;Title&gt;Defect structure and electronic donor levels in stannic oxide crystals&lt;/Title&gt;&lt;Template&gt;Journal Article&lt;/Template&gt;&lt;Star&gt;0&lt;/Star&gt;&lt;Tag&gt;0&lt;/Tag&gt;&lt;Author&gt;Samson, S; Fonstad, C G&lt;/Author&gt;&lt;Year&gt;1973&lt;/Year&gt;&lt;Details&gt;&lt;_isbn&gt;0021-8979&lt;/_isbn&gt;&lt;_issue&gt;10&lt;/_issue&gt;&lt;_journal&gt;Journal of Applied Physics&lt;/_journal&gt;&lt;_pages&gt;4618-4621&lt;/_pages&gt;&lt;_volume&gt;44&lt;/_volume&gt;&lt;_created&gt;59989739&lt;/_created&gt;&lt;_modified&gt;59989739&lt;/_modified&gt;&lt;/Details&gt;&lt;Extra&gt;&lt;DBUID&gt;{F2F0BADE-0539-416F-8F99-9BE45C02286C}&lt;/DBUID&gt;&lt;/Extra&gt;&lt;/Item&gt;&lt;/References&gt;&lt;/Group&gt;&lt;Group&gt;&lt;References&gt;&lt;Item&gt;&lt;ID&gt;231&lt;/ID&gt;&lt;UID&gt;{018A0E55-2C60-44C8-9BB4-C6DBF769077C}&lt;/UID&gt;&lt;Title&gt;Point defects in oxides: tailoring materials through defect engineering&lt;/Title&gt;&lt;Template&gt;Journal Article&lt;/Template&gt;&lt;Star&gt;0&lt;/Star&gt;&lt;Tag&gt;0&lt;/Tag&gt;&lt;Author&gt;Tuller, Harry L; Bishop, Sean R&lt;/Author&gt;&lt;Year&gt;2011&lt;/Year&gt;&lt;Details&gt;&lt;_isbn&gt;1531-7331&lt;/_isbn&gt;&lt;_journal&gt;Annual Review of Materials Research&lt;/_journal&gt;&lt;_pages&gt;369-398&lt;/_pages&gt;&lt;_volume&gt;41&lt;/_volume&gt;&lt;_created&gt;59989739&lt;/_created&gt;&lt;_modified&gt;59989739&lt;/_modified&gt;&lt;/Details&gt;&lt;Extra&gt;&lt;DBUID&gt;{F2F0BADE-0539-416F-8F99-9BE45C02286C}&lt;/DBUID&gt;&lt;/Extra&gt;&lt;/Item&gt;&lt;/References&gt;&lt;/Group&gt;&lt;/Citation&gt;_x000a_"/>
    <w:docVar w:name="NE.Ref{7041F3FE-86F2-4AD6-9783-5D7BF46A3FAA}" w:val=" ADDIN NE.Ref.{7041F3FE-86F2-4AD6-9783-5D7BF46A3FAA}&lt;Citation&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Group&gt;&lt;References&gt;&lt;Item&gt;&lt;ID&gt;255&lt;/ID&gt;&lt;UID&gt;{A2BD8065-46A4-494C-A967-7DD5EFF38CBE}&lt;/UID&gt;&lt;Title&gt;Electrical conductivity mechanisms in titania hollow microspheres with dominant {001} facets&lt;/Title&gt;&lt;Template&gt;Journal Article&lt;/Template&gt;&lt;Star&gt;0&lt;/Star&gt;&lt;Tag&gt;0&lt;/Tag&gt;&lt;Author&gt;Georgakopoulos, T; Sofianou, M V; Pomoni, K; Trapalis, C&lt;/Author&gt;&lt;Year&gt;2014&lt;/Year&gt;&lt;Details&gt;&lt;_isbn&gt;0925-8388&lt;/_isbn&gt;&lt;_journal&gt;Journal of Alloys and Compounds&lt;/_journal&gt;&lt;_pages&gt;52-58&lt;/_pages&gt;&lt;_volume&gt;586&lt;/_volume&gt;&lt;_created&gt;60002927&lt;/_created&gt;&lt;_modified&gt;60002927&lt;/_modified&gt;&lt;/Details&gt;&lt;Extra&gt;&lt;DBUID&gt;{F2F0BADE-0539-416F-8F99-9BE45C02286C}&lt;/DBUID&gt;&lt;/Extra&gt;&lt;/Item&gt;&lt;/References&gt;&lt;/Group&gt;&lt;/Citation&gt;_x000a_"/>
    <w:docVar w:name="NE.Ref{765034D8-B41E-46C3-B455-1AD92E91B692}" w:val=" ADDIN NE.Ref.{765034D8-B41E-46C3-B455-1AD92E91B692}&lt;Citation&gt;&lt;Group&gt;&lt;References&gt;&lt;Item&gt;&lt;ID&gt;229&lt;/ID&gt;&lt;UID&gt;{29EB6B1A-992B-42CE-9E7E-8CD5858C7A22}&lt;/UID&gt;&lt;Title&gt;Defect structure and electronic donor levels in stannic oxide crystals&lt;/Title&gt;&lt;Template&gt;Journal Article&lt;/Template&gt;&lt;Star&gt;0&lt;/Star&gt;&lt;Tag&gt;0&lt;/Tag&gt;&lt;Author&gt;Samson, S; Fonstad, C G&lt;/Author&gt;&lt;Year&gt;1973&lt;/Year&gt;&lt;Details&gt;&lt;_isbn&gt;0021-8979&lt;/_isbn&gt;&lt;_issue&gt;10&lt;/_issue&gt;&lt;_journal&gt;Journal of Applied Physics&lt;/_journal&gt;&lt;_pages&gt;4618-4621&lt;/_pages&gt;&lt;_volume&gt;44&lt;/_volume&gt;&lt;_created&gt;59989739&lt;/_created&gt;&lt;_modified&gt;59989739&lt;/_modified&gt;&lt;/Details&gt;&lt;Extra&gt;&lt;DBUID&gt;{F2F0BADE-0539-416F-8F99-9BE45C02286C}&lt;/DBUID&gt;&lt;/Extra&gt;&lt;/Item&gt;&lt;/References&gt;&lt;/Group&gt;&lt;Group&gt;&lt;References&gt;&lt;Item&gt;&lt;ID&gt;249&lt;/ID&gt;&lt;UID&gt;{2F55ECEE-4557-48C7-A6FC-3452DC6F56FD}&lt;/UID&gt;&lt;Title&gt;Energetic and electronic structure analysis of intrinsic defects in SnO2&lt;/Title&gt;&lt;Template&gt;Journal Article&lt;/Template&gt;&lt;Star&gt;0&lt;/Star&gt;&lt;Tag&gt;0&lt;/Tag&gt;&lt;Author&gt;Godinho, Kate G; Walsh, Aron; Watson, Graeme W&lt;/Author&gt;&lt;Year&gt;2008&lt;/Year&gt;&lt;Details&gt;&lt;_isbn&gt;1932-7447&lt;/_isbn&gt;&lt;_issue&gt;1&lt;/_issue&gt;&lt;_journal&gt;The Journal of Physical Chemistry C&lt;/_journal&gt;&lt;_pages&gt;439-448&lt;/_pages&gt;&lt;_volume&gt;113&lt;/_volume&gt;&lt;_created&gt;59990235&lt;/_created&gt;&lt;_modified&gt;59990235&lt;/_modified&gt;&lt;/Details&gt;&lt;Extra&gt;&lt;DBUID&gt;{F2F0BADE-0539-416F-8F99-9BE45C02286C}&lt;/DBUID&gt;&lt;/Extra&gt;&lt;/Item&gt;&lt;/References&gt;&lt;/Group&gt;&lt;Group&gt;&lt;References&gt;&lt;Item&gt;&lt;ID&gt;248&lt;/ID&gt;&lt;UID&gt;{36296176-841D-4A27-884B-1BE0E82BA7DC}&lt;/UID&gt;&lt;Title&gt;Physical properties of SnO2 materials II. Electrical properties&lt;/Title&gt;&lt;Template&gt;Journal Article&lt;/Template&gt;&lt;Star&gt;0&lt;/Star&gt;&lt;Tag&gt;0&lt;/Tag&gt;&lt;Author&gt;Jarzebski, Z M; Marton, J P&lt;/Author&gt;&lt;Year&gt;1976&lt;/Year&gt;&lt;Details&gt;&lt;_isbn&gt;0013-4651&lt;/_isbn&gt;&lt;_issue&gt;9&lt;/_issue&gt;&lt;_journal&gt;Journal of the electrochemical Society&lt;/_journal&gt;&lt;_pages&gt;299C-310C&lt;/_pages&gt;&lt;_volume&gt;123&lt;/_volume&gt;&lt;_created&gt;59990235&lt;/_created&gt;&lt;_modified&gt;59990235&lt;/_modified&gt;&lt;/Details&gt;&lt;Extra&gt;&lt;DBUID&gt;{F2F0BADE-0539-416F-8F99-9BE45C02286C}&lt;/DBUID&gt;&lt;/Extra&gt;&lt;/Item&gt;&lt;/References&gt;&lt;/Group&gt;&lt;/Citation&gt;_x000a_"/>
    <w:docVar w:name="NE.Ref{78793D73-F27E-49E3-9651-50BACA3749A2}" w:val=" ADDIN NE.Ref.{78793D73-F27E-49E3-9651-50BACA3749A2}&lt;Citation&gt;&lt;Group&gt;&lt;References&gt;&lt;Item&gt;&lt;ID&gt;239&lt;/ID&gt;&lt;UID&gt;{5A2B7FB0-9C0B-4E29-97C7-2F74C6487A58}&lt;/UID&gt;&lt;Title&gt;Defect and transport properties of nanocrystalline CeO&amp;lt; inf&amp;gt; 2-x&amp;lt;/inf&amp;gt;&lt;/Title&gt;&lt;Template&gt;Journal Article&lt;/Template&gt;&lt;Star&gt;0&lt;/Star&gt;&lt;Tag&gt;0&lt;/Tag&gt;&lt;Author&gt;Chiang, Y M; Lavik, E B; Kosacki, I; Tuller, H L; Ying, J Y&lt;/Author&gt;&lt;Year&gt;1996&lt;/Year&gt;&lt;Details&gt;&lt;_created&gt;59989865&lt;/_created&gt;&lt;_isbn&gt;0003-6951&lt;/_isbn&gt;&lt;_issue&gt;2&lt;/_issue&gt;&lt;_journal&gt;Applied Physics Letters&lt;/_journal&gt;&lt;_modified&gt;59989865&lt;/_modified&gt;&lt;_pages&gt;185-187&lt;/_pages&gt;&lt;_volume&gt;69&lt;/_volume&gt;&lt;/Details&gt;&lt;Extra&gt;&lt;DBUID&gt;{F2F0BADE-0539-416F-8F99-9BE45C02286C}&lt;/DBUID&gt;&lt;/Extra&gt;&lt;/Item&gt;&lt;/References&gt;&lt;/Group&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Group&gt;&lt;References&gt;&lt;Item&gt;&lt;ID&gt;273&lt;/ID&gt;&lt;UID&gt;{64A8E0F7-59DC-47A4-972E-7962D563ED5B}&lt;/UID&gt;&lt;Title&gt;Structure and Room-Temperature Ferromagnetism of Zn-Doped SnO2 Nanorods Prepared by Solvothermal Method&lt;/Title&gt;&lt;Template&gt;Journal Article&lt;/Template&gt;&lt;Star&gt;0&lt;/Star&gt;&lt;Tag&gt;0&lt;/Tag&gt;&lt;Author&gt;Liu, Xiaofang; Iqbal, Javed; Wu, Zhangben; He, Bo; Yu, Ronghai&lt;/Author&gt;&lt;Year&gt;2010&lt;/Year&gt;&lt;Details&gt;&lt;_isbn&gt;1932-7447&lt;/_isbn&gt;&lt;_issue&gt;11&lt;/_issue&gt;&lt;_journal&gt;The Journal of Physical Chemistry C&lt;/_journal&gt;&lt;_pages&gt;4790-4796&lt;/_pages&gt;&lt;_volume&gt;114&lt;/_volume&gt;&lt;_created&gt;60054647&lt;/_created&gt;&lt;_modified&gt;60054647&lt;/_modified&gt;&lt;/Details&gt;&lt;Extra&gt;&lt;DBUID&gt;{F2F0BADE-0539-416F-8F99-9BE45C02286C}&lt;/DBUID&gt;&lt;/Extra&gt;&lt;/Item&gt;&lt;/References&gt;&lt;/Group&gt;&lt;/Citation&gt;_x000a_"/>
    <w:docVar w:name="NE.Ref{7A7275F8-70A6-4432-9E16-7093F5F997A6}" w:val=" ADDIN NE.Ref.{7A7275F8-70A6-4432-9E16-7093F5F997A6}&lt;Citation&gt;&lt;Group&gt;&lt;References&gt;&lt;Item&gt;&lt;ID&gt;289&lt;/ID&gt;&lt;UID&gt;{20CF9BCF-4312-4B7D-B548-7560B707DCC8}&lt;/UID&gt;&lt;Title&gt;Active sites for ethanol oxidation over SnO&amp;lt; sub&amp;gt; 2&amp;lt;/sub&amp;gt;-supported molybdenum oxides&lt;/Title&gt;&lt;Template&gt;Journal Article&lt;/Template&gt;&lt;Star&gt;0&lt;/Star&gt;&lt;Tag&gt;0&lt;/Tag&gt;&lt;Author&gt;Gonçalves, Fernanda; Medeiros, Paulo RS; Eon, Jean G; Appel, Lucia G&lt;/Author&gt;&lt;Year&gt;2000&lt;/Year&gt;&lt;Details&gt;&lt;_isbn&gt;0926-860X&lt;/_isbn&gt;&lt;_issue&gt;1&lt;/_issue&gt;&lt;_journal&gt;Applied Catalysis A: General&lt;/_journal&gt;&lt;_pages&gt;195-202&lt;/_pages&gt;&lt;_volume&gt;193&lt;/_volume&gt;&lt;_created&gt;60063381&lt;/_created&gt;&lt;_modified&gt;60063381&lt;/_modified&gt;&lt;/Details&gt;&lt;Extra&gt;&lt;DBUID&gt;{F2F0BADE-0539-416F-8F99-9BE45C02286C}&lt;/DBUID&gt;&lt;/Extra&gt;&lt;/Item&gt;&lt;/References&gt;&lt;/Group&gt;&lt;Group&gt;&lt;References&gt;&lt;Item&gt;&lt;ID&gt;290&lt;/ID&gt;&lt;UID&gt;{EC94F1DA-B008-4EE4-8B85-EA18F3C57F23}&lt;/UID&gt;&lt;Title&gt;Bi modified Pd/SnO&amp;lt; sub&amp;gt; 2&amp;lt;/sub&amp;gt; catalysts for water denitration&lt;/Title&gt;&lt;Template&gt;Journal Article&lt;/Template&gt;&lt;Star&gt;0&lt;/Star&gt;&lt;Tag&gt;0&lt;/Tag&gt;&lt;Author&gt;Sá, Jacinto; Montero, Janine; Duncan, Elizabeth; Anderson, James A&lt;/Author&gt;&lt;Year&gt;2007&lt;/Year&gt;&lt;Details&gt;&lt;_isbn&gt;0926-3373&lt;/_isbn&gt;&lt;_issue&gt;1&lt;/_issue&gt;&lt;_journal&gt;Applied Catalysis B: Environmental&lt;/_journal&gt;&lt;_pages&gt;98-105&lt;/_pages&gt;&lt;_volume&gt;73&lt;/_volume&gt;&lt;_created&gt;60063381&lt;/_created&gt;&lt;_modified&gt;60063381&lt;/_modified&gt;&lt;/Details&gt;&lt;Extra&gt;&lt;DBUID&gt;{F2F0BADE-0539-416F-8F99-9BE45C02286C}&lt;/DBUID&gt;&lt;/Extra&gt;&lt;/Item&gt;&lt;/References&gt;&lt;/Group&gt;&lt;Group&gt;&lt;References&gt;&lt;Item&gt;&lt;ID&gt;291&lt;/ID&gt;&lt;UID&gt;{BE6D51D5-4317-4884-AB22-FF31319D001E}&lt;/UID&gt;&lt;Title&gt;Study of the Properties of CuO/VOx/Ti0.5Sn0.5O2 Catalysts and Their Activities in NO + CO Reaction&lt;/Title&gt;&lt;Template&gt;Journal Article&lt;/Template&gt;&lt;Star&gt;0&lt;/Star&gt;&lt;Tag&gt;0&lt;/Tag&gt;&lt;Author&gt;Dong, Lihui; Zhang, Lingling; Sun, Chuanzhi; Yu, Wujiang; Zhu, Jie; Liu, Lianjun; Liu, Bin; Hu, Yuhai; Gao, Fei; Dong, Lin; Chen, Yi&lt;/Author&gt;&lt;Year&gt;2011&lt;/Year&gt;&lt;Details&gt;&lt;_alternate_title&gt;ACS Catal.ACS Catalysis&lt;/_alternate_title&gt;&lt;_date_display&gt;2011_x000d__x000a_2011/03/21&lt;/_date_display&gt;&lt;_date&gt;2011-03-21&lt;/_date&gt;&lt;_doi&gt;10.1021/cs200045f&lt;/_doi&gt;&lt;_isbn&gt;2155-5435&lt;/_isbn&gt;&lt;_issue&gt;5&lt;/_issue&gt;&lt;_journal&gt;ACS Catalysis&lt;/_journal&gt;&lt;_ori_publication&gt;American Chemical Society&lt;/_ori_publication&gt;&lt;_pages&gt;468-480&lt;/_pages&gt;&lt;_url&gt;http://dx.doi.org/10.1021/cs200045f&lt;/_url&gt;&lt;_volume&gt;1&lt;/_volume&gt;&lt;_created&gt;60063382&lt;/_created&gt;&lt;_modified&gt;60063382&lt;/_modified&gt;&lt;/Details&gt;&lt;Extra&gt;&lt;DBUID&gt;{F2F0BADE-0539-416F-8F99-9BE45C02286C}&lt;/DBUID&gt;&lt;/Extra&gt;&lt;/Item&gt;&lt;/References&gt;&lt;/Group&gt;&lt;/Citation&gt;_x000a_"/>
    <w:docVar w:name="NE.Ref{7DC948A9-6E29-4E8A-824B-ECC5B295C353}" w:val=" ADDIN NE.Ref.{7DC948A9-6E29-4E8A-824B-ECC5B295C353}&lt;Citation&gt;&lt;Group&gt;&lt;References&gt;&lt;Item&gt;&lt;ID&gt;245&lt;/ID&gt;&lt;UID&gt;{7F7D0F31-6F5A-419B-8B98-F66E670E9D8D}&lt;/UID&gt;&lt;Title&gt;Tin oxide thick film by doping rare earth for detecting traces of CO&amp;lt; sub&amp;gt; 2&amp;lt;/sub&amp;gt;: Operating in oxygen-free atmosphere&lt;/Title&gt;&lt;Template&gt;Journal Article&lt;/Template&gt;&lt;Star&gt;0&lt;/Star&gt;&lt;Tag&gt;0&lt;/Tag&gt;&lt;Author&gt;Xiong, Ya; Zhang, Guozhu; Zhang, Shunping; Zeng, Dawen; Xie, Changsheng&lt;/Author&gt;&lt;Year&gt;2014&lt;/Year&gt;&lt;Details&gt;&lt;_isbn&gt;0025-5408&lt;/_isbn&gt;&lt;_journal&gt;Materials Research Bulletin&lt;/_journal&gt;&lt;_created&gt;59989884&lt;/_created&gt;&lt;_modified&gt;59989884&lt;/_modified&gt;&lt;/Details&gt;&lt;Extra&gt;&lt;DBUID&gt;{F2F0BADE-0539-416F-8F99-9BE45C02286C}&lt;/DBUID&gt;&lt;/Extra&gt;&lt;/Item&gt;&lt;/References&gt;&lt;/Group&gt;&lt;/Citation&gt;_x000a_"/>
    <w:docVar w:name="NE.Ref{80EA6C0C-45FD-4B8F-B5F5-0EBD393D6C94}" w:val=" ADDIN NE.Ref.{80EA6C0C-45FD-4B8F-B5F5-0EBD393D6C94}&lt;Citation&gt;&lt;Group&gt;&lt;References&gt;&lt;Item&gt;&lt;ID&gt;249&lt;/ID&gt;&lt;UID&gt;{2F55ECEE-4557-48C7-A6FC-3452DC6F56FD}&lt;/UID&gt;&lt;Title&gt;Energetic and electronic structure analysis of intrinsic defects in SnO2&lt;/Title&gt;&lt;Template&gt;Journal Article&lt;/Template&gt;&lt;Star&gt;0&lt;/Star&gt;&lt;Tag&gt;0&lt;/Tag&gt;&lt;Author&gt;Godinho, Kate G; Walsh, Aron; Watson, Graeme W&lt;/Author&gt;&lt;Year&gt;2008&lt;/Year&gt;&lt;Details&gt;&lt;_isbn&gt;1932-7447&lt;/_isbn&gt;&lt;_issue&gt;1&lt;/_issue&gt;&lt;_journal&gt;The Journal of Physical Chemistry C&lt;/_journal&gt;&lt;_pages&gt;439-448&lt;/_pages&gt;&lt;_volume&gt;113&lt;/_volume&gt;&lt;_created&gt;59990235&lt;/_created&gt;&lt;_modified&gt;59990235&lt;/_modified&gt;&lt;/Details&gt;&lt;Extra&gt;&lt;DBUID&gt;{F2F0BADE-0539-416F-8F99-9BE45C02286C}&lt;/DBUID&gt;&lt;/Extra&gt;&lt;/Item&gt;&lt;/References&gt;&lt;/Group&gt;&lt;Group&gt;&lt;References&gt;&lt;Item&gt;&lt;ID&gt;218&lt;/ID&gt;&lt;UID&gt;{69C95CC4-0CCF-4957-B7B0-E3EA63BC7C1E}&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989580&lt;/_created&gt;&lt;_modified&gt;59989580&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Citation&gt;_x000a_"/>
    <w:docVar w:name="NE.Ref{81FF2BC6-46F1-4446-9DD0-B492C896CCBB}" w:val=" ADDIN NE.Ref.{81FF2BC6-46F1-4446-9DD0-B492C896CCBB}&lt;Citation&gt;&lt;Group&gt;&lt;References&gt;&lt;Item&gt;&lt;ID&gt;221&lt;/ID&gt;&lt;UID&gt;{828B8421-A460-4AA9-BEE4-2D1A5DE4D290}&lt;/UID&gt;&lt;Title&gt;Hydrothermal synthesis of high electron mobility Zn-doped SnO2 nanoflowers as photoanode material for efficient dye-sensitized solar cells&lt;/Title&gt;&lt;Template&gt;Journal Article&lt;/Template&gt;&lt;Star&gt;0&lt;/Star&gt;&lt;Tag&gt;0&lt;/Tag&gt;&lt;Author&gt;Dou, Xincun; Sabba, Dharani; Mathews, Nripan; Wong, Lydia Helena; Lam, Yeng Ming; Mhaisalkar, Subodh&lt;/Author&gt;&lt;Year&gt;2011&lt;/Year&gt;&lt;Details&gt;&lt;_isbn&gt;0897-4756&lt;/_isbn&gt;&lt;_issue&gt;17&lt;/_issue&gt;&lt;_journal&gt;Chemistry of Materials&lt;/_journal&gt;&lt;_pages&gt;3938-3945&lt;/_pages&gt;&lt;_volume&gt;23&lt;/_volume&gt;&lt;_created&gt;59989616&lt;/_created&gt;&lt;_modified&gt;59989616&lt;/_modified&gt;&lt;/Details&gt;&lt;Extra&gt;&lt;DBUID&gt;{F2F0BADE-0539-416F-8F99-9BE45C02286C}&lt;/DBUID&gt;&lt;/Extra&gt;&lt;/Item&gt;&lt;/References&gt;&lt;/Group&gt;&lt;Group&gt;&lt;References&gt;&lt;Item&gt;&lt;ID&gt;223&lt;/ID&gt;&lt;UID&gt;{544AFE51-4165-4E0C-A532-73F04D0BF775}&lt;/UID&gt;&lt;Title&gt;Unique Zn-doped SnO2 nano-echinus with excellent electron transport and light harvesting properties as photoanode materials for high performance dye-sensitized solar cell&lt;/Title&gt;&lt;Template&gt;Journal Article&lt;/Template&gt;&lt;Star&gt;0&lt;/Star&gt;&lt;Tag&gt;0&lt;/Tag&gt;&lt;Author&gt;Li, Zhengdao; Zhou, Yong; Yu, Tao; Liu, Jianguo; Zou, Zhigang&lt;/Author&gt;&lt;Year&gt;2012&lt;/Year&gt;&lt;Details&gt;&lt;_issue&gt;20&lt;/_issue&gt;&lt;_journal&gt;CrystEngComm&lt;/_journal&gt;&lt;_pages&gt;6462-6468&lt;/_pages&gt;&lt;_volume&gt;14&lt;/_volume&gt;&lt;_created&gt;59989618&lt;/_created&gt;&lt;_modified&gt;59989618&lt;/_modified&gt;&lt;/Details&gt;&lt;Extra&gt;&lt;DBUID&gt;{F2F0BADE-0539-416F-8F99-9BE45C02286C}&lt;/DBUID&gt;&lt;/Extra&gt;&lt;/Item&gt;&lt;/References&gt;&lt;/Group&gt;&lt;/Citation&gt;_x000a_"/>
    <w:docVar w:name="NE.Ref{82D5D620-DDE3-4FA0-97A7-8286EA808222}" w:val=" ADDIN NE.Ref.{82D5D620-DDE3-4FA0-97A7-8286EA808222}&lt;Citation&gt;&lt;Group&gt;&lt;References&gt;&lt;Item&gt;&lt;ID&gt;259&lt;/ID&gt;&lt;UID&gt;{8361A06D-AF34-45BF-8B29-176C05EA8A06}&lt;/UID&gt;&lt;Title&gt;Control of p-and n-type conductivities in Li-doped ZnO thin films&lt;/Title&gt;&lt;Template&gt;Journal Article&lt;/Template&gt;&lt;Star&gt;0&lt;/Star&gt;&lt;Tag&gt;0&lt;/Tag&gt;&lt;Author&gt;Lu, J G; Zhang, Y Z; Ye, Z Z; Zeng, Y J; He, H P; Zhu, L P; Huang, J Y; Wang, L; Yuan, J; Zhao, B H&lt;/Author&gt;&lt;Year&gt;2006&lt;/Year&gt;&lt;Details&gt;&lt;_isbn&gt;0003-6951&lt;/_isbn&gt;&lt;_issue&gt;11&lt;/_issue&gt;&lt;_journal&gt;Applied physics letters&lt;/_journal&gt;&lt;_pages&gt;112113-112113-3&lt;/_pages&gt;&lt;_volume&gt;89&lt;/_volume&gt;&lt;_created&gt;60028961&lt;/_created&gt;&lt;_modified&gt;60028961&lt;/_modified&gt;&lt;/Details&gt;&lt;Extra&gt;&lt;DBUID&gt;{F2F0BADE-0539-416F-8F99-9BE45C02286C}&lt;/DBUID&gt;&lt;/Extra&gt;&lt;/Item&gt;&lt;/References&gt;&lt;/Group&gt;&lt;/Citation&gt;_x000a_"/>
    <w:docVar w:name="NE.Ref{83362CD3-A777-437C-AF35-43FBBB4245FA}" w:val=" ADDIN NE.Ref.{83362CD3-A777-437C-AF35-43FBBB4245FA}&lt;Citation&gt;&lt;Group&gt;&lt;References&gt;&lt;Item&gt;&lt;ID&gt;288&lt;/ID&gt;&lt;UID&gt;{065943F8-C171-4119-B72A-13E133A5F630}&lt;/UID&gt;&lt;Title&gt;Electrical properties of Ta-doped SnO 2 thin films prepared by the metal–organic chemical-vapor deposition method&lt;/Title&gt;&lt;Template&gt;Journal Article&lt;/Template&gt;&lt;Star&gt;0&lt;/Star&gt;&lt;Tag&gt;0&lt;/Tag&gt;&lt;Author&gt;Kim, Young-Woon; Chen, Haydn&lt;/Author&gt;&lt;Year&gt;2001&lt;/Year&gt;&lt;Details&gt;&lt;_isbn&gt;0003-6951&lt;/_isbn&gt;&lt;_issue&gt;3&lt;/_issue&gt;&lt;_journal&gt;Applied Physics Letters&lt;/_journal&gt;&lt;_pages&gt;350-352&lt;/_pages&gt;&lt;_volume&gt;78&lt;/_volume&gt;&lt;_created&gt;60062001&lt;/_created&gt;&lt;_modified&gt;60062001&lt;/_modified&gt;&lt;/Details&gt;&lt;Extra&gt;&lt;DBUID&gt;{F2F0BADE-0539-416F-8F99-9BE45C02286C}&lt;/DBUID&gt;&lt;/Extra&gt;&lt;/Item&gt;&lt;/References&gt;&lt;/Group&gt;&lt;/Citation&gt;_x000a_"/>
    <w:docVar w:name="NE.Ref{84F4FEA9-9867-4D5A-B0CC-6508E91C4D03}" w:val=" ADDIN NE.Ref.{84F4FEA9-9867-4D5A-B0CC-6508E91C4D03}&lt;Citation&gt;&lt;Group&gt;&lt;References&gt;&lt;Item&gt;&lt;ID&gt;289&lt;/ID&gt;&lt;UID&gt;{20CF9BCF-4312-4B7D-B548-7560B707DCC8}&lt;/UID&gt;&lt;Title&gt;Active sites for ethanol oxidation over SnO&amp;lt; sub&amp;gt; 2&amp;lt;/sub&amp;gt;-supported molybdenum oxides&lt;/Title&gt;&lt;Template&gt;Journal Article&lt;/Template&gt;&lt;Star&gt;0&lt;/Star&gt;&lt;Tag&gt;0&lt;/Tag&gt;&lt;Author&gt;Gonçalves, Fernanda; Medeiros, Paulo RS; Eon, Jean G; Appel, Lucia G&lt;/Author&gt;&lt;Year&gt;2000&lt;/Year&gt;&lt;Details&gt;&lt;_isbn&gt;0926-860X&lt;/_isbn&gt;&lt;_issue&gt;1&lt;/_issue&gt;&lt;_journal&gt;Applied Catalysis A: General&lt;/_journal&gt;&lt;_pages&gt;195-202&lt;/_pages&gt;&lt;_volume&gt;193&lt;/_volume&gt;&lt;_created&gt;60063381&lt;/_created&gt;&lt;_modified&gt;60063381&lt;/_modified&gt;&lt;/Details&gt;&lt;Extra&gt;&lt;DBUID&gt;{F2F0BADE-0539-416F-8F99-9BE45C02286C}&lt;/DBUID&gt;&lt;/Extra&gt;&lt;/Item&gt;&lt;/References&gt;&lt;/Group&gt;&lt;/Citation&gt;_x000a_"/>
    <w:docVar w:name="NE.Ref{895FB44F-CFEF-4CF1-87A8-F4B26B17DA17}" w:val=" ADDIN NE.Ref.{895FB44F-CFEF-4CF1-87A8-F4B26B17DA17}&lt;Citation&gt;&lt;Group&gt;&lt;References&gt;&lt;Item&gt;&lt;ID&gt;225&lt;/ID&gt;&lt;UID&gt;{4403E645-0949-4BA3-8110-7A4B8A84FCA7}&lt;/UID&gt;&lt;Title&gt;Controlled growth of SnO&amp;lt; sub&amp;gt; 2&amp;lt;/sub&amp;gt; nanorods clusters via Zn doping and its influence on gas-sensing properties&lt;/Title&gt;&lt;Template&gt;Journal Article&lt;/Template&gt;&lt;Star&gt;0&lt;/Star&gt;&lt;Tag&gt;0&lt;/Tag&gt;&lt;Author&gt;Ding, Xiaohu; Zeng, Dawen; Xie, Changsheng&lt;/Author&gt;&lt;Year&gt;2010&lt;/Year&gt;&lt;Details&gt;&lt;_isbn&gt;0925-4005&lt;/_isbn&gt;&lt;_issue&gt;2&lt;/_issue&gt;&lt;_journal&gt;Sensors and Actuators B: Chemical&lt;/_journal&gt;&lt;_pages&gt;336-344&lt;/_pages&gt;&lt;_volume&gt;149&lt;/_volume&gt;&lt;_created&gt;59989637&lt;/_created&gt;&lt;_modified&gt;59989637&lt;/_modified&gt;&lt;/Details&gt;&lt;Extra&gt;&lt;DBUID&gt;{F2F0BADE-0539-416F-8F99-9BE45C02286C}&lt;/DBUID&gt;&lt;/Extra&gt;&lt;/Item&gt;&lt;/References&gt;&lt;/Group&gt;&lt;Group&gt;&lt;References&gt;&lt;Item&gt;&lt;ID&gt;286&lt;/ID&gt;&lt;UID&gt;{D3857DCE-2D89-4A8D-BA22-F2E34FCAC5C1}&lt;/UID&gt;&lt;Title&gt;Effects of Al doping on SnO&amp;lt; sub&amp;gt; 2&amp;lt;/sub&amp;gt; nanofibers in hydrogen sensor&lt;/Title&gt;&lt;Template&gt;Journal Article&lt;/Template&gt;&lt;Star&gt;0&lt;/Star&gt;&lt;Tag&gt;0&lt;/Tag&gt;&lt;Author&gt;Xu, Xiuru; Sun, Jinghui; Zhang, Hongnan; Wang, Zhaojie; Dong, Bo; Jiang, Tingting; Wang, Wei; Li, Zhenyu; Wang, Ce&lt;/Author&gt;&lt;Year&gt;2011&lt;/Year&gt;&lt;Details&gt;&lt;_isbn&gt;0925-4005&lt;/_isbn&gt;&lt;_issue&gt;1&lt;/_issue&gt;&lt;_journal&gt;Sensors and actuators B: chemical&lt;/_journal&gt;&lt;_pages&gt;858-863&lt;/_pages&gt;&lt;_volume&gt;160&lt;/_volume&gt;&lt;_created&gt;60061977&lt;/_created&gt;&lt;_modified&gt;60061977&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85&lt;/ID&gt;&lt;UID&gt;{135D4747-2331-4663-A415-C2BE9431ED21}&lt;/UID&gt;&lt;Title&gt;Structural characterization and gas sensing property of Cd-doped SnO&amp;lt; sub&amp;gt; 2&amp;lt;/sub&amp;gt; nanocrystallites synthesized by mechanochemical reaction&lt;/Title&gt;&lt;Template&gt;Journal Article&lt;/Template&gt;&lt;Star&gt;0&lt;/Star&gt;&lt;Tag&gt;0&lt;/Tag&gt;&lt;Author&gt;Zhang, Xiangchao; Yang, Huaming&lt;/Author&gt;&lt;Year&gt;2012&lt;/Year&gt;&lt;Details&gt;&lt;_isbn&gt;0925-4005&lt;/_isbn&gt;&lt;_journal&gt;Sensors and Actuators B: Chemical&lt;/_journal&gt;&lt;_pages&gt;127-132&lt;/_pages&gt;&lt;_volume&gt;173&lt;/_volume&gt;&lt;_created&gt;60061975&lt;/_created&gt;&lt;_modified&gt;60061975&lt;/_modified&gt;&lt;/Details&gt;&lt;Extra&gt;&lt;DBUID&gt;{F2F0BADE-0539-416F-8F99-9BE45C02286C}&lt;/DBUID&gt;&lt;/Extra&gt;&lt;/Item&gt;&lt;/References&gt;&lt;/Group&gt;&lt;/Citation&gt;_x000a_"/>
    <w:docVar w:name="NE.Ref{8E10C0D3-1C9E-4605-B71C-ED435793C0F8}" w:val=" ADDIN NE.Ref.{8E10C0D3-1C9E-4605-B71C-ED435793C0F8}&lt;Citation&gt;&lt;Group&gt;&lt;References&gt;&lt;Item&gt;&lt;ID&gt;253&lt;/ID&gt;&lt;UID&gt;{7D0243B2-CB48-4F58-A862-4AB3C138C89B}&lt;/UID&gt;&lt;Title&gt;Self-compensation in semiconductors&lt;/Title&gt;&lt;Template&gt;Journal Article&lt;/Template&gt;&lt;Star&gt;0&lt;/Star&gt;&lt;Tag&gt;0&lt;/Tag&gt;&lt;Author&gt;Tsur, Y; Riess, I&lt;/Author&gt;&lt;Year&gt;1999&lt;/Year&gt;&lt;Details&gt;&lt;_issue&gt;11&lt;/_issue&gt;&lt;_journal&gt;Physical Review B&lt;/_journal&gt;&lt;_pages&gt;8138&lt;/_pages&gt;&lt;_volume&gt;60&lt;/_volume&gt;&lt;_created&gt;59998313&lt;/_created&gt;&lt;_modified&gt;59998313&lt;/_modified&gt;&lt;/Details&gt;&lt;Extra&gt;&lt;DBUID&gt;{F2F0BADE-0539-416F-8F99-9BE45C02286C}&lt;/DBUID&gt;&lt;/Extra&gt;&lt;/Item&gt;&lt;/References&gt;&lt;/Group&gt;&lt;Group&gt;&lt;References&gt;&lt;Item&gt;&lt;ID&gt;252&lt;/ID&gt;&lt;UID&gt;{992CFB07-0D26-4905-963F-444C1ACD2A0F}&lt;/UID&gt;&lt;Title&gt;Transport and defect mechanisms in cuprous delafossites. 1. Comparison of hydrothermal and standard solid-state synthesis in CuAlO2&lt;/Title&gt;&lt;Template&gt;Journal Article&lt;/Template&gt;&lt;Star&gt;0&lt;/Star&gt;&lt;Tag&gt;0&lt;/Tag&gt;&lt;Author&gt;Ingram, Brian J; González, Gabriela B; Mason, Thomas O; Shahriari, Dean Y; Barnabe, Antoine; Ko, Donggeun; Poeppelmeier, Kenneth R&lt;/Author&gt;&lt;Year&gt;2004&lt;/Year&gt;&lt;Details&gt;&lt;_isbn&gt;0897-4756&lt;/_isbn&gt;&lt;_issue&gt;26&lt;/_issue&gt;&lt;_journal&gt;Chemistry of materials&lt;/_journal&gt;&lt;_pages&gt;5616-5622&lt;/_pages&gt;&lt;_volume&gt;16&lt;/_volume&gt;&lt;_created&gt;59998313&lt;/_created&gt;&lt;_modified&gt;59998313&lt;/_modified&gt;&lt;/Details&gt;&lt;Extra&gt;&lt;DBUID&gt;{F2F0BADE-0539-416F-8F99-9BE45C02286C}&lt;/DBUID&gt;&lt;/Extra&gt;&lt;/Item&gt;&lt;/References&gt;&lt;/Group&gt;&lt;/Citation&gt;_x000a_"/>
    <w:docVar w:name="NE.Ref{94F140B6-3FED-45B1-A205-5C6AA18A7FDA}" w:val=" ADDIN NE.Ref.{94F140B6-3FED-45B1-A205-5C6AA18A7FDA}&lt;Citation&gt;&lt;Group&gt;&lt;References&gt;&lt;Item&gt;&lt;ID&gt;266&lt;/ID&gt;&lt;UID&gt;{BCFAE448-B0A9-453D-AD31-32D57E7B7251}&lt;/UID&gt;&lt;Title&gt;Low-temperature defect chemistry of oxides. I. General aspects and numerical calculations&lt;/Title&gt;&lt;Template&gt;Journal Article&lt;/Template&gt;&lt;Star&gt;0&lt;/Star&gt;&lt;Tag&gt;0&lt;/Tag&gt;&lt;Author&gt;Sasaki, K; Maier, J&lt;/Author&gt;&lt;Year&gt;1999&lt;/Year&gt;&lt;Details&gt;&lt;_created&gt;60054403&lt;/_created&gt;&lt;_isbn&gt;0021-8979&lt;/_isbn&gt;&lt;_issue&gt;10&lt;/_issue&gt;&lt;_journal&gt;Journal of applied physics&lt;/_journal&gt;&lt;_modified&gt;60054403&lt;/_modified&gt;&lt;_pages&gt;5422-5433&lt;/_pages&gt;&lt;_volume&gt;86&lt;/_volume&gt;&lt;/Details&gt;&lt;Extra&gt;&lt;DBUID&gt;{F2F0BADE-0539-416F-8F99-9BE45C02286C}&lt;/DBUID&gt;&lt;/Extra&gt;&lt;/Item&gt;&lt;/References&gt;&lt;/Group&gt;&lt;/Citation&gt;_x000a_"/>
    <w:docVar w:name="NE.Ref{9678DFD1-9422-4EB4-A7D8-22D2C1B91412}" w:val=" ADDIN NE.Ref.{9678DFD1-9422-4EB4-A7D8-22D2C1B91412}&lt;Citation&gt;&lt;Group&gt;&lt;References&gt;&lt;Item&gt;&lt;ID&gt;244&lt;/ID&gt;&lt;UID&gt;{250DD0A9-DDCC-44CA-B00F-F20E749984A4}&lt;/UID&gt;&lt;Title&gt;La&amp;lt; sub&amp;gt; 2&amp;lt;/sub&amp;gt; O&amp;lt; sub&amp;gt; 3&amp;lt;/sub&amp;gt;-sensitized SnO&amp;lt; sub&amp;gt; 2&amp;lt;/sub&amp;gt; nanocrystalline porous film gas sensors and sensing mechanism toward formaldehyde&lt;/Title&gt;&lt;Template&gt;Journal Article&lt;/Template&gt;&lt;Star&gt;0&lt;/Star&gt;&lt;Tag&gt;0&lt;/Tag&gt;&lt;Author&gt;Zhang, Guozhu; Zhang, Shunping; Yang, Li; Zou, Zhijun; Zeng, Dawen; Xie, Changsheng&lt;/Author&gt;&lt;Year&gt;2013&lt;/Year&gt;&lt;Details&gt;&lt;_isbn&gt;0925-4005&lt;/_isbn&gt;&lt;_journal&gt;Sensors and Actuators B: Chemical&lt;/_journal&gt;&lt;_pages&gt;137-146&lt;/_pages&gt;&lt;_volume&gt;188&lt;/_volume&gt;&lt;_created&gt;59989875&lt;/_created&gt;&lt;_modified&gt;59989875&lt;/_modified&gt;&lt;/Details&gt;&lt;Extra&gt;&lt;DBUID&gt;{F2F0BADE-0539-416F-8F99-9BE45C02286C}&lt;/DBUID&gt;&lt;/Extra&gt;&lt;/Item&gt;&lt;/References&gt;&lt;/Group&gt;&lt;/Citation&gt;_x000a_"/>
    <w:docVar w:name="NE.Ref{981F0B0A-ED19-4D09-93EC-EC7C56FB81EE}" w:val=" ADDIN NE.Ref.{981F0B0A-ED19-4D09-93EC-EC7C56FB81EE}&lt;Citation&gt;&lt;Group&gt;&lt;References&gt;&lt;Item&gt;&lt;ID&gt;266&lt;/ID&gt;&lt;UID&gt;{BCFAE448-B0A9-453D-AD31-32D57E7B7251}&lt;/UID&gt;&lt;Title&gt;Low-temperature defect chemistry of oxides. I. General aspects and numerical calculations&lt;/Title&gt;&lt;Template&gt;Journal Article&lt;/Template&gt;&lt;Star&gt;0&lt;/Star&gt;&lt;Tag&gt;0&lt;/Tag&gt;&lt;Author&gt;Sasaki, K; Maier, J&lt;/Author&gt;&lt;Year&gt;1999&lt;/Year&gt;&lt;Details&gt;&lt;_created&gt;60054403&lt;/_created&gt;&lt;_isbn&gt;0021-8979&lt;/_isbn&gt;&lt;_issue&gt;10&lt;/_issue&gt;&lt;_journal&gt;Journal of applied physics&lt;/_journal&gt;&lt;_modified&gt;60054403&lt;/_modified&gt;&lt;_pages&gt;5422-5433&lt;/_pages&gt;&lt;_volume&gt;86&lt;/_volume&gt;&lt;/Details&gt;&lt;Extra&gt;&lt;DBUID&gt;{F2F0BADE-0539-416F-8F99-9BE45C02286C}&lt;/DBUID&gt;&lt;/Extra&gt;&lt;/Item&gt;&lt;/References&gt;&lt;/Group&gt;&lt;/Citation&gt;_x000a_"/>
    <w:docVar w:name="NE.Ref{9F8A76FA-DB7D-4AA9-A6DD-868286D14308}" w:val=" ADDIN NE.Ref.{9F8A76FA-DB7D-4AA9-A6DD-868286D14308}&lt;Citation&gt;&lt;Group&gt;&lt;References&gt;&lt;Item&gt;&lt;ID&gt;270&lt;/ID&gt;&lt;UID&gt;{84110547-3E09-46FA-B52D-8AD5A3AFABD4}&lt;/UID&gt;&lt;Title&gt;Low-temperature activation and deactivation of high-curie-temperature ferromagnetism in a new diluted magnetic semiconductor: Ni2+-doped SnO2&lt;/Title&gt;&lt;Template&gt;Journal Article&lt;/Template&gt;&lt;Star&gt;0&lt;/Star&gt;&lt;Tag&gt;0&lt;/Tag&gt;&lt;Author&gt;Archer, Paul I; Radovanovic, Pavle V; Heald, Steve M; Gamelin, Daniel R&lt;/Author&gt;&lt;Year&gt;2005&lt;/Year&gt;&lt;Details&gt;&lt;_isbn&gt;0002-7863&lt;/_isbn&gt;&lt;_issue&gt;41&lt;/_issue&gt;&lt;_journal&gt;Journal of the American Chemical Society&lt;/_journal&gt;&lt;_pages&gt;14479-14487&lt;/_pages&gt;&lt;_volume&gt;127&lt;/_volume&gt;&lt;_created&gt;60054647&lt;/_created&gt;&lt;_modified&gt;60054647&lt;/_modified&gt;&lt;/Details&gt;&lt;Extra&gt;&lt;DBUID&gt;{F2F0BADE-0539-416F-8F99-9BE45C02286C}&lt;/DBUID&gt;&lt;/Extra&gt;&lt;/Item&gt;&lt;/References&gt;&lt;/Group&gt;&lt;Group&gt;&lt;References&gt;&lt;Item&gt;&lt;ID&gt;268&lt;/ID&gt;&lt;UID&gt;{E2076496-B3E7-432D-B217-16C208036762}&lt;/UID&gt;&lt;Title&gt;Room-temperature ferromagnetism in epitaxial Mg-doped SnO2 thin films&lt;/Title&gt;&lt;Template&gt;Journal Article&lt;/Template&gt;&lt;Star&gt;0&lt;/Star&gt;&lt;Tag&gt;0&lt;/Tag&gt;&lt;Author&gt;Wu, Ping; Zhou, Baozeng; Zhou, Wei&lt;/Author&gt;&lt;Year&gt;2012&lt;/Year&gt;&lt;Details&gt;&lt;_isbn&gt;0003-6951&lt;/_isbn&gt;&lt;_issue&gt;18&lt;/_issue&gt;&lt;_journal&gt;Applied Physics Letters&lt;/_journal&gt;&lt;_pages&gt;182405&lt;/_pages&gt;&lt;_volume&gt;100&lt;/_volume&gt;&lt;_created&gt;60054621&lt;/_created&gt;&lt;_modified&gt;60054621&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78&lt;/ID&gt;&lt;UID&gt;{C4208B22-097C-4DAE-9DF9-03AD29B6D82E}&lt;/UID&gt;&lt;Title&gt;Structure–magnetic property relationship in transition metal (M= V, Cr, Mn, Fe, Co, Ni) doped SnO 2 nanoparticles&lt;/Title&gt;&lt;Template&gt;Journal Article&lt;/Template&gt;&lt;Star&gt;0&lt;/Star&gt;&lt;Tag&gt;0&lt;/Tag&gt;&lt;Author&gt;Van Komen, Chadd; Thurber, Aaron; Reddy, K M; Hays, Jason; Punnoose, Alex&lt;/Author&gt;&lt;Year&gt;2008&lt;/Year&gt;&lt;Details&gt;&lt;_isbn&gt;0021-8979&lt;/_isbn&gt;&lt;_issue&gt;7&lt;/_issue&gt;&lt;_journal&gt;Journal of Applied Physics&lt;/_journal&gt;&lt;_pages&gt;07D141-07D141-3&lt;/_pages&gt;&lt;_volume&gt;103&lt;/_volume&gt;&lt;_created&gt;60054784&lt;/_created&gt;&lt;_modified&gt;60054784&lt;/_modified&gt;&lt;/Details&gt;&lt;Extra&gt;&lt;DBUID&gt;{F2F0BADE-0539-416F-8F99-9BE45C02286C}&lt;/DBUID&gt;&lt;/Extra&gt;&lt;/Item&gt;&lt;/References&gt;&lt;/Group&gt;&lt;/Citation&gt;_x000a_"/>
    <w:docVar w:name="NE.Ref{ACA94E59-2EF4-48DF-B249-368C51FC006F}" w:val=" ADDIN NE.Ref.{ACA94E59-2EF4-48DF-B249-368C51FC006F}&lt;Citation&gt;&lt;Group&gt;&lt;References&gt;&lt;Item&gt;&lt;ID&gt;232&lt;/ID&gt;&lt;UID&gt;{3B5D8304-29CF-4177-86CC-ECA5E586D6F6}&lt;/UID&gt;&lt;Title&gt;Anionic and cationic substitution in ZnO&lt;/Title&gt;&lt;Template&gt;Journal Article&lt;/Template&gt;&lt;Star&gt;0&lt;/Star&gt;&lt;Tag&gt;0&lt;/Tag&gt;&lt;Author&gt;Von Wenckstern, H; Schmidt, H; Brandt, M; Lajn, A; Pickenhain, R; Lorenz, M; Grundmann, M; Hofmann, D M; Polity, A; Meyer, B K&lt;/Author&gt;&lt;Year&gt;2009&lt;/Year&gt;&lt;Details&gt;&lt;_created&gt;59989739&lt;/_created&gt;&lt;_isbn&gt;0079-6786&lt;/_isbn&gt;&lt;_issue&gt;2&lt;/_issue&gt;&lt;_journal&gt;Progress in Solid State Chemistry&lt;/_journal&gt;&lt;_modified&gt;59989739&lt;/_modified&gt;&lt;_pages&gt;153-172&lt;/_pages&gt;&lt;_volume&gt;37&lt;/_volume&gt;&lt;/Details&gt;&lt;Extra&gt;&lt;DBUID&gt;{F2F0BADE-0539-416F-8F99-9BE45C02286C}&lt;/DBUID&gt;&lt;/Extra&gt;&lt;/Item&gt;&lt;/References&gt;&lt;/Group&gt;&lt;Group&gt;&lt;References&gt;&lt;Item&gt;&lt;ID&gt;246&lt;/ID&gt;&lt;UID&gt;{36E27AB4-F21E-4D87-BE6A-98FC3461F343}&lt;/UID&gt;&lt;Title&gt;Entropy of ionization and temperature variation of ionization levels of defects in semiconductors&lt;/Title&gt;&lt;Template&gt;Journal Article&lt;/Template&gt;&lt;Star&gt;0&lt;/Star&gt;&lt;Tag&gt;0&lt;/Tag&gt;&lt;Author&gt;Van Vechten, J A; Thurmond, C D&lt;/Author&gt;&lt;Year&gt;1976&lt;/Year&gt;&lt;Details&gt;&lt;_issue&gt;8&lt;/_issue&gt;&lt;_journal&gt;Physical Review B&lt;/_journal&gt;&lt;_pages&gt;3539&lt;/_pages&gt;&lt;_volume&gt;14&lt;/_volume&gt;&lt;_created&gt;59989890&lt;/_created&gt;&lt;_modified&gt;59989890&lt;/_modified&gt;&lt;/Details&gt;&lt;Extra&gt;&lt;DBUID&gt;{F2F0BADE-0539-416F-8F99-9BE45C02286C}&lt;/DBUID&gt;&lt;/Extra&gt;&lt;/Item&gt;&lt;/References&gt;&lt;/Group&gt;&lt;/Citation&gt;_x000a_"/>
    <w:docVar w:name="NE.Ref{AF06A7A2-3F4C-487E-808B-D243DFAAE550}" w:val=" ADDIN NE.Ref.{AF06A7A2-3F4C-487E-808B-D243DFAAE550}&lt;Citation&gt;&lt;Group&gt;&lt;References&gt;&lt;Item&gt;&lt;ID&gt;244&lt;/ID&gt;&lt;UID&gt;{250DD0A9-DDCC-44CA-B00F-F20E749984A4}&lt;/UID&gt;&lt;Title&gt;La&amp;lt; sub&amp;gt; 2&amp;lt;/sub&amp;gt; O&amp;lt; sub&amp;gt; 3&amp;lt;/sub&amp;gt;-sensitized SnO&amp;lt; sub&amp;gt; 2&amp;lt;/sub&amp;gt; nanocrystalline porous film gas sensors and sensing mechanism toward formaldehyde&lt;/Title&gt;&lt;Template&gt;Journal Article&lt;/Template&gt;&lt;Star&gt;0&lt;/Star&gt;&lt;Tag&gt;0&lt;/Tag&gt;&lt;Author&gt;Zhang, Guozhu; Zhang, Shunping; Yang, Li; Zou, Zhijun; Zeng, Dawen; Xie, Changsheng&lt;/Author&gt;&lt;Year&gt;2013&lt;/Year&gt;&lt;Details&gt;&lt;_isbn&gt;0925-4005&lt;/_isbn&gt;&lt;_journal&gt;Sensors and Actuators B: Chemical&lt;/_journal&gt;&lt;_pages&gt;137-146&lt;/_pages&gt;&lt;_volume&gt;188&lt;/_volume&gt;&lt;_created&gt;59989875&lt;/_created&gt;&lt;_modified&gt;59989875&lt;/_modified&gt;&lt;/Details&gt;&lt;Extra&gt;&lt;DBUID&gt;{F2F0BADE-0539-416F-8F99-9BE45C02286C}&lt;/DBUID&gt;&lt;/Extra&gt;&lt;/Item&gt;&lt;/References&gt;&lt;/Group&gt;&lt;/Citation&gt;_x000a_"/>
    <w:docVar w:name="NE.Ref{B1A0BA66-CFB3-4A03-80F7-587760C627F7}" w:val=" ADDIN NE.Ref.{B1A0BA66-CFB3-4A03-80F7-587760C627F7}&lt;Citation&gt;&lt;Group&gt;&lt;References&gt;&lt;Item&gt;&lt;ID&gt;266&lt;/ID&gt;&lt;UID&gt;{BCFAE448-B0A9-453D-AD31-32D57E7B7251}&lt;/UID&gt;&lt;Title&gt;Low-temperature defect chemistry of oxides. I. General aspects and numerical calculations&lt;/Title&gt;&lt;Template&gt;Journal Article&lt;/Template&gt;&lt;Star&gt;0&lt;/Star&gt;&lt;Tag&gt;0&lt;/Tag&gt;&lt;Author&gt;Sasaki, K; Maier, J&lt;/Author&gt;&lt;Year&gt;1999&lt;/Year&gt;&lt;Details&gt;&lt;_created&gt;60054403&lt;/_created&gt;&lt;_isbn&gt;0021-8979&lt;/_isbn&gt;&lt;_issue&gt;10&lt;/_issue&gt;&lt;_journal&gt;Journal of applied physics&lt;/_journal&gt;&lt;_modified&gt;60054403&lt;/_modified&gt;&lt;_pages&gt;5422-5433&lt;/_pages&gt;&lt;_volume&gt;86&lt;/_volume&gt;&lt;/Details&gt;&lt;Extra&gt;&lt;DBUID&gt;{F2F0BADE-0539-416F-8F99-9BE45C02286C}&lt;/DBUID&gt;&lt;/Extra&gt;&lt;/Item&gt;&lt;/References&gt;&lt;/Group&gt;&lt;Group&gt;&lt;References&gt;&lt;Item&gt;&lt;ID&gt;231&lt;/ID&gt;&lt;UID&gt;{018A0E55-2C60-44C8-9BB4-C6DBF769077C}&lt;/UID&gt;&lt;Title&gt;Point defects in oxides: tailoring materials through defect engineering&lt;/Title&gt;&lt;Template&gt;Journal Article&lt;/Template&gt;&lt;Star&gt;0&lt;/Star&gt;&lt;Tag&gt;0&lt;/Tag&gt;&lt;Author&gt;Tuller, Harry L; Bishop, Sean R&lt;/Author&gt;&lt;Year&gt;2011&lt;/Year&gt;&lt;Details&gt;&lt;_isbn&gt;1531-7331&lt;/_isbn&gt;&lt;_journal&gt;Annual Review of Materials Research&lt;/_journal&gt;&lt;_pages&gt;369-398&lt;/_pages&gt;&lt;_volume&gt;41&lt;/_volume&gt;&lt;_created&gt;59989739&lt;/_created&gt;&lt;_modified&gt;59989739&lt;/_modified&gt;&lt;/Details&gt;&lt;Extra&gt;&lt;DBUID&gt;{F2F0BADE-0539-416F-8F99-9BE45C02286C}&lt;/DBUID&gt;&lt;/Extra&gt;&lt;/Item&gt;&lt;/References&gt;&lt;/Group&gt;&lt;/Citation&gt;_x000a_"/>
    <w:docVar w:name="NE.Ref{B9C181E5-33EB-4A3B-9A39-5A01DD1D083B}" w:val=" ADDIN NE.Ref.{B9C181E5-33EB-4A3B-9A39-5A01DD1D083B}&lt;Citation&gt;&lt;Group&gt;&lt;References&gt;&lt;Item&gt;&lt;ID&gt;277&lt;/ID&gt;&lt;UID&gt;{AB735395-26F7-4F0C-81B7-4E13EE8CC256}&lt;/UID&gt;&lt;Title&gt;Highly Conducting Nanosized Monodispersed Antimony-Doped Tin Oxide Particles Synthesized via Nonaqueous Sol− Gel Procedure&lt;/Title&gt;&lt;Template&gt;Journal Article&lt;/Template&gt;&lt;Star&gt;0&lt;/Star&gt;&lt;Tag&gt;0&lt;/Tag&gt;&lt;Author&gt;Müller, Vesna; Rasp, Matthias; Štefanić, Goran; Ba, Jianhua; Günther, Sebastian; Rathousky, Jiri; Niederberger, Markus; Fattakhova-Rohlfing, Dina&lt;/Author&gt;&lt;Year&gt;2009&lt;/Year&gt;&lt;Details&gt;&lt;_isbn&gt;0897-4756&lt;/_isbn&gt;&lt;_issue&gt;21&lt;/_issue&gt;&lt;_journal&gt;Chemistry of materials&lt;/_journal&gt;&lt;_pages&gt;5229-5236&lt;/_pages&gt;&lt;_volume&gt;21&lt;/_volume&gt;&lt;_created&gt;60054688&lt;/_created&gt;&lt;_modified&gt;60054688&lt;/_modified&gt;&lt;/Details&gt;&lt;Extra&gt;&lt;DBUID&gt;{F2F0BADE-0539-416F-8F99-9BE45C02286C}&lt;/DBUID&gt;&lt;/Extra&gt;&lt;/Item&gt;&lt;/References&gt;&lt;/Group&gt;&lt;Group&gt;&lt;References&gt;&lt;Item&gt;&lt;ID&gt;275&lt;/ID&gt;&lt;UID&gt;{4E04AAD2-DFE0-4726-88A3-A40AD282648E}&lt;/UID&gt;&lt;Title&gt;Investigation on structural, electrical and optical properties of tungsten-doped tin oxide thin films&lt;/Title&gt;&lt;Template&gt;Journal Article&lt;/Template&gt;&lt;Star&gt;0&lt;/Star&gt;&lt;Tag&gt;0&lt;/Tag&gt;&lt;Author&gt;Huang, Yanwei; Li, Guifeng; Feng, Jiahan; Zhang, Qun&lt;/Author&gt;&lt;Year&gt;2010&lt;/Year&gt;&lt;Details&gt;&lt;_isbn&gt;0040-6090&lt;/_isbn&gt;&lt;_issue&gt;8&lt;/_issue&gt;&lt;_journal&gt;Thin solid films&lt;/_journal&gt;&lt;_pages&gt;1892-1896&lt;/_pages&gt;&lt;_volume&gt;518&lt;/_volume&gt;&lt;_created&gt;60054687&lt;/_created&gt;&lt;_modified&gt;60054687&lt;/_modified&gt;&lt;/Details&gt;&lt;Extra&gt;&lt;DBUID&gt;{F2F0BADE-0539-416F-8F99-9BE45C02286C}&lt;/DBUID&gt;&lt;/Extra&gt;&lt;/Item&gt;&lt;/References&gt;&lt;/Group&gt;&lt;Group&gt;&lt;References&gt;&lt;Item&gt;&lt;ID&gt;270&lt;/ID&gt;&lt;UID&gt;{84110547-3E09-46FA-B52D-8AD5A3AFABD4}&lt;/UID&gt;&lt;Title&gt;Low-temperature activation and deactivation of high-curie-temperature ferromagnetism in a new diluted magnetic semiconductor: Ni2+-doped SnO2&lt;/Title&gt;&lt;Template&gt;Journal Article&lt;/Template&gt;&lt;Star&gt;0&lt;/Star&gt;&lt;Tag&gt;0&lt;/Tag&gt;&lt;Author&gt;Archer, Paul I; Radovanovic, Pavle V; Heald, Steve M; Gamelin, Daniel R&lt;/Author&gt;&lt;Year&gt;2005&lt;/Year&gt;&lt;Details&gt;&lt;_isbn&gt;0002-7863&lt;/_isbn&gt;&lt;_issue&gt;41&lt;/_issue&gt;&lt;_journal&gt;Journal of the American Chemical Society&lt;/_journal&gt;&lt;_pages&gt;14479-14487&lt;/_pages&gt;&lt;_volume&gt;127&lt;/_volume&gt;&lt;_created&gt;60054647&lt;/_created&gt;&lt;_modified&gt;60054647&lt;/_modified&gt;&lt;/Details&gt;&lt;Extra&gt;&lt;DBUID&gt;{F2F0BADE-0539-416F-8F99-9BE45C02286C}&lt;/DBUID&gt;&lt;/Extra&gt;&lt;/Item&gt;&lt;/References&gt;&lt;/Group&gt;&lt;Group&gt;&lt;References&gt;&lt;Item&gt;&lt;ID&gt;274&lt;/ID&gt;&lt;UID&gt;{A08C3D3F-4C71-46E8-8E04-7A1B4A51B05B}&lt;/UID&gt;&lt;Title&gt;Ordered mesoporous Sb-, Nb-, and Ta-doped SnO2 thin films with adjustable doping levels and high electrical conductivity&lt;/Title&gt;&lt;Template&gt;Journal Article&lt;/Template&gt;&lt;Star&gt;0&lt;/Star&gt;&lt;Tag&gt;0&lt;/Tag&gt;&lt;Author&gt;Wang, Yude; Brezesinski, Torsten; Antonietti, Markus; Smarsly, Bernd&lt;/Author&gt;&lt;Year&gt;2009&lt;/Year&gt;&lt;Details&gt;&lt;_isbn&gt;1936-0851&lt;/_isbn&gt;&lt;_issue&gt;6&lt;/_issue&gt;&lt;_journal&gt;ACS nano&lt;/_journal&gt;&lt;_pages&gt;1373-1378&lt;/_pages&gt;&lt;_volume&gt;3&lt;/_volume&gt;&lt;_created&gt;60054687&lt;/_created&gt;&lt;_modified&gt;60054687&lt;/_modified&gt;&lt;/Details&gt;&lt;Extra&gt;&lt;DBUID&gt;{F2F0BADE-0539-416F-8F99-9BE45C02286C}&lt;/DBUID&gt;&lt;/Extra&gt;&lt;/Item&gt;&lt;/References&gt;&lt;/Group&gt;&lt;Group&gt;&lt;References&gt;&lt;Item&gt;&lt;ID&gt;272&lt;/ID&gt;&lt;UID&gt;{40F17A9F-7485-4DDA-A54E-8A7DF6FE7DA5}&lt;/UID&gt;&lt;Title&gt;Role of Cu doping in SnO2 sensing properties toward H2S&lt;/Title&gt;&lt;Template&gt;Journal Article&lt;/Template&gt;&lt;Star&gt;0&lt;/Star&gt;&lt;Tag&gt;0&lt;/Tag&gt;&lt;Author&gt;Wei, Wei; Dai, Ying; Huang, Baibiao&lt;/Author&gt;&lt;Year&gt;2011&lt;/Year&gt;&lt;Details&gt;&lt;_isbn&gt;1932-7447&lt;/_isbn&gt;&lt;_issue&gt;38&lt;/_issue&gt;&lt;_journal&gt;The Journal of Physical Chemistry C&lt;/_journal&gt;&lt;_pages&gt;18597-18602&lt;/_pages&gt;&lt;_volume&gt;115&lt;/_volume&gt;&lt;_created&gt;60054647&lt;/_created&gt;&lt;_modified&gt;60054647&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73&lt;/ID&gt;&lt;UID&gt;{64A8E0F7-59DC-47A4-972E-7962D563ED5B}&lt;/UID&gt;&lt;Title&gt;Structure and Room-Temperature Ferromagnetism of Zn-Doped SnO2 Nanorods Prepared by Solvothermal Method&lt;/Title&gt;&lt;Template&gt;Journal Article&lt;/Template&gt;&lt;Star&gt;0&lt;/Star&gt;&lt;Tag&gt;0&lt;/Tag&gt;&lt;Author&gt;Liu, Xiaofang; Iqbal, Javed; Wu, Zhangben; He, Bo; Yu, Ronghai&lt;/Author&gt;&lt;Year&gt;2010&lt;/Year&gt;&lt;Details&gt;&lt;_isbn&gt;1932-7447&lt;/_isbn&gt;&lt;_issue&gt;11&lt;/_issue&gt;&lt;_journal&gt;The Journal of Physical Chemistry C&lt;/_journal&gt;&lt;_pages&gt;4790-4796&lt;/_pages&gt;&lt;_volume&gt;114&lt;/_volume&gt;&lt;_created&gt;60054647&lt;/_created&gt;&lt;_modified&gt;60054647&lt;/_modified&gt;&lt;/Details&gt;&lt;Extra&gt;&lt;DBUID&gt;{F2F0BADE-0539-416F-8F99-9BE45C02286C}&lt;/DBUID&gt;&lt;/Extra&gt;&lt;/Item&gt;&lt;/References&gt;&lt;/Group&gt;&lt;Group&gt;&lt;References&gt;&lt;Item&gt;&lt;ID&gt;230&lt;/ID&gt;&lt;UID&gt;{74B1841E-AC25-4134-BA0A-3CBF77C38439}&lt;/UID&gt;&lt;Title&gt;Surface defect-related luminescence properties of SnO2 nanorods and nanoparticles&lt;/Title&gt;&lt;Template&gt;Journal Article&lt;/Template&gt;&lt;Star&gt;0&lt;/Star&gt;&lt;Tag&gt;0&lt;/Tag&gt;&lt;Author&gt;Kar, Arik; Kundu, Simanta; Patra, Amitava&lt;/Author&gt;&lt;Year&gt;2010&lt;/Year&gt;&lt;Details&gt;&lt;_created&gt;59989739&lt;/_created&gt;&lt;_isbn&gt;1932-7447&lt;/_isbn&gt;&lt;_issue&gt;1&lt;/_issue&gt;&lt;_journal&gt;The Journal of Physical Chemistry C&lt;/_journal&gt;&lt;_modified&gt;59989739&lt;/_modified&gt;&lt;_pages&gt;118-124&lt;/_pages&gt;&lt;_volume&gt;115&lt;/_volume&gt;&lt;/Details&gt;&lt;Extra&gt;&lt;DBUID&gt;{F2F0BADE-0539-416F-8F99-9BE45C02286C}&lt;/DBUID&gt;&lt;/Extra&gt;&lt;/Item&gt;&lt;/References&gt;&lt;/Group&gt;&lt;Group&gt;&lt;References&gt;&lt;Item&gt;&lt;ID&gt;276&lt;/ID&gt;&lt;UID&gt;{983B7A7F-6865-400D-A517-32E236F81692}&lt;/UID&gt;&lt;Title&gt;Wet-chemical synthesis of doped nanoparticles: optical properties of oxygen-deficient and antimony-doped colloidal SnO2&lt;/Title&gt;&lt;Template&gt;Journal Article&lt;/Template&gt;&lt;Star&gt;0&lt;/Star&gt;&lt;Tag&gt;0&lt;/Tag&gt;&lt;Author&gt;Nütz, Tanjew; Haase, Markus&lt;/Author&gt;&lt;Year&gt;2000&lt;/Year&gt;&lt;Details&gt;&lt;_isbn&gt;1520-6106&lt;/_isbn&gt;&lt;_issue&gt;35&lt;/_issue&gt;&lt;_journal&gt;The Journal of Physical Chemistry B&lt;/_journal&gt;&lt;_pages&gt;8430-8437&lt;/_pages&gt;&lt;_volume&gt;104&lt;/_volume&gt;&lt;_created&gt;60054687&lt;/_created&gt;&lt;_modified&gt;60054687&lt;/_modified&gt;&lt;/Details&gt;&lt;Extra&gt;&lt;DBUID&gt;{F2F0BADE-0539-416F-8F99-9BE45C02286C}&lt;/DBUID&gt;&lt;/Extra&gt;&lt;/Item&gt;&lt;/References&gt;&lt;/Group&gt;&lt;/Citation&gt;_x000a_"/>
    <w:docVar w:name="NE.Ref{B9C2B284-46A3-4547-B768-FC657B4F4705}" w:val=" ADDIN NE.Ref.{B9C2B284-46A3-4547-B768-FC657B4F4705}&lt;Citation&gt;&lt;Group&gt;&lt;References&gt;&lt;Item&gt;&lt;ID&gt;266&lt;/ID&gt;&lt;UID&gt;{BCFAE448-B0A9-453D-AD31-32D57E7B7251}&lt;/UID&gt;&lt;Title&gt;Low-temperature defect chemistry of oxides. I. General aspects and numerical calculations&lt;/Title&gt;&lt;Template&gt;Journal Article&lt;/Template&gt;&lt;Star&gt;0&lt;/Star&gt;&lt;Tag&gt;0&lt;/Tag&gt;&lt;Author&gt;Sasaki, K; Maier, J&lt;/Author&gt;&lt;Year&gt;1999&lt;/Year&gt;&lt;Details&gt;&lt;_isbn&gt;0021-8979&lt;/_isbn&gt;&lt;_issue&gt;10&lt;/_issue&gt;&lt;_journal&gt;Journal of applied physics&lt;/_journal&gt;&lt;_pages&gt;5422-5433&lt;/_pages&gt;&lt;_volume&gt;86&lt;/_volume&gt;&lt;_created&gt;60054403&lt;/_created&gt;&lt;_modified&gt;60054403&lt;/_modified&gt;&lt;/Details&gt;&lt;Extra&gt;&lt;DBUID&gt;{F2F0BADE-0539-416F-8F99-9BE45C02286C}&lt;/DBUID&gt;&lt;/Extra&gt;&lt;/Item&gt;&lt;/References&gt;&lt;/Group&gt;&lt;/Citation&gt;_x000a_"/>
    <w:docVar w:name="NE.Ref{BB355259-6AD9-4E5B-9869-0F13C5AFE19B}" w:val=" ADDIN NE.Ref.{BB355259-6AD9-4E5B-9869-0F13C5AFE19B}&lt;Citation&gt;&lt;Group&gt;&lt;References&gt;&lt;Item&gt;&lt;ID&gt;248&lt;/ID&gt;&lt;UID&gt;{36296176-841D-4A27-884B-1BE0E82BA7DC}&lt;/UID&gt;&lt;Title&gt;Physical properties of SnO2 materials II. Electrical properties&lt;/Title&gt;&lt;Template&gt;Journal Article&lt;/Template&gt;&lt;Star&gt;0&lt;/Star&gt;&lt;Tag&gt;0&lt;/Tag&gt;&lt;Author&gt;Jarzebski, Z M; Marton, J P&lt;/Author&gt;&lt;Year&gt;1976&lt;/Year&gt;&lt;Details&gt;&lt;_isbn&gt;0013-4651&lt;/_isbn&gt;&lt;_issue&gt;9&lt;/_issue&gt;&lt;_journal&gt;Journal of the electrochemical Society&lt;/_journal&gt;&lt;_pages&gt;299C-310C&lt;/_pages&gt;&lt;_volume&gt;123&lt;/_volume&gt;&lt;_created&gt;59990235&lt;/_created&gt;&lt;_modified&gt;59990235&lt;/_modified&gt;&lt;/Details&gt;&lt;Extra&gt;&lt;DBUID&gt;{F2F0BADE-0539-416F-8F99-9BE45C02286C}&lt;/DBUID&gt;&lt;/Extra&gt;&lt;/Item&gt;&lt;/References&gt;&lt;/Group&gt;&lt;/Citation&gt;_x000a_"/>
    <w:docVar w:name="NE.Ref{BC3A7060-2476-4C7A-91AA-3B1457CD34E4}" w:val=" ADDIN NE.Ref.{BC3A7060-2476-4C7A-91AA-3B1457CD34E4}&lt;Citation&gt;&lt;Group&gt;&lt;References&gt;&lt;Item&gt;&lt;ID&gt;227&lt;/ID&gt;&lt;UID&gt;{5309C231-42E2-4428-A1D3-02B2ACC8BD6F}&lt;/UID&gt;&lt;Title&gt;Nonaqueous and template-free synthesis of Sb doped SnO&amp;lt; sub&amp;gt; 2&amp;lt;/sub&amp;gt; microspheres and their application to lithium-ion battery anode&lt;/Title&gt;&lt;Template&gt;Journal Article&lt;/Template&gt;&lt;Star&gt;0&lt;/Star&gt;&lt;Tag&gt;0&lt;/Tag&gt;&lt;Author&gt;Wang, Yude; Chen, Ting&lt;/Author&gt;&lt;Year&gt;2009&lt;/Year&gt;&lt;Details&gt;&lt;_isbn&gt;0013-4686&lt;/_isbn&gt;&lt;_issue&gt;13&lt;/_issue&gt;&lt;_journal&gt;Electrochimica Acta&lt;/_journal&gt;&lt;_pages&gt;3510-3515&lt;/_pages&gt;&lt;_volume&gt;54&lt;/_volume&gt;&lt;_created&gt;59989648&lt;/_created&gt;&lt;_modified&gt;59989648&lt;/_modified&gt;&lt;/Details&gt;&lt;Extra&gt;&lt;DBUID&gt;{F2F0BADE-0539-416F-8F99-9BE45C02286C}&lt;/DBUID&gt;&lt;/Extra&gt;&lt;/Item&gt;&lt;/References&gt;&lt;/Group&gt;&lt;Group&gt;&lt;References&gt;&lt;Item&gt;&lt;ID&gt;228&lt;/ID&gt;&lt;UID&gt;{7C0EDFAE-6B3F-4C2E-82D0-48E385A59883}&lt;/UID&gt;&lt;Title&gt;Preparation, sintering, and electrochemical properties of tin dioxide and Al-doped tin dioxides obtained from citrate precursors&lt;/Title&gt;&lt;Template&gt;Journal Article&lt;/Template&gt;&lt;Star&gt;0&lt;/Star&gt;&lt;Tag&gt;0&lt;/Tag&gt;&lt;Author&gt;Alcántara, R; Fernández-Madrigal, F J; Pérez-Vicente, C; Tirado, J L; Jumas, Jean Claude; Olivier-Fourcade, Josette&lt;/Author&gt;&lt;Year&gt;2000&lt;/Year&gt;&lt;Details&gt;&lt;_isbn&gt;0897-4756&lt;/_isbn&gt;&lt;_issue&gt;10&lt;/_issue&gt;&lt;_journal&gt;Chemistry of materials&lt;/_journal&gt;&lt;_pages&gt;3044-3051&lt;/_pages&gt;&lt;_volume&gt;12&lt;/_volume&gt;&lt;_created&gt;59989648&lt;/_created&gt;&lt;_modified&gt;59989648&lt;/_modified&gt;&lt;/Details&gt;&lt;Extra&gt;&lt;DBUID&gt;{F2F0BADE-0539-416F-8F99-9BE45C02286C}&lt;/DBUID&gt;&lt;/Extra&gt;&lt;/Item&gt;&lt;/References&gt;&lt;/Group&gt;&lt;/Citation&gt;_x000a_"/>
    <w:docVar w:name="NE.Ref{BE1C8B27-D6C5-4E0E-88E6-AC9E432F7FBC}" w:val=" ADDIN NE.Ref.{BE1C8B27-D6C5-4E0E-88E6-AC9E432F7FBC}&lt;Citation&gt;&lt;Group&gt;&lt;References&gt;&lt;Item&gt;&lt;ID&gt;253&lt;/ID&gt;&lt;UID&gt;{7D0243B2-CB48-4F58-A862-4AB3C138C89B}&lt;/UID&gt;&lt;Title&gt;Self-compensation in semiconductors&lt;/Title&gt;&lt;Template&gt;Journal Article&lt;/Template&gt;&lt;Star&gt;0&lt;/Star&gt;&lt;Tag&gt;0&lt;/Tag&gt;&lt;Author&gt;Tsur, Y; Riess, I&lt;/Author&gt;&lt;Year&gt;1999&lt;/Year&gt;&lt;Details&gt;&lt;_created&gt;59998313&lt;/_created&gt;&lt;_issue&gt;11&lt;/_issue&gt;&lt;_journal&gt;Physical Review B&lt;/_journal&gt;&lt;_modified&gt;59998313&lt;/_modified&gt;&lt;_pages&gt;8138&lt;/_pages&gt;&lt;_volume&gt;60&lt;/_volume&gt;&lt;/Details&gt;&lt;Extra&gt;&lt;DBUID&gt;{F2F0BADE-0539-416F-8F99-9BE45C02286C}&lt;/DBUID&gt;&lt;/Extra&gt;&lt;/Item&gt;&lt;/References&gt;&lt;/Group&gt;&lt;Group&gt;&lt;References&gt;&lt;Item&gt;&lt;ID&gt;260&lt;/ID&gt;&lt;UID&gt;{10113083-345D-47AD-BB34-E4A8F6D195E1}&lt;/UID&gt;&lt;Title&gt;Theory of Li in ZnO: A limitation for Li-based p-type doping&lt;/Title&gt;&lt;Template&gt;Journal Article&lt;/Template&gt;&lt;Star&gt;0&lt;/Star&gt;&lt;Tag&gt;0&lt;/Tag&gt;&lt;Author&gt;Wardle, M G; Goss, J P; Briddon, P R&lt;/Author&gt;&lt;Year&gt;2005&lt;/Year&gt;&lt;Details&gt;&lt;_issue&gt;15&lt;/_issue&gt;&lt;_journal&gt;Physical Review B&lt;/_journal&gt;&lt;_pages&gt;155205&lt;/_pages&gt;&lt;_volume&gt;71&lt;/_volume&gt;&lt;_created&gt;60029086&lt;/_created&gt;&lt;_modified&gt;60029086&lt;/_modified&gt;&lt;/Details&gt;&lt;Extra&gt;&lt;DBUID&gt;{F2F0BADE-0539-416F-8F99-9BE45C02286C}&lt;/DBUID&gt;&lt;/Extra&gt;&lt;/Item&gt;&lt;/References&gt;&lt;/Group&gt;&lt;/Citation&gt;_x000a_"/>
    <w:docVar w:name="NE.Ref{BF68111B-28CC-4ADA-B63A-52FE76C0574C}" w:val=" ADDIN NE.Ref.{BF68111B-28CC-4ADA-B63A-52FE76C0574C}&lt;Citation&gt;&lt;Group&gt;&lt;References&gt;&lt;Item&gt;&lt;ID&gt;254&lt;/ID&gt;&lt;UID&gt;{10C76AA1-0B81-45B0-B1AF-3602E53142E1}&lt;/UID&gt;&lt;Title&gt;Charged point defects in semiconductors&lt;/Title&gt;&lt;Template&gt;Journal Article&lt;/Template&gt;&lt;Star&gt;0&lt;/Star&gt;&lt;Tag&gt;0&lt;/Tag&gt;&lt;Author&gt;Seebauer, Edmund G; Kratzer, Meredith C&lt;/Author&gt;&lt;Year&gt;2006&lt;/Year&gt;&lt;Details&gt;&lt;_isbn&gt;0927-796X&lt;/_isbn&gt;&lt;_issue&gt;3&lt;/_issue&gt;&lt;_journal&gt;Materials Science and Engineering: R: Reports&lt;/_journal&gt;&lt;_pages&gt;57-149&lt;/_pages&gt;&lt;_volume&gt;55&lt;/_volume&gt;&lt;_created&gt;60002903&lt;/_created&gt;&lt;_modified&gt;60002903&lt;/_modified&gt;&lt;/Details&gt;&lt;Extra&gt;&lt;DBUID&gt;{F2F0BADE-0539-416F-8F99-9BE45C02286C}&lt;/DBUID&gt;&lt;/Extra&gt;&lt;/Item&gt;&lt;/References&gt;&lt;/Group&gt;&lt;Group&gt;&lt;References&gt;&lt;Item&gt;&lt;ID&gt;218&lt;/ID&gt;&lt;UID&gt;{69C95CC4-0CCF-4957-B7B0-E3EA63BC7C1E}&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989580&lt;/_created&gt;&lt;_modified&gt;59989580&lt;/_modified&gt;&lt;/Details&gt;&lt;Extra&gt;&lt;DBUID&gt;{F2F0BADE-0539-416F-8F99-9BE45C02286C}&lt;/DBUID&gt;&lt;/Extra&gt;&lt;/Item&gt;&lt;/References&gt;&lt;/Group&gt;&lt;/Citation&gt;_x000a_"/>
    <w:docVar w:name="NE.Ref{C2466D69-3B6C-4498-A205-1E8A56CBD289}" w:val=" ADDIN NE.Ref.{C2466D69-3B6C-4498-A205-1E8A56CBD289}&lt;Citation&gt;&lt;Group&gt;&lt;References&gt;&lt;Item&gt;&lt;ID&gt;129&lt;/ID&gt;&lt;UID&gt;{DA2D170B-28DF-44AB-913F-1DD0DD1B3967}&lt;/UID&gt;&lt;Title&gt;NoteExpress&lt;/Title&gt;&lt;Template&gt;Computer Program&lt;/Template&gt;&lt;Star&gt;5&lt;/Star&gt;&lt;Tag&gt;0&lt;/Tag&gt;&lt;Author&gt;AegeanSoftware&lt;/Author&gt;&lt;Year&gt;2005&lt;/Year&gt;&lt;Details&gt;&lt;_accessed&gt;57202001&lt;/_accessed&gt;&lt;_cate&gt;Software; Research&lt;/_cate&gt;&lt;_created&gt;57131820&lt;/_created&gt;&lt;_edition&gt;2.0&lt;/_edition&gt;&lt;_keywords&gt;Bibliography; Management; Reference; Note; Format&lt;/_keywords&gt;&lt;_label&gt;NoteExpress; AegeanSoft&lt;/_label&gt;&lt;_modified&gt;59989794&lt;/_modified&gt;&lt;_pages&gt;NoteExpress is a perfect assistant and information manager for researchers, scholars, students, and librarians. NoteExpress is designed to help you organize research notes and bibliographic references, generate bibliographies automatically, search and capture bibliographic data from Internet with efficiency and ease. NoteExpress is well integrated with Microsoft Word. It can format bibliographies in many popular styles.&lt;/_pages&gt;&lt;_section&gt;Windows&lt;/_section&gt;&lt;_short_title&gt;NE&lt;/_short_title&gt;&lt;_url&gt;http://www.RefLib.org/index_chs.htm 首页&lt;/_url&gt;&lt;/Details&gt;&lt;Extra&gt;&lt;DBUID&gt;{F2F0BADE-0539-416F-8F99-9BE45C02286C}&lt;/DBUID&gt;&lt;/Extra&gt;&lt;/Item&gt;&lt;/References&gt;&lt;/Group&gt;&lt;/Citation&gt;_x000a_"/>
    <w:docVar w:name="NE.Ref{C4D7CD2C-68E1-4B5D-A334-24C7ED38EC03}" w:val=" ADDIN NE.Ref.{C4D7CD2C-68E1-4B5D-A334-24C7ED38EC03}&lt;Citation&gt;&lt;Group&gt;&lt;References&gt;&lt;Item&gt;&lt;ID&gt;260&lt;/ID&gt;&lt;UID&gt;{10113083-345D-47AD-BB34-E4A8F6D195E1}&lt;/UID&gt;&lt;Title&gt;Theory of Li in ZnO: A limitation for Li-based p-type doping&lt;/Title&gt;&lt;Template&gt;Journal Article&lt;/Template&gt;&lt;Star&gt;0&lt;/Star&gt;&lt;Tag&gt;0&lt;/Tag&gt;&lt;Author&gt;Wardle, M G; Goss, J P; Briddon, P R&lt;/Author&gt;&lt;Year&gt;2005&lt;/Year&gt;&lt;Details&gt;&lt;_issue&gt;15&lt;/_issue&gt;&lt;_journal&gt;Physical Review B&lt;/_journal&gt;&lt;_pages&gt;155205&lt;/_pages&gt;&lt;_volume&gt;71&lt;/_volume&gt;&lt;_created&gt;60029086&lt;/_created&gt;&lt;_modified&gt;60029086&lt;/_modified&gt;&lt;/Details&gt;&lt;Extra&gt;&lt;DBUID&gt;{F2F0BADE-0539-416F-8F99-9BE45C02286C}&lt;/DBUID&gt;&lt;/Extra&gt;&lt;/Item&gt;&lt;/References&gt;&lt;/Group&gt;&lt;/Citation&gt;_x000a_"/>
    <w:docVar w:name="NE.Ref{C5BFF916-10DA-434B-BBBA-3F009D484FE1}" w:val=" ADDIN NE.Ref.{C5BFF916-10DA-434B-BBBA-3F009D484FE1}&lt;Citation&gt;&lt;Group&gt;&lt;References&gt;&lt;Item&gt;&lt;ID&gt;219&lt;/ID&gt;&lt;UID&gt;{2B5DD5C2-CC90-4890-9BA8-12993C20E50A}&lt;/UID&gt;&lt;Title&gt;Metal and metal oxide nanoparticles in chemiresistors: does the nanoscale matter?&lt;/Title&gt;&lt;Template&gt;Journal Article&lt;/Template&gt;&lt;Star&gt;0&lt;/Star&gt;&lt;Tag&gt;0&lt;/Tag&gt;&lt;Author&gt;Franke, Marion E; Koplin, Tobias J; Simon, Ulrich&lt;/Author&gt;&lt;Year&gt;2006&lt;/Year&gt;&lt;Details&gt;&lt;_isbn&gt;1613-6829&lt;/_isbn&gt;&lt;_issue&gt;1&lt;/_issue&gt;&lt;_journal&gt;Small&lt;/_journal&gt;&lt;_pages&gt;36-50&lt;/_pages&gt;&lt;_volume&gt;2&lt;/_volume&gt;&lt;_created&gt;59989596&lt;/_created&gt;&lt;_modified&gt;59989596&lt;/_modified&gt;&lt;/Details&gt;&lt;Extra&gt;&lt;DBUID&gt;{F2F0BADE-0539-416F-8F99-9BE45C02286C}&lt;/DBUID&gt;&lt;/Extra&gt;&lt;/Item&gt;&lt;/References&gt;&lt;/Group&gt;&lt;Group&gt;&lt;References&gt;&lt;Item&gt;&lt;ID&gt;222&lt;/ID&gt;&lt;UID&gt;{61442D4B-91C5-48BD-934C-96D789D2A0B6}&lt;/UID&gt;&lt;Title&gt;Hierarchical SnO2 Nanostructures: Recent Advances in Design, Synthesis, and Applications&lt;/Title&gt;&lt;Template&gt;Journal Article&lt;/Template&gt;&lt;Star&gt;0&lt;/Star&gt;&lt;Tag&gt;0&lt;/Tag&gt;&lt;Author&gt;Wang, Hongkang; Rogach, Andrey L&lt;/Author&gt;&lt;Year&gt;2013&lt;/Year&gt;&lt;Details&gt;&lt;_isbn&gt;0897-4756&lt;/_isbn&gt;&lt;_journal&gt;Chemistry of Materials&lt;/_journal&gt;&lt;_created&gt;59989616&lt;/_created&gt;&lt;_modified&gt;59989616&lt;/_modified&gt;&lt;/Details&gt;&lt;Extra&gt;&lt;DBUID&gt;{F2F0BADE-0539-416F-8F99-9BE45C02286C}&lt;/DBUID&gt;&lt;/Extra&gt;&lt;/Item&gt;&lt;/References&gt;&lt;/Group&gt;&lt;/Citation&gt;_x000a_"/>
    <w:docVar w:name="NE.Ref{C97B4205-9057-4D6A-87D5-DE28E84A1BAF}" w:val=" ADDIN NE.Ref.{C97B4205-9057-4D6A-87D5-DE28E84A1BAF}&lt;Citation&gt;&lt;Group&gt;&lt;References&gt;&lt;Item&gt;&lt;ID&gt;236&lt;/ID&gt;&lt;UID&gt;{3F269100-F7A0-4C7E-BDCF-1D83BDDDAE00}&lt;/UID&gt;&lt;Title&gt;Conduction model of metal oxide gas sensors&lt;/Title&gt;&lt;Template&gt;Journal Article&lt;/Template&gt;&lt;Star&gt;0&lt;/Star&gt;&lt;Tag&gt;0&lt;/Tag&gt;&lt;Author&gt;Barsan, Nicolae; Weimar, Udo&lt;/Author&gt;&lt;Year&gt;2001&lt;/Year&gt;&lt;Details&gt;&lt;_isbn&gt;1385-3449&lt;/_isbn&gt;&lt;_issue&gt;3&lt;/_issue&gt;&lt;_journal&gt;Journal of Electroceramics&lt;/_journal&gt;&lt;_pages&gt;143-167&lt;/_pages&gt;&lt;_volume&gt;7&lt;/_volume&gt;&lt;_created&gt;59989857&lt;/_created&gt;&lt;_modified&gt;59989857&lt;/_modified&gt;&lt;/Details&gt;&lt;Extra&gt;&lt;DBUID&gt;{F2F0BADE-0539-416F-8F99-9BE45C02286C}&lt;/DBUID&gt;&lt;/Extra&gt;&lt;/Item&gt;&lt;/References&gt;&lt;/Group&gt;&lt;Group&gt;&lt;References&gt;&lt;Item&gt;&lt;ID&gt;235&lt;/ID&gt;&lt;UID&gt;{055D061D-298C-4DCD-8B0C-E2204D5902DE}&lt;/UID&gt;&lt;Title&gt;The electrical properties of polycrystalline silicon films&lt;/Title&gt;&lt;Template&gt;Journal Article&lt;/Template&gt;&lt;Star&gt;0&lt;/Star&gt;&lt;Tag&gt;0&lt;/Tag&gt;&lt;Author&gt;Seto, John YW&lt;/Author&gt;&lt;Year&gt;1975&lt;/Year&gt;&lt;Details&gt;&lt;_isbn&gt;0021-8979&lt;/_isbn&gt;&lt;_issue&gt;12&lt;/_issue&gt;&lt;_journal&gt;Journal of Applied Physics&lt;/_journal&gt;&lt;_pages&gt;5247-5254&lt;/_pages&gt;&lt;_volume&gt;46&lt;/_volume&gt;&lt;_created&gt;59989857&lt;/_created&gt;&lt;_modified&gt;59989857&lt;/_modified&gt;&lt;/Details&gt;&lt;Extra&gt;&lt;DBUID&gt;{F2F0BADE-0539-416F-8F99-9BE45C02286C}&lt;/DBUID&gt;&lt;/Extra&gt;&lt;/Item&gt;&lt;/References&gt;&lt;/Group&gt;&lt;Group&gt;&lt;References&gt;&lt;Item&gt;&lt;ID&gt;234&lt;/ID&gt;&lt;UID&gt;{1CEDCB10-62E9-4EDA-95C9-772BC0B16ACC}&lt;/UID&gt;&lt;Title&gt;Transport properties of polycrystalline silicon films&lt;/Title&gt;&lt;Template&gt;Journal Article&lt;/Template&gt;&lt;Star&gt;0&lt;/Star&gt;&lt;Tag&gt;0&lt;/Tag&gt;&lt;Author&gt;Baccarani, G; Ricco, B; Spadini, G&lt;/Author&gt;&lt;Year&gt;1978&lt;/Year&gt;&lt;Details&gt;&lt;_journal&gt;Journal of applied physics&lt;/_journal&gt;&lt;_pages&gt;5565&lt;/_pages&gt;&lt;_volume&gt;49&lt;/_volume&gt;&lt;_created&gt;59989857&lt;/_created&gt;&lt;_modified&gt;59989857&lt;/_modified&gt;&lt;/Details&gt;&lt;Extra&gt;&lt;DBUID&gt;{F2F0BADE-0539-416F-8F99-9BE45C02286C}&lt;/DBUID&gt;&lt;/Extra&gt;&lt;/Item&gt;&lt;/References&gt;&lt;/Group&gt;&lt;/Citation&gt;_x000a_"/>
    <w:docVar w:name="NE.Ref{CB9BB57E-EDE2-4C06-B5F5-54A7E1CC218D}" w:val=" ADDIN NE.Ref.{CB9BB57E-EDE2-4C06-B5F5-54A7E1CC218D}&lt;Citation&gt;&lt;Group&gt;&lt;References&gt;&lt;Item&gt;&lt;ID&gt;245&lt;/ID&gt;&lt;UID&gt;{7F7D0F31-6F5A-419B-8B98-F66E670E9D8D}&lt;/UID&gt;&lt;Title&gt;Tin oxide thick film by doping rare earth for detecting traces of CO&amp;lt; sub&amp;gt; 2&amp;lt;/sub&amp;gt;: Operating in oxygen-free atmosphere&lt;/Title&gt;&lt;Template&gt;Journal Article&lt;/Template&gt;&lt;Star&gt;0&lt;/Star&gt;&lt;Tag&gt;0&lt;/Tag&gt;&lt;Author&gt;Xiong, Ya; Zhang, Guozhu; Zhang, Shunping; Zeng, Dawen; Xie, Changsheng&lt;/Author&gt;&lt;Year&gt;2014&lt;/Year&gt;&lt;Details&gt;&lt;_isbn&gt;0025-5408&lt;/_isbn&gt;&lt;_journal&gt;Materials Research Bulletin&lt;/_journal&gt;&lt;_created&gt;59989884&lt;/_created&gt;&lt;_modified&gt;59989884&lt;/_modified&gt;&lt;/Details&gt;&lt;Extra&gt;&lt;DBUID&gt;{F2F0BADE-0539-416F-8F99-9BE45C02286C}&lt;/DBUID&gt;&lt;/Extra&gt;&lt;/Item&gt;&lt;/References&gt;&lt;/Group&gt;&lt;/Citation&gt;_x000a_"/>
    <w:docVar w:name="NE.Ref{CD4BA228-0FDE-4586-82D9-033045CE29B1}" w:val=" ADDIN NE.Ref.{CD4BA228-0FDE-4586-82D9-033045CE29B1}&lt;Citation&gt;&lt;Group&gt;&lt;References&gt;&lt;Item&gt;&lt;ID&gt;264&lt;/ID&gt;&lt;UID&gt;{1057F894-7BE5-4798-A3C3-F5CF5874937A}&lt;/UID&gt;&lt;Title&gt;Reduced and n-type doped TiO2: nature of Ti3+ species&lt;/Title&gt;&lt;Template&gt;Journal Article&lt;/Template&gt;&lt;Star&gt;0&lt;/Star&gt;&lt;Tag&gt;0&lt;/Tag&gt;&lt;Author&gt;Di Valentin, Cristiana; Pacchioni, Gianfranco; Selloni, Annabella&lt;/Author&gt;&lt;Year&gt;2009&lt;/Year&gt;&lt;Details&gt;&lt;_isbn&gt;1932-7447&lt;/_isbn&gt;&lt;_issue&gt;48&lt;/_issue&gt;&lt;_journal&gt;The Journal of Physical Chemistry C&lt;/_journal&gt;&lt;_pages&gt;20543-20552&lt;/_pages&gt;&lt;_volume&gt;113&lt;/_volume&gt;&lt;_created&gt;60034460&lt;/_created&gt;&lt;_modified&gt;60034460&lt;/_modified&gt;&lt;/Details&gt;&lt;Extra&gt;&lt;DBUID&gt;{F2F0BADE-0539-416F-8F99-9BE45C02286C}&lt;/DBUID&gt;&lt;/Extra&gt;&lt;/Item&gt;&lt;/References&gt;&lt;/Group&gt;&lt;Group&gt;&lt;References&gt;&lt;Item&gt;&lt;ID&gt;263&lt;/ID&gt;&lt;UID&gt;{95EFE0C1-5A07-46DC-B384-A519A3CA86F1}&lt;/UID&gt;&lt;Title&gt;Self-doped Ti3+ enhanced photocatalyst for hydrogen production under visible light&lt;/Title&gt;&lt;Template&gt;Journal Article&lt;/Template&gt;&lt;Star&gt;0&lt;/Star&gt;&lt;Tag&gt;0&lt;/Tag&gt;&lt;Author&gt;Zuo, Fan; Wang, Le; Wu, Tao; Zhang, Zhenyu; Borchardt, Dan; Feng, Pingyun&lt;/Author&gt;&lt;Year&gt;2010&lt;/Year&gt;&lt;Details&gt;&lt;_isbn&gt;0002-7863&lt;/_isbn&gt;&lt;_issue&gt;34&lt;/_issue&gt;&lt;_journal&gt;Journal of the American Chemical Society&lt;/_journal&gt;&lt;_pages&gt;11856-11857&lt;/_pages&gt;&lt;_volume&gt;132&lt;/_volume&gt;&lt;_created&gt;60034459&lt;/_created&gt;&lt;_modified&gt;60034459&lt;/_modified&gt;&lt;/Details&gt;&lt;Extra&gt;&lt;DBUID&gt;{F2F0BADE-0539-416F-8F99-9BE45C02286C}&lt;/DBUID&gt;&lt;/Extra&gt;&lt;/Item&gt;&lt;/References&gt;&lt;/Group&gt;&lt;/Citation&gt;_x000a_"/>
    <w:docVar w:name="NE.Ref{CD643F5E-E9DD-4042-A346-0280E048DF10}" w:val=" ADDIN NE.Ref.{CD643F5E-E9DD-4042-A346-0280E048DF10}&lt;Citation&gt;&lt;Group&gt;&lt;References&gt;&lt;Item&gt;&lt;ID&gt;243&lt;/ID&gt;&lt;UID&gt;{F799F6CE-98EA-416C-80A5-AF8DD94B6423}&lt;/UID&gt;&lt;Title&gt;Effect of Structure and Size on the Electrical Properties of Nanocrystalline WO3 Films&lt;/Title&gt;&lt;Template&gt;Journal Article&lt;/Template&gt;&lt;Star&gt;0&lt;/Star&gt;&lt;Tag&gt;0&lt;/Tag&gt;&lt;Author&gt;Vemuri, R S; Bharathi, K Kamala; Gullapalli, S K; Ramana, C V&lt;/Author&gt;&lt;Year&gt;2010&lt;/Year&gt;&lt;Details&gt;&lt;_isbn&gt;1944-8244&lt;/_isbn&gt;&lt;_issue&gt;9&lt;/_issue&gt;&lt;_journal&gt;ACS Applied Materials &amp;amp; Interfaces&lt;/_journal&gt;&lt;_pages&gt;2623-2628&lt;/_pages&gt;&lt;_volume&gt;2&lt;/_volume&gt;&lt;_created&gt;59989869&lt;/_created&gt;&lt;_modified&gt;59989869&lt;/_modified&gt;&lt;/Details&gt;&lt;Extra&gt;&lt;DBUID&gt;{F2F0BADE-0539-416F-8F99-9BE45C02286C}&lt;/DBUID&gt;&lt;/Extra&gt;&lt;/Item&gt;&lt;/References&gt;&lt;/Group&gt;&lt;/Citation&gt;_x000a_"/>
    <w:docVar w:name="NE.Ref{D345F3ED-6858-4E06-8297-2385D3F908BA}" w:val=" ADDIN NE.Ref.{D345F3ED-6858-4E06-8297-2385D3F908BA}&lt;Citation&gt;&lt;Group&gt;&lt;References&gt;&lt;Item&gt;&lt;ID&gt;287&lt;/ID&gt;&lt;UID&gt;{165310B2-317E-4D95-A64E-7EBD67F9C3ED}&lt;/UID&gt;&lt;Title&gt;Influence of various donors on nonlinear I–V characteristics of tin dioxide ceramics&lt;/Title&gt;&lt;Template&gt;Journal Article&lt;/Template&gt;&lt;Star&gt;0&lt;/Star&gt;&lt;Tag&gt;0&lt;/Tag&gt;&lt;Author&gt;Dhage, S R; Ravi, V&lt;/Author&gt;&lt;Year&gt;2003&lt;/Year&gt;&lt;Details&gt;&lt;_isbn&gt;0003-6951&lt;/_isbn&gt;&lt;_issue&gt;22&lt;/_issue&gt;&lt;_journal&gt;Applied physics letters&lt;/_journal&gt;&lt;_pages&gt;4539-4541&lt;/_pages&gt;&lt;_volume&gt;83&lt;/_volume&gt;&lt;_created&gt;60061999&lt;/_created&gt;&lt;_modified&gt;60061999&lt;/_modified&gt;&lt;/Details&gt;&lt;Extra&gt;&lt;DBUID&gt;{F2F0BADE-0539-416F-8F99-9BE45C02286C}&lt;/DBUID&gt;&lt;/Extra&gt;&lt;/Item&gt;&lt;/References&gt;&lt;/Group&gt;&lt;/Citation&gt;_x000a_"/>
    <w:docVar w:name="NE.Ref{D9003D36-C933-4874-86B0-D648A7BE580F}" w:val=" ADDIN NE.Ref.{D9003D36-C933-4874-86B0-D648A7BE580F}&lt;Citation&gt;&lt;Group&gt;&lt;References&gt;&lt;Item&gt;&lt;ID&gt;247&lt;/ID&gt;&lt;UID&gt;{BB29521B-8CDA-4B96-A764-422EC34F8FE5}&lt;/UID&gt;&lt;Title&gt;Physical and quasi-chemical study of point defects in aluminium or niobium-doped polycrystalline tin dioxide&lt;/Title&gt;&lt;Template&gt;Journal Article&lt;/Template&gt;&lt;Star&gt;0&lt;/Star&gt;&lt;Tag&gt;0&lt;/Tag&gt;&lt;Author&gt;Poupon, Laurent; Iacconi, Philibert; Pijolat, Christophe&lt;/Author&gt;&lt;Year&gt;1999&lt;/Year&gt;&lt;Details&gt;&lt;_isbn&gt;0955-2219&lt;/_isbn&gt;&lt;_issue&gt;6&lt;/_issue&gt;&lt;_journal&gt;Journal of the European Ceramic Society&lt;/_journal&gt;&lt;_pages&gt;747-751&lt;/_pages&gt;&lt;_volume&gt;19&lt;/_volume&gt;&lt;_created&gt;59989901&lt;/_created&gt;&lt;_modified&gt;59989901&lt;/_modified&gt;&lt;/Details&gt;&lt;Extra&gt;&lt;DBUID&gt;{F2F0BADE-0539-416F-8F99-9BE45C02286C}&lt;/DBUID&gt;&lt;/Extra&gt;&lt;/Item&gt;&lt;/References&gt;&lt;/Group&gt;&lt;/Citation&gt;_x000a_"/>
    <w:docVar w:name="NE.Ref{D98EF655-D65D-455B-884E-23F261842EC9}" w:val=" ADDIN NE.Ref.{D98EF655-D65D-455B-884E-23F261842EC9}&lt;Citation&gt;&lt;Group&gt;&lt;References&gt;&lt;Item&gt;&lt;ID&gt;218&lt;/ID&gt;&lt;UID&gt;{69C95CC4-0CCF-4957-B7B0-E3EA63BC7C1E}&lt;/UID&gt;&lt;Title&gt;Origins of Coexistence of Conductivity and Transparency in SnO_ {2}&lt;/Title&gt;&lt;Template&gt;Journal Article&lt;/Template&gt;&lt;Star&gt;0&lt;/Star&gt;&lt;Tag&gt;0&lt;/Tag&gt;&lt;Author&gt;Kılıç, Çetin; Zunger, Alex&lt;/Author&gt;&lt;Year&gt;2002&lt;/Year&gt;&lt;Details&gt;&lt;_issue&gt;9&lt;/_issue&gt;&lt;_journal&gt;Physical review letters&lt;/_journal&gt;&lt;_pages&gt;095501&lt;/_pages&gt;&lt;_volume&gt;88&lt;/_volume&gt;&lt;_created&gt;59989580&lt;/_created&gt;&lt;_modified&gt;59989580&lt;/_modified&gt;&lt;/Details&gt;&lt;Extra&gt;&lt;DBUID&gt;{F2F0BADE-0539-416F-8F99-9BE45C02286C}&lt;/DBUID&gt;&lt;/Extra&gt;&lt;/Item&gt;&lt;/References&gt;&lt;/Group&gt;&lt;/Citation&gt;_x000a_"/>
    <w:docVar w:name="NE.Ref{DEB3BB60-38CC-4C86-98BC-7D08F9378FC2}" w:val=" ADDIN NE.Ref.{DEB3BB60-38CC-4C86-98BC-7D08F9378FC2}&lt;Citation&gt;&lt;Group&gt;&lt;References&gt;&lt;Item&gt;&lt;ID&gt;277&lt;/ID&gt;&lt;UID&gt;{AB735395-26F7-4F0C-81B7-4E13EE8CC256}&lt;/UID&gt;&lt;Title&gt;Highly Conducting Nanosized Monodispersed Antimony-Doped Tin Oxide Particles Synthesized via Nonaqueous Sol− Gel Procedure&lt;/Title&gt;&lt;Template&gt;Journal Article&lt;/Template&gt;&lt;Star&gt;0&lt;/Star&gt;&lt;Tag&gt;0&lt;/Tag&gt;&lt;Author&gt;Müller, Vesna; Rasp, Matthias; Štefanić, Goran; Ba, Jianhua; Günther, Sebastian; Rathousky, Jiri; Niederberger, Markus; Fattakhova-Rohlfing, Dina&lt;/Author&gt;&lt;Year&gt;2009&lt;/Year&gt;&lt;Details&gt;&lt;_isbn&gt;0897-4756&lt;/_isbn&gt;&lt;_issue&gt;21&lt;/_issue&gt;&lt;_journal&gt;Chemistry of materials&lt;/_journal&gt;&lt;_pages&gt;5229-5236&lt;/_pages&gt;&lt;_volume&gt;21&lt;/_volume&gt;&lt;_created&gt;60054688&lt;/_created&gt;&lt;_modified&gt;60054688&lt;/_modified&gt;&lt;/Details&gt;&lt;Extra&gt;&lt;DBUID&gt;{F2F0BADE-0539-416F-8F99-9BE45C02286C}&lt;/DBUID&gt;&lt;/Extra&gt;&lt;/Item&gt;&lt;/References&gt;&lt;/Group&gt;&lt;Group&gt;&lt;References&gt;&lt;Item&gt;&lt;ID&gt;275&lt;/ID&gt;&lt;UID&gt;{4E04AAD2-DFE0-4726-88A3-A40AD282648E}&lt;/UID&gt;&lt;Title&gt;Investigation on structural, electrical and optical properties of tungsten-doped tin oxide thin films&lt;/Title&gt;&lt;Template&gt;Journal Article&lt;/Template&gt;&lt;Star&gt;0&lt;/Star&gt;&lt;Tag&gt;0&lt;/Tag&gt;&lt;Author&gt;Huang, Yanwei; Li, Guifeng; Feng, Jiahan; Zhang, Qun&lt;/Author&gt;&lt;Year&gt;2010&lt;/Year&gt;&lt;Details&gt;&lt;_isbn&gt;0040-6090&lt;/_isbn&gt;&lt;_issue&gt;8&lt;/_issue&gt;&lt;_journal&gt;Thin solid films&lt;/_journal&gt;&lt;_pages&gt;1892-1896&lt;/_pages&gt;&lt;_volume&gt;518&lt;/_volume&gt;&lt;_created&gt;60054687&lt;/_created&gt;&lt;_modified&gt;60054687&lt;/_modified&gt;&lt;/Details&gt;&lt;Extra&gt;&lt;DBUID&gt;{F2F0BADE-0539-416F-8F99-9BE45C02286C}&lt;/DBUID&gt;&lt;/Extra&gt;&lt;/Item&gt;&lt;/References&gt;&lt;/Group&gt;&lt;Group&gt;&lt;References&gt;&lt;Item&gt;&lt;ID&gt;274&lt;/ID&gt;&lt;UID&gt;{A08C3D3F-4C71-46E8-8E04-7A1B4A51B05B}&lt;/UID&gt;&lt;Title&gt;Ordered mesoporous Sb-, Nb-, and Ta-doped SnO2 thin films with adjustable doping levels and high electrical conductivity&lt;/Title&gt;&lt;Template&gt;Journal Article&lt;/Template&gt;&lt;Star&gt;0&lt;/Star&gt;&lt;Tag&gt;0&lt;/Tag&gt;&lt;Author&gt;Wang, Yude; Brezesinski, Torsten; Antonietti, Markus; Smarsly, Bernd&lt;/Author&gt;&lt;Year&gt;2009&lt;/Year&gt;&lt;Details&gt;&lt;_isbn&gt;1936-0851&lt;/_isbn&gt;&lt;_issue&gt;6&lt;/_issue&gt;&lt;_journal&gt;ACS nano&lt;/_journal&gt;&lt;_pages&gt;1373-1378&lt;/_pages&gt;&lt;_volume&gt;3&lt;/_volume&gt;&lt;_created&gt;60054687&lt;/_created&gt;&lt;_modified&gt;60054687&lt;/_modified&gt;&lt;/Details&gt;&lt;Extra&gt;&lt;DBUID&gt;{F2F0BADE-0539-416F-8F99-9BE45C02286C}&lt;/DBUID&gt;&lt;/Extra&gt;&lt;/Item&gt;&lt;/References&gt;&lt;/Group&gt;&lt;Group&gt;&lt;References&gt;&lt;Item&gt;&lt;ID&gt;276&lt;/ID&gt;&lt;UID&gt;{983B7A7F-6865-400D-A517-32E236F81692}&lt;/UID&gt;&lt;Title&gt;Wet-chemical synthesis of doped nanoparticles: optical properties of oxygen-deficient and antimony-doped colloidal SnO2&lt;/Title&gt;&lt;Template&gt;Journal Article&lt;/Template&gt;&lt;Star&gt;0&lt;/Star&gt;&lt;Tag&gt;0&lt;/Tag&gt;&lt;Author&gt;Nütz, Tanjew; Haase, Markus&lt;/Author&gt;&lt;Year&gt;2000&lt;/Year&gt;&lt;Details&gt;&lt;_isbn&gt;1520-6106&lt;/_isbn&gt;&lt;_issue&gt;35&lt;/_issue&gt;&lt;_journal&gt;The Journal of Physical Chemistry B&lt;/_journal&gt;&lt;_pages&gt;8430-8437&lt;/_pages&gt;&lt;_volume&gt;104&lt;/_volume&gt;&lt;_created&gt;60054687&lt;/_created&gt;&lt;_modified&gt;60054687&lt;/_modified&gt;&lt;/Details&gt;&lt;Extra&gt;&lt;DBUID&gt;{F2F0BADE-0539-416F-8F99-9BE45C02286C}&lt;/DBUID&gt;&lt;/Extra&gt;&lt;/Item&gt;&lt;/References&gt;&lt;/Group&gt;&lt;/Citation&gt;_x000a_"/>
    <w:docVar w:name="NE.Ref{DF46215F-E193-4458-ABAD-3360034FC860}" w:val=" ADDIN NE.Ref.{DF46215F-E193-4458-ABAD-3360034FC860}&lt;Citation&gt;&lt;Group&gt;&lt;References&gt;&lt;Item&gt;&lt;ID&gt;269&lt;/ID&gt;&lt;UID&gt;{F5DAB271-C777-4FB0-8FD2-44C29C95EDF5}&lt;/UID&gt;&lt;Title&gt;Low-temperature activation and deactivation of high-curie-temperature ferromagnetism in a new diluted magnetic semiconductor: Ni2+-doped SnO2&lt;/Title&gt;&lt;Template&gt;Journal Article&lt;/Template&gt;&lt;Star&gt;0&lt;/Star&gt;&lt;Tag&gt;0&lt;/Tag&gt;&lt;Author&gt;Archer, Paul I; Radovanovic, Pavle V; Heald, Steve M; Gamelin, Daniel R&lt;/Author&gt;&lt;Year&gt;2005&lt;/Year&gt;&lt;Details&gt;&lt;_isbn&gt;0002-7863&lt;/_isbn&gt;&lt;_issue&gt;41&lt;/_issue&gt;&lt;_journal&gt;Journal of the American Chemical Society&lt;/_journal&gt;&lt;_pages&gt;14479-14487&lt;/_pages&gt;&lt;_volume&gt;127&lt;/_volume&gt;&lt;_created&gt;60054621&lt;/_created&gt;&lt;_modified&gt;60054621&lt;/_modified&gt;&lt;/Details&gt;&lt;Extra&gt;&lt;DBUID&gt;{F2F0BADE-0539-416F-8F99-9BE45C02286C}&lt;/DBUID&gt;&lt;/Extra&gt;&lt;/Item&gt;&lt;/References&gt;&lt;/Group&gt;&lt;Group&gt;&lt;References&gt;&lt;Item&gt;&lt;ID&gt;247&lt;/ID&gt;&lt;UID&gt;{BB29521B-8CDA-4B96-A764-422EC34F8FE5}&lt;/UID&gt;&lt;Title&gt;Physical and quasi-chemical study of point defects in aluminium or niobium-doped polycrystalline tin dioxide&lt;/Title&gt;&lt;Template&gt;Journal Article&lt;/Template&gt;&lt;Star&gt;0&lt;/Star&gt;&lt;Tag&gt;0&lt;/Tag&gt;&lt;Author&gt;Poupon, Laurent; Iacconi, Philibert; Pijolat, Christophe&lt;/Author&gt;&lt;Year&gt;1999&lt;/Year&gt;&lt;Details&gt;&lt;_isbn&gt;0955-2219&lt;/_isbn&gt;&lt;_issue&gt;6&lt;/_issue&gt;&lt;_journal&gt;Journal of the European Ceramic Society&lt;/_journal&gt;&lt;_pages&gt;747-751&lt;/_pages&gt;&lt;_volume&gt;19&lt;/_volume&gt;&lt;_created&gt;59989901&lt;/_created&gt;&lt;_modified&gt;59989901&lt;/_modified&gt;&lt;/Details&gt;&lt;Extra&gt;&lt;DBUID&gt;{F2F0BADE-0539-416F-8F99-9BE45C02286C}&lt;/DBUID&gt;&lt;/Extra&gt;&lt;/Item&gt;&lt;/References&gt;&lt;/Group&gt;&lt;Group&gt;&lt;References&gt;&lt;Item&gt;&lt;ID&gt;268&lt;/ID&gt;&lt;UID&gt;{E2076496-B3E7-432D-B217-16C208036762}&lt;/UID&gt;&lt;Title&gt;Room-temperature ferromagnetism in epitaxial Mg-doped SnO2 thin films&lt;/Title&gt;&lt;Template&gt;Journal Article&lt;/Template&gt;&lt;Star&gt;0&lt;/Star&gt;&lt;Tag&gt;0&lt;/Tag&gt;&lt;Author&gt;Wu, Ping; Zhou, Baozeng; Zhou, Wei&lt;/Author&gt;&lt;Year&gt;2012&lt;/Year&gt;&lt;Details&gt;&lt;_isbn&gt;0003-6951&lt;/_isbn&gt;&lt;_issue&gt;18&lt;/_issue&gt;&lt;_journal&gt;Applied Physics Letters&lt;/_journal&gt;&lt;_pages&gt;182405&lt;/_pages&gt;&lt;_volume&gt;100&lt;/_volume&gt;&lt;_created&gt;60054621&lt;/_created&gt;&lt;_modified&gt;60054621&lt;/_modified&gt;&lt;/Details&gt;&lt;Extra&gt;&lt;DBUID&gt;{F2F0BADE-0539-416F-8F99-9BE45C02286C}&lt;/DBUID&gt;&lt;/Extra&gt;&lt;/Item&gt;&lt;/References&gt;&lt;/Group&gt;&lt;Group&gt;&lt;References&gt;&lt;Item&gt;&lt;ID&gt;278&lt;/ID&gt;&lt;UID&gt;{C4208B22-097C-4DAE-9DF9-03AD29B6D82E}&lt;/UID&gt;&lt;Title&gt;Structure–magnetic property relationship in transition metal (M= V, Cr, Mn, Fe, Co, Ni) doped SnO 2 nanoparticles&lt;/Title&gt;&lt;Template&gt;Journal Article&lt;/Template&gt;&lt;Star&gt;0&lt;/Star&gt;&lt;Tag&gt;0&lt;/Tag&gt;&lt;Author&gt;Van Komen, Chadd; Thurber, Aaron; Reddy, K M; Hays, Jason; Punnoose, Alex&lt;/Author&gt;&lt;Year&gt;2008&lt;/Year&gt;&lt;Details&gt;&lt;_isbn&gt;0021-8979&lt;/_isbn&gt;&lt;_issue&gt;7&lt;/_issue&gt;&lt;_journal&gt;Journal of Applied Physics&lt;/_journal&gt;&lt;_pages&gt;07D141-07D141-3&lt;/_pages&gt;&lt;_volume&gt;103&lt;/_volume&gt;&lt;_created&gt;60054784&lt;/_created&gt;&lt;_modified&gt;60054784&lt;/_modified&gt;&lt;/Details&gt;&lt;Extra&gt;&lt;DBUID&gt;{F2F0BADE-0539-416F-8F99-9BE45C02286C}&lt;/DBUID&gt;&lt;/Extra&gt;&lt;/Item&gt;&lt;/References&gt;&lt;/Group&gt;&lt;/Citation&gt;_x000a_"/>
    <w:docVar w:name="NE.Ref{E1E8BB72-0A74-4A31-9350-97E9B1BBC549}" w:val=" ADDIN NE.Ref.{E1E8BB72-0A74-4A31-9350-97E9B1BBC549}&lt;Citation&gt;&lt;Group&gt;&lt;References&gt;&lt;Item&gt;&lt;ID&gt;225&lt;/ID&gt;&lt;UID&gt;{4403E645-0949-4BA3-8110-7A4B8A84FCA7}&lt;/UID&gt;&lt;Title&gt;Controlled growth of SnO&amp;lt; sub&amp;gt; 2&amp;lt;/sub&amp;gt; nanorods clusters via Zn doping and its influence on gas-sensing properties&lt;/Title&gt;&lt;Template&gt;Journal Article&lt;/Template&gt;&lt;Star&gt;0&lt;/Star&gt;&lt;Tag&gt;0&lt;/Tag&gt;&lt;Author&gt;Ding, Xiaohu; Zeng, Dawen; Xie, Changsheng&lt;/Author&gt;&lt;Year&gt;2010&lt;/Year&gt;&lt;Details&gt;&lt;_isbn&gt;0925-4005&lt;/_isbn&gt;&lt;_issue&gt;2&lt;/_issue&gt;&lt;_journal&gt;Sensors and Actuators B: Chemical&lt;/_journal&gt;&lt;_pages&gt;336-344&lt;/_pages&gt;&lt;_volume&gt;149&lt;/_volume&gt;&lt;_created&gt;59989637&lt;/_created&gt;&lt;_modified&gt;59989637&lt;/_modified&gt;&lt;/Details&gt;&lt;Extra&gt;&lt;DBUID&gt;{F2F0BADE-0539-416F-8F99-9BE45C02286C}&lt;/DBUID&gt;&lt;/Extra&gt;&lt;/Item&gt;&lt;/References&gt;&lt;/Group&gt;&lt;Group&gt;&lt;References&gt;&lt;Item&gt;&lt;ID&gt;221&lt;/ID&gt;&lt;UID&gt;{828B8421-A460-4AA9-BEE4-2D1A5DE4D290}&lt;/UID&gt;&lt;Title&gt;Hydrothermal synthesis of high electron mobility Zn-doped SnO2 nanoflowers as photoanode material for efficient dye-sensitized solar cells&lt;/Title&gt;&lt;Template&gt;Journal Article&lt;/Template&gt;&lt;Star&gt;0&lt;/Star&gt;&lt;Tag&gt;0&lt;/Tag&gt;&lt;Author&gt;Dou, Xincun; Sabba, Dharani; Mathews, Nripan; Wong, Lydia Helena; Lam, Yeng Ming; Mhaisalkar, Subodh&lt;/Author&gt;&lt;Year&gt;2011&lt;/Year&gt;&lt;Details&gt;&lt;_isbn&gt;0897-4756&lt;/_isbn&gt;&lt;_issue&gt;17&lt;/_issue&gt;&lt;_journal&gt;Chemistry of Materials&lt;/_journal&gt;&lt;_pages&gt;3938-3945&lt;/_pages&gt;&lt;_volume&gt;23&lt;/_volume&gt;&lt;_created&gt;59989616&lt;/_created&gt;&lt;_modified&gt;59989616&lt;/_modified&gt;&lt;/Details&gt;&lt;Extra&gt;&lt;DBUID&gt;{F2F0BADE-0539-416F-8F99-9BE45C02286C}&lt;/DBUID&gt;&lt;/Extra&gt;&lt;/Item&gt;&lt;/References&gt;&lt;/Group&gt;&lt;Group&gt;&lt;References&gt;&lt;Item&gt;&lt;ID&gt;227&lt;/ID&gt;&lt;UID&gt;{5309C231-42E2-4428-A1D3-02B2ACC8BD6F}&lt;/UID&gt;&lt;Title&gt;Nonaqueous and template-free synthesis of Sb doped SnO&amp;lt; sub&amp;gt; 2&amp;lt;/sub&amp;gt; microspheres and their application to lithium-ion battery anode&lt;/Title&gt;&lt;Template&gt;Journal Article&lt;/Template&gt;&lt;Star&gt;0&lt;/Star&gt;&lt;Tag&gt;0&lt;/Tag&gt;&lt;Author&gt;Wang, Yude; Chen, Ting&lt;/Author&gt;&lt;Year&gt;2009&lt;/Year&gt;&lt;Details&gt;&lt;_isbn&gt;0013-4686&lt;/_isbn&gt;&lt;_issue&gt;13&lt;/_issue&gt;&lt;_journal&gt;Electrochimica Acta&lt;/_journal&gt;&lt;_pages&gt;3510-3515&lt;/_pages&gt;&lt;_volume&gt;54&lt;/_volume&gt;&lt;_created&gt;59989648&lt;/_created&gt;&lt;_modified&gt;59989648&lt;/_modified&gt;&lt;/Details&gt;&lt;Extra&gt;&lt;DBUID&gt;{F2F0BADE-0539-416F-8F99-9BE45C02286C}&lt;/DBUID&gt;&lt;/Extra&gt;&lt;/Item&gt;&lt;/References&gt;&lt;/Group&gt;&lt;Group&gt;&lt;References&gt;&lt;Item&gt;&lt;ID&gt;220&lt;/ID&gt;&lt;UID&gt;{32F845A2-741E-40DD-96FC-A885B8C968A9}&lt;/UID&gt;&lt;Title&gt;One-step preparation of SnO2 and Pt-doped SnO2 as inverse opal thin films for gas sensing&lt;/Title&gt;&lt;Template&gt;Journal Article&lt;/Template&gt;&lt;Star&gt;0&lt;/Star&gt;&lt;Tag&gt;0&lt;/Tag&gt;&lt;Author&gt;D Arienzo, Massimiliano; Armelao, Lidia; Cacciamani, Adriana; Mari, Claudio Maria; Polizzi, Stefano; Ruffo, Riccardo; Scotti, Roberto; Testino, Andrea; Wahba, Laura; Morazzoni, Franca&lt;/Author&gt;&lt;Year&gt;2010&lt;/Year&gt;&lt;Details&gt;&lt;_isbn&gt;0897-4756&lt;/_isbn&gt;&lt;_issue&gt;13&lt;/_issue&gt;&lt;_journal&gt;Chemistry of materials&lt;/_journal&gt;&lt;_pages&gt;4083-4089&lt;/_pages&gt;&lt;_volume&gt;22&lt;/_volume&gt;&lt;_created&gt;59989616&lt;/_created&gt;&lt;_modified&gt;59989616&lt;/_modified&gt;&lt;/Details&gt;&lt;Extra&gt;&lt;DBUID&gt;{F2F0BADE-0539-416F-8F99-9BE45C02286C}&lt;/DBUID&gt;&lt;/Extra&gt;&lt;/Item&gt;&lt;/References&gt;&lt;/Group&gt;&lt;Group&gt;&lt;References&gt;&lt;Item&gt;&lt;ID&gt;228&lt;/ID&gt;&lt;UID&gt;{7C0EDFAE-6B3F-4C2E-82D0-48E385A59883}&lt;/UID&gt;&lt;Title&gt;Preparation, sintering, and electrochemical properties of tin dioxide and Al-doped tin dioxides obtained from citrate precursors&lt;/Title&gt;&lt;Template&gt;Journal Article&lt;/Template&gt;&lt;Star&gt;0&lt;/Star&gt;&lt;Tag&gt;0&lt;/Tag&gt;&lt;Author&gt;Alcántara, R; Fernández-Madrigal, F J; Pérez-Vicente, C; Tirado, J L; Jumas, Jean Claude; Olivier-Fourcade, Josette&lt;/Author&gt;&lt;Year&gt;2000&lt;/Year&gt;&lt;Details&gt;&lt;_isbn&gt;0897-4756&lt;/_isbn&gt;&lt;_issue&gt;10&lt;/_issue&gt;&lt;_journal&gt;Chemistry of materials&lt;/_journal&gt;&lt;_pages&gt;3044-3051&lt;/_pages&gt;&lt;_volume&gt;12&lt;/_volume&gt;&lt;_created&gt;59989648&lt;/_created&gt;&lt;_modified&gt;59989648&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Group&gt;&lt;References&gt;&lt;Item&gt;&lt;ID&gt;224&lt;/ID&gt;&lt;UID&gt;{8F5B2FE1-8462-44FC-9500-568F04125E60}&lt;/UID&gt;&lt;Title&gt;Structural and morphological study of W-Sn-O thin films deposited by rheotaxial growth and thermal oxidation&lt;/Title&gt;&lt;Template&gt;Journal Article&lt;/Template&gt;&lt;Star&gt;0&lt;/Star&gt;&lt;Tag&gt;0&lt;/Tag&gt;&lt;Author&gt;Bontempi, E; Zampiceni, E; Sberveglieri, G; Depero, L E&lt;/Author&gt;&lt;Year&gt;2002&lt;/Year&gt;&lt;Details&gt;&lt;_isbn&gt;0897-4756&lt;/_isbn&gt;&lt;_issue&gt;8&lt;/_issue&gt;&lt;_journal&gt;Chemistry of materials&lt;/_journal&gt;&lt;_pages&gt;3422-3426&lt;/_pages&gt;&lt;_volume&gt;14&lt;/_volume&gt;&lt;_created&gt;59989630&lt;/_created&gt;&lt;_modified&gt;59989630&lt;/_modified&gt;&lt;/Details&gt;&lt;Extra&gt;&lt;DBUID&gt;{F2F0BADE-0539-416F-8F99-9BE45C02286C}&lt;/DBUID&gt;&lt;/Extra&gt;&lt;/Item&gt;&lt;/References&gt;&lt;/Group&gt;&lt;Group&gt;&lt;References&gt;&lt;Item&gt;&lt;ID&gt;223&lt;/ID&gt;&lt;UID&gt;{544AFE51-4165-4E0C-A532-73F04D0BF775}&lt;/UID&gt;&lt;Title&gt;Unique Zn-doped SnO2 nano-echinus with excellent electron transport and light harvesting properties as photoanode materials for high performance dye-sensitized solar cell&lt;/Title&gt;&lt;Template&gt;Journal Article&lt;/Template&gt;&lt;Star&gt;0&lt;/Star&gt;&lt;Tag&gt;0&lt;/Tag&gt;&lt;Author&gt;Li, Zhengdao; Zhou, Yong; Yu, Tao; Liu, Jianguo; Zou, Zhigang&lt;/Author&gt;&lt;Year&gt;2012&lt;/Year&gt;&lt;Details&gt;&lt;_issue&gt;20&lt;/_issue&gt;&lt;_journal&gt;CrystEngComm&lt;/_journal&gt;&lt;_pages&gt;6462-6468&lt;/_pages&gt;&lt;_volume&gt;14&lt;/_volume&gt;&lt;_created&gt;59989618&lt;/_created&gt;&lt;_modified&gt;59989618&lt;/_modified&gt;&lt;/Details&gt;&lt;Extra&gt;&lt;DBUID&gt;{F2F0BADE-0539-416F-8F99-9BE45C02286C}&lt;/DBUID&gt;&lt;/Extra&gt;&lt;/Item&gt;&lt;/References&gt;&lt;/Group&gt;&lt;/Citation&gt;_x000a_"/>
    <w:docVar w:name="NE.Ref{E621C50A-2A1A-463F-A5F6-0DF694C7B546}" w:val=" ADDIN NE.Ref.{E621C50A-2A1A-463F-A5F6-0DF694C7B546}&lt;Citation&gt;&lt;Group&gt;&lt;References&gt;&lt;Item&gt;&lt;ID&gt;282&lt;/ID&gt;&lt;UID&gt;{EF3173F4-4C4F-4CC3-B147-3E5C6F83D8B5}&lt;/UID&gt;&lt;Title&gt;In situ and operando spectroscopy for assessing mechanisms of gas sensing&lt;/Title&gt;&lt;Template&gt;Journal Article&lt;/Template&gt;&lt;Star&gt;0&lt;/Star&gt;&lt;Tag&gt;0&lt;/Tag&gt;&lt;Author&gt;Gurlo, Alexander; Riedel, Ralf&lt;/Author&gt;&lt;Year&gt;2007&lt;/Year&gt;&lt;Details&gt;&lt;_isbn&gt;1521-3773&lt;/_isbn&gt;&lt;_issue&gt;21&lt;/_issue&gt;&lt;_journal&gt;Angewandte Chemie International Edition&lt;/_journal&gt;&lt;_pages&gt;3826-3848&lt;/_pages&gt;&lt;_volume&gt;46&lt;/_volume&gt;&lt;_created&gt;60060741&lt;/_created&gt;&lt;_modified&gt;60060741&lt;/_modified&gt;&lt;/Details&gt;&lt;Extra&gt;&lt;DBUID&gt;{F2F0BADE-0539-416F-8F99-9BE45C02286C}&lt;/DBUID&gt;&lt;/Extra&gt;&lt;/Item&gt;&lt;/References&gt;&lt;/Group&gt;&lt;Group&gt;&lt;References&gt;&lt;Item&gt;&lt;ID&gt;274&lt;/ID&gt;&lt;UID&gt;{A08C3D3F-4C71-46E8-8E04-7A1B4A51B05B}&lt;/UID&gt;&lt;Title&gt;Ordered mesoporous Sb-, Nb-, and Ta-doped SnO2 thin films with adjustable doping levels and high electrical conductivity&lt;/Title&gt;&lt;Template&gt;Journal Article&lt;/Template&gt;&lt;Star&gt;0&lt;/Star&gt;&lt;Tag&gt;0&lt;/Tag&gt;&lt;Author&gt;Wang, Yude; Brezesinski, Torsten; Antonietti, Markus; Smarsly, Bernd&lt;/Author&gt;&lt;Year&gt;2009&lt;/Year&gt;&lt;Details&gt;&lt;_isbn&gt;1936-0851&lt;/_isbn&gt;&lt;_issue&gt;6&lt;/_issue&gt;&lt;_journal&gt;ACS nano&lt;/_journal&gt;&lt;_pages&gt;1373-1378&lt;/_pages&gt;&lt;_volume&gt;3&lt;/_volume&gt;&lt;_created&gt;60054687&lt;/_created&gt;&lt;_modified&gt;60054687&lt;/_modified&gt;&lt;/Details&gt;&lt;Extra&gt;&lt;DBUID&gt;{F2F0BADE-0539-416F-8F99-9BE45C02286C}&lt;/DBUID&gt;&lt;/Extra&gt;&lt;/Item&gt;&lt;/References&gt;&lt;/Group&gt;&lt;Group&gt;&lt;References&gt;&lt;Item&gt;&lt;ID&gt;281&lt;/ID&gt;&lt;UID&gt;{C8AA12B2-6275-40A3-B1DE-24FE59A6483E}&lt;/UID&gt;&lt;Title&gt;Oxygen vacancies as active sites for water dissociation on rutile TiO 2 (110)&lt;/Title&gt;&lt;Template&gt;Journal Article&lt;/Template&gt;&lt;Star&gt;0&lt;/Star&gt;&lt;Tag&gt;0&lt;/Tag&gt;&lt;Author&gt;Schaub, Renald; Thostrup, Peter; Lopez, Nuria; Lægsgaard, Erik; Stensgaard, Ivan; Nørskov, Jens Kehlet; Besenbacher, Flemming&lt;/Author&gt;&lt;Year&gt;2001&lt;/Year&gt;&lt;Details&gt;&lt;_issue&gt;26&lt;/_issue&gt;&lt;_journal&gt;Physical Review Letters&lt;/_journal&gt;&lt;_pages&gt;266104&lt;/_pages&gt;&lt;_volume&gt;87&lt;/_volume&gt;&lt;_created&gt;60060741&lt;/_created&gt;&lt;_modified&gt;60060741&lt;/_modified&gt;&lt;/Details&gt;&lt;Extra&gt;&lt;DBUID&gt;{F2F0BADE-0539-416F-8F99-9BE45C02286C}&lt;/DBUID&gt;&lt;/Extra&gt;&lt;/Item&gt;&lt;/References&gt;&lt;/Group&gt;&lt;/Citation&gt;_x000a_"/>
    <w:docVar w:name="NE.Ref{EE6404F8-2DA2-48DB-961F-59FAF4D0845D}" w:val=" ADDIN NE.Ref.{EE6404F8-2DA2-48DB-961F-59FAF4D0845D}&lt;Citation&gt;&lt;Group&gt;&lt;References&gt;&lt;Item&gt;&lt;ID&gt;220&lt;/ID&gt;&lt;UID&gt;{32F845A2-741E-40DD-96FC-A885B8C968A9}&lt;/UID&gt;&lt;Title&gt;One-step preparation of SnO2 and Pt-doped SnO2 as inverse opal thin films for gas sensing&lt;/Title&gt;&lt;Template&gt;Journal Article&lt;/Template&gt;&lt;Star&gt;0&lt;/Star&gt;&lt;Tag&gt;0&lt;/Tag&gt;&lt;Author&gt;D Arienzo, Massimiliano; Armelao, Lidia; Cacciamani, Adriana; Mari, Claudio Maria; Polizzi, Stefano; Ruffo, Riccardo; Scotti, Roberto; Testino, Andrea; Wahba, Laura; Morazzoni, Franca&lt;/Author&gt;&lt;Year&gt;2010&lt;/Year&gt;&lt;Details&gt;&lt;_isbn&gt;0897-4756&lt;/_isbn&gt;&lt;_issue&gt;13&lt;/_issue&gt;&lt;_journal&gt;Chemistry of materials&lt;/_journal&gt;&lt;_pages&gt;4083-4089&lt;/_pages&gt;&lt;_volume&gt;22&lt;/_volume&gt;&lt;_created&gt;59989616&lt;/_created&gt;&lt;_modified&gt;59989616&lt;/_modified&gt;&lt;/Details&gt;&lt;Extra&gt;&lt;DBUID&gt;{F2F0BADE-0539-416F-8F99-9BE45C02286C}&lt;/DBUID&gt;&lt;/Extra&gt;&lt;/Item&gt;&lt;/References&gt;&lt;/Group&gt;&lt;Group&gt;&lt;References&gt;&lt;Item&gt;&lt;ID&gt;224&lt;/ID&gt;&lt;UID&gt;{8F5B2FE1-8462-44FC-9500-568F04125E60}&lt;/UID&gt;&lt;Title&gt;Structural and morphological study of W-Sn-O thin films deposited by rheotaxial growth and thermal oxidation&lt;/Title&gt;&lt;Template&gt;Journal Article&lt;/Template&gt;&lt;Star&gt;0&lt;/Star&gt;&lt;Tag&gt;0&lt;/Tag&gt;&lt;Author&gt;Bontempi, E; Zampiceni, E; Sberveglieri, G; Depero, L E&lt;/Author&gt;&lt;Year&gt;2002&lt;/Year&gt;&lt;Details&gt;&lt;_isbn&gt;0897-4756&lt;/_isbn&gt;&lt;_issue&gt;8&lt;/_issue&gt;&lt;_journal&gt;Chemistry of materials&lt;/_journal&gt;&lt;_pages&gt;3422-3426&lt;/_pages&gt;&lt;_volume&gt;14&lt;/_volume&gt;&lt;_created&gt;59989630&lt;/_created&gt;&lt;_modified&gt;59989630&lt;/_modified&gt;&lt;/Details&gt;&lt;Extra&gt;&lt;DBUID&gt;{F2F0BADE-0539-416F-8F99-9BE45C02286C}&lt;/DBUID&gt;&lt;/Extra&gt;&lt;/Item&gt;&lt;/References&gt;&lt;/Group&gt;&lt;Group&gt;&lt;References&gt;&lt;Item&gt;&lt;ID&gt;225&lt;/ID&gt;&lt;UID&gt;{4403E645-0949-4BA3-8110-7A4B8A84FCA7}&lt;/UID&gt;&lt;Title&gt;Controlled growth of SnO&amp;lt; sub&amp;gt; 2&amp;lt;/sub&amp;gt; nanorods clusters via Zn doping and its influence on gas-sensing properties&lt;/Title&gt;&lt;Template&gt;Journal Article&lt;/Template&gt;&lt;Star&gt;0&lt;/Star&gt;&lt;Tag&gt;0&lt;/Tag&gt;&lt;Author&gt;Ding, Xiaohu; Zeng, Dawen; Xie, Changsheng&lt;/Author&gt;&lt;Year&gt;2010&lt;/Year&gt;&lt;Details&gt;&lt;_isbn&gt;0925-4005&lt;/_isbn&gt;&lt;_issue&gt;2&lt;/_issue&gt;&lt;_journal&gt;Sensors and Actuators B: Chemical&lt;/_journal&gt;&lt;_pages&gt;336-344&lt;/_pages&gt;&lt;_volume&gt;149&lt;/_volume&gt;&lt;_created&gt;59989637&lt;/_created&gt;&lt;_modified&gt;59989637&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Citation&gt;_x000a_"/>
    <w:docVar w:name="NE.Ref{F189D5CB-B2FE-428B-9C79-16C5DD53BC62}" w:val=" ADDIN NE.Ref.{F189D5CB-B2FE-428B-9C79-16C5DD53BC62}&lt;Citation&gt;&lt;Group&gt;&lt;References&gt;&lt;Item&gt;&lt;ID&gt;245&lt;/ID&gt;&lt;UID&gt;{7F7D0F31-6F5A-419B-8B98-F66E670E9D8D}&lt;/UID&gt;&lt;Title&gt;Tin oxide thick film by doping rare earth for detecting traces of CO&amp;lt; sub&amp;gt; 2&amp;lt;/sub&amp;gt;: Operating in oxygen-free atmosphere&lt;/Title&gt;&lt;Template&gt;Journal Article&lt;/Template&gt;&lt;Star&gt;0&lt;/Star&gt;&lt;Tag&gt;0&lt;/Tag&gt;&lt;Author&gt;Xiong, Ya; Zhang, Guozhu; Zhang, Shunping; Zeng, Dawen; Xie, Changsheng&lt;/Author&gt;&lt;Year&gt;2014&lt;/Year&gt;&lt;Details&gt;&lt;_isbn&gt;0025-5408&lt;/_isbn&gt;&lt;_journal&gt;Materials Research Bulletin&lt;/_journal&gt;&lt;_created&gt;59989884&lt;/_created&gt;&lt;_modified&gt;59989884&lt;/_modified&gt;&lt;/Details&gt;&lt;Extra&gt;&lt;DBUID&gt;{F2F0BADE-0539-416F-8F99-9BE45C02286C}&lt;/DBUID&gt;&lt;/Extra&gt;&lt;/Item&gt;&lt;/References&gt;&lt;/Group&gt;&lt;/Citation&gt;_x000a_"/>
    <w:docVar w:name="NE.Ref{FBC50403-8C98-4DE7-A5EC-4F210A4E1286}" w:val=" ADDIN NE.Ref.{FBC50403-8C98-4DE7-A5EC-4F210A4E1286}&lt;Citation&gt;&lt;Group&gt;&lt;References&gt;&lt;Item&gt;&lt;ID&gt;271&lt;/ID&gt;&lt;UID&gt;{C5E845E5-E663-4FF2-B5F9-38DDF9CAC383}&lt;/UID&gt;&lt;Title&gt;Optical and electrical properties of Eu3+-doped SnO2 nanocrystals&lt;/Title&gt;&lt;Template&gt;Journal Article&lt;/Template&gt;&lt;Star&gt;0&lt;/Star&gt;&lt;Tag&gt;0&lt;/Tag&gt;&lt;Author&gt;Kar, Arik; Patra, Amitava&lt;/Author&gt;&lt;Year&gt;2009&lt;/Year&gt;&lt;Details&gt;&lt;_isbn&gt;1932-7447&lt;/_isbn&gt;&lt;_issue&gt;11&lt;/_issue&gt;&lt;_journal&gt;The Journal of Physical Chemistry C&lt;/_journal&gt;&lt;_pages&gt;4375-4380&lt;/_pages&gt;&lt;_volume&gt;113&lt;/_volume&gt;&lt;_created&gt;60054647&lt;/_created&gt;&lt;_modified&gt;60054647&lt;/_modified&gt;&lt;/Details&gt;&lt;Extra&gt;&lt;DBUID&gt;{F2F0BADE-0539-416F-8F99-9BE45C02286C}&lt;/DBUID&gt;&lt;/Extra&gt;&lt;/Item&gt;&lt;/References&gt;&lt;/Group&gt;&lt;Group&gt;&lt;References&gt;&lt;Item&gt;&lt;ID&gt;272&lt;/ID&gt;&lt;UID&gt;{40F17A9F-7485-4DDA-A54E-8A7DF6FE7DA5}&lt;/UID&gt;&lt;Title&gt;Role of Cu doping in SnO2 sensing properties toward H2S&lt;/Title&gt;&lt;Template&gt;Journal Article&lt;/Template&gt;&lt;Star&gt;0&lt;/Star&gt;&lt;Tag&gt;0&lt;/Tag&gt;&lt;Author&gt;Wei, Wei; Dai, Ying; Huang, Baibiao&lt;/Author&gt;&lt;Year&gt;2011&lt;/Year&gt;&lt;Details&gt;&lt;_isbn&gt;1932-7447&lt;/_isbn&gt;&lt;_issue&gt;38&lt;/_issue&gt;&lt;_journal&gt;The Journal of Physical Chemistry C&lt;/_journal&gt;&lt;_pages&gt;18597-18602&lt;/_pages&gt;&lt;_volume&gt;115&lt;/_volume&gt;&lt;_created&gt;60054647&lt;/_created&gt;&lt;_modified&gt;60054647&lt;/_modified&gt;&lt;/Details&gt;&lt;Extra&gt;&lt;DBUID&gt;{F2F0BADE-0539-416F-8F99-9BE45C02286C}&lt;/DBUID&gt;&lt;/Extra&gt;&lt;/Item&gt;&lt;/References&gt;&lt;/Group&gt;&lt;Group&gt;&lt;References&gt;&lt;Item&gt;&lt;ID&gt;273&lt;/ID&gt;&lt;UID&gt;{64A8E0F7-59DC-47A4-972E-7962D563ED5B}&lt;/UID&gt;&lt;Title&gt;Structure and Room-Temperature Ferromagnetism of Zn-Doped SnO2 Nanorods Prepared by Solvothermal Method&lt;/Title&gt;&lt;Template&gt;Journal Article&lt;/Template&gt;&lt;Star&gt;0&lt;/Star&gt;&lt;Tag&gt;0&lt;/Tag&gt;&lt;Author&gt;Liu, Xiaofang; Iqbal, Javed; Wu, Zhangben; He, Bo; Yu, Ronghai&lt;/Author&gt;&lt;Year&gt;2010&lt;/Year&gt;&lt;Details&gt;&lt;_isbn&gt;1932-7447&lt;/_isbn&gt;&lt;_issue&gt;11&lt;/_issue&gt;&lt;_journal&gt;The Journal of Physical Chemistry C&lt;/_journal&gt;&lt;_pages&gt;4790-4796&lt;/_pages&gt;&lt;_volume&gt;114&lt;/_volume&gt;&lt;_created&gt;60054647&lt;/_created&gt;&lt;_modified&gt;60054647&lt;/_modified&gt;&lt;/Details&gt;&lt;Extra&gt;&lt;DBUID&gt;{F2F0BADE-0539-416F-8F99-9BE45C02286C}&lt;/DBUID&gt;&lt;/Extra&gt;&lt;/Item&gt;&lt;/References&gt;&lt;/Group&gt;&lt;Group&gt;&lt;References&gt;&lt;Item&gt;&lt;ID&gt;226&lt;/ID&gt;&lt;UID&gt;{84463124-527E-49AF-9625-F5F362948BB2}&lt;/UID&gt;&lt;Title&gt;Selective detection of ethanol vapor and hydrogen using Cd-doped SnO&amp;lt; sub&amp;gt; 2&amp;lt;/sub&amp;gt;-based sensors&lt;/Title&gt;&lt;Template&gt;Journal Article&lt;/Template&gt;&lt;Star&gt;0&lt;/Star&gt;&lt;Tag&gt;0&lt;/Tag&gt;&lt;Author&gt;Tianshu, Zhang; Hing, P; Li, Yang; Jiancheng, Zhang&lt;/Author&gt;&lt;Year&gt;1999&lt;/Year&gt;&lt;Details&gt;&lt;_isbn&gt;0925-4005&lt;/_isbn&gt;&lt;_issue&gt;2&lt;/_issue&gt;&lt;_journal&gt;Sensors and Actuators B: Chemical&lt;/_journal&gt;&lt;_pages&gt;208-215&lt;/_pages&gt;&lt;_volume&gt;60&lt;/_volume&gt;&lt;_created&gt;59989637&lt;/_created&gt;&lt;_modified&gt;59989637&lt;/_modified&gt;&lt;/Details&gt;&lt;Extra&gt;&lt;DBUID&gt;{F2F0BADE-0539-416F-8F99-9BE45C02286C}&lt;/DBUID&gt;&lt;/Extra&gt;&lt;/Item&gt;&lt;/References&gt;&lt;/Group&gt;&lt;/Citation&gt;_x000a_"/>
    <w:docVar w:name="NE.Ref{FFB3F2B1-A723-498F-8F90-8F526C4F556C}" w:val=" ADDIN NE.Ref.{FFB3F2B1-A723-498F-8F90-8F526C4F556C}&lt;Citation&gt;&lt;Group&gt;&lt;References&gt;&lt;Item&gt;&lt;ID&gt;247&lt;/ID&gt;&lt;UID&gt;{BB29521B-8CDA-4B96-A764-422EC34F8FE5}&lt;/UID&gt;&lt;Title&gt;Physical and quasi-chemical study of point defects in aluminium or niobium-doped polycrystalline tin dioxide&lt;/Title&gt;&lt;Template&gt;Journal Article&lt;/Template&gt;&lt;Star&gt;0&lt;/Star&gt;&lt;Tag&gt;0&lt;/Tag&gt;&lt;Author&gt;Poupon, Laurent; Iacconi, Philibert; Pijolat, Christophe&lt;/Author&gt;&lt;Year&gt;1999&lt;/Year&gt;&lt;Details&gt;&lt;_isbn&gt;0955-2219&lt;/_isbn&gt;&lt;_issue&gt;6&lt;/_issue&gt;&lt;_journal&gt;Journal of the European Ceramic Society&lt;/_journal&gt;&lt;_pages&gt;747-751&lt;/_pages&gt;&lt;_volume&gt;19&lt;/_volume&gt;&lt;_created&gt;59989901&lt;/_created&gt;&lt;_modified&gt;59989901&lt;/_modified&gt;&lt;/Details&gt;&lt;Extra&gt;&lt;DBUID&gt;{F2F0BADE-0539-416F-8F99-9BE45C02286C}&lt;/DBUID&gt;&lt;/Extra&gt;&lt;/Item&gt;&lt;/References&gt;&lt;/Group&gt;&lt;/Citation&gt;_x000a_"/>
    <w:docVar w:name="ne_docsoft" w:val="MSWord"/>
    <w:docVar w:name="ne_docversion" w:val="NoteExpress 2.0"/>
    <w:docVar w:name="ne_stylename" w:val="J Amer Chem Society New"/>
  </w:docVars>
  <w:rsids>
    <w:rsidRoot w:val="00172A27"/>
    <w:rsid w:val="00000AFD"/>
    <w:rsid w:val="00002238"/>
    <w:rsid w:val="00002515"/>
    <w:rsid w:val="00002DF2"/>
    <w:rsid w:val="00003307"/>
    <w:rsid w:val="0000336D"/>
    <w:rsid w:val="00004301"/>
    <w:rsid w:val="00004B95"/>
    <w:rsid w:val="00006201"/>
    <w:rsid w:val="00006278"/>
    <w:rsid w:val="00006516"/>
    <w:rsid w:val="00006B07"/>
    <w:rsid w:val="00006FCF"/>
    <w:rsid w:val="000070E7"/>
    <w:rsid w:val="000078FA"/>
    <w:rsid w:val="00007D62"/>
    <w:rsid w:val="00010F8E"/>
    <w:rsid w:val="000111C1"/>
    <w:rsid w:val="00011B1D"/>
    <w:rsid w:val="00012F22"/>
    <w:rsid w:val="00013015"/>
    <w:rsid w:val="000131B1"/>
    <w:rsid w:val="00013631"/>
    <w:rsid w:val="00013F78"/>
    <w:rsid w:val="000144EA"/>
    <w:rsid w:val="00014DBA"/>
    <w:rsid w:val="0001501B"/>
    <w:rsid w:val="000166F9"/>
    <w:rsid w:val="00016EB9"/>
    <w:rsid w:val="00017269"/>
    <w:rsid w:val="0001753D"/>
    <w:rsid w:val="00017732"/>
    <w:rsid w:val="0001780C"/>
    <w:rsid w:val="00017AAF"/>
    <w:rsid w:val="00020077"/>
    <w:rsid w:val="0002009D"/>
    <w:rsid w:val="00020989"/>
    <w:rsid w:val="0002121A"/>
    <w:rsid w:val="000219F8"/>
    <w:rsid w:val="00022340"/>
    <w:rsid w:val="00022474"/>
    <w:rsid w:val="0002265D"/>
    <w:rsid w:val="0002390B"/>
    <w:rsid w:val="00023F08"/>
    <w:rsid w:val="0002421C"/>
    <w:rsid w:val="00024588"/>
    <w:rsid w:val="00024C3B"/>
    <w:rsid w:val="00024C87"/>
    <w:rsid w:val="00024CB3"/>
    <w:rsid w:val="00024F40"/>
    <w:rsid w:val="0002544C"/>
    <w:rsid w:val="0002580C"/>
    <w:rsid w:val="00025E8F"/>
    <w:rsid w:val="000263F6"/>
    <w:rsid w:val="0002666A"/>
    <w:rsid w:val="00026CBB"/>
    <w:rsid w:val="00027045"/>
    <w:rsid w:val="00027E67"/>
    <w:rsid w:val="00030AAF"/>
    <w:rsid w:val="00030D10"/>
    <w:rsid w:val="000316B5"/>
    <w:rsid w:val="0003320F"/>
    <w:rsid w:val="00033A9D"/>
    <w:rsid w:val="00033E70"/>
    <w:rsid w:val="000348F9"/>
    <w:rsid w:val="00034FE5"/>
    <w:rsid w:val="00035940"/>
    <w:rsid w:val="00036312"/>
    <w:rsid w:val="00036328"/>
    <w:rsid w:val="00036B6A"/>
    <w:rsid w:val="00036FC8"/>
    <w:rsid w:val="00037280"/>
    <w:rsid w:val="00040B39"/>
    <w:rsid w:val="000412F5"/>
    <w:rsid w:val="0004153A"/>
    <w:rsid w:val="00042F0D"/>
    <w:rsid w:val="0004314F"/>
    <w:rsid w:val="00043880"/>
    <w:rsid w:val="00044491"/>
    <w:rsid w:val="00044D72"/>
    <w:rsid w:val="00045708"/>
    <w:rsid w:val="00045B68"/>
    <w:rsid w:val="000467BB"/>
    <w:rsid w:val="00046E46"/>
    <w:rsid w:val="00046FB4"/>
    <w:rsid w:val="0004744A"/>
    <w:rsid w:val="00047477"/>
    <w:rsid w:val="000506BD"/>
    <w:rsid w:val="00050982"/>
    <w:rsid w:val="00050A35"/>
    <w:rsid w:val="00051FD9"/>
    <w:rsid w:val="00052424"/>
    <w:rsid w:val="0005247C"/>
    <w:rsid w:val="000533A3"/>
    <w:rsid w:val="0005433D"/>
    <w:rsid w:val="00054589"/>
    <w:rsid w:val="00054622"/>
    <w:rsid w:val="00054A33"/>
    <w:rsid w:val="0005517F"/>
    <w:rsid w:val="000576FA"/>
    <w:rsid w:val="000577AE"/>
    <w:rsid w:val="00061366"/>
    <w:rsid w:val="00061984"/>
    <w:rsid w:val="0006380D"/>
    <w:rsid w:val="0006459B"/>
    <w:rsid w:val="000647CB"/>
    <w:rsid w:val="0006494F"/>
    <w:rsid w:val="000653F5"/>
    <w:rsid w:val="00065FA1"/>
    <w:rsid w:val="000661C4"/>
    <w:rsid w:val="000676F2"/>
    <w:rsid w:val="00070E8E"/>
    <w:rsid w:val="00072823"/>
    <w:rsid w:val="00072CB2"/>
    <w:rsid w:val="00074345"/>
    <w:rsid w:val="000752E2"/>
    <w:rsid w:val="000755B1"/>
    <w:rsid w:val="00075A38"/>
    <w:rsid w:val="00076417"/>
    <w:rsid w:val="000769DD"/>
    <w:rsid w:val="00077099"/>
    <w:rsid w:val="00077AD0"/>
    <w:rsid w:val="00080857"/>
    <w:rsid w:val="0008170E"/>
    <w:rsid w:val="00081761"/>
    <w:rsid w:val="00081B48"/>
    <w:rsid w:val="0008216A"/>
    <w:rsid w:val="0008231D"/>
    <w:rsid w:val="00082BF8"/>
    <w:rsid w:val="00082C29"/>
    <w:rsid w:val="00082DBF"/>
    <w:rsid w:val="00082F92"/>
    <w:rsid w:val="000836A5"/>
    <w:rsid w:val="00083F13"/>
    <w:rsid w:val="0008420C"/>
    <w:rsid w:val="00084663"/>
    <w:rsid w:val="00084B68"/>
    <w:rsid w:val="00084FDC"/>
    <w:rsid w:val="00085534"/>
    <w:rsid w:val="00085B6C"/>
    <w:rsid w:val="00085FED"/>
    <w:rsid w:val="000862DB"/>
    <w:rsid w:val="0008656C"/>
    <w:rsid w:val="00086EFB"/>
    <w:rsid w:val="00087B99"/>
    <w:rsid w:val="00087FEE"/>
    <w:rsid w:val="0009033C"/>
    <w:rsid w:val="000904E4"/>
    <w:rsid w:val="000916CC"/>
    <w:rsid w:val="00091946"/>
    <w:rsid w:val="00093E06"/>
    <w:rsid w:val="000948AC"/>
    <w:rsid w:val="00097ACE"/>
    <w:rsid w:val="000A05A5"/>
    <w:rsid w:val="000A1249"/>
    <w:rsid w:val="000A1812"/>
    <w:rsid w:val="000A1C19"/>
    <w:rsid w:val="000A1F4E"/>
    <w:rsid w:val="000A3D02"/>
    <w:rsid w:val="000A447E"/>
    <w:rsid w:val="000A5AA4"/>
    <w:rsid w:val="000A5D8A"/>
    <w:rsid w:val="000A7049"/>
    <w:rsid w:val="000B058A"/>
    <w:rsid w:val="000B075C"/>
    <w:rsid w:val="000B083E"/>
    <w:rsid w:val="000B08A5"/>
    <w:rsid w:val="000B0AE2"/>
    <w:rsid w:val="000B0D51"/>
    <w:rsid w:val="000B1739"/>
    <w:rsid w:val="000B2440"/>
    <w:rsid w:val="000B2457"/>
    <w:rsid w:val="000B2C4E"/>
    <w:rsid w:val="000B2D2F"/>
    <w:rsid w:val="000B2F4B"/>
    <w:rsid w:val="000B32D6"/>
    <w:rsid w:val="000B34BB"/>
    <w:rsid w:val="000B372A"/>
    <w:rsid w:val="000B3DF7"/>
    <w:rsid w:val="000B41EB"/>
    <w:rsid w:val="000B4629"/>
    <w:rsid w:val="000B4982"/>
    <w:rsid w:val="000B4D9C"/>
    <w:rsid w:val="000B4DD0"/>
    <w:rsid w:val="000B4EEC"/>
    <w:rsid w:val="000B4FFE"/>
    <w:rsid w:val="000B54F3"/>
    <w:rsid w:val="000B5665"/>
    <w:rsid w:val="000B56ED"/>
    <w:rsid w:val="000B5F66"/>
    <w:rsid w:val="000B6832"/>
    <w:rsid w:val="000B69CC"/>
    <w:rsid w:val="000C06EF"/>
    <w:rsid w:val="000C0EAA"/>
    <w:rsid w:val="000C1190"/>
    <w:rsid w:val="000C1277"/>
    <w:rsid w:val="000C1816"/>
    <w:rsid w:val="000C2C41"/>
    <w:rsid w:val="000C36AA"/>
    <w:rsid w:val="000C4372"/>
    <w:rsid w:val="000C4452"/>
    <w:rsid w:val="000C44CC"/>
    <w:rsid w:val="000C49AA"/>
    <w:rsid w:val="000C4E7D"/>
    <w:rsid w:val="000C5A4F"/>
    <w:rsid w:val="000C6186"/>
    <w:rsid w:val="000C62F7"/>
    <w:rsid w:val="000C68ED"/>
    <w:rsid w:val="000C6955"/>
    <w:rsid w:val="000C6F8F"/>
    <w:rsid w:val="000C7340"/>
    <w:rsid w:val="000C7A6F"/>
    <w:rsid w:val="000D1306"/>
    <w:rsid w:val="000D1CAC"/>
    <w:rsid w:val="000D2996"/>
    <w:rsid w:val="000D2B0B"/>
    <w:rsid w:val="000D3193"/>
    <w:rsid w:val="000D39AC"/>
    <w:rsid w:val="000D3DE5"/>
    <w:rsid w:val="000D3F0F"/>
    <w:rsid w:val="000D4494"/>
    <w:rsid w:val="000D44BA"/>
    <w:rsid w:val="000D47B5"/>
    <w:rsid w:val="000D4C61"/>
    <w:rsid w:val="000D4CF3"/>
    <w:rsid w:val="000D51FB"/>
    <w:rsid w:val="000D520F"/>
    <w:rsid w:val="000D5479"/>
    <w:rsid w:val="000D556B"/>
    <w:rsid w:val="000D5593"/>
    <w:rsid w:val="000D6BA5"/>
    <w:rsid w:val="000D7B36"/>
    <w:rsid w:val="000E076A"/>
    <w:rsid w:val="000E10D6"/>
    <w:rsid w:val="000E146C"/>
    <w:rsid w:val="000E1B4F"/>
    <w:rsid w:val="000E20C8"/>
    <w:rsid w:val="000E2A85"/>
    <w:rsid w:val="000E48A7"/>
    <w:rsid w:val="000E59AB"/>
    <w:rsid w:val="000E5BB0"/>
    <w:rsid w:val="000E5DBA"/>
    <w:rsid w:val="000E68C1"/>
    <w:rsid w:val="000E6AFE"/>
    <w:rsid w:val="000E6E8A"/>
    <w:rsid w:val="000E747C"/>
    <w:rsid w:val="000E7509"/>
    <w:rsid w:val="000F18D7"/>
    <w:rsid w:val="000F1D27"/>
    <w:rsid w:val="000F233F"/>
    <w:rsid w:val="000F2CAB"/>
    <w:rsid w:val="000F2FEB"/>
    <w:rsid w:val="000F4659"/>
    <w:rsid w:val="000F470F"/>
    <w:rsid w:val="000F6790"/>
    <w:rsid w:val="000F75CD"/>
    <w:rsid w:val="000F77FB"/>
    <w:rsid w:val="000F7B3D"/>
    <w:rsid w:val="000F7E15"/>
    <w:rsid w:val="00100083"/>
    <w:rsid w:val="001009ED"/>
    <w:rsid w:val="00100AF7"/>
    <w:rsid w:val="0010187C"/>
    <w:rsid w:val="00103703"/>
    <w:rsid w:val="00104109"/>
    <w:rsid w:val="001041F5"/>
    <w:rsid w:val="0010430F"/>
    <w:rsid w:val="00104324"/>
    <w:rsid w:val="00104877"/>
    <w:rsid w:val="00104BD5"/>
    <w:rsid w:val="001056C4"/>
    <w:rsid w:val="00105981"/>
    <w:rsid w:val="00105C51"/>
    <w:rsid w:val="0010633D"/>
    <w:rsid w:val="001064C4"/>
    <w:rsid w:val="00106766"/>
    <w:rsid w:val="00107774"/>
    <w:rsid w:val="00107C40"/>
    <w:rsid w:val="001125B9"/>
    <w:rsid w:val="0011270E"/>
    <w:rsid w:val="0011291F"/>
    <w:rsid w:val="00112D3C"/>
    <w:rsid w:val="001131CE"/>
    <w:rsid w:val="00113784"/>
    <w:rsid w:val="00113AE3"/>
    <w:rsid w:val="00113C0D"/>
    <w:rsid w:val="00113F8A"/>
    <w:rsid w:val="00116451"/>
    <w:rsid w:val="00116718"/>
    <w:rsid w:val="0011730E"/>
    <w:rsid w:val="001203FC"/>
    <w:rsid w:val="00121125"/>
    <w:rsid w:val="00122033"/>
    <w:rsid w:val="00123E26"/>
    <w:rsid w:val="00124193"/>
    <w:rsid w:val="00124AA4"/>
    <w:rsid w:val="0012572C"/>
    <w:rsid w:val="0012580B"/>
    <w:rsid w:val="00125BEF"/>
    <w:rsid w:val="00126379"/>
    <w:rsid w:val="00126A3B"/>
    <w:rsid w:val="00130201"/>
    <w:rsid w:val="001302FB"/>
    <w:rsid w:val="001305B6"/>
    <w:rsid w:val="00130AE9"/>
    <w:rsid w:val="00130D33"/>
    <w:rsid w:val="00130D69"/>
    <w:rsid w:val="0013124D"/>
    <w:rsid w:val="0013154F"/>
    <w:rsid w:val="00132145"/>
    <w:rsid w:val="00133A06"/>
    <w:rsid w:val="00134024"/>
    <w:rsid w:val="00134177"/>
    <w:rsid w:val="0013437A"/>
    <w:rsid w:val="0013460E"/>
    <w:rsid w:val="00134BDD"/>
    <w:rsid w:val="00134D08"/>
    <w:rsid w:val="0013526C"/>
    <w:rsid w:val="001361B6"/>
    <w:rsid w:val="001361CF"/>
    <w:rsid w:val="0013687F"/>
    <w:rsid w:val="001410E2"/>
    <w:rsid w:val="001412E2"/>
    <w:rsid w:val="001418B6"/>
    <w:rsid w:val="00142967"/>
    <w:rsid w:val="001430FC"/>
    <w:rsid w:val="00143338"/>
    <w:rsid w:val="00144B71"/>
    <w:rsid w:val="00145498"/>
    <w:rsid w:val="00145591"/>
    <w:rsid w:val="00145D77"/>
    <w:rsid w:val="00146784"/>
    <w:rsid w:val="00147B94"/>
    <w:rsid w:val="00147C17"/>
    <w:rsid w:val="00150600"/>
    <w:rsid w:val="001509A9"/>
    <w:rsid w:val="00150C9F"/>
    <w:rsid w:val="0015125B"/>
    <w:rsid w:val="00151435"/>
    <w:rsid w:val="0015160B"/>
    <w:rsid w:val="00152DE3"/>
    <w:rsid w:val="0015370A"/>
    <w:rsid w:val="00153790"/>
    <w:rsid w:val="00153795"/>
    <w:rsid w:val="00153A0C"/>
    <w:rsid w:val="00154D85"/>
    <w:rsid w:val="001553C4"/>
    <w:rsid w:val="00155F34"/>
    <w:rsid w:val="001568C4"/>
    <w:rsid w:val="0015729F"/>
    <w:rsid w:val="00157646"/>
    <w:rsid w:val="00157829"/>
    <w:rsid w:val="00157F3E"/>
    <w:rsid w:val="00160724"/>
    <w:rsid w:val="00160812"/>
    <w:rsid w:val="00162111"/>
    <w:rsid w:val="00162940"/>
    <w:rsid w:val="0016396F"/>
    <w:rsid w:val="00164219"/>
    <w:rsid w:val="00164FAB"/>
    <w:rsid w:val="001651C4"/>
    <w:rsid w:val="0016541A"/>
    <w:rsid w:val="0016615B"/>
    <w:rsid w:val="00167142"/>
    <w:rsid w:val="00167162"/>
    <w:rsid w:val="00167238"/>
    <w:rsid w:val="0017015A"/>
    <w:rsid w:val="00170AE7"/>
    <w:rsid w:val="00170FFA"/>
    <w:rsid w:val="001729D0"/>
    <w:rsid w:val="00172A27"/>
    <w:rsid w:val="00173408"/>
    <w:rsid w:val="001736E6"/>
    <w:rsid w:val="00173D32"/>
    <w:rsid w:val="00174541"/>
    <w:rsid w:val="00174ED3"/>
    <w:rsid w:val="0017669F"/>
    <w:rsid w:val="00176F03"/>
    <w:rsid w:val="00177478"/>
    <w:rsid w:val="00177C7C"/>
    <w:rsid w:val="00180436"/>
    <w:rsid w:val="00180CAD"/>
    <w:rsid w:val="00181B8E"/>
    <w:rsid w:val="001828F6"/>
    <w:rsid w:val="00182F00"/>
    <w:rsid w:val="00183220"/>
    <w:rsid w:val="001849D5"/>
    <w:rsid w:val="00184AF9"/>
    <w:rsid w:val="00185198"/>
    <w:rsid w:val="00185629"/>
    <w:rsid w:val="00185C11"/>
    <w:rsid w:val="00187D42"/>
    <w:rsid w:val="00190459"/>
    <w:rsid w:val="00190B65"/>
    <w:rsid w:val="00191B81"/>
    <w:rsid w:val="00193147"/>
    <w:rsid w:val="0019351C"/>
    <w:rsid w:val="001938CC"/>
    <w:rsid w:val="00194C2D"/>
    <w:rsid w:val="0019593E"/>
    <w:rsid w:val="0019607E"/>
    <w:rsid w:val="0019633E"/>
    <w:rsid w:val="00196857"/>
    <w:rsid w:val="00196AF9"/>
    <w:rsid w:val="0019700B"/>
    <w:rsid w:val="001A0422"/>
    <w:rsid w:val="001A0630"/>
    <w:rsid w:val="001A1594"/>
    <w:rsid w:val="001A1721"/>
    <w:rsid w:val="001A1770"/>
    <w:rsid w:val="001A2B5A"/>
    <w:rsid w:val="001A3677"/>
    <w:rsid w:val="001A3DB0"/>
    <w:rsid w:val="001A3FD7"/>
    <w:rsid w:val="001A520A"/>
    <w:rsid w:val="001A5576"/>
    <w:rsid w:val="001A5E63"/>
    <w:rsid w:val="001A5EE4"/>
    <w:rsid w:val="001A674B"/>
    <w:rsid w:val="001A69F2"/>
    <w:rsid w:val="001A6E6F"/>
    <w:rsid w:val="001A7A64"/>
    <w:rsid w:val="001A7C95"/>
    <w:rsid w:val="001B00AE"/>
    <w:rsid w:val="001B264A"/>
    <w:rsid w:val="001B2784"/>
    <w:rsid w:val="001B2AC5"/>
    <w:rsid w:val="001B3AC9"/>
    <w:rsid w:val="001B434D"/>
    <w:rsid w:val="001B4EE9"/>
    <w:rsid w:val="001B58C2"/>
    <w:rsid w:val="001B5E48"/>
    <w:rsid w:val="001B75C0"/>
    <w:rsid w:val="001B7982"/>
    <w:rsid w:val="001B7D3C"/>
    <w:rsid w:val="001C0CC7"/>
    <w:rsid w:val="001C1B3B"/>
    <w:rsid w:val="001C30C0"/>
    <w:rsid w:val="001C3144"/>
    <w:rsid w:val="001C4600"/>
    <w:rsid w:val="001C475A"/>
    <w:rsid w:val="001C4860"/>
    <w:rsid w:val="001C4E74"/>
    <w:rsid w:val="001C5CDA"/>
    <w:rsid w:val="001C70F1"/>
    <w:rsid w:val="001C74F5"/>
    <w:rsid w:val="001C763C"/>
    <w:rsid w:val="001D04D7"/>
    <w:rsid w:val="001D171A"/>
    <w:rsid w:val="001D30D3"/>
    <w:rsid w:val="001D32AA"/>
    <w:rsid w:val="001D43EC"/>
    <w:rsid w:val="001D46FC"/>
    <w:rsid w:val="001D4BD2"/>
    <w:rsid w:val="001D5D11"/>
    <w:rsid w:val="001D6BE8"/>
    <w:rsid w:val="001D6C0F"/>
    <w:rsid w:val="001D6D99"/>
    <w:rsid w:val="001E0173"/>
    <w:rsid w:val="001E0BF3"/>
    <w:rsid w:val="001E10C9"/>
    <w:rsid w:val="001E12B5"/>
    <w:rsid w:val="001E1E6A"/>
    <w:rsid w:val="001E1F68"/>
    <w:rsid w:val="001E3608"/>
    <w:rsid w:val="001E4CEE"/>
    <w:rsid w:val="001E50F3"/>
    <w:rsid w:val="001E595C"/>
    <w:rsid w:val="001E5A33"/>
    <w:rsid w:val="001E6D18"/>
    <w:rsid w:val="001E7043"/>
    <w:rsid w:val="001F233D"/>
    <w:rsid w:val="001F24E7"/>
    <w:rsid w:val="001F3BD8"/>
    <w:rsid w:val="001F4A7D"/>
    <w:rsid w:val="001F5FFE"/>
    <w:rsid w:val="001F6B49"/>
    <w:rsid w:val="00200018"/>
    <w:rsid w:val="0020066C"/>
    <w:rsid w:val="0020109C"/>
    <w:rsid w:val="00201420"/>
    <w:rsid w:val="002019F3"/>
    <w:rsid w:val="00201A55"/>
    <w:rsid w:val="002024E2"/>
    <w:rsid w:val="00202D97"/>
    <w:rsid w:val="00203460"/>
    <w:rsid w:val="00203AB4"/>
    <w:rsid w:val="00203C17"/>
    <w:rsid w:val="00203E09"/>
    <w:rsid w:val="00205613"/>
    <w:rsid w:val="002062FE"/>
    <w:rsid w:val="00206BE5"/>
    <w:rsid w:val="00206CC8"/>
    <w:rsid w:val="00207ED9"/>
    <w:rsid w:val="002109DC"/>
    <w:rsid w:val="00210C15"/>
    <w:rsid w:val="00210C7A"/>
    <w:rsid w:val="00211A8A"/>
    <w:rsid w:val="002120D5"/>
    <w:rsid w:val="0021237A"/>
    <w:rsid w:val="00212B37"/>
    <w:rsid w:val="00212D8C"/>
    <w:rsid w:val="002138C7"/>
    <w:rsid w:val="0021396B"/>
    <w:rsid w:val="0021480F"/>
    <w:rsid w:val="00216366"/>
    <w:rsid w:val="00216FEE"/>
    <w:rsid w:val="002174B2"/>
    <w:rsid w:val="0021795E"/>
    <w:rsid w:val="002179A0"/>
    <w:rsid w:val="00217E60"/>
    <w:rsid w:val="002201F5"/>
    <w:rsid w:val="00220362"/>
    <w:rsid w:val="00220416"/>
    <w:rsid w:val="0022197A"/>
    <w:rsid w:val="00221A65"/>
    <w:rsid w:val="00221F59"/>
    <w:rsid w:val="002223E0"/>
    <w:rsid w:val="002227D7"/>
    <w:rsid w:val="00222E48"/>
    <w:rsid w:val="00223813"/>
    <w:rsid w:val="00223A7C"/>
    <w:rsid w:val="00223CE3"/>
    <w:rsid w:val="0022452C"/>
    <w:rsid w:val="00225234"/>
    <w:rsid w:val="00226838"/>
    <w:rsid w:val="002270BC"/>
    <w:rsid w:val="00227812"/>
    <w:rsid w:val="00227A2D"/>
    <w:rsid w:val="00227BAD"/>
    <w:rsid w:val="00230F19"/>
    <w:rsid w:val="0023164B"/>
    <w:rsid w:val="00231CDB"/>
    <w:rsid w:val="00231DFF"/>
    <w:rsid w:val="002322AF"/>
    <w:rsid w:val="00234333"/>
    <w:rsid w:val="00234491"/>
    <w:rsid w:val="00234729"/>
    <w:rsid w:val="0023498E"/>
    <w:rsid w:val="002350A1"/>
    <w:rsid w:val="002359DD"/>
    <w:rsid w:val="00237088"/>
    <w:rsid w:val="00237460"/>
    <w:rsid w:val="002374F8"/>
    <w:rsid w:val="00237580"/>
    <w:rsid w:val="0024000B"/>
    <w:rsid w:val="00240B35"/>
    <w:rsid w:val="0024107C"/>
    <w:rsid w:val="0024109B"/>
    <w:rsid w:val="0024121B"/>
    <w:rsid w:val="00241D64"/>
    <w:rsid w:val="00242B08"/>
    <w:rsid w:val="00242F79"/>
    <w:rsid w:val="0024395A"/>
    <w:rsid w:val="00244105"/>
    <w:rsid w:val="0024453A"/>
    <w:rsid w:val="002449A4"/>
    <w:rsid w:val="0024520B"/>
    <w:rsid w:val="00245FFA"/>
    <w:rsid w:val="002467B2"/>
    <w:rsid w:val="002467BC"/>
    <w:rsid w:val="0024682F"/>
    <w:rsid w:val="002476CD"/>
    <w:rsid w:val="00250928"/>
    <w:rsid w:val="002516F6"/>
    <w:rsid w:val="00251F0F"/>
    <w:rsid w:val="002527C1"/>
    <w:rsid w:val="00252D3E"/>
    <w:rsid w:val="00253013"/>
    <w:rsid w:val="002531A7"/>
    <w:rsid w:val="00255FC8"/>
    <w:rsid w:val="0025619B"/>
    <w:rsid w:val="002563E1"/>
    <w:rsid w:val="002566C4"/>
    <w:rsid w:val="00257078"/>
    <w:rsid w:val="00257E4F"/>
    <w:rsid w:val="00260DFE"/>
    <w:rsid w:val="002610AF"/>
    <w:rsid w:val="002629F8"/>
    <w:rsid w:val="00263A4C"/>
    <w:rsid w:val="00263BC0"/>
    <w:rsid w:val="00263D82"/>
    <w:rsid w:val="00265732"/>
    <w:rsid w:val="002668A4"/>
    <w:rsid w:val="00266AF7"/>
    <w:rsid w:val="00267BAA"/>
    <w:rsid w:val="002703AB"/>
    <w:rsid w:val="0027080C"/>
    <w:rsid w:val="00271F2D"/>
    <w:rsid w:val="00272113"/>
    <w:rsid w:val="002722E7"/>
    <w:rsid w:val="00272607"/>
    <w:rsid w:val="00272E59"/>
    <w:rsid w:val="00273032"/>
    <w:rsid w:val="0027489D"/>
    <w:rsid w:val="00274B68"/>
    <w:rsid w:val="002762B3"/>
    <w:rsid w:val="00276CCA"/>
    <w:rsid w:val="0028010E"/>
    <w:rsid w:val="00281701"/>
    <w:rsid w:val="00282271"/>
    <w:rsid w:val="00282A1E"/>
    <w:rsid w:val="00282C3D"/>
    <w:rsid w:val="00282CCA"/>
    <w:rsid w:val="00283336"/>
    <w:rsid w:val="002839CF"/>
    <w:rsid w:val="00283BA9"/>
    <w:rsid w:val="0028545F"/>
    <w:rsid w:val="00285495"/>
    <w:rsid w:val="0028576D"/>
    <w:rsid w:val="002858A9"/>
    <w:rsid w:val="00285D3A"/>
    <w:rsid w:val="00286F94"/>
    <w:rsid w:val="002873CE"/>
    <w:rsid w:val="002905AE"/>
    <w:rsid w:val="00291350"/>
    <w:rsid w:val="0029152F"/>
    <w:rsid w:val="00291ABA"/>
    <w:rsid w:val="00292F80"/>
    <w:rsid w:val="002933F8"/>
    <w:rsid w:val="00293996"/>
    <w:rsid w:val="00293D7E"/>
    <w:rsid w:val="00295075"/>
    <w:rsid w:val="002953E4"/>
    <w:rsid w:val="00295F82"/>
    <w:rsid w:val="002A1284"/>
    <w:rsid w:val="002A16FE"/>
    <w:rsid w:val="002A22A0"/>
    <w:rsid w:val="002A248F"/>
    <w:rsid w:val="002A30F2"/>
    <w:rsid w:val="002A3145"/>
    <w:rsid w:val="002A3268"/>
    <w:rsid w:val="002A39BA"/>
    <w:rsid w:val="002A47FF"/>
    <w:rsid w:val="002A4AC9"/>
    <w:rsid w:val="002A5610"/>
    <w:rsid w:val="002A7EC2"/>
    <w:rsid w:val="002B0E92"/>
    <w:rsid w:val="002B10B5"/>
    <w:rsid w:val="002B1ADD"/>
    <w:rsid w:val="002B1F63"/>
    <w:rsid w:val="002B2C7B"/>
    <w:rsid w:val="002B3093"/>
    <w:rsid w:val="002B3716"/>
    <w:rsid w:val="002B3884"/>
    <w:rsid w:val="002B4F54"/>
    <w:rsid w:val="002B5F98"/>
    <w:rsid w:val="002B61F6"/>
    <w:rsid w:val="002B7E60"/>
    <w:rsid w:val="002C06B0"/>
    <w:rsid w:val="002C2CDF"/>
    <w:rsid w:val="002C3153"/>
    <w:rsid w:val="002C385D"/>
    <w:rsid w:val="002C524B"/>
    <w:rsid w:val="002C59F2"/>
    <w:rsid w:val="002C6118"/>
    <w:rsid w:val="002C6DD9"/>
    <w:rsid w:val="002D18A3"/>
    <w:rsid w:val="002D1AD4"/>
    <w:rsid w:val="002D2C87"/>
    <w:rsid w:val="002D2F41"/>
    <w:rsid w:val="002D2F9C"/>
    <w:rsid w:val="002D34B2"/>
    <w:rsid w:val="002D387C"/>
    <w:rsid w:val="002D39E1"/>
    <w:rsid w:val="002D3ED2"/>
    <w:rsid w:val="002D47C3"/>
    <w:rsid w:val="002D4994"/>
    <w:rsid w:val="002D4FD8"/>
    <w:rsid w:val="002D5384"/>
    <w:rsid w:val="002D5B12"/>
    <w:rsid w:val="002D7196"/>
    <w:rsid w:val="002E0B63"/>
    <w:rsid w:val="002E16E2"/>
    <w:rsid w:val="002E25A2"/>
    <w:rsid w:val="002E2BAA"/>
    <w:rsid w:val="002E2BDE"/>
    <w:rsid w:val="002E3426"/>
    <w:rsid w:val="002E3652"/>
    <w:rsid w:val="002E387C"/>
    <w:rsid w:val="002E3D7F"/>
    <w:rsid w:val="002E4C0F"/>
    <w:rsid w:val="002E4F3A"/>
    <w:rsid w:val="002E679D"/>
    <w:rsid w:val="002E6D10"/>
    <w:rsid w:val="002E7A21"/>
    <w:rsid w:val="002E7AA6"/>
    <w:rsid w:val="002F022C"/>
    <w:rsid w:val="002F22E1"/>
    <w:rsid w:val="002F3614"/>
    <w:rsid w:val="002F3988"/>
    <w:rsid w:val="002F4768"/>
    <w:rsid w:val="002F4CEE"/>
    <w:rsid w:val="002F5C16"/>
    <w:rsid w:val="002F601F"/>
    <w:rsid w:val="002F61F9"/>
    <w:rsid w:val="002F6A82"/>
    <w:rsid w:val="002F6A95"/>
    <w:rsid w:val="002F7134"/>
    <w:rsid w:val="00300556"/>
    <w:rsid w:val="003017B2"/>
    <w:rsid w:val="00302F4C"/>
    <w:rsid w:val="00303704"/>
    <w:rsid w:val="003037D7"/>
    <w:rsid w:val="00303916"/>
    <w:rsid w:val="00303F2E"/>
    <w:rsid w:val="003047CA"/>
    <w:rsid w:val="00304888"/>
    <w:rsid w:val="003048D3"/>
    <w:rsid w:val="0030549C"/>
    <w:rsid w:val="00306A05"/>
    <w:rsid w:val="003075CD"/>
    <w:rsid w:val="0030786D"/>
    <w:rsid w:val="00310421"/>
    <w:rsid w:val="003112FC"/>
    <w:rsid w:val="0031186C"/>
    <w:rsid w:val="00311FB7"/>
    <w:rsid w:val="00312103"/>
    <w:rsid w:val="00312538"/>
    <w:rsid w:val="00312552"/>
    <w:rsid w:val="00312D28"/>
    <w:rsid w:val="003134F7"/>
    <w:rsid w:val="00313961"/>
    <w:rsid w:val="00314BD0"/>
    <w:rsid w:val="00314DB5"/>
    <w:rsid w:val="00315FEC"/>
    <w:rsid w:val="0031600C"/>
    <w:rsid w:val="003160D3"/>
    <w:rsid w:val="00316627"/>
    <w:rsid w:val="00316BA7"/>
    <w:rsid w:val="00316C52"/>
    <w:rsid w:val="003204DF"/>
    <w:rsid w:val="00320E95"/>
    <w:rsid w:val="0032104D"/>
    <w:rsid w:val="00321596"/>
    <w:rsid w:val="0032261D"/>
    <w:rsid w:val="003229AB"/>
    <w:rsid w:val="00323648"/>
    <w:rsid w:val="00324110"/>
    <w:rsid w:val="0032663A"/>
    <w:rsid w:val="00327233"/>
    <w:rsid w:val="00327345"/>
    <w:rsid w:val="00327908"/>
    <w:rsid w:val="00327E5D"/>
    <w:rsid w:val="003305D4"/>
    <w:rsid w:val="00330637"/>
    <w:rsid w:val="00330E7C"/>
    <w:rsid w:val="00331147"/>
    <w:rsid w:val="0033189B"/>
    <w:rsid w:val="003320DF"/>
    <w:rsid w:val="003338BB"/>
    <w:rsid w:val="00334B80"/>
    <w:rsid w:val="00334CEF"/>
    <w:rsid w:val="00335262"/>
    <w:rsid w:val="003356F5"/>
    <w:rsid w:val="003363E3"/>
    <w:rsid w:val="003366D7"/>
    <w:rsid w:val="003366F4"/>
    <w:rsid w:val="00336AC9"/>
    <w:rsid w:val="00336E00"/>
    <w:rsid w:val="003373B1"/>
    <w:rsid w:val="003379C7"/>
    <w:rsid w:val="0034072E"/>
    <w:rsid w:val="00340A6A"/>
    <w:rsid w:val="00340D69"/>
    <w:rsid w:val="003415A9"/>
    <w:rsid w:val="00341A9C"/>
    <w:rsid w:val="00341F68"/>
    <w:rsid w:val="003430CE"/>
    <w:rsid w:val="0034324E"/>
    <w:rsid w:val="0034358E"/>
    <w:rsid w:val="00343B89"/>
    <w:rsid w:val="00345B53"/>
    <w:rsid w:val="00346E9E"/>
    <w:rsid w:val="0034730C"/>
    <w:rsid w:val="00350FA6"/>
    <w:rsid w:val="003519D0"/>
    <w:rsid w:val="00351B5F"/>
    <w:rsid w:val="00351FFC"/>
    <w:rsid w:val="003530C8"/>
    <w:rsid w:val="00353735"/>
    <w:rsid w:val="00353EC0"/>
    <w:rsid w:val="003549A5"/>
    <w:rsid w:val="00355880"/>
    <w:rsid w:val="00355C8E"/>
    <w:rsid w:val="00355F56"/>
    <w:rsid w:val="003561C3"/>
    <w:rsid w:val="00356BAE"/>
    <w:rsid w:val="00356BD7"/>
    <w:rsid w:val="0035780D"/>
    <w:rsid w:val="00357C37"/>
    <w:rsid w:val="003608B6"/>
    <w:rsid w:val="00360E4E"/>
    <w:rsid w:val="003619B2"/>
    <w:rsid w:val="003624CE"/>
    <w:rsid w:val="00363D35"/>
    <w:rsid w:val="0036467C"/>
    <w:rsid w:val="00364CB8"/>
    <w:rsid w:val="00364DE2"/>
    <w:rsid w:val="00365685"/>
    <w:rsid w:val="00367D9C"/>
    <w:rsid w:val="00370CB2"/>
    <w:rsid w:val="00371682"/>
    <w:rsid w:val="003719EF"/>
    <w:rsid w:val="00371D5A"/>
    <w:rsid w:val="00372085"/>
    <w:rsid w:val="0037256E"/>
    <w:rsid w:val="00372B96"/>
    <w:rsid w:val="0037350E"/>
    <w:rsid w:val="0037571A"/>
    <w:rsid w:val="003757A9"/>
    <w:rsid w:val="00376101"/>
    <w:rsid w:val="00376B39"/>
    <w:rsid w:val="003776A9"/>
    <w:rsid w:val="0038135A"/>
    <w:rsid w:val="00381B34"/>
    <w:rsid w:val="00381E1D"/>
    <w:rsid w:val="003826A8"/>
    <w:rsid w:val="003829F2"/>
    <w:rsid w:val="00382FF2"/>
    <w:rsid w:val="0038434A"/>
    <w:rsid w:val="003854F3"/>
    <w:rsid w:val="00385A84"/>
    <w:rsid w:val="0038619C"/>
    <w:rsid w:val="00386437"/>
    <w:rsid w:val="0038665D"/>
    <w:rsid w:val="00386A34"/>
    <w:rsid w:val="00386FFE"/>
    <w:rsid w:val="00387329"/>
    <w:rsid w:val="003878C4"/>
    <w:rsid w:val="003879BE"/>
    <w:rsid w:val="00390885"/>
    <w:rsid w:val="00390AD5"/>
    <w:rsid w:val="0039209B"/>
    <w:rsid w:val="003928A3"/>
    <w:rsid w:val="0039329D"/>
    <w:rsid w:val="0039369A"/>
    <w:rsid w:val="00393C0F"/>
    <w:rsid w:val="00395362"/>
    <w:rsid w:val="00395FD7"/>
    <w:rsid w:val="00396A20"/>
    <w:rsid w:val="00397736"/>
    <w:rsid w:val="0039774E"/>
    <w:rsid w:val="003A1C2E"/>
    <w:rsid w:val="003A224E"/>
    <w:rsid w:val="003A246C"/>
    <w:rsid w:val="003A293A"/>
    <w:rsid w:val="003A2DFE"/>
    <w:rsid w:val="003A4246"/>
    <w:rsid w:val="003A46AC"/>
    <w:rsid w:val="003A4A96"/>
    <w:rsid w:val="003A4B33"/>
    <w:rsid w:val="003A4BDE"/>
    <w:rsid w:val="003A4C28"/>
    <w:rsid w:val="003A5046"/>
    <w:rsid w:val="003A5C3F"/>
    <w:rsid w:val="003A6DE5"/>
    <w:rsid w:val="003A754C"/>
    <w:rsid w:val="003A760C"/>
    <w:rsid w:val="003B059E"/>
    <w:rsid w:val="003B13FD"/>
    <w:rsid w:val="003B1493"/>
    <w:rsid w:val="003B1FD2"/>
    <w:rsid w:val="003B267D"/>
    <w:rsid w:val="003B294E"/>
    <w:rsid w:val="003B3085"/>
    <w:rsid w:val="003B3D4F"/>
    <w:rsid w:val="003B46D1"/>
    <w:rsid w:val="003B4BB5"/>
    <w:rsid w:val="003B4F45"/>
    <w:rsid w:val="003B5AA9"/>
    <w:rsid w:val="003B5B0E"/>
    <w:rsid w:val="003B5BE5"/>
    <w:rsid w:val="003B7635"/>
    <w:rsid w:val="003B7A41"/>
    <w:rsid w:val="003B7BA5"/>
    <w:rsid w:val="003B7CD3"/>
    <w:rsid w:val="003C02D8"/>
    <w:rsid w:val="003C0D7A"/>
    <w:rsid w:val="003C12EF"/>
    <w:rsid w:val="003C1706"/>
    <w:rsid w:val="003C18CA"/>
    <w:rsid w:val="003C29EF"/>
    <w:rsid w:val="003C4028"/>
    <w:rsid w:val="003C5EFA"/>
    <w:rsid w:val="003C67C8"/>
    <w:rsid w:val="003C6EB2"/>
    <w:rsid w:val="003C6F3E"/>
    <w:rsid w:val="003C794D"/>
    <w:rsid w:val="003D0097"/>
    <w:rsid w:val="003D0167"/>
    <w:rsid w:val="003D02F0"/>
    <w:rsid w:val="003D0350"/>
    <w:rsid w:val="003D04EF"/>
    <w:rsid w:val="003D094E"/>
    <w:rsid w:val="003D0E10"/>
    <w:rsid w:val="003D0F1E"/>
    <w:rsid w:val="003D122A"/>
    <w:rsid w:val="003D1D9C"/>
    <w:rsid w:val="003D275C"/>
    <w:rsid w:val="003D2777"/>
    <w:rsid w:val="003D39A2"/>
    <w:rsid w:val="003D4462"/>
    <w:rsid w:val="003D46C2"/>
    <w:rsid w:val="003E123F"/>
    <w:rsid w:val="003E2524"/>
    <w:rsid w:val="003E3243"/>
    <w:rsid w:val="003E3A98"/>
    <w:rsid w:val="003E3BC8"/>
    <w:rsid w:val="003E3D1E"/>
    <w:rsid w:val="003E4ADB"/>
    <w:rsid w:val="003E4CB6"/>
    <w:rsid w:val="003E4F03"/>
    <w:rsid w:val="003E503A"/>
    <w:rsid w:val="003E5EB3"/>
    <w:rsid w:val="003E610B"/>
    <w:rsid w:val="003E7F3D"/>
    <w:rsid w:val="003F0725"/>
    <w:rsid w:val="003F2581"/>
    <w:rsid w:val="003F3AA6"/>
    <w:rsid w:val="003F4DBF"/>
    <w:rsid w:val="003F5644"/>
    <w:rsid w:val="003F5CB1"/>
    <w:rsid w:val="003F5D68"/>
    <w:rsid w:val="003F5D99"/>
    <w:rsid w:val="003F6342"/>
    <w:rsid w:val="003F6996"/>
    <w:rsid w:val="003F75A8"/>
    <w:rsid w:val="003F7821"/>
    <w:rsid w:val="00400393"/>
    <w:rsid w:val="00401268"/>
    <w:rsid w:val="0040169A"/>
    <w:rsid w:val="00401A0B"/>
    <w:rsid w:val="004033BB"/>
    <w:rsid w:val="004034BC"/>
    <w:rsid w:val="004035DD"/>
    <w:rsid w:val="00404106"/>
    <w:rsid w:val="00405F11"/>
    <w:rsid w:val="004070D1"/>
    <w:rsid w:val="00407192"/>
    <w:rsid w:val="0040750D"/>
    <w:rsid w:val="00407C7A"/>
    <w:rsid w:val="00410B5B"/>
    <w:rsid w:val="00411317"/>
    <w:rsid w:val="00411F74"/>
    <w:rsid w:val="00412ABD"/>
    <w:rsid w:val="00412C0D"/>
    <w:rsid w:val="0041352E"/>
    <w:rsid w:val="004206F3"/>
    <w:rsid w:val="004206FC"/>
    <w:rsid w:val="004207B0"/>
    <w:rsid w:val="00420B6D"/>
    <w:rsid w:val="00420D3F"/>
    <w:rsid w:val="00421A3B"/>
    <w:rsid w:val="0042377A"/>
    <w:rsid w:val="00424C3F"/>
    <w:rsid w:val="004256FF"/>
    <w:rsid w:val="00425E0F"/>
    <w:rsid w:val="004262A7"/>
    <w:rsid w:val="0042634A"/>
    <w:rsid w:val="00426B75"/>
    <w:rsid w:val="00426FD7"/>
    <w:rsid w:val="0042742D"/>
    <w:rsid w:val="004307C8"/>
    <w:rsid w:val="00430D9C"/>
    <w:rsid w:val="004311E2"/>
    <w:rsid w:val="00431B94"/>
    <w:rsid w:val="004329D0"/>
    <w:rsid w:val="00432EC1"/>
    <w:rsid w:val="004339CF"/>
    <w:rsid w:val="00434E48"/>
    <w:rsid w:val="004350D7"/>
    <w:rsid w:val="00435826"/>
    <w:rsid w:val="004365A9"/>
    <w:rsid w:val="00436FE3"/>
    <w:rsid w:val="00437060"/>
    <w:rsid w:val="004404FF"/>
    <w:rsid w:val="00442B27"/>
    <w:rsid w:val="00443176"/>
    <w:rsid w:val="00443264"/>
    <w:rsid w:val="00443C12"/>
    <w:rsid w:val="00443F27"/>
    <w:rsid w:val="004441BC"/>
    <w:rsid w:val="004447B5"/>
    <w:rsid w:val="00445E65"/>
    <w:rsid w:val="00445F81"/>
    <w:rsid w:val="00446393"/>
    <w:rsid w:val="00447499"/>
    <w:rsid w:val="004504D6"/>
    <w:rsid w:val="0045053F"/>
    <w:rsid w:val="00451DCC"/>
    <w:rsid w:val="00451EE8"/>
    <w:rsid w:val="004523ED"/>
    <w:rsid w:val="00452C1E"/>
    <w:rsid w:val="0045367D"/>
    <w:rsid w:val="00454C7E"/>
    <w:rsid w:val="00454E75"/>
    <w:rsid w:val="00457314"/>
    <w:rsid w:val="004573B9"/>
    <w:rsid w:val="0045747D"/>
    <w:rsid w:val="0045790F"/>
    <w:rsid w:val="00457EE5"/>
    <w:rsid w:val="00460180"/>
    <w:rsid w:val="004610EA"/>
    <w:rsid w:val="00461413"/>
    <w:rsid w:val="0046145C"/>
    <w:rsid w:val="00461902"/>
    <w:rsid w:val="00461DDC"/>
    <w:rsid w:val="00462443"/>
    <w:rsid w:val="00462A46"/>
    <w:rsid w:val="00464945"/>
    <w:rsid w:val="00465504"/>
    <w:rsid w:val="00465BED"/>
    <w:rsid w:val="004665E6"/>
    <w:rsid w:val="004708DC"/>
    <w:rsid w:val="00470AEB"/>
    <w:rsid w:val="00470C5D"/>
    <w:rsid w:val="00470CCF"/>
    <w:rsid w:val="00471022"/>
    <w:rsid w:val="00471595"/>
    <w:rsid w:val="00472C03"/>
    <w:rsid w:val="004744A2"/>
    <w:rsid w:val="0047464E"/>
    <w:rsid w:val="00474B6F"/>
    <w:rsid w:val="00474D90"/>
    <w:rsid w:val="00475729"/>
    <w:rsid w:val="00475B54"/>
    <w:rsid w:val="00475FA1"/>
    <w:rsid w:val="004760D6"/>
    <w:rsid w:val="0047698A"/>
    <w:rsid w:val="00477366"/>
    <w:rsid w:val="00477BF8"/>
    <w:rsid w:val="00480711"/>
    <w:rsid w:val="00481A2D"/>
    <w:rsid w:val="00481F81"/>
    <w:rsid w:val="00482BB0"/>
    <w:rsid w:val="0048486E"/>
    <w:rsid w:val="00484F1A"/>
    <w:rsid w:val="00485115"/>
    <w:rsid w:val="00485372"/>
    <w:rsid w:val="00486226"/>
    <w:rsid w:val="00486810"/>
    <w:rsid w:val="00486F50"/>
    <w:rsid w:val="00490447"/>
    <w:rsid w:val="00490EAF"/>
    <w:rsid w:val="004911E3"/>
    <w:rsid w:val="00491F91"/>
    <w:rsid w:val="00493A68"/>
    <w:rsid w:val="00494122"/>
    <w:rsid w:val="004947A3"/>
    <w:rsid w:val="004957C4"/>
    <w:rsid w:val="00496601"/>
    <w:rsid w:val="004975D0"/>
    <w:rsid w:val="004975F2"/>
    <w:rsid w:val="004A0869"/>
    <w:rsid w:val="004A14C9"/>
    <w:rsid w:val="004A1684"/>
    <w:rsid w:val="004A1DF8"/>
    <w:rsid w:val="004A242E"/>
    <w:rsid w:val="004A26CF"/>
    <w:rsid w:val="004A30BF"/>
    <w:rsid w:val="004A3A41"/>
    <w:rsid w:val="004A5A8D"/>
    <w:rsid w:val="004A6368"/>
    <w:rsid w:val="004A7019"/>
    <w:rsid w:val="004A7D68"/>
    <w:rsid w:val="004A7ECF"/>
    <w:rsid w:val="004B01B9"/>
    <w:rsid w:val="004B1582"/>
    <w:rsid w:val="004B1931"/>
    <w:rsid w:val="004B23C3"/>
    <w:rsid w:val="004B282D"/>
    <w:rsid w:val="004B290E"/>
    <w:rsid w:val="004B2A78"/>
    <w:rsid w:val="004B2D84"/>
    <w:rsid w:val="004B3D54"/>
    <w:rsid w:val="004B404F"/>
    <w:rsid w:val="004B4CAE"/>
    <w:rsid w:val="004B4CDE"/>
    <w:rsid w:val="004B5718"/>
    <w:rsid w:val="004B5E48"/>
    <w:rsid w:val="004B6A79"/>
    <w:rsid w:val="004C0D59"/>
    <w:rsid w:val="004C0EE0"/>
    <w:rsid w:val="004C1759"/>
    <w:rsid w:val="004C187C"/>
    <w:rsid w:val="004C1B45"/>
    <w:rsid w:val="004C1CA6"/>
    <w:rsid w:val="004C1CDE"/>
    <w:rsid w:val="004C249C"/>
    <w:rsid w:val="004C2D3A"/>
    <w:rsid w:val="004C2E1E"/>
    <w:rsid w:val="004C3255"/>
    <w:rsid w:val="004C328F"/>
    <w:rsid w:val="004C42E1"/>
    <w:rsid w:val="004C4D06"/>
    <w:rsid w:val="004C64BA"/>
    <w:rsid w:val="004C701D"/>
    <w:rsid w:val="004C711E"/>
    <w:rsid w:val="004C7886"/>
    <w:rsid w:val="004C7B5C"/>
    <w:rsid w:val="004C7C00"/>
    <w:rsid w:val="004D08CA"/>
    <w:rsid w:val="004D1BAD"/>
    <w:rsid w:val="004D286E"/>
    <w:rsid w:val="004D307B"/>
    <w:rsid w:val="004D3F28"/>
    <w:rsid w:val="004D47DF"/>
    <w:rsid w:val="004D5A49"/>
    <w:rsid w:val="004D64E4"/>
    <w:rsid w:val="004D6EC5"/>
    <w:rsid w:val="004D6F49"/>
    <w:rsid w:val="004E1161"/>
    <w:rsid w:val="004E1162"/>
    <w:rsid w:val="004E165D"/>
    <w:rsid w:val="004E1DE2"/>
    <w:rsid w:val="004E2569"/>
    <w:rsid w:val="004E32E8"/>
    <w:rsid w:val="004E3EA9"/>
    <w:rsid w:val="004E4309"/>
    <w:rsid w:val="004E4C86"/>
    <w:rsid w:val="004E6BAA"/>
    <w:rsid w:val="004E6F35"/>
    <w:rsid w:val="004F01D1"/>
    <w:rsid w:val="004F024C"/>
    <w:rsid w:val="004F0B46"/>
    <w:rsid w:val="004F25FB"/>
    <w:rsid w:val="004F2E84"/>
    <w:rsid w:val="004F347E"/>
    <w:rsid w:val="004F47AF"/>
    <w:rsid w:val="004F60B4"/>
    <w:rsid w:val="004F61E6"/>
    <w:rsid w:val="004F63FA"/>
    <w:rsid w:val="004F69D1"/>
    <w:rsid w:val="004F6D1F"/>
    <w:rsid w:val="004F74C2"/>
    <w:rsid w:val="004F7557"/>
    <w:rsid w:val="004F7D56"/>
    <w:rsid w:val="004F7DFC"/>
    <w:rsid w:val="00500BC2"/>
    <w:rsid w:val="005011DD"/>
    <w:rsid w:val="0050174A"/>
    <w:rsid w:val="00502806"/>
    <w:rsid w:val="00502DEF"/>
    <w:rsid w:val="00503077"/>
    <w:rsid w:val="00503199"/>
    <w:rsid w:val="00503755"/>
    <w:rsid w:val="00503C87"/>
    <w:rsid w:val="00504AF6"/>
    <w:rsid w:val="005050B2"/>
    <w:rsid w:val="00505296"/>
    <w:rsid w:val="0050589A"/>
    <w:rsid w:val="0050697F"/>
    <w:rsid w:val="00506D93"/>
    <w:rsid w:val="00507417"/>
    <w:rsid w:val="00510B17"/>
    <w:rsid w:val="00510BC2"/>
    <w:rsid w:val="005114FC"/>
    <w:rsid w:val="00511DAB"/>
    <w:rsid w:val="0051228C"/>
    <w:rsid w:val="00513AA9"/>
    <w:rsid w:val="00514170"/>
    <w:rsid w:val="00514531"/>
    <w:rsid w:val="00514640"/>
    <w:rsid w:val="00516B36"/>
    <w:rsid w:val="00520A22"/>
    <w:rsid w:val="00521229"/>
    <w:rsid w:val="00521590"/>
    <w:rsid w:val="00522081"/>
    <w:rsid w:val="00522314"/>
    <w:rsid w:val="00522751"/>
    <w:rsid w:val="00523C42"/>
    <w:rsid w:val="005262D3"/>
    <w:rsid w:val="0052698A"/>
    <w:rsid w:val="005309FE"/>
    <w:rsid w:val="0053115C"/>
    <w:rsid w:val="00531673"/>
    <w:rsid w:val="00531777"/>
    <w:rsid w:val="00532160"/>
    <w:rsid w:val="00533719"/>
    <w:rsid w:val="00534332"/>
    <w:rsid w:val="00534712"/>
    <w:rsid w:val="00534A28"/>
    <w:rsid w:val="005355C2"/>
    <w:rsid w:val="00536078"/>
    <w:rsid w:val="005367B4"/>
    <w:rsid w:val="0053693C"/>
    <w:rsid w:val="00536A65"/>
    <w:rsid w:val="005372CC"/>
    <w:rsid w:val="00537424"/>
    <w:rsid w:val="00537E44"/>
    <w:rsid w:val="00540429"/>
    <w:rsid w:val="0054057B"/>
    <w:rsid w:val="00540873"/>
    <w:rsid w:val="005409FA"/>
    <w:rsid w:val="00540BA4"/>
    <w:rsid w:val="00540E1B"/>
    <w:rsid w:val="0054108A"/>
    <w:rsid w:val="00541BC0"/>
    <w:rsid w:val="00541BC3"/>
    <w:rsid w:val="00541FF0"/>
    <w:rsid w:val="00542012"/>
    <w:rsid w:val="00542806"/>
    <w:rsid w:val="00542921"/>
    <w:rsid w:val="00542A19"/>
    <w:rsid w:val="005437E9"/>
    <w:rsid w:val="005439F7"/>
    <w:rsid w:val="005446DA"/>
    <w:rsid w:val="00544B8D"/>
    <w:rsid w:val="00544E4B"/>
    <w:rsid w:val="00544EC3"/>
    <w:rsid w:val="005458DD"/>
    <w:rsid w:val="00546877"/>
    <w:rsid w:val="00546904"/>
    <w:rsid w:val="00546A3B"/>
    <w:rsid w:val="00546D77"/>
    <w:rsid w:val="00547504"/>
    <w:rsid w:val="005477D6"/>
    <w:rsid w:val="00547BDB"/>
    <w:rsid w:val="00547FDD"/>
    <w:rsid w:val="0055194D"/>
    <w:rsid w:val="00553D81"/>
    <w:rsid w:val="00554024"/>
    <w:rsid w:val="00554C63"/>
    <w:rsid w:val="00555C88"/>
    <w:rsid w:val="0055633F"/>
    <w:rsid w:val="0055686C"/>
    <w:rsid w:val="0055711C"/>
    <w:rsid w:val="005603AC"/>
    <w:rsid w:val="00560B83"/>
    <w:rsid w:val="00560C56"/>
    <w:rsid w:val="005611E2"/>
    <w:rsid w:val="0056146F"/>
    <w:rsid w:val="00561B82"/>
    <w:rsid w:val="00561DF3"/>
    <w:rsid w:val="0056329F"/>
    <w:rsid w:val="005633CE"/>
    <w:rsid w:val="00563976"/>
    <w:rsid w:val="00563AFD"/>
    <w:rsid w:val="005651C3"/>
    <w:rsid w:val="00566391"/>
    <w:rsid w:val="005664A3"/>
    <w:rsid w:val="0056651F"/>
    <w:rsid w:val="00566D3A"/>
    <w:rsid w:val="005670B6"/>
    <w:rsid w:val="005676CA"/>
    <w:rsid w:val="0057047E"/>
    <w:rsid w:val="00570ED0"/>
    <w:rsid w:val="00571935"/>
    <w:rsid w:val="00571BDA"/>
    <w:rsid w:val="00571D4E"/>
    <w:rsid w:val="005732CC"/>
    <w:rsid w:val="005733AA"/>
    <w:rsid w:val="0057450B"/>
    <w:rsid w:val="00574A27"/>
    <w:rsid w:val="00574BBA"/>
    <w:rsid w:val="00575671"/>
    <w:rsid w:val="00575A44"/>
    <w:rsid w:val="00576625"/>
    <w:rsid w:val="00576868"/>
    <w:rsid w:val="00577266"/>
    <w:rsid w:val="005776EE"/>
    <w:rsid w:val="00577813"/>
    <w:rsid w:val="005802A2"/>
    <w:rsid w:val="0058078B"/>
    <w:rsid w:val="005810C1"/>
    <w:rsid w:val="0058256A"/>
    <w:rsid w:val="00582595"/>
    <w:rsid w:val="0058274E"/>
    <w:rsid w:val="00582CE2"/>
    <w:rsid w:val="0058354E"/>
    <w:rsid w:val="00584E8F"/>
    <w:rsid w:val="005859BD"/>
    <w:rsid w:val="00586685"/>
    <w:rsid w:val="00586B95"/>
    <w:rsid w:val="00586C2D"/>
    <w:rsid w:val="00586D17"/>
    <w:rsid w:val="0058776A"/>
    <w:rsid w:val="00587B75"/>
    <w:rsid w:val="005920D8"/>
    <w:rsid w:val="005927F7"/>
    <w:rsid w:val="005933C0"/>
    <w:rsid w:val="00593B36"/>
    <w:rsid w:val="00593DC2"/>
    <w:rsid w:val="00594812"/>
    <w:rsid w:val="0059483F"/>
    <w:rsid w:val="0059511A"/>
    <w:rsid w:val="00596D68"/>
    <w:rsid w:val="0059739F"/>
    <w:rsid w:val="005977D5"/>
    <w:rsid w:val="00597F80"/>
    <w:rsid w:val="005A129C"/>
    <w:rsid w:val="005A15DD"/>
    <w:rsid w:val="005A166B"/>
    <w:rsid w:val="005A1AE4"/>
    <w:rsid w:val="005A1D1E"/>
    <w:rsid w:val="005A1F5B"/>
    <w:rsid w:val="005A372D"/>
    <w:rsid w:val="005A3C04"/>
    <w:rsid w:val="005A3C49"/>
    <w:rsid w:val="005A5E35"/>
    <w:rsid w:val="005A5EF3"/>
    <w:rsid w:val="005A62B8"/>
    <w:rsid w:val="005A71E3"/>
    <w:rsid w:val="005B1086"/>
    <w:rsid w:val="005B2873"/>
    <w:rsid w:val="005B3055"/>
    <w:rsid w:val="005B31BC"/>
    <w:rsid w:val="005B37FD"/>
    <w:rsid w:val="005B4B0D"/>
    <w:rsid w:val="005B4B1E"/>
    <w:rsid w:val="005B4DFC"/>
    <w:rsid w:val="005B5367"/>
    <w:rsid w:val="005B544D"/>
    <w:rsid w:val="005B5FA1"/>
    <w:rsid w:val="005B636D"/>
    <w:rsid w:val="005B64B9"/>
    <w:rsid w:val="005B6D0C"/>
    <w:rsid w:val="005B6FC8"/>
    <w:rsid w:val="005B7055"/>
    <w:rsid w:val="005B74A5"/>
    <w:rsid w:val="005B7A40"/>
    <w:rsid w:val="005C035C"/>
    <w:rsid w:val="005C1534"/>
    <w:rsid w:val="005C1ABC"/>
    <w:rsid w:val="005C217B"/>
    <w:rsid w:val="005C3962"/>
    <w:rsid w:val="005C3FD3"/>
    <w:rsid w:val="005C66F6"/>
    <w:rsid w:val="005C75B2"/>
    <w:rsid w:val="005C775F"/>
    <w:rsid w:val="005C7F04"/>
    <w:rsid w:val="005D0800"/>
    <w:rsid w:val="005D0A5A"/>
    <w:rsid w:val="005D0D0F"/>
    <w:rsid w:val="005D0E12"/>
    <w:rsid w:val="005D1008"/>
    <w:rsid w:val="005D10F3"/>
    <w:rsid w:val="005D13F6"/>
    <w:rsid w:val="005D1762"/>
    <w:rsid w:val="005D1B50"/>
    <w:rsid w:val="005D2BD2"/>
    <w:rsid w:val="005D2CBD"/>
    <w:rsid w:val="005D3435"/>
    <w:rsid w:val="005D56A0"/>
    <w:rsid w:val="005D69FF"/>
    <w:rsid w:val="005D71BE"/>
    <w:rsid w:val="005E0608"/>
    <w:rsid w:val="005E0A3E"/>
    <w:rsid w:val="005E2283"/>
    <w:rsid w:val="005E278A"/>
    <w:rsid w:val="005E2C27"/>
    <w:rsid w:val="005E2E13"/>
    <w:rsid w:val="005E300F"/>
    <w:rsid w:val="005E3338"/>
    <w:rsid w:val="005E3AAD"/>
    <w:rsid w:val="005E4C06"/>
    <w:rsid w:val="005E6DF5"/>
    <w:rsid w:val="005E6F96"/>
    <w:rsid w:val="005E71D6"/>
    <w:rsid w:val="005E7210"/>
    <w:rsid w:val="005E7547"/>
    <w:rsid w:val="005F0DA6"/>
    <w:rsid w:val="005F19EF"/>
    <w:rsid w:val="005F1BBD"/>
    <w:rsid w:val="005F27E5"/>
    <w:rsid w:val="005F2D4E"/>
    <w:rsid w:val="005F2EC3"/>
    <w:rsid w:val="005F3165"/>
    <w:rsid w:val="005F3D2E"/>
    <w:rsid w:val="005F48FA"/>
    <w:rsid w:val="005F5312"/>
    <w:rsid w:val="005F55D1"/>
    <w:rsid w:val="005F5D9B"/>
    <w:rsid w:val="005F5F0A"/>
    <w:rsid w:val="005F61C0"/>
    <w:rsid w:val="00600275"/>
    <w:rsid w:val="00600420"/>
    <w:rsid w:val="00600BDF"/>
    <w:rsid w:val="00602173"/>
    <w:rsid w:val="00602290"/>
    <w:rsid w:val="00602356"/>
    <w:rsid w:val="00602F27"/>
    <w:rsid w:val="00602FD5"/>
    <w:rsid w:val="00603E6F"/>
    <w:rsid w:val="0060465F"/>
    <w:rsid w:val="006051DE"/>
    <w:rsid w:val="00610A0F"/>
    <w:rsid w:val="00611100"/>
    <w:rsid w:val="006112F5"/>
    <w:rsid w:val="006114F8"/>
    <w:rsid w:val="00611909"/>
    <w:rsid w:val="00612B18"/>
    <w:rsid w:val="006152D7"/>
    <w:rsid w:val="00615830"/>
    <w:rsid w:val="0061588D"/>
    <w:rsid w:val="00615E65"/>
    <w:rsid w:val="00616237"/>
    <w:rsid w:val="00616A5B"/>
    <w:rsid w:val="006200F8"/>
    <w:rsid w:val="006208CE"/>
    <w:rsid w:val="00620993"/>
    <w:rsid w:val="00621721"/>
    <w:rsid w:val="00621A1E"/>
    <w:rsid w:val="006221E2"/>
    <w:rsid w:val="006237A2"/>
    <w:rsid w:val="0062406B"/>
    <w:rsid w:val="006245C6"/>
    <w:rsid w:val="0062461D"/>
    <w:rsid w:val="00624639"/>
    <w:rsid w:val="00626822"/>
    <w:rsid w:val="00627D41"/>
    <w:rsid w:val="00630CF6"/>
    <w:rsid w:val="0063154A"/>
    <w:rsid w:val="00632397"/>
    <w:rsid w:val="00632863"/>
    <w:rsid w:val="006339E1"/>
    <w:rsid w:val="00633D70"/>
    <w:rsid w:val="0063468D"/>
    <w:rsid w:val="00634932"/>
    <w:rsid w:val="00634CB5"/>
    <w:rsid w:val="00635217"/>
    <w:rsid w:val="00635962"/>
    <w:rsid w:val="00635A4A"/>
    <w:rsid w:val="00635F58"/>
    <w:rsid w:val="00636803"/>
    <w:rsid w:val="00636AFC"/>
    <w:rsid w:val="006375F5"/>
    <w:rsid w:val="00640988"/>
    <w:rsid w:val="00640BE3"/>
    <w:rsid w:val="0064181B"/>
    <w:rsid w:val="00642BEA"/>
    <w:rsid w:val="0064310D"/>
    <w:rsid w:val="00643501"/>
    <w:rsid w:val="006439CF"/>
    <w:rsid w:val="00643DDB"/>
    <w:rsid w:val="00644B9A"/>
    <w:rsid w:val="00645309"/>
    <w:rsid w:val="00645521"/>
    <w:rsid w:val="00645D47"/>
    <w:rsid w:val="0064642B"/>
    <w:rsid w:val="00646759"/>
    <w:rsid w:val="006477EF"/>
    <w:rsid w:val="0064793D"/>
    <w:rsid w:val="00647B01"/>
    <w:rsid w:val="006500BE"/>
    <w:rsid w:val="00650174"/>
    <w:rsid w:val="006503B7"/>
    <w:rsid w:val="00650D53"/>
    <w:rsid w:val="0065131D"/>
    <w:rsid w:val="006513C7"/>
    <w:rsid w:val="0065152F"/>
    <w:rsid w:val="0065182C"/>
    <w:rsid w:val="00651B72"/>
    <w:rsid w:val="0065211C"/>
    <w:rsid w:val="0065216A"/>
    <w:rsid w:val="0065225E"/>
    <w:rsid w:val="00652BB9"/>
    <w:rsid w:val="00652E1D"/>
    <w:rsid w:val="006539AE"/>
    <w:rsid w:val="00654719"/>
    <w:rsid w:val="00655AFC"/>
    <w:rsid w:val="00657964"/>
    <w:rsid w:val="00660E67"/>
    <w:rsid w:val="00660F4B"/>
    <w:rsid w:val="00661557"/>
    <w:rsid w:val="00661722"/>
    <w:rsid w:val="00662158"/>
    <w:rsid w:val="006621D1"/>
    <w:rsid w:val="006623B9"/>
    <w:rsid w:val="00662523"/>
    <w:rsid w:val="00662B65"/>
    <w:rsid w:val="0066450F"/>
    <w:rsid w:val="00664750"/>
    <w:rsid w:val="00665634"/>
    <w:rsid w:val="006656DC"/>
    <w:rsid w:val="00666080"/>
    <w:rsid w:val="006665B0"/>
    <w:rsid w:val="00666939"/>
    <w:rsid w:val="00666D48"/>
    <w:rsid w:val="00667420"/>
    <w:rsid w:val="006675A5"/>
    <w:rsid w:val="00667880"/>
    <w:rsid w:val="00667C19"/>
    <w:rsid w:val="00670779"/>
    <w:rsid w:val="00670E24"/>
    <w:rsid w:val="00670F64"/>
    <w:rsid w:val="00671409"/>
    <w:rsid w:val="00672135"/>
    <w:rsid w:val="00672544"/>
    <w:rsid w:val="00674260"/>
    <w:rsid w:val="006743B8"/>
    <w:rsid w:val="0067456F"/>
    <w:rsid w:val="006748C1"/>
    <w:rsid w:val="00674EB0"/>
    <w:rsid w:val="00675430"/>
    <w:rsid w:val="0067546D"/>
    <w:rsid w:val="00676691"/>
    <w:rsid w:val="006768E3"/>
    <w:rsid w:val="00676F6D"/>
    <w:rsid w:val="00677741"/>
    <w:rsid w:val="00677D2B"/>
    <w:rsid w:val="00677ED4"/>
    <w:rsid w:val="00677FDF"/>
    <w:rsid w:val="0068099F"/>
    <w:rsid w:val="00681275"/>
    <w:rsid w:val="00682036"/>
    <w:rsid w:val="006845D1"/>
    <w:rsid w:val="0068491E"/>
    <w:rsid w:val="0068653C"/>
    <w:rsid w:val="0068746C"/>
    <w:rsid w:val="006875C0"/>
    <w:rsid w:val="00687E20"/>
    <w:rsid w:val="006912CD"/>
    <w:rsid w:val="00691731"/>
    <w:rsid w:val="00691B16"/>
    <w:rsid w:val="00692620"/>
    <w:rsid w:val="006926C7"/>
    <w:rsid w:val="00693A78"/>
    <w:rsid w:val="00693ED7"/>
    <w:rsid w:val="00693EE5"/>
    <w:rsid w:val="006940A0"/>
    <w:rsid w:val="006943E3"/>
    <w:rsid w:val="006945CC"/>
    <w:rsid w:val="006948C3"/>
    <w:rsid w:val="00694BB2"/>
    <w:rsid w:val="00695155"/>
    <w:rsid w:val="0069555C"/>
    <w:rsid w:val="00695C60"/>
    <w:rsid w:val="00695F1B"/>
    <w:rsid w:val="00696DA4"/>
    <w:rsid w:val="006974AF"/>
    <w:rsid w:val="006979E9"/>
    <w:rsid w:val="006A0B91"/>
    <w:rsid w:val="006A111A"/>
    <w:rsid w:val="006A1A6E"/>
    <w:rsid w:val="006A1B8C"/>
    <w:rsid w:val="006A2C8F"/>
    <w:rsid w:val="006A3DC6"/>
    <w:rsid w:val="006A515C"/>
    <w:rsid w:val="006A5310"/>
    <w:rsid w:val="006A55D8"/>
    <w:rsid w:val="006A630B"/>
    <w:rsid w:val="006A63BD"/>
    <w:rsid w:val="006A69AF"/>
    <w:rsid w:val="006A7523"/>
    <w:rsid w:val="006B0783"/>
    <w:rsid w:val="006B0F2F"/>
    <w:rsid w:val="006B1A07"/>
    <w:rsid w:val="006B24A4"/>
    <w:rsid w:val="006B2609"/>
    <w:rsid w:val="006B3052"/>
    <w:rsid w:val="006B34E4"/>
    <w:rsid w:val="006B3ABE"/>
    <w:rsid w:val="006B65F4"/>
    <w:rsid w:val="006B6702"/>
    <w:rsid w:val="006B68EB"/>
    <w:rsid w:val="006B7506"/>
    <w:rsid w:val="006B7EA0"/>
    <w:rsid w:val="006B7EB5"/>
    <w:rsid w:val="006C0892"/>
    <w:rsid w:val="006C0F21"/>
    <w:rsid w:val="006C0FFF"/>
    <w:rsid w:val="006C1987"/>
    <w:rsid w:val="006C1F49"/>
    <w:rsid w:val="006C1F84"/>
    <w:rsid w:val="006C2042"/>
    <w:rsid w:val="006C2724"/>
    <w:rsid w:val="006C30E6"/>
    <w:rsid w:val="006C3175"/>
    <w:rsid w:val="006C31FB"/>
    <w:rsid w:val="006C4673"/>
    <w:rsid w:val="006C5EA9"/>
    <w:rsid w:val="006C63A2"/>
    <w:rsid w:val="006C6495"/>
    <w:rsid w:val="006C675C"/>
    <w:rsid w:val="006D05AF"/>
    <w:rsid w:val="006D0729"/>
    <w:rsid w:val="006D07FA"/>
    <w:rsid w:val="006D1D99"/>
    <w:rsid w:val="006D234A"/>
    <w:rsid w:val="006D2E2B"/>
    <w:rsid w:val="006D4151"/>
    <w:rsid w:val="006D4AB0"/>
    <w:rsid w:val="006D59B8"/>
    <w:rsid w:val="006D5FCD"/>
    <w:rsid w:val="006D6A06"/>
    <w:rsid w:val="006D6CAF"/>
    <w:rsid w:val="006D74BF"/>
    <w:rsid w:val="006E022B"/>
    <w:rsid w:val="006E1291"/>
    <w:rsid w:val="006E1303"/>
    <w:rsid w:val="006E1E71"/>
    <w:rsid w:val="006E238E"/>
    <w:rsid w:val="006E2FF3"/>
    <w:rsid w:val="006E3143"/>
    <w:rsid w:val="006E3B8F"/>
    <w:rsid w:val="006E4C3A"/>
    <w:rsid w:val="006E53B2"/>
    <w:rsid w:val="006E5C27"/>
    <w:rsid w:val="006E5DB4"/>
    <w:rsid w:val="006E70A7"/>
    <w:rsid w:val="006F0114"/>
    <w:rsid w:val="006F02E7"/>
    <w:rsid w:val="006F0BAE"/>
    <w:rsid w:val="006F0D9B"/>
    <w:rsid w:val="006F1803"/>
    <w:rsid w:val="006F2B0F"/>
    <w:rsid w:val="006F40BF"/>
    <w:rsid w:val="006F4B34"/>
    <w:rsid w:val="006F5AAE"/>
    <w:rsid w:val="006F643C"/>
    <w:rsid w:val="006F6A2A"/>
    <w:rsid w:val="006F6A3B"/>
    <w:rsid w:val="006F6F1B"/>
    <w:rsid w:val="006F72CA"/>
    <w:rsid w:val="007003C9"/>
    <w:rsid w:val="00700826"/>
    <w:rsid w:val="00700B0C"/>
    <w:rsid w:val="00701691"/>
    <w:rsid w:val="007016BE"/>
    <w:rsid w:val="00701926"/>
    <w:rsid w:val="00701D11"/>
    <w:rsid w:val="007029A1"/>
    <w:rsid w:val="00703444"/>
    <w:rsid w:val="0070408D"/>
    <w:rsid w:val="007042AA"/>
    <w:rsid w:val="00704E0B"/>
    <w:rsid w:val="007054C6"/>
    <w:rsid w:val="00705C2E"/>
    <w:rsid w:val="00705EB7"/>
    <w:rsid w:val="00705EB8"/>
    <w:rsid w:val="00706311"/>
    <w:rsid w:val="00707825"/>
    <w:rsid w:val="007106EF"/>
    <w:rsid w:val="00710A54"/>
    <w:rsid w:val="00710A64"/>
    <w:rsid w:val="007113F4"/>
    <w:rsid w:val="007115AB"/>
    <w:rsid w:val="00712295"/>
    <w:rsid w:val="007122FD"/>
    <w:rsid w:val="00712485"/>
    <w:rsid w:val="007124CF"/>
    <w:rsid w:val="007129EB"/>
    <w:rsid w:val="00712D3B"/>
    <w:rsid w:val="00713C71"/>
    <w:rsid w:val="00714615"/>
    <w:rsid w:val="007149FD"/>
    <w:rsid w:val="00715288"/>
    <w:rsid w:val="007158C5"/>
    <w:rsid w:val="00716307"/>
    <w:rsid w:val="00716C74"/>
    <w:rsid w:val="0071736E"/>
    <w:rsid w:val="00717800"/>
    <w:rsid w:val="00717BE7"/>
    <w:rsid w:val="007205E4"/>
    <w:rsid w:val="00721FCA"/>
    <w:rsid w:val="0072208C"/>
    <w:rsid w:val="007235B2"/>
    <w:rsid w:val="0072484B"/>
    <w:rsid w:val="00724C21"/>
    <w:rsid w:val="00726902"/>
    <w:rsid w:val="00726BB6"/>
    <w:rsid w:val="007271ED"/>
    <w:rsid w:val="00730055"/>
    <w:rsid w:val="00730342"/>
    <w:rsid w:val="007304EF"/>
    <w:rsid w:val="0073294C"/>
    <w:rsid w:val="00732FDD"/>
    <w:rsid w:val="00733093"/>
    <w:rsid w:val="00733951"/>
    <w:rsid w:val="00733C77"/>
    <w:rsid w:val="00735ED5"/>
    <w:rsid w:val="007372DD"/>
    <w:rsid w:val="007376A0"/>
    <w:rsid w:val="00740851"/>
    <w:rsid w:val="00740E0A"/>
    <w:rsid w:val="00741B26"/>
    <w:rsid w:val="00742D2A"/>
    <w:rsid w:val="00742F02"/>
    <w:rsid w:val="007442C8"/>
    <w:rsid w:val="00744B6B"/>
    <w:rsid w:val="00744FDF"/>
    <w:rsid w:val="00745665"/>
    <w:rsid w:val="00746076"/>
    <w:rsid w:val="00747136"/>
    <w:rsid w:val="00747412"/>
    <w:rsid w:val="0074783C"/>
    <w:rsid w:val="00747C95"/>
    <w:rsid w:val="00747F56"/>
    <w:rsid w:val="007502AF"/>
    <w:rsid w:val="00751005"/>
    <w:rsid w:val="00751247"/>
    <w:rsid w:val="0075180B"/>
    <w:rsid w:val="007519C3"/>
    <w:rsid w:val="007519E6"/>
    <w:rsid w:val="00751B92"/>
    <w:rsid w:val="00751D46"/>
    <w:rsid w:val="0075249E"/>
    <w:rsid w:val="00753340"/>
    <w:rsid w:val="0075337F"/>
    <w:rsid w:val="0075430E"/>
    <w:rsid w:val="00754A08"/>
    <w:rsid w:val="007554FD"/>
    <w:rsid w:val="0075576F"/>
    <w:rsid w:val="00755BD0"/>
    <w:rsid w:val="00755D81"/>
    <w:rsid w:val="007562AA"/>
    <w:rsid w:val="00756E14"/>
    <w:rsid w:val="00756E53"/>
    <w:rsid w:val="007577A0"/>
    <w:rsid w:val="00757FB7"/>
    <w:rsid w:val="0076164C"/>
    <w:rsid w:val="00761739"/>
    <w:rsid w:val="00761A52"/>
    <w:rsid w:val="00761E34"/>
    <w:rsid w:val="00763586"/>
    <w:rsid w:val="007635B7"/>
    <w:rsid w:val="00763907"/>
    <w:rsid w:val="0076433E"/>
    <w:rsid w:val="007644B6"/>
    <w:rsid w:val="00765352"/>
    <w:rsid w:val="007664DD"/>
    <w:rsid w:val="007674D4"/>
    <w:rsid w:val="00770065"/>
    <w:rsid w:val="007709D6"/>
    <w:rsid w:val="00770ADC"/>
    <w:rsid w:val="007715C7"/>
    <w:rsid w:val="0077387D"/>
    <w:rsid w:val="00773922"/>
    <w:rsid w:val="00774519"/>
    <w:rsid w:val="007746F8"/>
    <w:rsid w:val="00776051"/>
    <w:rsid w:val="00777084"/>
    <w:rsid w:val="0077765B"/>
    <w:rsid w:val="00777ADA"/>
    <w:rsid w:val="00780220"/>
    <w:rsid w:val="00780505"/>
    <w:rsid w:val="00781265"/>
    <w:rsid w:val="0078136C"/>
    <w:rsid w:val="007819D3"/>
    <w:rsid w:val="00782BB0"/>
    <w:rsid w:val="0078333C"/>
    <w:rsid w:val="007837F8"/>
    <w:rsid w:val="007843A1"/>
    <w:rsid w:val="00785193"/>
    <w:rsid w:val="0078580A"/>
    <w:rsid w:val="00785848"/>
    <w:rsid w:val="007859F6"/>
    <w:rsid w:val="0078626F"/>
    <w:rsid w:val="00786965"/>
    <w:rsid w:val="00787613"/>
    <w:rsid w:val="00787851"/>
    <w:rsid w:val="00790958"/>
    <w:rsid w:val="00790D45"/>
    <w:rsid w:val="00790FB3"/>
    <w:rsid w:val="00791906"/>
    <w:rsid w:val="00791B94"/>
    <w:rsid w:val="00791D76"/>
    <w:rsid w:val="00792F85"/>
    <w:rsid w:val="00794228"/>
    <w:rsid w:val="00794A21"/>
    <w:rsid w:val="00794B02"/>
    <w:rsid w:val="00794F7D"/>
    <w:rsid w:val="0079532F"/>
    <w:rsid w:val="00795C58"/>
    <w:rsid w:val="00795F1E"/>
    <w:rsid w:val="007978BC"/>
    <w:rsid w:val="007A029E"/>
    <w:rsid w:val="007A1549"/>
    <w:rsid w:val="007A2037"/>
    <w:rsid w:val="007A223A"/>
    <w:rsid w:val="007A4BB6"/>
    <w:rsid w:val="007A5908"/>
    <w:rsid w:val="007A5E24"/>
    <w:rsid w:val="007A65A6"/>
    <w:rsid w:val="007A6AE8"/>
    <w:rsid w:val="007A7255"/>
    <w:rsid w:val="007A73F1"/>
    <w:rsid w:val="007A7D0B"/>
    <w:rsid w:val="007B0776"/>
    <w:rsid w:val="007B0B38"/>
    <w:rsid w:val="007B0C16"/>
    <w:rsid w:val="007B16B8"/>
    <w:rsid w:val="007B1B01"/>
    <w:rsid w:val="007B215F"/>
    <w:rsid w:val="007B2A5C"/>
    <w:rsid w:val="007B386C"/>
    <w:rsid w:val="007B3AA1"/>
    <w:rsid w:val="007B447B"/>
    <w:rsid w:val="007B4D6B"/>
    <w:rsid w:val="007B4DAA"/>
    <w:rsid w:val="007B6325"/>
    <w:rsid w:val="007B701F"/>
    <w:rsid w:val="007C01A9"/>
    <w:rsid w:val="007C04CA"/>
    <w:rsid w:val="007C1005"/>
    <w:rsid w:val="007C127C"/>
    <w:rsid w:val="007C1659"/>
    <w:rsid w:val="007C242C"/>
    <w:rsid w:val="007C3012"/>
    <w:rsid w:val="007C322A"/>
    <w:rsid w:val="007C43D7"/>
    <w:rsid w:val="007C51BF"/>
    <w:rsid w:val="007C5F87"/>
    <w:rsid w:val="007C6C9D"/>
    <w:rsid w:val="007C6E36"/>
    <w:rsid w:val="007C737E"/>
    <w:rsid w:val="007C77E2"/>
    <w:rsid w:val="007D0073"/>
    <w:rsid w:val="007D03D3"/>
    <w:rsid w:val="007D175A"/>
    <w:rsid w:val="007D18BF"/>
    <w:rsid w:val="007D3418"/>
    <w:rsid w:val="007D4940"/>
    <w:rsid w:val="007D4BED"/>
    <w:rsid w:val="007D59A1"/>
    <w:rsid w:val="007D6092"/>
    <w:rsid w:val="007D62DF"/>
    <w:rsid w:val="007D6473"/>
    <w:rsid w:val="007D647A"/>
    <w:rsid w:val="007D6D93"/>
    <w:rsid w:val="007E0A8E"/>
    <w:rsid w:val="007E16C8"/>
    <w:rsid w:val="007E193B"/>
    <w:rsid w:val="007E1B2D"/>
    <w:rsid w:val="007E27E9"/>
    <w:rsid w:val="007E2E85"/>
    <w:rsid w:val="007E3ED6"/>
    <w:rsid w:val="007E56DD"/>
    <w:rsid w:val="007E5D21"/>
    <w:rsid w:val="007E5DB7"/>
    <w:rsid w:val="007E5DE7"/>
    <w:rsid w:val="007E5E71"/>
    <w:rsid w:val="007E62D1"/>
    <w:rsid w:val="007E70BB"/>
    <w:rsid w:val="007E7508"/>
    <w:rsid w:val="007E7911"/>
    <w:rsid w:val="007E79E8"/>
    <w:rsid w:val="007E7F00"/>
    <w:rsid w:val="007F0038"/>
    <w:rsid w:val="007F1492"/>
    <w:rsid w:val="007F1E00"/>
    <w:rsid w:val="007F2141"/>
    <w:rsid w:val="007F2B87"/>
    <w:rsid w:val="007F2E0F"/>
    <w:rsid w:val="007F36CD"/>
    <w:rsid w:val="007F380A"/>
    <w:rsid w:val="007F423B"/>
    <w:rsid w:val="007F449D"/>
    <w:rsid w:val="007F483A"/>
    <w:rsid w:val="007F6D28"/>
    <w:rsid w:val="007F78BE"/>
    <w:rsid w:val="007F7B75"/>
    <w:rsid w:val="0080012C"/>
    <w:rsid w:val="0080024A"/>
    <w:rsid w:val="00800C8F"/>
    <w:rsid w:val="00801D90"/>
    <w:rsid w:val="00801E9F"/>
    <w:rsid w:val="00802FF3"/>
    <w:rsid w:val="008033A7"/>
    <w:rsid w:val="008039E4"/>
    <w:rsid w:val="008040B0"/>
    <w:rsid w:val="0080494F"/>
    <w:rsid w:val="00805BBF"/>
    <w:rsid w:val="00806D8E"/>
    <w:rsid w:val="008078A0"/>
    <w:rsid w:val="00807AD1"/>
    <w:rsid w:val="00807E51"/>
    <w:rsid w:val="008108A4"/>
    <w:rsid w:val="00810C9A"/>
    <w:rsid w:val="00811881"/>
    <w:rsid w:val="00811ABC"/>
    <w:rsid w:val="008127D3"/>
    <w:rsid w:val="00812813"/>
    <w:rsid w:val="0081387B"/>
    <w:rsid w:val="00814C36"/>
    <w:rsid w:val="00815B06"/>
    <w:rsid w:val="0081628C"/>
    <w:rsid w:val="008169BD"/>
    <w:rsid w:val="00816A53"/>
    <w:rsid w:val="0081718D"/>
    <w:rsid w:val="0081741F"/>
    <w:rsid w:val="00817450"/>
    <w:rsid w:val="00820993"/>
    <w:rsid w:val="00820D47"/>
    <w:rsid w:val="00822307"/>
    <w:rsid w:val="00822685"/>
    <w:rsid w:val="00822D8A"/>
    <w:rsid w:val="00823634"/>
    <w:rsid w:val="00824126"/>
    <w:rsid w:val="0082710F"/>
    <w:rsid w:val="0082729F"/>
    <w:rsid w:val="00827710"/>
    <w:rsid w:val="00827E69"/>
    <w:rsid w:val="00827F77"/>
    <w:rsid w:val="00830157"/>
    <w:rsid w:val="008304F7"/>
    <w:rsid w:val="0083104A"/>
    <w:rsid w:val="00831267"/>
    <w:rsid w:val="008316B7"/>
    <w:rsid w:val="00831874"/>
    <w:rsid w:val="00832B57"/>
    <w:rsid w:val="00832DDC"/>
    <w:rsid w:val="00832F89"/>
    <w:rsid w:val="008331F6"/>
    <w:rsid w:val="008339F7"/>
    <w:rsid w:val="00833A4C"/>
    <w:rsid w:val="00836DAF"/>
    <w:rsid w:val="008378B9"/>
    <w:rsid w:val="00837F6D"/>
    <w:rsid w:val="008428D5"/>
    <w:rsid w:val="00843144"/>
    <w:rsid w:val="008431B1"/>
    <w:rsid w:val="0084380E"/>
    <w:rsid w:val="00845F82"/>
    <w:rsid w:val="00846366"/>
    <w:rsid w:val="00847B83"/>
    <w:rsid w:val="00850323"/>
    <w:rsid w:val="00851464"/>
    <w:rsid w:val="00852548"/>
    <w:rsid w:val="00852BE1"/>
    <w:rsid w:val="00852DF4"/>
    <w:rsid w:val="00852E44"/>
    <w:rsid w:val="00852F48"/>
    <w:rsid w:val="008531CF"/>
    <w:rsid w:val="00853333"/>
    <w:rsid w:val="008539B6"/>
    <w:rsid w:val="00853C20"/>
    <w:rsid w:val="00853C6B"/>
    <w:rsid w:val="008541BA"/>
    <w:rsid w:val="008543C3"/>
    <w:rsid w:val="0085443C"/>
    <w:rsid w:val="00854623"/>
    <w:rsid w:val="00854C53"/>
    <w:rsid w:val="0085569D"/>
    <w:rsid w:val="00856027"/>
    <w:rsid w:val="00856162"/>
    <w:rsid w:val="00856E12"/>
    <w:rsid w:val="00857037"/>
    <w:rsid w:val="0085754D"/>
    <w:rsid w:val="00857B7B"/>
    <w:rsid w:val="00857BEB"/>
    <w:rsid w:val="00857CA3"/>
    <w:rsid w:val="00857DB0"/>
    <w:rsid w:val="00860014"/>
    <w:rsid w:val="00860ED2"/>
    <w:rsid w:val="008614E0"/>
    <w:rsid w:val="00861F53"/>
    <w:rsid w:val="008627BC"/>
    <w:rsid w:val="00862CFC"/>
    <w:rsid w:val="00862F28"/>
    <w:rsid w:val="008636BA"/>
    <w:rsid w:val="008648D0"/>
    <w:rsid w:val="00864BD9"/>
    <w:rsid w:val="008650BA"/>
    <w:rsid w:val="008656B2"/>
    <w:rsid w:val="008656FE"/>
    <w:rsid w:val="00866132"/>
    <w:rsid w:val="00866809"/>
    <w:rsid w:val="008700E9"/>
    <w:rsid w:val="00870DE7"/>
    <w:rsid w:val="00870E13"/>
    <w:rsid w:val="00870E17"/>
    <w:rsid w:val="00872630"/>
    <w:rsid w:val="008726B4"/>
    <w:rsid w:val="00873514"/>
    <w:rsid w:val="00874426"/>
    <w:rsid w:val="00874C00"/>
    <w:rsid w:val="0087533A"/>
    <w:rsid w:val="00877337"/>
    <w:rsid w:val="00877447"/>
    <w:rsid w:val="008800CC"/>
    <w:rsid w:val="00880D65"/>
    <w:rsid w:val="008810F8"/>
    <w:rsid w:val="00881B25"/>
    <w:rsid w:val="00881DD2"/>
    <w:rsid w:val="0088214C"/>
    <w:rsid w:val="0088301E"/>
    <w:rsid w:val="008835E4"/>
    <w:rsid w:val="00883658"/>
    <w:rsid w:val="00883DCB"/>
    <w:rsid w:val="00885E23"/>
    <w:rsid w:val="008871CF"/>
    <w:rsid w:val="00887262"/>
    <w:rsid w:val="00887E38"/>
    <w:rsid w:val="00890726"/>
    <w:rsid w:val="00891729"/>
    <w:rsid w:val="00891B85"/>
    <w:rsid w:val="00892CCD"/>
    <w:rsid w:val="00893DF8"/>
    <w:rsid w:val="0089407A"/>
    <w:rsid w:val="0089467D"/>
    <w:rsid w:val="00894D92"/>
    <w:rsid w:val="00894FCE"/>
    <w:rsid w:val="00895637"/>
    <w:rsid w:val="00895ADA"/>
    <w:rsid w:val="00895D0A"/>
    <w:rsid w:val="00896597"/>
    <w:rsid w:val="00897792"/>
    <w:rsid w:val="008A04A8"/>
    <w:rsid w:val="008A1807"/>
    <w:rsid w:val="008A195D"/>
    <w:rsid w:val="008A1B0F"/>
    <w:rsid w:val="008A26A6"/>
    <w:rsid w:val="008A378C"/>
    <w:rsid w:val="008A3875"/>
    <w:rsid w:val="008A3A1E"/>
    <w:rsid w:val="008A3CE8"/>
    <w:rsid w:val="008A3D07"/>
    <w:rsid w:val="008A407A"/>
    <w:rsid w:val="008A47A2"/>
    <w:rsid w:val="008A4E52"/>
    <w:rsid w:val="008A68CE"/>
    <w:rsid w:val="008A6BE0"/>
    <w:rsid w:val="008A6FA2"/>
    <w:rsid w:val="008A7D5B"/>
    <w:rsid w:val="008A7F06"/>
    <w:rsid w:val="008B0E1F"/>
    <w:rsid w:val="008B117E"/>
    <w:rsid w:val="008B13A9"/>
    <w:rsid w:val="008B1ABA"/>
    <w:rsid w:val="008B210F"/>
    <w:rsid w:val="008B2FF2"/>
    <w:rsid w:val="008B3A33"/>
    <w:rsid w:val="008B3C4B"/>
    <w:rsid w:val="008B4B7F"/>
    <w:rsid w:val="008B4DBD"/>
    <w:rsid w:val="008B5DF1"/>
    <w:rsid w:val="008B5F13"/>
    <w:rsid w:val="008B64C7"/>
    <w:rsid w:val="008B6D43"/>
    <w:rsid w:val="008B6FB7"/>
    <w:rsid w:val="008B700E"/>
    <w:rsid w:val="008B7DE8"/>
    <w:rsid w:val="008C02D5"/>
    <w:rsid w:val="008C054D"/>
    <w:rsid w:val="008C14B9"/>
    <w:rsid w:val="008C1DAD"/>
    <w:rsid w:val="008C22C3"/>
    <w:rsid w:val="008C28CC"/>
    <w:rsid w:val="008C32B6"/>
    <w:rsid w:val="008C402A"/>
    <w:rsid w:val="008C492A"/>
    <w:rsid w:val="008C4DA7"/>
    <w:rsid w:val="008C5447"/>
    <w:rsid w:val="008C5936"/>
    <w:rsid w:val="008C5BCD"/>
    <w:rsid w:val="008D0446"/>
    <w:rsid w:val="008D1180"/>
    <w:rsid w:val="008D20B3"/>
    <w:rsid w:val="008D2A16"/>
    <w:rsid w:val="008D3026"/>
    <w:rsid w:val="008D3120"/>
    <w:rsid w:val="008D4813"/>
    <w:rsid w:val="008D519B"/>
    <w:rsid w:val="008D57D9"/>
    <w:rsid w:val="008D6064"/>
    <w:rsid w:val="008D6853"/>
    <w:rsid w:val="008D709F"/>
    <w:rsid w:val="008D72F9"/>
    <w:rsid w:val="008E0B26"/>
    <w:rsid w:val="008E0C62"/>
    <w:rsid w:val="008E14E4"/>
    <w:rsid w:val="008E1CF7"/>
    <w:rsid w:val="008E2D2E"/>
    <w:rsid w:val="008E35E2"/>
    <w:rsid w:val="008E3869"/>
    <w:rsid w:val="008E392B"/>
    <w:rsid w:val="008E3A4A"/>
    <w:rsid w:val="008E3AD9"/>
    <w:rsid w:val="008E4033"/>
    <w:rsid w:val="008E4ACA"/>
    <w:rsid w:val="008E4DF7"/>
    <w:rsid w:val="008E50E1"/>
    <w:rsid w:val="008E5C4B"/>
    <w:rsid w:val="008E6C65"/>
    <w:rsid w:val="008E7931"/>
    <w:rsid w:val="008F0477"/>
    <w:rsid w:val="008F0DA1"/>
    <w:rsid w:val="008F0E6C"/>
    <w:rsid w:val="008F1730"/>
    <w:rsid w:val="008F309F"/>
    <w:rsid w:val="008F3312"/>
    <w:rsid w:val="008F34E2"/>
    <w:rsid w:val="008F3AAB"/>
    <w:rsid w:val="008F4811"/>
    <w:rsid w:val="008F5305"/>
    <w:rsid w:val="008F587B"/>
    <w:rsid w:val="008F62CF"/>
    <w:rsid w:val="008F6855"/>
    <w:rsid w:val="008F7C68"/>
    <w:rsid w:val="008F7CA2"/>
    <w:rsid w:val="009003D5"/>
    <w:rsid w:val="009007A0"/>
    <w:rsid w:val="00900B7D"/>
    <w:rsid w:val="00900DC0"/>
    <w:rsid w:val="00901EE9"/>
    <w:rsid w:val="00903CB7"/>
    <w:rsid w:val="0090467F"/>
    <w:rsid w:val="00904714"/>
    <w:rsid w:val="00904960"/>
    <w:rsid w:val="0090535A"/>
    <w:rsid w:val="00905878"/>
    <w:rsid w:val="00905C10"/>
    <w:rsid w:val="00905D23"/>
    <w:rsid w:val="00906756"/>
    <w:rsid w:val="00906FB9"/>
    <w:rsid w:val="009104A0"/>
    <w:rsid w:val="00911567"/>
    <w:rsid w:val="009118AB"/>
    <w:rsid w:val="009129BC"/>
    <w:rsid w:val="0091334B"/>
    <w:rsid w:val="009138E2"/>
    <w:rsid w:val="00913995"/>
    <w:rsid w:val="00915A3E"/>
    <w:rsid w:val="00915FD1"/>
    <w:rsid w:val="0091601E"/>
    <w:rsid w:val="00916961"/>
    <w:rsid w:val="00917443"/>
    <w:rsid w:val="009175A5"/>
    <w:rsid w:val="009179B4"/>
    <w:rsid w:val="00920626"/>
    <w:rsid w:val="009213EA"/>
    <w:rsid w:val="00921910"/>
    <w:rsid w:val="00923523"/>
    <w:rsid w:val="00923CA0"/>
    <w:rsid w:val="009241CD"/>
    <w:rsid w:val="009245B4"/>
    <w:rsid w:val="00924961"/>
    <w:rsid w:val="00924DFE"/>
    <w:rsid w:val="009250FB"/>
    <w:rsid w:val="00926463"/>
    <w:rsid w:val="00927614"/>
    <w:rsid w:val="0093087F"/>
    <w:rsid w:val="00931B1A"/>
    <w:rsid w:val="00931B52"/>
    <w:rsid w:val="00931F2A"/>
    <w:rsid w:val="0093226B"/>
    <w:rsid w:val="00932621"/>
    <w:rsid w:val="0093293C"/>
    <w:rsid w:val="0093308B"/>
    <w:rsid w:val="0093356F"/>
    <w:rsid w:val="00933B38"/>
    <w:rsid w:val="00933D6E"/>
    <w:rsid w:val="00934988"/>
    <w:rsid w:val="00934E65"/>
    <w:rsid w:val="009352CA"/>
    <w:rsid w:val="00935423"/>
    <w:rsid w:val="0093598E"/>
    <w:rsid w:val="00935CD8"/>
    <w:rsid w:val="00935E6F"/>
    <w:rsid w:val="009371EC"/>
    <w:rsid w:val="00937222"/>
    <w:rsid w:val="00937255"/>
    <w:rsid w:val="00937A5B"/>
    <w:rsid w:val="00940245"/>
    <w:rsid w:val="009407CF"/>
    <w:rsid w:val="00940D9B"/>
    <w:rsid w:val="00941E75"/>
    <w:rsid w:val="009422EA"/>
    <w:rsid w:val="00942F37"/>
    <w:rsid w:val="00943A29"/>
    <w:rsid w:val="009449DC"/>
    <w:rsid w:val="0094599A"/>
    <w:rsid w:val="00945E3E"/>
    <w:rsid w:val="0094644B"/>
    <w:rsid w:val="00946A65"/>
    <w:rsid w:val="00946ECE"/>
    <w:rsid w:val="009476BE"/>
    <w:rsid w:val="00950454"/>
    <w:rsid w:val="00950B27"/>
    <w:rsid w:val="009515D1"/>
    <w:rsid w:val="00954636"/>
    <w:rsid w:val="009554E2"/>
    <w:rsid w:val="009566D9"/>
    <w:rsid w:val="009568EE"/>
    <w:rsid w:val="00957C49"/>
    <w:rsid w:val="009602B7"/>
    <w:rsid w:val="00960402"/>
    <w:rsid w:val="00960CE8"/>
    <w:rsid w:val="00961205"/>
    <w:rsid w:val="0096144D"/>
    <w:rsid w:val="0096173A"/>
    <w:rsid w:val="009637E3"/>
    <w:rsid w:val="00963C63"/>
    <w:rsid w:val="00963D8C"/>
    <w:rsid w:val="00963E4C"/>
    <w:rsid w:val="00964151"/>
    <w:rsid w:val="00964B2B"/>
    <w:rsid w:val="00964D4A"/>
    <w:rsid w:val="00965AC3"/>
    <w:rsid w:val="00965E05"/>
    <w:rsid w:val="00966448"/>
    <w:rsid w:val="0096706B"/>
    <w:rsid w:val="00967437"/>
    <w:rsid w:val="0097040D"/>
    <w:rsid w:val="009707FE"/>
    <w:rsid w:val="00971237"/>
    <w:rsid w:val="009727D9"/>
    <w:rsid w:val="00972B17"/>
    <w:rsid w:val="0097368A"/>
    <w:rsid w:val="00973D00"/>
    <w:rsid w:val="009742B5"/>
    <w:rsid w:val="009751CA"/>
    <w:rsid w:val="0097687A"/>
    <w:rsid w:val="009772E5"/>
    <w:rsid w:val="00980AD0"/>
    <w:rsid w:val="00980BE1"/>
    <w:rsid w:val="00980D20"/>
    <w:rsid w:val="009823E0"/>
    <w:rsid w:val="009831B7"/>
    <w:rsid w:val="00983886"/>
    <w:rsid w:val="00984002"/>
    <w:rsid w:val="00984152"/>
    <w:rsid w:val="00984442"/>
    <w:rsid w:val="00985971"/>
    <w:rsid w:val="00985B11"/>
    <w:rsid w:val="00985F8F"/>
    <w:rsid w:val="009860FF"/>
    <w:rsid w:val="009861C6"/>
    <w:rsid w:val="00986AA3"/>
    <w:rsid w:val="00987F2D"/>
    <w:rsid w:val="009912F0"/>
    <w:rsid w:val="009924E5"/>
    <w:rsid w:val="00992858"/>
    <w:rsid w:val="00993567"/>
    <w:rsid w:val="00995E75"/>
    <w:rsid w:val="00995FBF"/>
    <w:rsid w:val="00996DE4"/>
    <w:rsid w:val="00997292"/>
    <w:rsid w:val="00997FC2"/>
    <w:rsid w:val="009A0B80"/>
    <w:rsid w:val="009A1B06"/>
    <w:rsid w:val="009A1B55"/>
    <w:rsid w:val="009A1C62"/>
    <w:rsid w:val="009A1E65"/>
    <w:rsid w:val="009A2033"/>
    <w:rsid w:val="009A205E"/>
    <w:rsid w:val="009A2828"/>
    <w:rsid w:val="009A284F"/>
    <w:rsid w:val="009A28F0"/>
    <w:rsid w:val="009A2BF8"/>
    <w:rsid w:val="009A3D35"/>
    <w:rsid w:val="009A3EC3"/>
    <w:rsid w:val="009A44BB"/>
    <w:rsid w:val="009A48FC"/>
    <w:rsid w:val="009A52FA"/>
    <w:rsid w:val="009A5399"/>
    <w:rsid w:val="009A5E76"/>
    <w:rsid w:val="009A6CC3"/>
    <w:rsid w:val="009A7DEF"/>
    <w:rsid w:val="009B00AF"/>
    <w:rsid w:val="009B084E"/>
    <w:rsid w:val="009B0E77"/>
    <w:rsid w:val="009B11C8"/>
    <w:rsid w:val="009B2B45"/>
    <w:rsid w:val="009B2F71"/>
    <w:rsid w:val="009B4AA4"/>
    <w:rsid w:val="009B4BC8"/>
    <w:rsid w:val="009B54B4"/>
    <w:rsid w:val="009B5812"/>
    <w:rsid w:val="009B70F8"/>
    <w:rsid w:val="009B71D0"/>
    <w:rsid w:val="009B7F12"/>
    <w:rsid w:val="009C03E8"/>
    <w:rsid w:val="009C098B"/>
    <w:rsid w:val="009C14FC"/>
    <w:rsid w:val="009C1FD0"/>
    <w:rsid w:val="009C2833"/>
    <w:rsid w:val="009C2EF2"/>
    <w:rsid w:val="009C3A8F"/>
    <w:rsid w:val="009C3C9A"/>
    <w:rsid w:val="009C3DA3"/>
    <w:rsid w:val="009C43A5"/>
    <w:rsid w:val="009C47BC"/>
    <w:rsid w:val="009C4F5C"/>
    <w:rsid w:val="009C5131"/>
    <w:rsid w:val="009C51F8"/>
    <w:rsid w:val="009C545E"/>
    <w:rsid w:val="009C5BAC"/>
    <w:rsid w:val="009C6523"/>
    <w:rsid w:val="009C686C"/>
    <w:rsid w:val="009C7738"/>
    <w:rsid w:val="009C7AE8"/>
    <w:rsid w:val="009C7F68"/>
    <w:rsid w:val="009D0076"/>
    <w:rsid w:val="009D036F"/>
    <w:rsid w:val="009D0759"/>
    <w:rsid w:val="009D1205"/>
    <w:rsid w:val="009D1D8E"/>
    <w:rsid w:val="009D3FBC"/>
    <w:rsid w:val="009D44D2"/>
    <w:rsid w:val="009D65FC"/>
    <w:rsid w:val="009D6A01"/>
    <w:rsid w:val="009D72FB"/>
    <w:rsid w:val="009D7BCC"/>
    <w:rsid w:val="009E0604"/>
    <w:rsid w:val="009E0DFF"/>
    <w:rsid w:val="009E1024"/>
    <w:rsid w:val="009E2127"/>
    <w:rsid w:val="009E2720"/>
    <w:rsid w:val="009E30B4"/>
    <w:rsid w:val="009E40FD"/>
    <w:rsid w:val="009E4E09"/>
    <w:rsid w:val="009E5305"/>
    <w:rsid w:val="009E5DC6"/>
    <w:rsid w:val="009E6374"/>
    <w:rsid w:val="009E63E4"/>
    <w:rsid w:val="009E6736"/>
    <w:rsid w:val="009E6888"/>
    <w:rsid w:val="009E6ADC"/>
    <w:rsid w:val="009E6F41"/>
    <w:rsid w:val="009E714B"/>
    <w:rsid w:val="009E7366"/>
    <w:rsid w:val="009E7B64"/>
    <w:rsid w:val="009F0778"/>
    <w:rsid w:val="009F0B55"/>
    <w:rsid w:val="009F0D0B"/>
    <w:rsid w:val="009F1002"/>
    <w:rsid w:val="009F2181"/>
    <w:rsid w:val="009F2A77"/>
    <w:rsid w:val="009F3145"/>
    <w:rsid w:val="009F31CB"/>
    <w:rsid w:val="009F348F"/>
    <w:rsid w:val="009F3F91"/>
    <w:rsid w:val="009F4138"/>
    <w:rsid w:val="009F4BB3"/>
    <w:rsid w:val="009F504A"/>
    <w:rsid w:val="009F664B"/>
    <w:rsid w:val="009F773E"/>
    <w:rsid w:val="009F7860"/>
    <w:rsid w:val="00A00EFE"/>
    <w:rsid w:val="00A01728"/>
    <w:rsid w:val="00A0180D"/>
    <w:rsid w:val="00A01C77"/>
    <w:rsid w:val="00A01D66"/>
    <w:rsid w:val="00A03D22"/>
    <w:rsid w:val="00A03E62"/>
    <w:rsid w:val="00A05594"/>
    <w:rsid w:val="00A05862"/>
    <w:rsid w:val="00A05D15"/>
    <w:rsid w:val="00A06453"/>
    <w:rsid w:val="00A07388"/>
    <w:rsid w:val="00A0741D"/>
    <w:rsid w:val="00A077AC"/>
    <w:rsid w:val="00A10590"/>
    <w:rsid w:val="00A10D4A"/>
    <w:rsid w:val="00A11504"/>
    <w:rsid w:val="00A137E5"/>
    <w:rsid w:val="00A13FE9"/>
    <w:rsid w:val="00A1416D"/>
    <w:rsid w:val="00A1452D"/>
    <w:rsid w:val="00A145A7"/>
    <w:rsid w:val="00A148F2"/>
    <w:rsid w:val="00A167F9"/>
    <w:rsid w:val="00A16DB3"/>
    <w:rsid w:val="00A16F8E"/>
    <w:rsid w:val="00A17363"/>
    <w:rsid w:val="00A176CD"/>
    <w:rsid w:val="00A2130E"/>
    <w:rsid w:val="00A2429C"/>
    <w:rsid w:val="00A243FF"/>
    <w:rsid w:val="00A24DF5"/>
    <w:rsid w:val="00A25AA8"/>
    <w:rsid w:val="00A26A03"/>
    <w:rsid w:val="00A26A94"/>
    <w:rsid w:val="00A26CD1"/>
    <w:rsid w:val="00A27B75"/>
    <w:rsid w:val="00A27F8B"/>
    <w:rsid w:val="00A301D4"/>
    <w:rsid w:val="00A3072B"/>
    <w:rsid w:val="00A3096B"/>
    <w:rsid w:val="00A32655"/>
    <w:rsid w:val="00A32E1F"/>
    <w:rsid w:val="00A349F5"/>
    <w:rsid w:val="00A34F4E"/>
    <w:rsid w:val="00A359AF"/>
    <w:rsid w:val="00A4014C"/>
    <w:rsid w:val="00A40318"/>
    <w:rsid w:val="00A409E4"/>
    <w:rsid w:val="00A40EE8"/>
    <w:rsid w:val="00A410CE"/>
    <w:rsid w:val="00A41252"/>
    <w:rsid w:val="00A415CA"/>
    <w:rsid w:val="00A4199A"/>
    <w:rsid w:val="00A4282A"/>
    <w:rsid w:val="00A429EE"/>
    <w:rsid w:val="00A42A24"/>
    <w:rsid w:val="00A42AE2"/>
    <w:rsid w:val="00A42E40"/>
    <w:rsid w:val="00A43D09"/>
    <w:rsid w:val="00A43DC9"/>
    <w:rsid w:val="00A4449D"/>
    <w:rsid w:val="00A453EE"/>
    <w:rsid w:val="00A45604"/>
    <w:rsid w:val="00A45AD5"/>
    <w:rsid w:val="00A45D88"/>
    <w:rsid w:val="00A45E45"/>
    <w:rsid w:val="00A46216"/>
    <w:rsid w:val="00A476F6"/>
    <w:rsid w:val="00A47D55"/>
    <w:rsid w:val="00A516B3"/>
    <w:rsid w:val="00A52206"/>
    <w:rsid w:val="00A5334B"/>
    <w:rsid w:val="00A53D6E"/>
    <w:rsid w:val="00A54012"/>
    <w:rsid w:val="00A5435A"/>
    <w:rsid w:val="00A5483A"/>
    <w:rsid w:val="00A5497F"/>
    <w:rsid w:val="00A54F13"/>
    <w:rsid w:val="00A5543A"/>
    <w:rsid w:val="00A56C1D"/>
    <w:rsid w:val="00A57638"/>
    <w:rsid w:val="00A57AE7"/>
    <w:rsid w:val="00A610B9"/>
    <w:rsid w:val="00A61D94"/>
    <w:rsid w:val="00A62B5E"/>
    <w:rsid w:val="00A62E59"/>
    <w:rsid w:val="00A643D3"/>
    <w:rsid w:val="00A65F6A"/>
    <w:rsid w:val="00A672D5"/>
    <w:rsid w:val="00A672FD"/>
    <w:rsid w:val="00A67414"/>
    <w:rsid w:val="00A676D9"/>
    <w:rsid w:val="00A67838"/>
    <w:rsid w:val="00A70281"/>
    <w:rsid w:val="00A709BC"/>
    <w:rsid w:val="00A70A1D"/>
    <w:rsid w:val="00A70CDB"/>
    <w:rsid w:val="00A711A0"/>
    <w:rsid w:val="00A71338"/>
    <w:rsid w:val="00A716E7"/>
    <w:rsid w:val="00A71AD7"/>
    <w:rsid w:val="00A721B9"/>
    <w:rsid w:val="00A72246"/>
    <w:rsid w:val="00A733A7"/>
    <w:rsid w:val="00A73E5A"/>
    <w:rsid w:val="00A7483D"/>
    <w:rsid w:val="00A75AAC"/>
    <w:rsid w:val="00A760DC"/>
    <w:rsid w:val="00A82CEF"/>
    <w:rsid w:val="00A83E6E"/>
    <w:rsid w:val="00A84FFE"/>
    <w:rsid w:val="00A852DC"/>
    <w:rsid w:val="00A8597F"/>
    <w:rsid w:val="00A86182"/>
    <w:rsid w:val="00A865C9"/>
    <w:rsid w:val="00A86ABA"/>
    <w:rsid w:val="00A86DDD"/>
    <w:rsid w:val="00A908C9"/>
    <w:rsid w:val="00A90E00"/>
    <w:rsid w:val="00A90ED9"/>
    <w:rsid w:val="00A90F72"/>
    <w:rsid w:val="00A91595"/>
    <w:rsid w:val="00A915D4"/>
    <w:rsid w:val="00A91E1E"/>
    <w:rsid w:val="00A923C0"/>
    <w:rsid w:val="00A94A42"/>
    <w:rsid w:val="00A9529E"/>
    <w:rsid w:val="00A957C0"/>
    <w:rsid w:val="00A95FBB"/>
    <w:rsid w:val="00A97374"/>
    <w:rsid w:val="00A97C59"/>
    <w:rsid w:val="00AA0FAD"/>
    <w:rsid w:val="00AA2AAB"/>
    <w:rsid w:val="00AA3708"/>
    <w:rsid w:val="00AA393F"/>
    <w:rsid w:val="00AA4222"/>
    <w:rsid w:val="00AA5295"/>
    <w:rsid w:val="00AA6894"/>
    <w:rsid w:val="00AA73EB"/>
    <w:rsid w:val="00AA757B"/>
    <w:rsid w:val="00AA7A7E"/>
    <w:rsid w:val="00AA7BBF"/>
    <w:rsid w:val="00AB05A4"/>
    <w:rsid w:val="00AB0D88"/>
    <w:rsid w:val="00AB13E7"/>
    <w:rsid w:val="00AB1A05"/>
    <w:rsid w:val="00AB1CAC"/>
    <w:rsid w:val="00AB1F83"/>
    <w:rsid w:val="00AB2D8B"/>
    <w:rsid w:val="00AB38DA"/>
    <w:rsid w:val="00AB43FA"/>
    <w:rsid w:val="00AB4968"/>
    <w:rsid w:val="00AB4AAF"/>
    <w:rsid w:val="00AB516A"/>
    <w:rsid w:val="00AB58C2"/>
    <w:rsid w:val="00AB625D"/>
    <w:rsid w:val="00AB7427"/>
    <w:rsid w:val="00AC00E8"/>
    <w:rsid w:val="00AC0C66"/>
    <w:rsid w:val="00AC16B8"/>
    <w:rsid w:val="00AC2254"/>
    <w:rsid w:val="00AC2928"/>
    <w:rsid w:val="00AC38A7"/>
    <w:rsid w:val="00AC3ED0"/>
    <w:rsid w:val="00AC45D9"/>
    <w:rsid w:val="00AC4B62"/>
    <w:rsid w:val="00AC5347"/>
    <w:rsid w:val="00AC616E"/>
    <w:rsid w:val="00AC693E"/>
    <w:rsid w:val="00AD2FA8"/>
    <w:rsid w:val="00AD42F1"/>
    <w:rsid w:val="00AD5CFD"/>
    <w:rsid w:val="00AD7203"/>
    <w:rsid w:val="00AD75D5"/>
    <w:rsid w:val="00AD786D"/>
    <w:rsid w:val="00AD7E67"/>
    <w:rsid w:val="00AE01BB"/>
    <w:rsid w:val="00AE12FC"/>
    <w:rsid w:val="00AE1BB4"/>
    <w:rsid w:val="00AE256E"/>
    <w:rsid w:val="00AE290D"/>
    <w:rsid w:val="00AE2C25"/>
    <w:rsid w:val="00AE2CCA"/>
    <w:rsid w:val="00AE419B"/>
    <w:rsid w:val="00AE4D07"/>
    <w:rsid w:val="00AE550B"/>
    <w:rsid w:val="00AE6FF2"/>
    <w:rsid w:val="00AE75E0"/>
    <w:rsid w:val="00AE7764"/>
    <w:rsid w:val="00AE7D07"/>
    <w:rsid w:val="00AF0090"/>
    <w:rsid w:val="00AF0267"/>
    <w:rsid w:val="00AF065E"/>
    <w:rsid w:val="00AF0964"/>
    <w:rsid w:val="00AF0F81"/>
    <w:rsid w:val="00AF101D"/>
    <w:rsid w:val="00AF1202"/>
    <w:rsid w:val="00AF2459"/>
    <w:rsid w:val="00AF35B2"/>
    <w:rsid w:val="00AF406B"/>
    <w:rsid w:val="00AF4070"/>
    <w:rsid w:val="00AF52A1"/>
    <w:rsid w:val="00AF57F5"/>
    <w:rsid w:val="00AF63EF"/>
    <w:rsid w:val="00AF786E"/>
    <w:rsid w:val="00B00936"/>
    <w:rsid w:val="00B009A5"/>
    <w:rsid w:val="00B00B67"/>
    <w:rsid w:val="00B00ED6"/>
    <w:rsid w:val="00B02586"/>
    <w:rsid w:val="00B0265B"/>
    <w:rsid w:val="00B02F5B"/>
    <w:rsid w:val="00B0309F"/>
    <w:rsid w:val="00B0347F"/>
    <w:rsid w:val="00B03525"/>
    <w:rsid w:val="00B039A9"/>
    <w:rsid w:val="00B03D25"/>
    <w:rsid w:val="00B0456B"/>
    <w:rsid w:val="00B05092"/>
    <w:rsid w:val="00B0674B"/>
    <w:rsid w:val="00B06DBB"/>
    <w:rsid w:val="00B06F7E"/>
    <w:rsid w:val="00B07240"/>
    <w:rsid w:val="00B073C9"/>
    <w:rsid w:val="00B07993"/>
    <w:rsid w:val="00B07C04"/>
    <w:rsid w:val="00B07F57"/>
    <w:rsid w:val="00B10B07"/>
    <w:rsid w:val="00B12346"/>
    <w:rsid w:val="00B1238C"/>
    <w:rsid w:val="00B136EE"/>
    <w:rsid w:val="00B13C9D"/>
    <w:rsid w:val="00B13EA4"/>
    <w:rsid w:val="00B140D3"/>
    <w:rsid w:val="00B14F79"/>
    <w:rsid w:val="00B1503E"/>
    <w:rsid w:val="00B162F6"/>
    <w:rsid w:val="00B166A2"/>
    <w:rsid w:val="00B17D03"/>
    <w:rsid w:val="00B17F0F"/>
    <w:rsid w:val="00B200B6"/>
    <w:rsid w:val="00B204F6"/>
    <w:rsid w:val="00B20FE4"/>
    <w:rsid w:val="00B21C94"/>
    <w:rsid w:val="00B22475"/>
    <w:rsid w:val="00B225A7"/>
    <w:rsid w:val="00B226E8"/>
    <w:rsid w:val="00B24309"/>
    <w:rsid w:val="00B24D03"/>
    <w:rsid w:val="00B24E5B"/>
    <w:rsid w:val="00B25766"/>
    <w:rsid w:val="00B259A2"/>
    <w:rsid w:val="00B25DCF"/>
    <w:rsid w:val="00B273DC"/>
    <w:rsid w:val="00B2745F"/>
    <w:rsid w:val="00B2791D"/>
    <w:rsid w:val="00B3178C"/>
    <w:rsid w:val="00B3198D"/>
    <w:rsid w:val="00B321A3"/>
    <w:rsid w:val="00B32C78"/>
    <w:rsid w:val="00B33050"/>
    <w:rsid w:val="00B3336C"/>
    <w:rsid w:val="00B33DF3"/>
    <w:rsid w:val="00B34AF1"/>
    <w:rsid w:val="00B34D82"/>
    <w:rsid w:val="00B3507F"/>
    <w:rsid w:val="00B35CC1"/>
    <w:rsid w:val="00B36211"/>
    <w:rsid w:val="00B370C9"/>
    <w:rsid w:val="00B377F5"/>
    <w:rsid w:val="00B4008C"/>
    <w:rsid w:val="00B4319F"/>
    <w:rsid w:val="00B43259"/>
    <w:rsid w:val="00B43BE5"/>
    <w:rsid w:val="00B43E7F"/>
    <w:rsid w:val="00B43FEF"/>
    <w:rsid w:val="00B441D8"/>
    <w:rsid w:val="00B44B81"/>
    <w:rsid w:val="00B45073"/>
    <w:rsid w:val="00B45A20"/>
    <w:rsid w:val="00B45B3D"/>
    <w:rsid w:val="00B460A1"/>
    <w:rsid w:val="00B460DA"/>
    <w:rsid w:val="00B470D2"/>
    <w:rsid w:val="00B4745C"/>
    <w:rsid w:val="00B477B0"/>
    <w:rsid w:val="00B5054B"/>
    <w:rsid w:val="00B50EC9"/>
    <w:rsid w:val="00B51BE6"/>
    <w:rsid w:val="00B52E41"/>
    <w:rsid w:val="00B53706"/>
    <w:rsid w:val="00B5398E"/>
    <w:rsid w:val="00B53B30"/>
    <w:rsid w:val="00B53EE6"/>
    <w:rsid w:val="00B53FF3"/>
    <w:rsid w:val="00B54AD3"/>
    <w:rsid w:val="00B54C16"/>
    <w:rsid w:val="00B56BC4"/>
    <w:rsid w:val="00B6086A"/>
    <w:rsid w:val="00B61297"/>
    <w:rsid w:val="00B61330"/>
    <w:rsid w:val="00B6187C"/>
    <w:rsid w:val="00B64781"/>
    <w:rsid w:val="00B65999"/>
    <w:rsid w:val="00B65B16"/>
    <w:rsid w:val="00B65B42"/>
    <w:rsid w:val="00B65B5F"/>
    <w:rsid w:val="00B668DE"/>
    <w:rsid w:val="00B6695E"/>
    <w:rsid w:val="00B66A12"/>
    <w:rsid w:val="00B70B60"/>
    <w:rsid w:val="00B7184B"/>
    <w:rsid w:val="00B7188A"/>
    <w:rsid w:val="00B718E9"/>
    <w:rsid w:val="00B726DF"/>
    <w:rsid w:val="00B7339A"/>
    <w:rsid w:val="00B73827"/>
    <w:rsid w:val="00B74717"/>
    <w:rsid w:val="00B74EB4"/>
    <w:rsid w:val="00B7679D"/>
    <w:rsid w:val="00B77C7A"/>
    <w:rsid w:val="00B80308"/>
    <w:rsid w:val="00B80B68"/>
    <w:rsid w:val="00B80D30"/>
    <w:rsid w:val="00B80E37"/>
    <w:rsid w:val="00B819A0"/>
    <w:rsid w:val="00B819D3"/>
    <w:rsid w:val="00B81D01"/>
    <w:rsid w:val="00B83469"/>
    <w:rsid w:val="00B8378C"/>
    <w:rsid w:val="00B83CD9"/>
    <w:rsid w:val="00B84540"/>
    <w:rsid w:val="00B854F3"/>
    <w:rsid w:val="00B85A6E"/>
    <w:rsid w:val="00B85D7A"/>
    <w:rsid w:val="00B867B6"/>
    <w:rsid w:val="00B868EC"/>
    <w:rsid w:val="00B868FD"/>
    <w:rsid w:val="00B86B87"/>
    <w:rsid w:val="00B87A33"/>
    <w:rsid w:val="00B9194F"/>
    <w:rsid w:val="00B92404"/>
    <w:rsid w:val="00B9283A"/>
    <w:rsid w:val="00B92F1C"/>
    <w:rsid w:val="00B9320A"/>
    <w:rsid w:val="00B93235"/>
    <w:rsid w:val="00B939D3"/>
    <w:rsid w:val="00B93FC9"/>
    <w:rsid w:val="00B94808"/>
    <w:rsid w:val="00B94A7C"/>
    <w:rsid w:val="00B94D98"/>
    <w:rsid w:val="00BA0379"/>
    <w:rsid w:val="00BA09C8"/>
    <w:rsid w:val="00BA1EA0"/>
    <w:rsid w:val="00BA1F80"/>
    <w:rsid w:val="00BA24BA"/>
    <w:rsid w:val="00BA2E0C"/>
    <w:rsid w:val="00BA2F7B"/>
    <w:rsid w:val="00BA320E"/>
    <w:rsid w:val="00BA3AC1"/>
    <w:rsid w:val="00BA3C52"/>
    <w:rsid w:val="00BA4347"/>
    <w:rsid w:val="00BA4B4E"/>
    <w:rsid w:val="00BA4E23"/>
    <w:rsid w:val="00BA4F71"/>
    <w:rsid w:val="00BA5303"/>
    <w:rsid w:val="00BA681D"/>
    <w:rsid w:val="00BA6EAA"/>
    <w:rsid w:val="00BA73A1"/>
    <w:rsid w:val="00BA768C"/>
    <w:rsid w:val="00BA794F"/>
    <w:rsid w:val="00BA7B48"/>
    <w:rsid w:val="00BB0D87"/>
    <w:rsid w:val="00BB1123"/>
    <w:rsid w:val="00BB1A78"/>
    <w:rsid w:val="00BB260C"/>
    <w:rsid w:val="00BB3809"/>
    <w:rsid w:val="00BB38DB"/>
    <w:rsid w:val="00BB39B3"/>
    <w:rsid w:val="00BB3DA1"/>
    <w:rsid w:val="00BB4FC5"/>
    <w:rsid w:val="00BB5260"/>
    <w:rsid w:val="00BB5753"/>
    <w:rsid w:val="00BB6022"/>
    <w:rsid w:val="00BB77CA"/>
    <w:rsid w:val="00BB7E77"/>
    <w:rsid w:val="00BC1732"/>
    <w:rsid w:val="00BC1DA6"/>
    <w:rsid w:val="00BC27D8"/>
    <w:rsid w:val="00BC2960"/>
    <w:rsid w:val="00BC2A0C"/>
    <w:rsid w:val="00BC328E"/>
    <w:rsid w:val="00BC332B"/>
    <w:rsid w:val="00BC357B"/>
    <w:rsid w:val="00BC3EF3"/>
    <w:rsid w:val="00BC4634"/>
    <w:rsid w:val="00BC4BB0"/>
    <w:rsid w:val="00BC5167"/>
    <w:rsid w:val="00BC578A"/>
    <w:rsid w:val="00BC5E83"/>
    <w:rsid w:val="00BC74CA"/>
    <w:rsid w:val="00BC7DA0"/>
    <w:rsid w:val="00BD0B1C"/>
    <w:rsid w:val="00BD0DD7"/>
    <w:rsid w:val="00BD1B40"/>
    <w:rsid w:val="00BD1D49"/>
    <w:rsid w:val="00BD3641"/>
    <w:rsid w:val="00BD479F"/>
    <w:rsid w:val="00BD4CC9"/>
    <w:rsid w:val="00BD4E1E"/>
    <w:rsid w:val="00BD551D"/>
    <w:rsid w:val="00BD5529"/>
    <w:rsid w:val="00BD62CE"/>
    <w:rsid w:val="00BD6CC9"/>
    <w:rsid w:val="00BD6E0C"/>
    <w:rsid w:val="00BD7C62"/>
    <w:rsid w:val="00BE022D"/>
    <w:rsid w:val="00BE17D2"/>
    <w:rsid w:val="00BE18B2"/>
    <w:rsid w:val="00BE2EFE"/>
    <w:rsid w:val="00BE371C"/>
    <w:rsid w:val="00BE3BBB"/>
    <w:rsid w:val="00BE424E"/>
    <w:rsid w:val="00BE4CDC"/>
    <w:rsid w:val="00BE4EF4"/>
    <w:rsid w:val="00BE529F"/>
    <w:rsid w:val="00BE587A"/>
    <w:rsid w:val="00BE632D"/>
    <w:rsid w:val="00BE65DB"/>
    <w:rsid w:val="00BE6F77"/>
    <w:rsid w:val="00BE79A4"/>
    <w:rsid w:val="00BF1011"/>
    <w:rsid w:val="00BF29F1"/>
    <w:rsid w:val="00BF2F47"/>
    <w:rsid w:val="00BF341B"/>
    <w:rsid w:val="00BF3438"/>
    <w:rsid w:val="00BF39B1"/>
    <w:rsid w:val="00BF41FD"/>
    <w:rsid w:val="00BF44CF"/>
    <w:rsid w:val="00BF4E3C"/>
    <w:rsid w:val="00BF4ECF"/>
    <w:rsid w:val="00BF5DA6"/>
    <w:rsid w:val="00BF64CC"/>
    <w:rsid w:val="00BF76DE"/>
    <w:rsid w:val="00BF7B42"/>
    <w:rsid w:val="00C008DE"/>
    <w:rsid w:val="00C00CB9"/>
    <w:rsid w:val="00C013D7"/>
    <w:rsid w:val="00C01996"/>
    <w:rsid w:val="00C01A63"/>
    <w:rsid w:val="00C02384"/>
    <w:rsid w:val="00C02B4F"/>
    <w:rsid w:val="00C049C7"/>
    <w:rsid w:val="00C05C45"/>
    <w:rsid w:val="00C0616B"/>
    <w:rsid w:val="00C06A20"/>
    <w:rsid w:val="00C07569"/>
    <w:rsid w:val="00C07B3B"/>
    <w:rsid w:val="00C105BE"/>
    <w:rsid w:val="00C10905"/>
    <w:rsid w:val="00C10DBA"/>
    <w:rsid w:val="00C11F3E"/>
    <w:rsid w:val="00C11F44"/>
    <w:rsid w:val="00C11FCB"/>
    <w:rsid w:val="00C12E69"/>
    <w:rsid w:val="00C13533"/>
    <w:rsid w:val="00C13818"/>
    <w:rsid w:val="00C1397C"/>
    <w:rsid w:val="00C13BE7"/>
    <w:rsid w:val="00C14C4D"/>
    <w:rsid w:val="00C14E5E"/>
    <w:rsid w:val="00C173A9"/>
    <w:rsid w:val="00C22C84"/>
    <w:rsid w:val="00C24665"/>
    <w:rsid w:val="00C24B12"/>
    <w:rsid w:val="00C25227"/>
    <w:rsid w:val="00C253BC"/>
    <w:rsid w:val="00C256CB"/>
    <w:rsid w:val="00C257A0"/>
    <w:rsid w:val="00C26B4E"/>
    <w:rsid w:val="00C2720E"/>
    <w:rsid w:val="00C272D4"/>
    <w:rsid w:val="00C278D8"/>
    <w:rsid w:val="00C27B50"/>
    <w:rsid w:val="00C27C35"/>
    <w:rsid w:val="00C30D1C"/>
    <w:rsid w:val="00C32F8C"/>
    <w:rsid w:val="00C33939"/>
    <w:rsid w:val="00C3401D"/>
    <w:rsid w:val="00C347A5"/>
    <w:rsid w:val="00C347F4"/>
    <w:rsid w:val="00C34866"/>
    <w:rsid w:val="00C358B2"/>
    <w:rsid w:val="00C35D82"/>
    <w:rsid w:val="00C360DA"/>
    <w:rsid w:val="00C36C58"/>
    <w:rsid w:val="00C36CA3"/>
    <w:rsid w:val="00C36D4B"/>
    <w:rsid w:val="00C37698"/>
    <w:rsid w:val="00C40A70"/>
    <w:rsid w:val="00C4234D"/>
    <w:rsid w:val="00C42BD8"/>
    <w:rsid w:val="00C430F5"/>
    <w:rsid w:val="00C44295"/>
    <w:rsid w:val="00C447B1"/>
    <w:rsid w:val="00C45168"/>
    <w:rsid w:val="00C45E41"/>
    <w:rsid w:val="00C46324"/>
    <w:rsid w:val="00C46348"/>
    <w:rsid w:val="00C46D79"/>
    <w:rsid w:val="00C473D9"/>
    <w:rsid w:val="00C47E39"/>
    <w:rsid w:val="00C50E00"/>
    <w:rsid w:val="00C51DDB"/>
    <w:rsid w:val="00C52519"/>
    <w:rsid w:val="00C525D3"/>
    <w:rsid w:val="00C52F55"/>
    <w:rsid w:val="00C53320"/>
    <w:rsid w:val="00C540EC"/>
    <w:rsid w:val="00C55D60"/>
    <w:rsid w:val="00C56672"/>
    <w:rsid w:val="00C56E15"/>
    <w:rsid w:val="00C56E35"/>
    <w:rsid w:val="00C61291"/>
    <w:rsid w:val="00C62B5A"/>
    <w:rsid w:val="00C6332D"/>
    <w:rsid w:val="00C63969"/>
    <w:rsid w:val="00C63E92"/>
    <w:rsid w:val="00C654A0"/>
    <w:rsid w:val="00C65981"/>
    <w:rsid w:val="00C66F85"/>
    <w:rsid w:val="00C67C6E"/>
    <w:rsid w:val="00C71D2B"/>
    <w:rsid w:val="00C72552"/>
    <w:rsid w:val="00C72C08"/>
    <w:rsid w:val="00C72E7A"/>
    <w:rsid w:val="00C7409F"/>
    <w:rsid w:val="00C74236"/>
    <w:rsid w:val="00C74F18"/>
    <w:rsid w:val="00C74F3D"/>
    <w:rsid w:val="00C75158"/>
    <w:rsid w:val="00C7584E"/>
    <w:rsid w:val="00C76D0F"/>
    <w:rsid w:val="00C77F23"/>
    <w:rsid w:val="00C800A2"/>
    <w:rsid w:val="00C80E57"/>
    <w:rsid w:val="00C80FBE"/>
    <w:rsid w:val="00C82229"/>
    <w:rsid w:val="00C84A16"/>
    <w:rsid w:val="00C85C15"/>
    <w:rsid w:val="00C86633"/>
    <w:rsid w:val="00C86956"/>
    <w:rsid w:val="00C870B8"/>
    <w:rsid w:val="00C8719B"/>
    <w:rsid w:val="00C8734E"/>
    <w:rsid w:val="00C90417"/>
    <w:rsid w:val="00C9202B"/>
    <w:rsid w:val="00C9222D"/>
    <w:rsid w:val="00C93206"/>
    <w:rsid w:val="00C93714"/>
    <w:rsid w:val="00C9403E"/>
    <w:rsid w:val="00C953CD"/>
    <w:rsid w:val="00C9562E"/>
    <w:rsid w:val="00C95E04"/>
    <w:rsid w:val="00C964BF"/>
    <w:rsid w:val="00C964CA"/>
    <w:rsid w:val="00C96EEB"/>
    <w:rsid w:val="00C97024"/>
    <w:rsid w:val="00C97334"/>
    <w:rsid w:val="00C974DA"/>
    <w:rsid w:val="00CA0237"/>
    <w:rsid w:val="00CA0437"/>
    <w:rsid w:val="00CA07CA"/>
    <w:rsid w:val="00CA0973"/>
    <w:rsid w:val="00CA15BD"/>
    <w:rsid w:val="00CA1A89"/>
    <w:rsid w:val="00CA1AA9"/>
    <w:rsid w:val="00CA22A9"/>
    <w:rsid w:val="00CA231F"/>
    <w:rsid w:val="00CA24FF"/>
    <w:rsid w:val="00CA274C"/>
    <w:rsid w:val="00CA3780"/>
    <w:rsid w:val="00CA37EC"/>
    <w:rsid w:val="00CA3F4C"/>
    <w:rsid w:val="00CA3F5D"/>
    <w:rsid w:val="00CA468A"/>
    <w:rsid w:val="00CA4BD3"/>
    <w:rsid w:val="00CA548D"/>
    <w:rsid w:val="00CB045A"/>
    <w:rsid w:val="00CB1B61"/>
    <w:rsid w:val="00CB204D"/>
    <w:rsid w:val="00CB2433"/>
    <w:rsid w:val="00CB301B"/>
    <w:rsid w:val="00CB45E6"/>
    <w:rsid w:val="00CB47E8"/>
    <w:rsid w:val="00CB51F2"/>
    <w:rsid w:val="00CB5A14"/>
    <w:rsid w:val="00CB62B9"/>
    <w:rsid w:val="00CB7319"/>
    <w:rsid w:val="00CB7A9C"/>
    <w:rsid w:val="00CC0888"/>
    <w:rsid w:val="00CC0FDE"/>
    <w:rsid w:val="00CC1B2F"/>
    <w:rsid w:val="00CC1C64"/>
    <w:rsid w:val="00CC1F70"/>
    <w:rsid w:val="00CC3A78"/>
    <w:rsid w:val="00CC4257"/>
    <w:rsid w:val="00CC55DA"/>
    <w:rsid w:val="00CC5C24"/>
    <w:rsid w:val="00CC7325"/>
    <w:rsid w:val="00CD05F9"/>
    <w:rsid w:val="00CD096C"/>
    <w:rsid w:val="00CD1956"/>
    <w:rsid w:val="00CD2048"/>
    <w:rsid w:val="00CD226E"/>
    <w:rsid w:val="00CD3402"/>
    <w:rsid w:val="00CD44B9"/>
    <w:rsid w:val="00CD4579"/>
    <w:rsid w:val="00CD50B2"/>
    <w:rsid w:val="00CD6E7C"/>
    <w:rsid w:val="00CD734B"/>
    <w:rsid w:val="00CE00F9"/>
    <w:rsid w:val="00CE036C"/>
    <w:rsid w:val="00CE299F"/>
    <w:rsid w:val="00CE2CAC"/>
    <w:rsid w:val="00CE3861"/>
    <w:rsid w:val="00CE3E3C"/>
    <w:rsid w:val="00CE4B96"/>
    <w:rsid w:val="00CE5594"/>
    <w:rsid w:val="00CE5C61"/>
    <w:rsid w:val="00CE600D"/>
    <w:rsid w:val="00CE60D9"/>
    <w:rsid w:val="00CE6A7F"/>
    <w:rsid w:val="00CE6E6F"/>
    <w:rsid w:val="00CE6F35"/>
    <w:rsid w:val="00CE7082"/>
    <w:rsid w:val="00CE775C"/>
    <w:rsid w:val="00CE7D0B"/>
    <w:rsid w:val="00CF055E"/>
    <w:rsid w:val="00CF0C45"/>
    <w:rsid w:val="00CF3A86"/>
    <w:rsid w:val="00CF3FA6"/>
    <w:rsid w:val="00CF4931"/>
    <w:rsid w:val="00CF4D0B"/>
    <w:rsid w:val="00CF4EC4"/>
    <w:rsid w:val="00CF5E69"/>
    <w:rsid w:val="00CF6492"/>
    <w:rsid w:val="00CF65CB"/>
    <w:rsid w:val="00CF679C"/>
    <w:rsid w:val="00CF6B72"/>
    <w:rsid w:val="00D00706"/>
    <w:rsid w:val="00D00D41"/>
    <w:rsid w:val="00D0121F"/>
    <w:rsid w:val="00D0148B"/>
    <w:rsid w:val="00D019C9"/>
    <w:rsid w:val="00D02138"/>
    <w:rsid w:val="00D02322"/>
    <w:rsid w:val="00D0235F"/>
    <w:rsid w:val="00D0360A"/>
    <w:rsid w:val="00D03F3B"/>
    <w:rsid w:val="00D04082"/>
    <w:rsid w:val="00D048B6"/>
    <w:rsid w:val="00D06032"/>
    <w:rsid w:val="00D06871"/>
    <w:rsid w:val="00D07CCB"/>
    <w:rsid w:val="00D106F6"/>
    <w:rsid w:val="00D10799"/>
    <w:rsid w:val="00D10F45"/>
    <w:rsid w:val="00D10F4F"/>
    <w:rsid w:val="00D10FC5"/>
    <w:rsid w:val="00D11966"/>
    <w:rsid w:val="00D11AC9"/>
    <w:rsid w:val="00D1247F"/>
    <w:rsid w:val="00D12AA4"/>
    <w:rsid w:val="00D138E2"/>
    <w:rsid w:val="00D13B2E"/>
    <w:rsid w:val="00D13C17"/>
    <w:rsid w:val="00D13CB8"/>
    <w:rsid w:val="00D14125"/>
    <w:rsid w:val="00D14DE6"/>
    <w:rsid w:val="00D169EB"/>
    <w:rsid w:val="00D17864"/>
    <w:rsid w:val="00D21009"/>
    <w:rsid w:val="00D21498"/>
    <w:rsid w:val="00D217AE"/>
    <w:rsid w:val="00D2200E"/>
    <w:rsid w:val="00D220CF"/>
    <w:rsid w:val="00D2223F"/>
    <w:rsid w:val="00D231DC"/>
    <w:rsid w:val="00D23331"/>
    <w:rsid w:val="00D23522"/>
    <w:rsid w:val="00D2354D"/>
    <w:rsid w:val="00D23555"/>
    <w:rsid w:val="00D241E9"/>
    <w:rsid w:val="00D24F04"/>
    <w:rsid w:val="00D255D3"/>
    <w:rsid w:val="00D260E4"/>
    <w:rsid w:val="00D265FC"/>
    <w:rsid w:val="00D26D6B"/>
    <w:rsid w:val="00D27B9D"/>
    <w:rsid w:val="00D30906"/>
    <w:rsid w:val="00D30921"/>
    <w:rsid w:val="00D31A0B"/>
    <w:rsid w:val="00D31EF4"/>
    <w:rsid w:val="00D334EC"/>
    <w:rsid w:val="00D33612"/>
    <w:rsid w:val="00D337E7"/>
    <w:rsid w:val="00D33804"/>
    <w:rsid w:val="00D33AA0"/>
    <w:rsid w:val="00D33D76"/>
    <w:rsid w:val="00D35707"/>
    <w:rsid w:val="00D35F0C"/>
    <w:rsid w:val="00D37B51"/>
    <w:rsid w:val="00D4060A"/>
    <w:rsid w:val="00D413CA"/>
    <w:rsid w:val="00D41D16"/>
    <w:rsid w:val="00D41EBC"/>
    <w:rsid w:val="00D4437C"/>
    <w:rsid w:val="00D443EF"/>
    <w:rsid w:val="00D44D7D"/>
    <w:rsid w:val="00D45850"/>
    <w:rsid w:val="00D45B14"/>
    <w:rsid w:val="00D46064"/>
    <w:rsid w:val="00D469AE"/>
    <w:rsid w:val="00D475E8"/>
    <w:rsid w:val="00D47B3F"/>
    <w:rsid w:val="00D508BE"/>
    <w:rsid w:val="00D51141"/>
    <w:rsid w:val="00D51192"/>
    <w:rsid w:val="00D51DBF"/>
    <w:rsid w:val="00D523B1"/>
    <w:rsid w:val="00D525E2"/>
    <w:rsid w:val="00D52BAF"/>
    <w:rsid w:val="00D53868"/>
    <w:rsid w:val="00D53DEB"/>
    <w:rsid w:val="00D55579"/>
    <w:rsid w:val="00D5570E"/>
    <w:rsid w:val="00D55D7D"/>
    <w:rsid w:val="00D56339"/>
    <w:rsid w:val="00D60184"/>
    <w:rsid w:val="00D604D5"/>
    <w:rsid w:val="00D6085F"/>
    <w:rsid w:val="00D61D57"/>
    <w:rsid w:val="00D623FD"/>
    <w:rsid w:val="00D6272D"/>
    <w:rsid w:val="00D62E04"/>
    <w:rsid w:val="00D63CFD"/>
    <w:rsid w:val="00D6431E"/>
    <w:rsid w:val="00D64A90"/>
    <w:rsid w:val="00D64C44"/>
    <w:rsid w:val="00D65295"/>
    <w:rsid w:val="00D65341"/>
    <w:rsid w:val="00D65632"/>
    <w:rsid w:val="00D6569B"/>
    <w:rsid w:val="00D66150"/>
    <w:rsid w:val="00D664C0"/>
    <w:rsid w:val="00D66B62"/>
    <w:rsid w:val="00D66C35"/>
    <w:rsid w:val="00D67588"/>
    <w:rsid w:val="00D7048B"/>
    <w:rsid w:val="00D72981"/>
    <w:rsid w:val="00D7317F"/>
    <w:rsid w:val="00D73C87"/>
    <w:rsid w:val="00D73F9D"/>
    <w:rsid w:val="00D752EB"/>
    <w:rsid w:val="00D7659D"/>
    <w:rsid w:val="00D765D5"/>
    <w:rsid w:val="00D7797D"/>
    <w:rsid w:val="00D80C7E"/>
    <w:rsid w:val="00D81FEB"/>
    <w:rsid w:val="00D820A9"/>
    <w:rsid w:val="00D827C8"/>
    <w:rsid w:val="00D82BCC"/>
    <w:rsid w:val="00D8328C"/>
    <w:rsid w:val="00D83389"/>
    <w:rsid w:val="00D839C4"/>
    <w:rsid w:val="00D83D22"/>
    <w:rsid w:val="00D8552D"/>
    <w:rsid w:val="00D85865"/>
    <w:rsid w:val="00D8650D"/>
    <w:rsid w:val="00D873CF"/>
    <w:rsid w:val="00D90D13"/>
    <w:rsid w:val="00D90FE0"/>
    <w:rsid w:val="00D9171F"/>
    <w:rsid w:val="00D917BC"/>
    <w:rsid w:val="00D91944"/>
    <w:rsid w:val="00D91E62"/>
    <w:rsid w:val="00D922D2"/>
    <w:rsid w:val="00D92375"/>
    <w:rsid w:val="00D928D4"/>
    <w:rsid w:val="00D92E70"/>
    <w:rsid w:val="00D9386C"/>
    <w:rsid w:val="00D95BB5"/>
    <w:rsid w:val="00D97578"/>
    <w:rsid w:val="00D97FDC"/>
    <w:rsid w:val="00DA0133"/>
    <w:rsid w:val="00DA0BDB"/>
    <w:rsid w:val="00DA1F86"/>
    <w:rsid w:val="00DA2287"/>
    <w:rsid w:val="00DA2C95"/>
    <w:rsid w:val="00DA3283"/>
    <w:rsid w:val="00DA36C8"/>
    <w:rsid w:val="00DA3859"/>
    <w:rsid w:val="00DA4993"/>
    <w:rsid w:val="00DA4B28"/>
    <w:rsid w:val="00DA4B80"/>
    <w:rsid w:val="00DA52D2"/>
    <w:rsid w:val="00DA59A7"/>
    <w:rsid w:val="00DA601A"/>
    <w:rsid w:val="00DA6344"/>
    <w:rsid w:val="00DA69E0"/>
    <w:rsid w:val="00DA7453"/>
    <w:rsid w:val="00DA7D1E"/>
    <w:rsid w:val="00DA7DFD"/>
    <w:rsid w:val="00DB0072"/>
    <w:rsid w:val="00DB04F2"/>
    <w:rsid w:val="00DB06D3"/>
    <w:rsid w:val="00DB0764"/>
    <w:rsid w:val="00DB0B5A"/>
    <w:rsid w:val="00DB1798"/>
    <w:rsid w:val="00DB1A51"/>
    <w:rsid w:val="00DB1ECF"/>
    <w:rsid w:val="00DB1EE3"/>
    <w:rsid w:val="00DB27EC"/>
    <w:rsid w:val="00DB30E6"/>
    <w:rsid w:val="00DB3929"/>
    <w:rsid w:val="00DB44CB"/>
    <w:rsid w:val="00DB458B"/>
    <w:rsid w:val="00DB46E0"/>
    <w:rsid w:val="00DB5320"/>
    <w:rsid w:val="00DB6BEF"/>
    <w:rsid w:val="00DB7757"/>
    <w:rsid w:val="00DC140C"/>
    <w:rsid w:val="00DC1C03"/>
    <w:rsid w:val="00DC2136"/>
    <w:rsid w:val="00DC2137"/>
    <w:rsid w:val="00DC471D"/>
    <w:rsid w:val="00DC5381"/>
    <w:rsid w:val="00DC5386"/>
    <w:rsid w:val="00DC55EF"/>
    <w:rsid w:val="00DC5D67"/>
    <w:rsid w:val="00DC622B"/>
    <w:rsid w:val="00DC73CC"/>
    <w:rsid w:val="00DC7F15"/>
    <w:rsid w:val="00DD0212"/>
    <w:rsid w:val="00DD1D2E"/>
    <w:rsid w:val="00DD1F48"/>
    <w:rsid w:val="00DD1FE9"/>
    <w:rsid w:val="00DD255E"/>
    <w:rsid w:val="00DD2835"/>
    <w:rsid w:val="00DD36C1"/>
    <w:rsid w:val="00DD3ED6"/>
    <w:rsid w:val="00DD4A6D"/>
    <w:rsid w:val="00DD4D6D"/>
    <w:rsid w:val="00DD56E7"/>
    <w:rsid w:val="00DD5921"/>
    <w:rsid w:val="00DD5A1C"/>
    <w:rsid w:val="00DD7725"/>
    <w:rsid w:val="00DD7848"/>
    <w:rsid w:val="00DE1320"/>
    <w:rsid w:val="00DE1684"/>
    <w:rsid w:val="00DE27F6"/>
    <w:rsid w:val="00DE4C5B"/>
    <w:rsid w:val="00DE5D18"/>
    <w:rsid w:val="00DE5F8A"/>
    <w:rsid w:val="00DE6310"/>
    <w:rsid w:val="00DE776B"/>
    <w:rsid w:val="00DE7F83"/>
    <w:rsid w:val="00DF1245"/>
    <w:rsid w:val="00DF1D73"/>
    <w:rsid w:val="00DF2542"/>
    <w:rsid w:val="00DF2BBF"/>
    <w:rsid w:val="00DF2F88"/>
    <w:rsid w:val="00DF4F91"/>
    <w:rsid w:val="00DF5081"/>
    <w:rsid w:val="00DF52F5"/>
    <w:rsid w:val="00DF6E33"/>
    <w:rsid w:val="00E00B89"/>
    <w:rsid w:val="00E00FD6"/>
    <w:rsid w:val="00E0181F"/>
    <w:rsid w:val="00E02D90"/>
    <w:rsid w:val="00E03A23"/>
    <w:rsid w:val="00E03B5B"/>
    <w:rsid w:val="00E03C6E"/>
    <w:rsid w:val="00E03C7D"/>
    <w:rsid w:val="00E03D7C"/>
    <w:rsid w:val="00E0457A"/>
    <w:rsid w:val="00E04AA2"/>
    <w:rsid w:val="00E050DE"/>
    <w:rsid w:val="00E05191"/>
    <w:rsid w:val="00E05C31"/>
    <w:rsid w:val="00E06435"/>
    <w:rsid w:val="00E06B33"/>
    <w:rsid w:val="00E06EBA"/>
    <w:rsid w:val="00E07858"/>
    <w:rsid w:val="00E07E89"/>
    <w:rsid w:val="00E11769"/>
    <w:rsid w:val="00E11F4A"/>
    <w:rsid w:val="00E12D1B"/>
    <w:rsid w:val="00E131F5"/>
    <w:rsid w:val="00E1341A"/>
    <w:rsid w:val="00E13523"/>
    <w:rsid w:val="00E13C8F"/>
    <w:rsid w:val="00E13E7C"/>
    <w:rsid w:val="00E13EE6"/>
    <w:rsid w:val="00E1413E"/>
    <w:rsid w:val="00E14280"/>
    <w:rsid w:val="00E14796"/>
    <w:rsid w:val="00E17ADB"/>
    <w:rsid w:val="00E17E72"/>
    <w:rsid w:val="00E200C9"/>
    <w:rsid w:val="00E206EA"/>
    <w:rsid w:val="00E20BFE"/>
    <w:rsid w:val="00E21914"/>
    <w:rsid w:val="00E21A72"/>
    <w:rsid w:val="00E21DEF"/>
    <w:rsid w:val="00E21F02"/>
    <w:rsid w:val="00E22A5C"/>
    <w:rsid w:val="00E24B8B"/>
    <w:rsid w:val="00E24FA5"/>
    <w:rsid w:val="00E257E5"/>
    <w:rsid w:val="00E25C11"/>
    <w:rsid w:val="00E2614F"/>
    <w:rsid w:val="00E261B2"/>
    <w:rsid w:val="00E276CF"/>
    <w:rsid w:val="00E302EB"/>
    <w:rsid w:val="00E30623"/>
    <w:rsid w:val="00E3067F"/>
    <w:rsid w:val="00E30D95"/>
    <w:rsid w:val="00E31DA6"/>
    <w:rsid w:val="00E3274A"/>
    <w:rsid w:val="00E32D81"/>
    <w:rsid w:val="00E3393D"/>
    <w:rsid w:val="00E33B7D"/>
    <w:rsid w:val="00E347FC"/>
    <w:rsid w:val="00E35103"/>
    <w:rsid w:val="00E35386"/>
    <w:rsid w:val="00E354E8"/>
    <w:rsid w:val="00E35B80"/>
    <w:rsid w:val="00E35E1B"/>
    <w:rsid w:val="00E366C7"/>
    <w:rsid w:val="00E36C01"/>
    <w:rsid w:val="00E36E1F"/>
    <w:rsid w:val="00E36FE3"/>
    <w:rsid w:val="00E36FF1"/>
    <w:rsid w:val="00E40005"/>
    <w:rsid w:val="00E400F6"/>
    <w:rsid w:val="00E402E3"/>
    <w:rsid w:val="00E406D2"/>
    <w:rsid w:val="00E41724"/>
    <w:rsid w:val="00E41D27"/>
    <w:rsid w:val="00E42906"/>
    <w:rsid w:val="00E42DC0"/>
    <w:rsid w:val="00E43CA0"/>
    <w:rsid w:val="00E43DCE"/>
    <w:rsid w:val="00E442B4"/>
    <w:rsid w:val="00E44B71"/>
    <w:rsid w:val="00E44D77"/>
    <w:rsid w:val="00E44F15"/>
    <w:rsid w:val="00E45878"/>
    <w:rsid w:val="00E46B04"/>
    <w:rsid w:val="00E4734E"/>
    <w:rsid w:val="00E4766D"/>
    <w:rsid w:val="00E50548"/>
    <w:rsid w:val="00E52DB9"/>
    <w:rsid w:val="00E52F7A"/>
    <w:rsid w:val="00E55C56"/>
    <w:rsid w:val="00E5667C"/>
    <w:rsid w:val="00E567AF"/>
    <w:rsid w:val="00E569B3"/>
    <w:rsid w:val="00E57301"/>
    <w:rsid w:val="00E57E95"/>
    <w:rsid w:val="00E604C3"/>
    <w:rsid w:val="00E606C3"/>
    <w:rsid w:val="00E60E2A"/>
    <w:rsid w:val="00E61959"/>
    <w:rsid w:val="00E62570"/>
    <w:rsid w:val="00E63A2A"/>
    <w:rsid w:val="00E63E86"/>
    <w:rsid w:val="00E645C7"/>
    <w:rsid w:val="00E64FD3"/>
    <w:rsid w:val="00E660E3"/>
    <w:rsid w:val="00E67DE5"/>
    <w:rsid w:val="00E70906"/>
    <w:rsid w:val="00E713F1"/>
    <w:rsid w:val="00E7190D"/>
    <w:rsid w:val="00E71B4B"/>
    <w:rsid w:val="00E7337C"/>
    <w:rsid w:val="00E733BB"/>
    <w:rsid w:val="00E736C2"/>
    <w:rsid w:val="00E73F7D"/>
    <w:rsid w:val="00E76AC8"/>
    <w:rsid w:val="00E77312"/>
    <w:rsid w:val="00E775A0"/>
    <w:rsid w:val="00E7771A"/>
    <w:rsid w:val="00E8081B"/>
    <w:rsid w:val="00E809FD"/>
    <w:rsid w:val="00E82344"/>
    <w:rsid w:val="00E82E04"/>
    <w:rsid w:val="00E843CB"/>
    <w:rsid w:val="00E84779"/>
    <w:rsid w:val="00E84F5C"/>
    <w:rsid w:val="00E85E64"/>
    <w:rsid w:val="00E86002"/>
    <w:rsid w:val="00E86986"/>
    <w:rsid w:val="00E86E4C"/>
    <w:rsid w:val="00E86F09"/>
    <w:rsid w:val="00E874E3"/>
    <w:rsid w:val="00E87C65"/>
    <w:rsid w:val="00E90942"/>
    <w:rsid w:val="00E90F3B"/>
    <w:rsid w:val="00E91338"/>
    <w:rsid w:val="00E92237"/>
    <w:rsid w:val="00E9339F"/>
    <w:rsid w:val="00E937C2"/>
    <w:rsid w:val="00E93C5E"/>
    <w:rsid w:val="00E941E2"/>
    <w:rsid w:val="00E942F5"/>
    <w:rsid w:val="00E946B1"/>
    <w:rsid w:val="00E947C6"/>
    <w:rsid w:val="00E951A2"/>
    <w:rsid w:val="00E954AD"/>
    <w:rsid w:val="00E9560D"/>
    <w:rsid w:val="00E96DA2"/>
    <w:rsid w:val="00E977D9"/>
    <w:rsid w:val="00EA064E"/>
    <w:rsid w:val="00EA1816"/>
    <w:rsid w:val="00EA1D6A"/>
    <w:rsid w:val="00EA29B8"/>
    <w:rsid w:val="00EA2EC3"/>
    <w:rsid w:val="00EA3077"/>
    <w:rsid w:val="00EA3443"/>
    <w:rsid w:val="00EA3B34"/>
    <w:rsid w:val="00EA5D4F"/>
    <w:rsid w:val="00EA691F"/>
    <w:rsid w:val="00EA69EE"/>
    <w:rsid w:val="00EA7289"/>
    <w:rsid w:val="00EA7744"/>
    <w:rsid w:val="00EA7F9F"/>
    <w:rsid w:val="00EB03EF"/>
    <w:rsid w:val="00EB07F4"/>
    <w:rsid w:val="00EB092B"/>
    <w:rsid w:val="00EB1A98"/>
    <w:rsid w:val="00EB264B"/>
    <w:rsid w:val="00EB2C8E"/>
    <w:rsid w:val="00EB2E04"/>
    <w:rsid w:val="00EB362F"/>
    <w:rsid w:val="00EB3B01"/>
    <w:rsid w:val="00EB3BAC"/>
    <w:rsid w:val="00EB3EC0"/>
    <w:rsid w:val="00EB48C5"/>
    <w:rsid w:val="00EB4B1A"/>
    <w:rsid w:val="00EB4C1A"/>
    <w:rsid w:val="00EB52AA"/>
    <w:rsid w:val="00EB64DC"/>
    <w:rsid w:val="00EB75E8"/>
    <w:rsid w:val="00EB7E82"/>
    <w:rsid w:val="00EC06E2"/>
    <w:rsid w:val="00EC1E39"/>
    <w:rsid w:val="00EC25C4"/>
    <w:rsid w:val="00EC2CD6"/>
    <w:rsid w:val="00EC3839"/>
    <w:rsid w:val="00EC3D96"/>
    <w:rsid w:val="00EC3F27"/>
    <w:rsid w:val="00EC56CC"/>
    <w:rsid w:val="00EC5CD1"/>
    <w:rsid w:val="00EC66DA"/>
    <w:rsid w:val="00ED0652"/>
    <w:rsid w:val="00ED1743"/>
    <w:rsid w:val="00ED1F26"/>
    <w:rsid w:val="00ED253F"/>
    <w:rsid w:val="00ED3DAE"/>
    <w:rsid w:val="00ED4187"/>
    <w:rsid w:val="00ED41BF"/>
    <w:rsid w:val="00ED44FD"/>
    <w:rsid w:val="00ED4FFB"/>
    <w:rsid w:val="00ED5B56"/>
    <w:rsid w:val="00ED5B87"/>
    <w:rsid w:val="00ED62E0"/>
    <w:rsid w:val="00ED64F1"/>
    <w:rsid w:val="00ED7661"/>
    <w:rsid w:val="00ED77A9"/>
    <w:rsid w:val="00EE072E"/>
    <w:rsid w:val="00EE0839"/>
    <w:rsid w:val="00EE097D"/>
    <w:rsid w:val="00EE122A"/>
    <w:rsid w:val="00EE19DB"/>
    <w:rsid w:val="00EE1AAD"/>
    <w:rsid w:val="00EE1E31"/>
    <w:rsid w:val="00EE2AD2"/>
    <w:rsid w:val="00EE2C4B"/>
    <w:rsid w:val="00EE3DF3"/>
    <w:rsid w:val="00EE48EB"/>
    <w:rsid w:val="00EE51F9"/>
    <w:rsid w:val="00EE5859"/>
    <w:rsid w:val="00EE69E6"/>
    <w:rsid w:val="00EE6C98"/>
    <w:rsid w:val="00EE7A86"/>
    <w:rsid w:val="00EE7F68"/>
    <w:rsid w:val="00EF0BA2"/>
    <w:rsid w:val="00EF108C"/>
    <w:rsid w:val="00EF111A"/>
    <w:rsid w:val="00EF270C"/>
    <w:rsid w:val="00EF3448"/>
    <w:rsid w:val="00EF3D62"/>
    <w:rsid w:val="00EF4022"/>
    <w:rsid w:val="00EF47DA"/>
    <w:rsid w:val="00EF52D3"/>
    <w:rsid w:val="00EF56B3"/>
    <w:rsid w:val="00EF5F09"/>
    <w:rsid w:val="00EF6BBB"/>
    <w:rsid w:val="00EF789A"/>
    <w:rsid w:val="00EF7D93"/>
    <w:rsid w:val="00F00BF1"/>
    <w:rsid w:val="00F029BC"/>
    <w:rsid w:val="00F02E68"/>
    <w:rsid w:val="00F032CC"/>
    <w:rsid w:val="00F0330E"/>
    <w:rsid w:val="00F038CD"/>
    <w:rsid w:val="00F03DE2"/>
    <w:rsid w:val="00F0442F"/>
    <w:rsid w:val="00F04AA3"/>
    <w:rsid w:val="00F0552D"/>
    <w:rsid w:val="00F057A5"/>
    <w:rsid w:val="00F05CF0"/>
    <w:rsid w:val="00F065DF"/>
    <w:rsid w:val="00F1045A"/>
    <w:rsid w:val="00F10CF2"/>
    <w:rsid w:val="00F1287D"/>
    <w:rsid w:val="00F141CE"/>
    <w:rsid w:val="00F14953"/>
    <w:rsid w:val="00F14A8E"/>
    <w:rsid w:val="00F15201"/>
    <w:rsid w:val="00F154D7"/>
    <w:rsid w:val="00F15692"/>
    <w:rsid w:val="00F15B9E"/>
    <w:rsid w:val="00F15E1C"/>
    <w:rsid w:val="00F16A15"/>
    <w:rsid w:val="00F16BA4"/>
    <w:rsid w:val="00F17F26"/>
    <w:rsid w:val="00F2094D"/>
    <w:rsid w:val="00F21022"/>
    <w:rsid w:val="00F212AD"/>
    <w:rsid w:val="00F2173C"/>
    <w:rsid w:val="00F22556"/>
    <w:rsid w:val="00F23C84"/>
    <w:rsid w:val="00F249DC"/>
    <w:rsid w:val="00F2522E"/>
    <w:rsid w:val="00F253E2"/>
    <w:rsid w:val="00F260F1"/>
    <w:rsid w:val="00F2624D"/>
    <w:rsid w:val="00F309E4"/>
    <w:rsid w:val="00F31C1C"/>
    <w:rsid w:val="00F3204F"/>
    <w:rsid w:val="00F3311B"/>
    <w:rsid w:val="00F33D9B"/>
    <w:rsid w:val="00F3408E"/>
    <w:rsid w:val="00F347AF"/>
    <w:rsid w:val="00F3491A"/>
    <w:rsid w:val="00F34AAB"/>
    <w:rsid w:val="00F34E76"/>
    <w:rsid w:val="00F35673"/>
    <w:rsid w:val="00F359F9"/>
    <w:rsid w:val="00F4079D"/>
    <w:rsid w:val="00F4265B"/>
    <w:rsid w:val="00F42E72"/>
    <w:rsid w:val="00F45B04"/>
    <w:rsid w:val="00F46019"/>
    <w:rsid w:val="00F467D4"/>
    <w:rsid w:val="00F468CC"/>
    <w:rsid w:val="00F47C77"/>
    <w:rsid w:val="00F5155D"/>
    <w:rsid w:val="00F528E8"/>
    <w:rsid w:val="00F54A48"/>
    <w:rsid w:val="00F552F6"/>
    <w:rsid w:val="00F56EAA"/>
    <w:rsid w:val="00F5739C"/>
    <w:rsid w:val="00F575C6"/>
    <w:rsid w:val="00F5768A"/>
    <w:rsid w:val="00F57D3D"/>
    <w:rsid w:val="00F6155C"/>
    <w:rsid w:val="00F619F6"/>
    <w:rsid w:val="00F623C0"/>
    <w:rsid w:val="00F62BA6"/>
    <w:rsid w:val="00F63E41"/>
    <w:rsid w:val="00F64019"/>
    <w:rsid w:val="00F641B3"/>
    <w:rsid w:val="00F653A6"/>
    <w:rsid w:val="00F654D9"/>
    <w:rsid w:val="00F65858"/>
    <w:rsid w:val="00F65EAA"/>
    <w:rsid w:val="00F67087"/>
    <w:rsid w:val="00F67705"/>
    <w:rsid w:val="00F70EBD"/>
    <w:rsid w:val="00F71369"/>
    <w:rsid w:val="00F7148D"/>
    <w:rsid w:val="00F71528"/>
    <w:rsid w:val="00F72E92"/>
    <w:rsid w:val="00F730A7"/>
    <w:rsid w:val="00F732C3"/>
    <w:rsid w:val="00F735F8"/>
    <w:rsid w:val="00F739C3"/>
    <w:rsid w:val="00F73C10"/>
    <w:rsid w:val="00F74376"/>
    <w:rsid w:val="00F7455C"/>
    <w:rsid w:val="00F746ED"/>
    <w:rsid w:val="00F753B2"/>
    <w:rsid w:val="00F7617D"/>
    <w:rsid w:val="00F769E7"/>
    <w:rsid w:val="00F77117"/>
    <w:rsid w:val="00F77501"/>
    <w:rsid w:val="00F7787B"/>
    <w:rsid w:val="00F807C6"/>
    <w:rsid w:val="00F80E1F"/>
    <w:rsid w:val="00F81CEC"/>
    <w:rsid w:val="00F82DC6"/>
    <w:rsid w:val="00F83BC2"/>
    <w:rsid w:val="00F84642"/>
    <w:rsid w:val="00F8466B"/>
    <w:rsid w:val="00F85B6F"/>
    <w:rsid w:val="00F8676C"/>
    <w:rsid w:val="00F86798"/>
    <w:rsid w:val="00F86842"/>
    <w:rsid w:val="00F87092"/>
    <w:rsid w:val="00F87520"/>
    <w:rsid w:val="00F876AB"/>
    <w:rsid w:val="00F909D8"/>
    <w:rsid w:val="00F912DE"/>
    <w:rsid w:val="00F91E8C"/>
    <w:rsid w:val="00F91F10"/>
    <w:rsid w:val="00F93535"/>
    <w:rsid w:val="00F940F7"/>
    <w:rsid w:val="00F9521D"/>
    <w:rsid w:val="00F95415"/>
    <w:rsid w:val="00F95FD1"/>
    <w:rsid w:val="00F97E37"/>
    <w:rsid w:val="00F97E69"/>
    <w:rsid w:val="00FA01A0"/>
    <w:rsid w:val="00FA0353"/>
    <w:rsid w:val="00FA062C"/>
    <w:rsid w:val="00FA159B"/>
    <w:rsid w:val="00FA19CB"/>
    <w:rsid w:val="00FA1A80"/>
    <w:rsid w:val="00FA291B"/>
    <w:rsid w:val="00FA32D6"/>
    <w:rsid w:val="00FA332A"/>
    <w:rsid w:val="00FA33DD"/>
    <w:rsid w:val="00FA3F89"/>
    <w:rsid w:val="00FA4642"/>
    <w:rsid w:val="00FA4FC8"/>
    <w:rsid w:val="00FA5C39"/>
    <w:rsid w:val="00FA637F"/>
    <w:rsid w:val="00FA65B8"/>
    <w:rsid w:val="00FA6CC3"/>
    <w:rsid w:val="00FA7000"/>
    <w:rsid w:val="00FA78DF"/>
    <w:rsid w:val="00FA7DAE"/>
    <w:rsid w:val="00FB0451"/>
    <w:rsid w:val="00FB04D8"/>
    <w:rsid w:val="00FB05CC"/>
    <w:rsid w:val="00FB0CA7"/>
    <w:rsid w:val="00FB0E24"/>
    <w:rsid w:val="00FB1256"/>
    <w:rsid w:val="00FB27C3"/>
    <w:rsid w:val="00FB2EBA"/>
    <w:rsid w:val="00FB3416"/>
    <w:rsid w:val="00FB38B9"/>
    <w:rsid w:val="00FB399C"/>
    <w:rsid w:val="00FB3CF2"/>
    <w:rsid w:val="00FB47AC"/>
    <w:rsid w:val="00FB4869"/>
    <w:rsid w:val="00FB547E"/>
    <w:rsid w:val="00FB66DB"/>
    <w:rsid w:val="00FB73CF"/>
    <w:rsid w:val="00FC0650"/>
    <w:rsid w:val="00FC06C2"/>
    <w:rsid w:val="00FC0C52"/>
    <w:rsid w:val="00FC0EEA"/>
    <w:rsid w:val="00FC1005"/>
    <w:rsid w:val="00FC199F"/>
    <w:rsid w:val="00FC1C38"/>
    <w:rsid w:val="00FC3F41"/>
    <w:rsid w:val="00FC41CB"/>
    <w:rsid w:val="00FC493D"/>
    <w:rsid w:val="00FC5018"/>
    <w:rsid w:val="00FC51D2"/>
    <w:rsid w:val="00FC611F"/>
    <w:rsid w:val="00FC6F19"/>
    <w:rsid w:val="00FC79A6"/>
    <w:rsid w:val="00FD0266"/>
    <w:rsid w:val="00FD02A0"/>
    <w:rsid w:val="00FD1692"/>
    <w:rsid w:val="00FD1795"/>
    <w:rsid w:val="00FD227C"/>
    <w:rsid w:val="00FD234C"/>
    <w:rsid w:val="00FD245B"/>
    <w:rsid w:val="00FD3086"/>
    <w:rsid w:val="00FD340B"/>
    <w:rsid w:val="00FD3C44"/>
    <w:rsid w:val="00FD4668"/>
    <w:rsid w:val="00FD47E7"/>
    <w:rsid w:val="00FD5677"/>
    <w:rsid w:val="00FD6758"/>
    <w:rsid w:val="00FD707F"/>
    <w:rsid w:val="00FD7134"/>
    <w:rsid w:val="00FD7C62"/>
    <w:rsid w:val="00FD7D6D"/>
    <w:rsid w:val="00FD7DE3"/>
    <w:rsid w:val="00FE0089"/>
    <w:rsid w:val="00FE0A61"/>
    <w:rsid w:val="00FE0B76"/>
    <w:rsid w:val="00FE0BAE"/>
    <w:rsid w:val="00FE0E93"/>
    <w:rsid w:val="00FE175D"/>
    <w:rsid w:val="00FE1FCA"/>
    <w:rsid w:val="00FE27D8"/>
    <w:rsid w:val="00FE2CF8"/>
    <w:rsid w:val="00FE44BF"/>
    <w:rsid w:val="00FE4C4D"/>
    <w:rsid w:val="00FE5260"/>
    <w:rsid w:val="00FE56FA"/>
    <w:rsid w:val="00FE57B7"/>
    <w:rsid w:val="00FE5A13"/>
    <w:rsid w:val="00FE7448"/>
    <w:rsid w:val="00FE7A71"/>
    <w:rsid w:val="00FF03ED"/>
    <w:rsid w:val="00FF0978"/>
    <w:rsid w:val="00FF15E1"/>
    <w:rsid w:val="00FF1CEF"/>
    <w:rsid w:val="00FF26AC"/>
    <w:rsid w:val="00FF275C"/>
    <w:rsid w:val="00FF27F3"/>
    <w:rsid w:val="00FF3D2B"/>
    <w:rsid w:val="00FF4886"/>
    <w:rsid w:val="00FF4921"/>
    <w:rsid w:val="00FF576D"/>
    <w:rsid w:val="00FF57CE"/>
    <w:rsid w:val="324B39A0"/>
    <w:rsid w:val="464728DA"/>
    <w:rsid w:val="736E62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9cbee0" strokecolor="#739cc3">
      <v:fill color="#9cbee0" color2="#bbd5f0" type="gradient">
        <o:fill v:ext="view" type="gradientUnscaled"/>
      </v:fill>
      <v:stroke color="#739cc3" weight="1.25pt"/>
      <v:textbox inset="5.85pt,.7pt,5.85pt,.7pt"/>
    </o:shapedefaults>
    <o:shapelayout v:ext="edit">
      <o:idmap v:ext="edit" data="1"/>
    </o:shapelayout>
  </w:shapeDefaults>
  <w:decimalSymbol w:val="."/>
  <w:listSeparator w:val=","/>
  <w14:docId w14:val="731BEE45"/>
  <w15:chartTrackingRefBased/>
  <w15:docId w15:val="{84631B9F-3802-42B4-B005-F8712E5A6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lsdException w:name="header" w:unhideWhenUsed="1"/>
    <w:lsdException w:name="footer"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lsdException w:name="Table Grid" w:uiPriority="59"/>
    <w:lsdException w:name="Table Theme" w:semiHidden="1" w:unhideWhenUsed="1"/>
    <w:lsdException w:name="Placeholder Text" w:semiHidden="1" w:uiPriority="67"/>
    <w:lsdException w:name="No Spacing" w:uiPriority="68"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lsdException w:name="Colorful Grid"/>
    <w:lsdException w:name="Light Shading Accent 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4A7C"/>
    <w:rPr>
      <w:kern w:val="2"/>
      <w:sz w:val="21"/>
      <w:szCs w:val="22"/>
    </w:rPr>
  </w:style>
  <w:style w:type="paragraph" w:styleId="1">
    <w:name w:val="heading 1"/>
    <w:basedOn w:val="a"/>
    <w:next w:val="a"/>
    <w:link w:val="10"/>
    <w:uiPriority w:val="9"/>
    <w:qFormat/>
    <w:rsid w:val="00AD2FA8"/>
    <w:pPr>
      <w:keepNext/>
      <w:spacing w:line="480" w:lineRule="auto"/>
      <w:outlineLvl w:val="0"/>
    </w:pPr>
    <w:rPr>
      <w:rFonts w:eastAsia="Times New Roman"/>
      <w:b/>
      <w:bCs/>
      <w:kern w:val="32"/>
      <w:sz w:val="24"/>
      <w:szCs w:val="32"/>
    </w:rPr>
  </w:style>
  <w:style w:type="paragraph" w:styleId="3">
    <w:name w:val="heading 3"/>
    <w:basedOn w:val="a"/>
    <w:next w:val="a"/>
    <w:link w:val="30"/>
    <w:uiPriority w:val="9"/>
    <w:qFormat/>
    <w:rsid w:val="00895ADA"/>
    <w:pPr>
      <w:spacing w:line="480" w:lineRule="auto"/>
      <w:outlineLvl w:val="2"/>
    </w:pPr>
    <w:rPr>
      <w:rFonts w:eastAsia="Times New Roman" w:cs="SimSun" w:hint="eastAsia"/>
      <w:kern w:val="0"/>
      <w:sz w:val="24"/>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EndNoteBibliographyTitleChar">
    <w:name w:val="EndNote Bibliography Title Char"/>
    <w:link w:val="EndNoteBibliographyTitle"/>
    <w:rPr>
      <w:kern w:val="2"/>
      <w:szCs w:val="22"/>
    </w:rPr>
  </w:style>
  <w:style w:type="character" w:customStyle="1" w:styleId="TCTableBodyChar">
    <w:name w:val="TC_Table_Body Char"/>
    <w:link w:val="TCTableBody"/>
    <w:rPr>
      <w:rFonts w:ascii="Times New Roman" w:hAnsi="Times New Roman"/>
      <w:kern w:val="20"/>
      <w:lang w:eastAsia="en-US"/>
    </w:rPr>
  </w:style>
  <w:style w:type="character" w:customStyle="1" w:styleId="FACorrespondingAuthorFootnoteCharChar">
    <w:name w:val="FA_Corresponding_Author_Footnote Char Char"/>
    <w:link w:val="FACorrespondingAuthorFootnote"/>
    <w:rPr>
      <w:rFonts w:ascii="Times" w:hAnsi="Times"/>
      <w:sz w:val="24"/>
      <w:lang w:eastAsia="en-US"/>
    </w:rPr>
  </w:style>
  <w:style w:type="character" w:customStyle="1" w:styleId="a3">
    <w:name w:val="页脚 字符"/>
    <w:link w:val="a4"/>
    <w:uiPriority w:val="99"/>
    <w:rPr>
      <w:kern w:val="2"/>
      <w:sz w:val="18"/>
      <w:szCs w:val="18"/>
    </w:rPr>
  </w:style>
  <w:style w:type="character" w:customStyle="1" w:styleId="a5">
    <w:name w:val="页眉 字符"/>
    <w:link w:val="a6"/>
    <w:uiPriority w:val="99"/>
    <w:rPr>
      <w:kern w:val="2"/>
      <w:sz w:val="18"/>
      <w:szCs w:val="18"/>
    </w:rPr>
  </w:style>
  <w:style w:type="character" w:customStyle="1" w:styleId="labellist">
    <w:name w:val="label_list"/>
  </w:style>
  <w:style w:type="character" w:styleId="a7">
    <w:name w:val="Hyperlink"/>
    <w:uiPriority w:val="99"/>
    <w:rPr>
      <w:color w:val="336699"/>
      <w:u w:val="single"/>
    </w:rPr>
  </w:style>
  <w:style w:type="character" w:styleId="a8">
    <w:name w:val="annotation reference"/>
    <w:semiHidden/>
    <w:rPr>
      <w:sz w:val="21"/>
      <w:szCs w:val="21"/>
    </w:rPr>
  </w:style>
  <w:style w:type="character" w:customStyle="1" w:styleId="EndNoteBibliographyChar">
    <w:name w:val="EndNote Bibliography Char"/>
    <w:link w:val="EndNoteBibliography"/>
    <w:rPr>
      <w:kern w:val="2"/>
      <w:szCs w:val="22"/>
    </w:rPr>
  </w:style>
  <w:style w:type="character" w:customStyle="1" w:styleId="TAMainTextChar">
    <w:name w:val="TA_Main_Text Char"/>
    <w:link w:val="TAMainText"/>
    <w:rPr>
      <w:rFonts w:ascii="Times New Roman" w:hAnsi="Times New Roman"/>
      <w:kern w:val="21"/>
    </w:rPr>
  </w:style>
  <w:style w:type="character" w:customStyle="1" w:styleId="labellist1">
    <w:name w:val="label_list1"/>
  </w:style>
  <w:style w:type="paragraph" w:customStyle="1" w:styleId="TCTableBody">
    <w:name w:val="TC_Table_Body"/>
    <w:basedOn w:val="a"/>
    <w:next w:val="a"/>
    <w:link w:val="TCTableBodyChar"/>
    <w:pPr>
      <w:spacing w:before="20" w:after="60"/>
      <w:jc w:val="center"/>
    </w:pPr>
    <w:rPr>
      <w:kern w:val="20"/>
      <w:sz w:val="20"/>
      <w:szCs w:val="20"/>
      <w:lang w:eastAsia="en-US"/>
    </w:rPr>
  </w:style>
  <w:style w:type="paragraph" w:styleId="a9">
    <w:name w:val="Normal (Web)"/>
    <w:basedOn w:val="a"/>
    <w:uiPriority w:val="99"/>
    <w:unhideWhenUsed/>
    <w:pPr>
      <w:spacing w:before="100" w:beforeAutospacing="1" w:after="100" w:afterAutospacing="1"/>
    </w:pPr>
    <w:rPr>
      <w:rFonts w:ascii="SimSun" w:hAnsi="SimSun" w:cs="SimSun"/>
      <w:kern w:val="0"/>
      <w:sz w:val="24"/>
      <w:szCs w:val="24"/>
    </w:rPr>
  </w:style>
  <w:style w:type="paragraph" w:customStyle="1" w:styleId="BCAuthorAddress">
    <w:name w:val="BC_Author_Address"/>
    <w:basedOn w:val="a"/>
    <w:next w:val="BIEmailAddress"/>
    <w:pPr>
      <w:spacing w:after="240" w:line="480" w:lineRule="auto"/>
      <w:jc w:val="center"/>
    </w:pPr>
    <w:rPr>
      <w:szCs w:val="20"/>
    </w:rPr>
  </w:style>
  <w:style w:type="paragraph" w:styleId="aa">
    <w:name w:val="annotation subject"/>
    <w:basedOn w:val="ab"/>
    <w:next w:val="ab"/>
    <w:semiHidden/>
    <w:rPr>
      <w:b/>
      <w:bCs/>
    </w:rPr>
  </w:style>
  <w:style w:type="paragraph" w:styleId="ac">
    <w:name w:val="caption"/>
    <w:basedOn w:val="a"/>
    <w:next w:val="a"/>
    <w:qFormat/>
    <w:rPr>
      <w:rFonts w:ascii="Cambria" w:eastAsia="SimHei" w:hAnsi="Cambria"/>
      <w:sz w:val="20"/>
      <w:szCs w:val="20"/>
    </w:rPr>
  </w:style>
  <w:style w:type="paragraph" w:styleId="ad">
    <w:name w:val="Balloon Text"/>
    <w:basedOn w:val="a"/>
    <w:semiHidden/>
    <w:rPr>
      <w:sz w:val="18"/>
      <w:szCs w:val="18"/>
    </w:rPr>
  </w:style>
  <w:style w:type="paragraph" w:styleId="a6">
    <w:name w:val="header"/>
    <w:basedOn w:val="a"/>
    <w:link w:val="a5"/>
    <w:uiPriority w:val="99"/>
    <w:unhideWhenUsed/>
    <w:pPr>
      <w:pBdr>
        <w:bottom w:val="single" w:sz="6" w:space="1" w:color="auto"/>
      </w:pBdr>
      <w:tabs>
        <w:tab w:val="center" w:pos="4153"/>
        <w:tab w:val="right" w:pos="8306"/>
      </w:tabs>
      <w:snapToGrid w:val="0"/>
      <w:jc w:val="center"/>
    </w:pPr>
    <w:rPr>
      <w:sz w:val="18"/>
      <w:szCs w:val="18"/>
    </w:rPr>
  </w:style>
  <w:style w:type="paragraph" w:styleId="a4">
    <w:name w:val="footer"/>
    <w:basedOn w:val="a"/>
    <w:link w:val="a3"/>
    <w:uiPriority w:val="99"/>
    <w:unhideWhenUsed/>
    <w:pPr>
      <w:tabs>
        <w:tab w:val="center" w:pos="4153"/>
        <w:tab w:val="right" w:pos="8306"/>
      </w:tabs>
      <w:snapToGrid w:val="0"/>
    </w:pPr>
    <w:rPr>
      <w:sz w:val="18"/>
      <w:szCs w:val="18"/>
    </w:rPr>
  </w:style>
  <w:style w:type="paragraph" w:styleId="ab">
    <w:name w:val="annotation text"/>
    <w:basedOn w:val="a"/>
    <w:semiHidden/>
  </w:style>
  <w:style w:type="paragraph" w:customStyle="1" w:styleId="TESupportingInfoTitle">
    <w:name w:val="TE_Supporting_Info_Title"/>
    <w:basedOn w:val="TESupportingInformation"/>
    <w:pPr>
      <w:spacing w:before="180" w:after="60"/>
    </w:pPr>
    <w:rPr>
      <w:b/>
      <w:caps/>
    </w:rPr>
  </w:style>
  <w:style w:type="paragraph" w:customStyle="1" w:styleId="EndNoteBibliography">
    <w:name w:val="EndNote Bibliography"/>
    <w:basedOn w:val="a"/>
    <w:link w:val="EndNoteBibliographyChar"/>
    <w:pPr>
      <w:spacing w:line="480" w:lineRule="auto"/>
    </w:pPr>
    <w:rPr>
      <w:sz w:val="20"/>
    </w:rPr>
  </w:style>
  <w:style w:type="paragraph" w:customStyle="1" w:styleId="BBAuthorName">
    <w:name w:val="BB_Author_Name"/>
    <w:basedOn w:val="a"/>
    <w:next w:val="a"/>
    <w:pPr>
      <w:spacing w:after="240" w:line="480" w:lineRule="auto"/>
      <w:jc w:val="center"/>
    </w:pPr>
    <w:rPr>
      <w:i/>
      <w:szCs w:val="20"/>
    </w:rPr>
  </w:style>
  <w:style w:type="paragraph" w:customStyle="1" w:styleId="EndNoteBibliographyTitle">
    <w:name w:val="EndNote Bibliography Title"/>
    <w:basedOn w:val="a"/>
    <w:link w:val="EndNoteBibliographyTitleChar"/>
    <w:pPr>
      <w:jc w:val="center"/>
    </w:pPr>
    <w:rPr>
      <w:sz w:val="20"/>
    </w:rPr>
  </w:style>
  <w:style w:type="paragraph" w:customStyle="1" w:styleId="TESupportingInformation">
    <w:name w:val="TE_Supporting_Information"/>
    <w:basedOn w:val="a"/>
    <w:next w:val="a"/>
    <w:pPr>
      <w:spacing w:line="480" w:lineRule="auto"/>
      <w:jc w:val="both"/>
    </w:pPr>
    <w:rPr>
      <w:kern w:val="20"/>
      <w:sz w:val="24"/>
      <w:szCs w:val="24"/>
      <w:lang w:eastAsia="en-US"/>
    </w:rPr>
  </w:style>
  <w:style w:type="paragraph" w:customStyle="1" w:styleId="FACorrespondingAuthorFootnote">
    <w:name w:val="FA_Corresponding_Author_Footnote"/>
    <w:basedOn w:val="a"/>
    <w:next w:val="a"/>
    <w:link w:val="FACorrespondingAuthorFootnoteCharChar"/>
    <w:pPr>
      <w:spacing w:line="480" w:lineRule="auto"/>
    </w:pPr>
    <w:rPr>
      <w:rFonts w:ascii="Times" w:hAnsi="Times"/>
      <w:kern w:val="0"/>
      <w:sz w:val="24"/>
      <w:szCs w:val="20"/>
      <w:lang w:eastAsia="en-US"/>
    </w:rPr>
  </w:style>
  <w:style w:type="paragraph" w:customStyle="1" w:styleId="BIEmailAddress">
    <w:name w:val="BI_Email_Address"/>
    <w:basedOn w:val="a"/>
    <w:next w:val="a"/>
    <w:pPr>
      <w:spacing w:line="480" w:lineRule="auto"/>
    </w:pPr>
    <w:rPr>
      <w:szCs w:val="20"/>
    </w:rPr>
  </w:style>
  <w:style w:type="paragraph" w:customStyle="1" w:styleId="TAMainText">
    <w:name w:val="TA_Main_Text"/>
    <w:basedOn w:val="a"/>
    <w:link w:val="TAMainTextChar"/>
    <w:pPr>
      <w:spacing w:before="80" w:after="80" w:line="480" w:lineRule="auto"/>
      <w:jc w:val="both"/>
    </w:pPr>
    <w:rPr>
      <w:kern w:val="21"/>
      <w:sz w:val="20"/>
      <w:szCs w:val="20"/>
    </w:rPr>
  </w:style>
  <w:style w:type="table" w:styleId="ae">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4447B5"/>
  </w:style>
  <w:style w:type="character" w:customStyle="1" w:styleId="mn">
    <w:name w:val="mn"/>
    <w:rsid w:val="004447B5"/>
  </w:style>
  <w:style w:type="character" w:customStyle="1" w:styleId="mjxassistivemathml">
    <w:name w:val="mjx_assistive_mathml"/>
    <w:rsid w:val="004447B5"/>
  </w:style>
  <w:style w:type="character" w:customStyle="1" w:styleId="tgc">
    <w:name w:val="_tgc"/>
    <w:rsid w:val="00345B53"/>
  </w:style>
  <w:style w:type="paragraph" w:styleId="af">
    <w:name w:val="Revision"/>
    <w:hidden/>
    <w:uiPriority w:val="71"/>
    <w:rsid w:val="00D12AA4"/>
    <w:rPr>
      <w:kern w:val="2"/>
      <w:sz w:val="21"/>
      <w:szCs w:val="22"/>
    </w:rPr>
  </w:style>
  <w:style w:type="paragraph" w:customStyle="1" w:styleId="Style1">
    <w:name w:val="Style1"/>
    <w:basedOn w:val="EndNoteBibliography"/>
    <w:link w:val="Style1Char"/>
    <w:qFormat/>
    <w:rsid w:val="000166F9"/>
    <w:pPr>
      <w:numPr>
        <w:numId w:val="4"/>
      </w:numPr>
      <w:ind w:left="360"/>
      <w:jc w:val="both"/>
    </w:pPr>
    <w:rPr>
      <w:noProof/>
    </w:rPr>
  </w:style>
  <w:style w:type="character" w:customStyle="1" w:styleId="10">
    <w:name w:val="标题 1 字符"/>
    <w:link w:val="1"/>
    <w:uiPriority w:val="9"/>
    <w:rsid w:val="00AD2FA8"/>
    <w:rPr>
      <w:rFonts w:eastAsia="Times New Roman"/>
      <w:b/>
      <w:bCs/>
      <w:kern w:val="32"/>
      <w:sz w:val="24"/>
      <w:szCs w:val="32"/>
    </w:rPr>
  </w:style>
  <w:style w:type="character" w:customStyle="1" w:styleId="Style1Char">
    <w:name w:val="Style1 Char"/>
    <w:link w:val="Style1"/>
    <w:rsid w:val="000166F9"/>
    <w:rPr>
      <w:noProof/>
      <w:kern w:val="2"/>
      <w:szCs w:val="22"/>
    </w:rPr>
  </w:style>
  <w:style w:type="paragraph" w:styleId="af0">
    <w:name w:val="endnote text"/>
    <w:basedOn w:val="a"/>
    <w:link w:val="af1"/>
    <w:uiPriority w:val="99"/>
    <w:semiHidden/>
    <w:unhideWhenUsed/>
    <w:rsid w:val="00740E0A"/>
    <w:rPr>
      <w:sz w:val="20"/>
      <w:szCs w:val="20"/>
    </w:rPr>
  </w:style>
  <w:style w:type="character" w:customStyle="1" w:styleId="af1">
    <w:name w:val="尾注文本 字符"/>
    <w:basedOn w:val="a0"/>
    <w:link w:val="af0"/>
    <w:uiPriority w:val="99"/>
    <w:semiHidden/>
    <w:rsid w:val="00740E0A"/>
    <w:rPr>
      <w:kern w:val="2"/>
    </w:rPr>
  </w:style>
  <w:style w:type="character" w:styleId="af2">
    <w:name w:val="endnote reference"/>
    <w:basedOn w:val="a0"/>
    <w:uiPriority w:val="99"/>
    <w:semiHidden/>
    <w:unhideWhenUsed/>
    <w:rsid w:val="00740E0A"/>
    <w:rPr>
      <w:vertAlign w:val="superscript"/>
    </w:rPr>
  </w:style>
  <w:style w:type="paragraph" w:customStyle="1" w:styleId="p">
    <w:name w:val="p"/>
    <w:rsid w:val="002527C1"/>
    <w:pPr>
      <w:spacing w:after="360" w:line="480" w:lineRule="atLeast"/>
      <w:ind w:firstLine="567"/>
    </w:pPr>
    <w:rPr>
      <w:rFonts w:eastAsia="MS Mincho"/>
      <w:sz w:val="24"/>
      <w:lang w:val="en-GB" w:eastAsia="en-US"/>
    </w:rPr>
  </w:style>
  <w:style w:type="paragraph" w:customStyle="1" w:styleId="RSCB01ARTAbstract">
    <w:name w:val="RSC B01 ART Abstract"/>
    <w:basedOn w:val="a"/>
    <w:link w:val="RSCB01ARTAbstractChar"/>
    <w:qFormat/>
    <w:rsid w:val="009A7DEF"/>
    <w:pPr>
      <w:spacing w:after="200" w:line="240" w:lineRule="exact"/>
      <w:jc w:val="both"/>
    </w:pPr>
    <w:rPr>
      <w:rFonts w:asciiTheme="minorHAnsi" w:hAnsiTheme="minorHAnsi" w:cstheme="minorBidi"/>
      <w:noProof/>
      <w:kern w:val="0"/>
      <w:sz w:val="16"/>
      <w:lang w:val="en-GB" w:eastAsia="en-GB"/>
    </w:rPr>
  </w:style>
  <w:style w:type="character" w:customStyle="1" w:styleId="RSCB01ARTAbstractChar">
    <w:name w:val="RSC B01 ART Abstract Char"/>
    <w:basedOn w:val="a0"/>
    <w:link w:val="RSCB01ARTAbstract"/>
    <w:rsid w:val="009A7DEF"/>
    <w:rPr>
      <w:rFonts w:asciiTheme="minorHAnsi" w:hAnsiTheme="minorHAnsi" w:cstheme="minorBidi"/>
      <w:noProof/>
      <w:sz w:val="16"/>
      <w:szCs w:val="22"/>
      <w:lang w:val="en-GB" w:eastAsia="en-GB"/>
    </w:rPr>
  </w:style>
  <w:style w:type="character" w:customStyle="1" w:styleId="fontstyle01">
    <w:name w:val="fontstyle01"/>
    <w:basedOn w:val="a0"/>
    <w:rsid w:val="002F22E1"/>
    <w:rPr>
      <w:rFonts w:ascii="HardingText-Regular" w:hAnsi="HardingText-Regular" w:hint="default"/>
      <w:b w:val="0"/>
      <w:bCs w:val="0"/>
      <w:i w:val="0"/>
      <w:iCs w:val="0"/>
      <w:color w:val="000000"/>
      <w:sz w:val="20"/>
      <w:szCs w:val="20"/>
    </w:rPr>
  </w:style>
  <w:style w:type="paragraph" w:styleId="af3">
    <w:name w:val="List Paragraph"/>
    <w:basedOn w:val="a"/>
    <w:uiPriority w:val="72"/>
    <w:qFormat/>
    <w:rsid w:val="00C52F55"/>
    <w:pPr>
      <w:ind w:firstLineChars="200" w:firstLine="420"/>
    </w:pPr>
  </w:style>
  <w:style w:type="paragraph" w:styleId="TOC">
    <w:name w:val="TOC Heading"/>
    <w:basedOn w:val="1"/>
    <w:next w:val="a"/>
    <w:uiPriority w:val="39"/>
    <w:unhideWhenUsed/>
    <w:qFormat/>
    <w:rsid w:val="00777ADA"/>
    <w:pPr>
      <w:keepLines/>
      <w:spacing w:line="259" w:lineRule="auto"/>
      <w:outlineLvl w:val="9"/>
    </w:pPr>
    <w:rPr>
      <w:rFonts w:asciiTheme="majorHAnsi" w:eastAsiaTheme="majorEastAsia" w:hAnsiTheme="majorHAnsi" w:cstheme="majorBidi"/>
      <w:b w:val="0"/>
      <w:bCs w:val="0"/>
      <w:color w:val="2E74B5" w:themeColor="accent1" w:themeShade="BF"/>
      <w:kern w:val="0"/>
    </w:rPr>
  </w:style>
  <w:style w:type="paragraph" w:styleId="2">
    <w:name w:val="toc 2"/>
    <w:basedOn w:val="a"/>
    <w:next w:val="a"/>
    <w:autoRedefine/>
    <w:uiPriority w:val="39"/>
    <w:unhideWhenUsed/>
    <w:rsid w:val="00777ADA"/>
    <w:pPr>
      <w:spacing w:after="100" w:line="259" w:lineRule="auto"/>
      <w:ind w:left="220"/>
    </w:pPr>
    <w:rPr>
      <w:rFonts w:asciiTheme="minorHAnsi" w:eastAsiaTheme="minorEastAsia" w:hAnsiTheme="minorHAnsi"/>
      <w:kern w:val="0"/>
      <w:sz w:val="22"/>
    </w:rPr>
  </w:style>
  <w:style w:type="paragraph" w:styleId="11">
    <w:name w:val="toc 1"/>
    <w:basedOn w:val="a"/>
    <w:next w:val="a"/>
    <w:autoRedefine/>
    <w:uiPriority w:val="39"/>
    <w:unhideWhenUsed/>
    <w:rsid w:val="000B083E"/>
    <w:pPr>
      <w:tabs>
        <w:tab w:val="right" w:leader="dot" w:pos="8296"/>
      </w:tabs>
      <w:spacing w:after="100" w:line="259" w:lineRule="auto"/>
    </w:pPr>
    <w:rPr>
      <w:rFonts w:eastAsiaTheme="minorEastAsia"/>
      <w:b/>
      <w:color w:val="000000" w:themeColor="text1"/>
      <w:kern w:val="0"/>
      <w:sz w:val="24"/>
      <w:szCs w:val="24"/>
    </w:rPr>
  </w:style>
  <w:style w:type="paragraph" w:styleId="31">
    <w:name w:val="toc 3"/>
    <w:basedOn w:val="a"/>
    <w:next w:val="a"/>
    <w:autoRedefine/>
    <w:uiPriority w:val="39"/>
    <w:unhideWhenUsed/>
    <w:rsid w:val="00777ADA"/>
    <w:pPr>
      <w:spacing w:after="100" w:line="259" w:lineRule="auto"/>
      <w:ind w:left="440"/>
    </w:pPr>
    <w:rPr>
      <w:rFonts w:asciiTheme="minorHAnsi" w:eastAsiaTheme="minorEastAsia" w:hAnsiTheme="minorHAnsi"/>
      <w:kern w:val="0"/>
      <w:sz w:val="22"/>
    </w:rPr>
  </w:style>
  <w:style w:type="character" w:customStyle="1" w:styleId="30">
    <w:name w:val="标题 3 字符"/>
    <w:basedOn w:val="a0"/>
    <w:link w:val="3"/>
    <w:uiPriority w:val="9"/>
    <w:rsid w:val="00A73E5A"/>
    <w:rPr>
      <w:rFonts w:eastAsia="Times New Roman" w:cs="SimSun"/>
      <w:sz w:val="24"/>
      <w:szCs w:val="27"/>
    </w:rPr>
  </w:style>
  <w:style w:type="character" w:styleId="af4">
    <w:name w:val="Emphasis"/>
    <w:basedOn w:val="a0"/>
    <w:uiPriority w:val="20"/>
    <w:qFormat/>
    <w:rsid w:val="00E941E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981475">
      <w:bodyDiv w:val="1"/>
      <w:marLeft w:val="0"/>
      <w:marRight w:val="0"/>
      <w:marTop w:val="0"/>
      <w:marBottom w:val="0"/>
      <w:divBdr>
        <w:top w:val="none" w:sz="0" w:space="0" w:color="auto"/>
        <w:left w:val="none" w:sz="0" w:space="0" w:color="auto"/>
        <w:bottom w:val="none" w:sz="0" w:space="0" w:color="auto"/>
        <w:right w:val="none" w:sz="0" w:space="0" w:color="auto"/>
      </w:divBdr>
    </w:div>
    <w:div w:id="342557831">
      <w:bodyDiv w:val="1"/>
      <w:marLeft w:val="0"/>
      <w:marRight w:val="0"/>
      <w:marTop w:val="0"/>
      <w:marBottom w:val="0"/>
      <w:divBdr>
        <w:top w:val="none" w:sz="0" w:space="0" w:color="auto"/>
        <w:left w:val="none" w:sz="0" w:space="0" w:color="auto"/>
        <w:bottom w:val="none" w:sz="0" w:space="0" w:color="auto"/>
        <w:right w:val="none" w:sz="0" w:space="0" w:color="auto"/>
      </w:divBdr>
    </w:div>
    <w:div w:id="471992073">
      <w:bodyDiv w:val="1"/>
      <w:marLeft w:val="0"/>
      <w:marRight w:val="0"/>
      <w:marTop w:val="0"/>
      <w:marBottom w:val="0"/>
      <w:divBdr>
        <w:top w:val="none" w:sz="0" w:space="0" w:color="auto"/>
        <w:left w:val="none" w:sz="0" w:space="0" w:color="auto"/>
        <w:bottom w:val="none" w:sz="0" w:space="0" w:color="auto"/>
        <w:right w:val="none" w:sz="0" w:space="0" w:color="auto"/>
      </w:divBdr>
    </w:div>
    <w:div w:id="626013579">
      <w:bodyDiv w:val="1"/>
      <w:marLeft w:val="0"/>
      <w:marRight w:val="0"/>
      <w:marTop w:val="0"/>
      <w:marBottom w:val="0"/>
      <w:divBdr>
        <w:top w:val="none" w:sz="0" w:space="0" w:color="auto"/>
        <w:left w:val="none" w:sz="0" w:space="0" w:color="auto"/>
        <w:bottom w:val="none" w:sz="0" w:space="0" w:color="auto"/>
        <w:right w:val="none" w:sz="0" w:space="0" w:color="auto"/>
      </w:divBdr>
    </w:div>
    <w:div w:id="785663191">
      <w:bodyDiv w:val="1"/>
      <w:marLeft w:val="0"/>
      <w:marRight w:val="0"/>
      <w:marTop w:val="0"/>
      <w:marBottom w:val="0"/>
      <w:divBdr>
        <w:top w:val="none" w:sz="0" w:space="0" w:color="auto"/>
        <w:left w:val="none" w:sz="0" w:space="0" w:color="auto"/>
        <w:bottom w:val="none" w:sz="0" w:space="0" w:color="auto"/>
        <w:right w:val="none" w:sz="0" w:space="0" w:color="auto"/>
      </w:divBdr>
    </w:div>
    <w:div w:id="936714293">
      <w:bodyDiv w:val="1"/>
      <w:marLeft w:val="0"/>
      <w:marRight w:val="0"/>
      <w:marTop w:val="0"/>
      <w:marBottom w:val="0"/>
      <w:divBdr>
        <w:top w:val="none" w:sz="0" w:space="0" w:color="auto"/>
        <w:left w:val="none" w:sz="0" w:space="0" w:color="auto"/>
        <w:bottom w:val="none" w:sz="0" w:space="0" w:color="auto"/>
        <w:right w:val="none" w:sz="0" w:space="0" w:color="auto"/>
      </w:divBdr>
    </w:div>
    <w:div w:id="1010259276">
      <w:bodyDiv w:val="1"/>
      <w:marLeft w:val="0"/>
      <w:marRight w:val="0"/>
      <w:marTop w:val="0"/>
      <w:marBottom w:val="0"/>
      <w:divBdr>
        <w:top w:val="none" w:sz="0" w:space="0" w:color="auto"/>
        <w:left w:val="none" w:sz="0" w:space="0" w:color="auto"/>
        <w:bottom w:val="none" w:sz="0" w:space="0" w:color="auto"/>
        <w:right w:val="none" w:sz="0" w:space="0" w:color="auto"/>
      </w:divBdr>
    </w:div>
    <w:div w:id="1089041042">
      <w:bodyDiv w:val="1"/>
      <w:marLeft w:val="0"/>
      <w:marRight w:val="0"/>
      <w:marTop w:val="0"/>
      <w:marBottom w:val="0"/>
      <w:divBdr>
        <w:top w:val="none" w:sz="0" w:space="0" w:color="auto"/>
        <w:left w:val="none" w:sz="0" w:space="0" w:color="auto"/>
        <w:bottom w:val="none" w:sz="0" w:space="0" w:color="auto"/>
        <w:right w:val="none" w:sz="0" w:space="0" w:color="auto"/>
      </w:divBdr>
    </w:div>
    <w:div w:id="1131903734">
      <w:bodyDiv w:val="1"/>
      <w:marLeft w:val="0"/>
      <w:marRight w:val="0"/>
      <w:marTop w:val="0"/>
      <w:marBottom w:val="0"/>
      <w:divBdr>
        <w:top w:val="none" w:sz="0" w:space="0" w:color="auto"/>
        <w:left w:val="none" w:sz="0" w:space="0" w:color="auto"/>
        <w:bottom w:val="none" w:sz="0" w:space="0" w:color="auto"/>
        <w:right w:val="none" w:sz="0" w:space="0" w:color="auto"/>
      </w:divBdr>
    </w:div>
    <w:div w:id="1263874123">
      <w:bodyDiv w:val="1"/>
      <w:marLeft w:val="0"/>
      <w:marRight w:val="0"/>
      <w:marTop w:val="0"/>
      <w:marBottom w:val="0"/>
      <w:divBdr>
        <w:top w:val="none" w:sz="0" w:space="0" w:color="auto"/>
        <w:left w:val="none" w:sz="0" w:space="0" w:color="auto"/>
        <w:bottom w:val="none" w:sz="0" w:space="0" w:color="auto"/>
        <w:right w:val="none" w:sz="0" w:space="0" w:color="auto"/>
      </w:divBdr>
    </w:div>
    <w:div w:id="1322394255">
      <w:bodyDiv w:val="1"/>
      <w:marLeft w:val="0"/>
      <w:marRight w:val="0"/>
      <w:marTop w:val="0"/>
      <w:marBottom w:val="0"/>
      <w:divBdr>
        <w:top w:val="none" w:sz="0" w:space="0" w:color="auto"/>
        <w:left w:val="none" w:sz="0" w:space="0" w:color="auto"/>
        <w:bottom w:val="none" w:sz="0" w:space="0" w:color="auto"/>
        <w:right w:val="none" w:sz="0" w:space="0" w:color="auto"/>
      </w:divBdr>
    </w:div>
    <w:div w:id="1381054708">
      <w:bodyDiv w:val="1"/>
      <w:marLeft w:val="0"/>
      <w:marRight w:val="0"/>
      <w:marTop w:val="0"/>
      <w:marBottom w:val="0"/>
      <w:divBdr>
        <w:top w:val="none" w:sz="0" w:space="0" w:color="auto"/>
        <w:left w:val="none" w:sz="0" w:space="0" w:color="auto"/>
        <w:bottom w:val="none" w:sz="0" w:space="0" w:color="auto"/>
        <w:right w:val="none" w:sz="0" w:space="0" w:color="auto"/>
      </w:divBdr>
    </w:div>
    <w:div w:id="1410082764">
      <w:bodyDiv w:val="1"/>
      <w:marLeft w:val="0"/>
      <w:marRight w:val="0"/>
      <w:marTop w:val="0"/>
      <w:marBottom w:val="0"/>
      <w:divBdr>
        <w:top w:val="none" w:sz="0" w:space="0" w:color="auto"/>
        <w:left w:val="none" w:sz="0" w:space="0" w:color="auto"/>
        <w:bottom w:val="none" w:sz="0" w:space="0" w:color="auto"/>
        <w:right w:val="none" w:sz="0" w:space="0" w:color="auto"/>
      </w:divBdr>
    </w:div>
    <w:div w:id="1422557140">
      <w:bodyDiv w:val="1"/>
      <w:marLeft w:val="0"/>
      <w:marRight w:val="0"/>
      <w:marTop w:val="0"/>
      <w:marBottom w:val="0"/>
      <w:divBdr>
        <w:top w:val="none" w:sz="0" w:space="0" w:color="auto"/>
        <w:left w:val="none" w:sz="0" w:space="0" w:color="auto"/>
        <w:bottom w:val="none" w:sz="0" w:space="0" w:color="auto"/>
        <w:right w:val="none" w:sz="0" w:space="0" w:color="auto"/>
      </w:divBdr>
    </w:div>
    <w:div w:id="1584950143">
      <w:bodyDiv w:val="1"/>
      <w:marLeft w:val="0"/>
      <w:marRight w:val="0"/>
      <w:marTop w:val="0"/>
      <w:marBottom w:val="0"/>
      <w:divBdr>
        <w:top w:val="none" w:sz="0" w:space="0" w:color="auto"/>
        <w:left w:val="none" w:sz="0" w:space="0" w:color="auto"/>
        <w:bottom w:val="none" w:sz="0" w:space="0" w:color="auto"/>
        <w:right w:val="none" w:sz="0" w:space="0" w:color="auto"/>
      </w:divBdr>
    </w:div>
    <w:div w:id="1687058091">
      <w:bodyDiv w:val="1"/>
      <w:marLeft w:val="0"/>
      <w:marRight w:val="0"/>
      <w:marTop w:val="0"/>
      <w:marBottom w:val="0"/>
      <w:divBdr>
        <w:top w:val="none" w:sz="0" w:space="0" w:color="auto"/>
        <w:left w:val="none" w:sz="0" w:space="0" w:color="auto"/>
        <w:bottom w:val="none" w:sz="0" w:space="0" w:color="auto"/>
        <w:right w:val="none" w:sz="0" w:space="0" w:color="auto"/>
      </w:divBdr>
    </w:div>
    <w:div w:id="1693149171">
      <w:bodyDiv w:val="1"/>
      <w:marLeft w:val="0"/>
      <w:marRight w:val="0"/>
      <w:marTop w:val="0"/>
      <w:marBottom w:val="0"/>
      <w:divBdr>
        <w:top w:val="none" w:sz="0" w:space="0" w:color="auto"/>
        <w:left w:val="none" w:sz="0" w:space="0" w:color="auto"/>
        <w:bottom w:val="none" w:sz="0" w:space="0" w:color="auto"/>
        <w:right w:val="none" w:sz="0" w:space="0" w:color="auto"/>
      </w:divBdr>
    </w:div>
    <w:div w:id="1701317457">
      <w:bodyDiv w:val="1"/>
      <w:marLeft w:val="0"/>
      <w:marRight w:val="0"/>
      <w:marTop w:val="0"/>
      <w:marBottom w:val="0"/>
      <w:divBdr>
        <w:top w:val="none" w:sz="0" w:space="0" w:color="auto"/>
        <w:left w:val="none" w:sz="0" w:space="0" w:color="auto"/>
        <w:bottom w:val="none" w:sz="0" w:space="0" w:color="auto"/>
        <w:right w:val="none" w:sz="0" w:space="0" w:color="auto"/>
      </w:divBdr>
    </w:div>
    <w:div w:id="2091077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wmf"/><Relationship Id="rId21" Type="http://schemas.openxmlformats.org/officeDocument/2006/relationships/image" Target="media/image14.tif"/><Relationship Id="rId34" Type="http://schemas.openxmlformats.org/officeDocument/2006/relationships/image" Target="media/image22.wmf"/><Relationship Id="rId42" Type="http://schemas.openxmlformats.org/officeDocument/2006/relationships/oleObject" Target="embeddings/oleObject9.bin"/><Relationship Id="rId47" Type="http://schemas.openxmlformats.org/officeDocument/2006/relationships/image" Target="media/image29.wmf"/><Relationship Id="rId50" Type="http://schemas.openxmlformats.org/officeDocument/2006/relationships/oleObject" Target="embeddings/oleObject13.bin"/><Relationship Id="rId55" Type="http://schemas.openxmlformats.org/officeDocument/2006/relationships/image" Target="media/image33.ti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Relationship Id="rId29" Type="http://schemas.openxmlformats.org/officeDocument/2006/relationships/oleObject" Target="embeddings/oleObject3.bin"/><Relationship Id="rId11" Type="http://schemas.openxmlformats.org/officeDocument/2006/relationships/image" Target="media/image4.emf"/><Relationship Id="rId24" Type="http://schemas.openxmlformats.org/officeDocument/2006/relationships/image" Target="media/image17.wmf"/><Relationship Id="rId32" Type="http://schemas.openxmlformats.org/officeDocument/2006/relationships/image" Target="media/image21.wmf"/><Relationship Id="rId37" Type="http://schemas.openxmlformats.org/officeDocument/2006/relationships/image" Target="media/image24.wmf"/><Relationship Id="rId40" Type="http://schemas.openxmlformats.org/officeDocument/2006/relationships/oleObject" Target="embeddings/oleObject8.bin"/><Relationship Id="rId45" Type="http://schemas.openxmlformats.org/officeDocument/2006/relationships/image" Target="media/image28.wmf"/><Relationship Id="rId53" Type="http://schemas.openxmlformats.org/officeDocument/2006/relationships/image" Target="media/image32.wmf"/><Relationship Id="rId58" Type="http://schemas.openxmlformats.org/officeDocument/2006/relationships/image" Target="media/image36.png"/><Relationship Id="rId66"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tif"/><Relationship Id="rId14" Type="http://schemas.openxmlformats.org/officeDocument/2006/relationships/image" Target="media/image7.emf"/><Relationship Id="rId22" Type="http://schemas.openxmlformats.org/officeDocument/2006/relationships/image" Target="media/image15.tif"/><Relationship Id="rId27" Type="http://schemas.openxmlformats.org/officeDocument/2006/relationships/oleObject" Target="embeddings/oleObject2.bin"/><Relationship Id="rId30" Type="http://schemas.openxmlformats.org/officeDocument/2006/relationships/image" Target="media/image20.wmf"/><Relationship Id="rId35" Type="http://schemas.openxmlformats.org/officeDocument/2006/relationships/oleObject" Target="embeddings/oleObject6.bin"/><Relationship Id="rId43" Type="http://schemas.openxmlformats.org/officeDocument/2006/relationships/image" Target="media/image27.wmf"/><Relationship Id="rId48" Type="http://schemas.openxmlformats.org/officeDocument/2006/relationships/oleObject" Target="embeddings/oleObject12.bin"/><Relationship Id="rId56" Type="http://schemas.openxmlformats.org/officeDocument/2006/relationships/image" Target="media/image34.tif"/><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w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tif"/><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image" Target="media/image37.tif"/><Relationship Id="rId20" Type="http://schemas.openxmlformats.org/officeDocument/2006/relationships/image" Target="media/image13.png"/><Relationship Id="rId41" Type="http://schemas.openxmlformats.org/officeDocument/2006/relationships/image" Target="media/image26.wmf"/><Relationship Id="rId54" Type="http://schemas.openxmlformats.org/officeDocument/2006/relationships/oleObject" Target="embeddings/oleObject15.bin"/><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image" Target="media/image16.png"/><Relationship Id="rId28" Type="http://schemas.openxmlformats.org/officeDocument/2006/relationships/image" Target="media/image19.wmf"/><Relationship Id="rId36" Type="http://schemas.openxmlformats.org/officeDocument/2006/relationships/image" Target="media/image23.tif"/><Relationship Id="rId49" Type="http://schemas.openxmlformats.org/officeDocument/2006/relationships/image" Target="media/image30.wmf"/><Relationship Id="rId57" Type="http://schemas.openxmlformats.org/officeDocument/2006/relationships/image" Target="media/image35.tif"/><Relationship Id="rId10" Type="http://schemas.openxmlformats.org/officeDocument/2006/relationships/image" Target="media/image3.tif"/><Relationship Id="rId31" Type="http://schemas.openxmlformats.org/officeDocument/2006/relationships/oleObject" Target="embeddings/oleObject4.bin"/><Relationship Id="rId44" Type="http://schemas.openxmlformats.org/officeDocument/2006/relationships/oleObject" Target="embeddings/oleObject10.bin"/><Relationship Id="rId52" Type="http://schemas.openxmlformats.org/officeDocument/2006/relationships/oleObject" Target="embeddings/oleObject14.bin"/><Relationship Id="rId60" Type="http://schemas.openxmlformats.org/officeDocument/2006/relationships/image" Target="media/image38.tif"/><Relationship Id="rId65"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tif"/><Relationship Id="rId39" Type="http://schemas.openxmlformats.org/officeDocument/2006/relationships/image" Target="media/image2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49F4D7-E697-4E4F-A83E-244A24CB3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4161</Words>
  <Characters>23723</Characters>
  <Application>Microsoft Office Word</Application>
  <DocSecurity>0</DocSecurity>
  <PresentationFormat/>
  <Lines>197</Lines>
  <Paragraphs>55</Paragraphs>
  <Slides>0</Slides>
  <Notes>0</Notes>
  <HiddenSlides>0</HiddenSlides>
  <MMClips>0</MMClip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Synthesis of Ultra High Aspect Ratio Tungsten Oxide Nanowires by Controlling Crystal Plane Dependent Nucleation Phenomena</vt:lpstr>
      <vt:lpstr>Synthesis of Ultra High Aspect Ratio Tungsten Oxide Nanowires by Controlling Crystal Plane Dependent Nucleation Phenomena</vt:lpstr>
    </vt:vector>
  </TitlesOfParts>
  <Company>Kyushu Univ.</Company>
  <LinksUpToDate>false</LinksUpToDate>
  <CharactersWithSpaces>27829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Synthesis of Ultra High Aspect Ratio Tungsten Oxide Nanowires by Controlling Crystal Plane Dependent Nucleation Phenomena</dc:title>
  <dc:subject/>
  <dc:creator>Guozhu</dc:creator>
  <cp:keywords/>
  <dc:description/>
  <cp:lastModifiedBy>Zhang Guozhu</cp:lastModifiedBy>
  <cp:revision>2</cp:revision>
  <cp:lastPrinted>2025-04-18T13:41:00Z</cp:lastPrinted>
  <dcterms:created xsi:type="dcterms:W3CDTF">2025-05-22T02:12:00Z</dcterms:created>
  <dcterms:modified xsi:type="dcterms:W3CDTF">2025-05-22T02:12:00Z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2052-9.1.0.4993</vt:lpwstr>
  </property>
</Properties>
</file>