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9AB3E9" w14:textId="41C018BC" w:rsidR="00BF412B" w:rsidRPr="00D1211B" w:rsidRDefault="00BF412B">
      <w:pPr>
        <w:rPr>
          <w:b/>
          <w:bCs/>
          <w:sz w:val="22"/>
          <w:szCs w:val="22"/>
        </w:rPr>
      </w:pPr>
      <w:r w:rsidRPr="00D1211B">
        <w:rPr>
          <w:b/>
          <w:bCs/>
          <w:sz w:val="22"/>
          <w:szCs w:val="22"/>
        </w:rPr>
        <w:t>Table 1: Demographic Features</w:t>
      </w:r>
      <w:r w:rsidRPr="00D1211B">
        <w:rPr>
          <w:b/>
          <w:bCs/>
          <w:sz w:val="22"/>
          <w:szCs w:val="22"/>
        </w:rPr>
        <w:tab/>
      </w:r>
    </w:p>
    <w:tbl>
      <w:tblPr>
        <w:tblpPr w:leftFromText="180" w:rightFromText="180" w:tblpY="795"/>
        <w:tblW w:w="0" w:type="auto"/>
        <w:tblCellMar>
          <w:top w:w="15" w:type="dxa"/>
          <w:bottom w:w="15" w:type="dxa"/>
        </w:tblCellMar>
        <w:tblLook w:val="04A0" w:firstRow="1" w:lastRow="0" w:firstColumn="1" w:lastColumn="0" w:noHBand="0" w:noVBand="1"/>
      </w:tblPr>
      <w:tblGrid>
        <w:gridCol w:w="3510"/>
        <w:gridCol w:w="2520"/>
        <w:gridCol w:w="3330"/>
      </w:tblGrid>
      <w:tr w:rsidR="00BF412B" w:rsidRPr="00D1211B" w14:paraId="02B4CB3A" w14:textId="77777777" w:rsidTr="00BF412B">
        <w:trPr>
          <w:trHeight w:val="345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31669875" w14:textId="77777777" w:rsidR="00BF412B" w:rsidRPr="00D1211B" w:rsidRDefault="00BF412B" w:rsidP="00A8356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rial" w:eastAsia="Times New Roman" w:hAnsi="Arial" w:cs="Arial"/>
                <w:b/>
                <w:bCs/>
                <w:color w:val="FF0000"/>
                <w:kern w:val="0"/>
                <w:sz w:val="22"/>
                <w:szCs w:val="22"/>
                <w14:ligatures w14:val="none"/>
              </w:rPr>
              <w:t>DEMOGRAPHICS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47F3A056" w14:textId="77777777" w:rsidR="00BF412B" w:rsidRPr="00D1211B" w:rsidRDefault="00BF412B" w:rsidP="00A8356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85AE94B" w14:textId="77777777" w:rsidR="00BF412B" w:rsidRPr="00D1211B" w:rsidRDefault="00BF412B" w:rsidP="00A8356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</w:tr>
      <w:tr w:rsidR="00BF412B" w:rsidRPr="00D1211B" w14:paraId="69AB1F7E" w14:textId="77777777" w:rsidTr="00BF412B">
        <w:trPr>
          <w:trHeight w:val="315"/>
        </w:trPr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E50F8A" w14:textId="77777777" w:rsidR="00BF412B" w:rsidRPr="00D1211B" w:rsidRDefault="00BF412B" w:rsidP="00A8356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State or Province of Hospitalization: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A920611" w14:textId="77777777" w:rsidR="00BF412B" w:rsidRPr="00D1211B" w:rsidRDefault="00BF412B" w:rsidP="00A8356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New York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EFF77FE" w14:textId="77777777" w:rsidR="00BF412B" w:rsidRPr="00D1211B" w:rsidRDefault="00BF412B" w:rsidP="00A8356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BF412B" w:rsidRPr="00D1211B" w14:paraId="39FD2DB3" w14:textId="77777777" w:rsidTr="00BF412B">
        <w:trPr>
          <w:trHeight w:val="315"/>
        </w:trPr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E404E8" w14:textId="77777777" w:rsidR="00BF412B" w:rsidRPr="00D1211B" w:rsidRDefault="00BF412B" w:rsidP="00A8356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Year of clinical presentation: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A9D13D9" w14:textId="77777777" w:rsidR="00BF412B" w:rsidRPr="00D1211B" w:rsidRDefault="00BF412B" w:rsidP="00A8356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2025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70F1DF6" w14:textId="77777777" w:rsidR="00BF412B" w:rsidRPr="00D1211B" w:rsidRDefault="00BF412B" w:rsidP="00A8356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BF412B" w:rsidRPr="00D1211B" w14:paraId="10DB40D4" w14:textId="77777777" w:rsidTr="00BF412B">
        <w:trPr>
          <w:trHeight w:val="570"/>
        </w:trPr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CF02DF" w14:textId="74313221" w:rsidR="00BF412B" w:rsidRPr="00D1211B" w:rsidRDefault="00BF412B" w:rsidP="00A8356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Month of clinical presentation: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0ADEC7E" w14:textId="77777777" w:rsidR="00BF412B" w:rsidRPr="00D1211B" w:rsidRDefault="00BF412B" w:rsidP="00A8356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January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B56828E" w14:textId="77777777" w:rsidR="00BF412B" w:rsidRPr="00D1211B" w:rsidRDefault="00BF412B" w:rsidP="00A8356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BF412B" w:rsidRPr="00D1211B" w14:paraId="504825C4" w14:textId="77777777" w:rsidTr="00BF412B">
        <w:trPr>
          <w:trHeight w:val="315"/>
        </w:trPr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52C42E" w14:textId="77777777" w:rsidR="00BF412B" w:rsidRPr="00D1211B" w:rsidRDefault="00BF412B" w:rsidP="00A8356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Age at presentation: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03CF745" w14:textId="77777777" w:rsidR="00BF412B" w:rsidRPr="00D1211B" w:rsidRDefault="00BF412B" w:rsidP="00A8356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14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DE6F4BF" w14:textId="77777777" w:rsidR="00BF412B" w:rsidRPr="00D1211B" w:rsidRDefault="00BF412B" w:rsidP="00A8356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BF412B" w:rsidRPr="00D1211B" w14:paraId="5A22B951" w14:textId="77777777" w:rsidTr="00BF412B">
        <w:trPr>
          <w:trHeight w:val="315"/>
        </w:trPr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DDBD12" w14:textId="77777777" w:rsidR="00BF412B" w:rsidRPr="00D1211B" w:rsidRDefault="00BF412B" w:rsidP="00A8356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Sex: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7AB58D2" w14:textId="77777777" w:rsidR="00BF412B" w:rsidRPr="00D1211B" w:rsidRDefault="00BF412B" w:rsidP="00A8356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F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37B3EBC" w14:textId="77777777" w:rsidR="00BF412B" w:rsidRPr="00D1211B" w:rsidRDefault="00BF412B" w:rsidP="00A8356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BF412B" w:rsidRPr="00D1211B" w14:paraId="1E3EC3B0" w14:textId="77777777" w:rsidTr="00BF412B">
        <w:trPr>
          <w:trHeight w:val="315"/>
        </w:trPr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2C3E8F" w14:textId="77777777" w:rsidR="00BF412B" w:rsidRPr="00D1211B" w:rsidRDefault="00BF412B" w:rsidP="00A8356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Race/ethnicity: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968972B" w14:textId="77777777" w:rsidR="00BF412B" w:rsidRPr="00D1211B" w:rsidRDefault="00BF412B" w:rsidP="00A8356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White (Caucasian)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C7C0E55" w14:textId="77777777" w:rsidR="00BF412B" w:rsidRPr="00D1211B" w:rsidRDefault="00BF412B" w:rsidP="00A8356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BF412B" w:rsidRPr="00D1211B" w14:paraId="69E90B69" w14:textId="77777777" w:rsidTr="00BF412B">
        <w:trPr>
          <w:trHeight w:val="1545"/>
        </w:trPr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E5E8D6" w14:textId="77777777" w:rsidR="00BF412B" w:rsidRPr="00D1211B" w:rsidRDefault="00BF412B" w:rsidP="00A8356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 xml:space="preserve">Past medical history/comorbidities: 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72258E5" w14:textId="77777777" w:rsidR="00BF412B" w:rsidRPr="00D1211B" w:rsidRDefault="00BF412B" w:rsidP="00A8356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Concern for seizure (not on ASM), heavy daily cannabis and nicotine use x2yr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BB92C65" w14:textId="77777777" w:rsidR="00BF412B" w:rsidRPr="00D1211B" w:rsidRDefault="00BF412B" w:rsidP="00A8356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2 months prior to presentation, possible seizure (purple tongue) in setting of viral gastroenteritis. Continued episodes of brain fog, confusion, difficulty speaking. Routine EEG and MRI </w:t>
            </w:r>
            <w:proofErr w:type="gramStart"/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reportedly</w:t>
            </w:r>
            <w:proofErr w:type="gramEnd"/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unremarkable. Impression seizure vs. migraine vs. POTS.</w:t>
            </w:r>
          </w:p>
        </w:tc>
      </w:tr>
      <w:tr w:rsidR="00BF412B" w:rsidRPr="00D1211B" w14:paraId="6ED9EEB7" w14:textId="77777777" w:rsidTr="00BF412B">
        <w:trPr>
          <w:trHeight w:val="615"/>
        </w:trPr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67AA7D" w14:textId="77777777" w:rsidR="00BF412B" w:rsidRPr="00D1211B" w:rsidRDefault="00BF412B" w:rsidP="00A8356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Birth/developmental history: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004541B" w14:textId="77777777" w:rsidR="00BF412B" w:rsidRPr="00D1211B" w:rsidRDefault="00BF412B" w:rsidP="00A8356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Full term, vaginal, no perinatal complications, typical development, no delays, no school services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11B495A" w14:textId="77777777" w:rsidR="00BF412B" w:rsidRPr="00D1211B" w:rsidRDefault="00BF412B" w:rsidP="00A8356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BF412B" w:rsidRPr="00D1211B" w14:paraId="5288DAF0" w14:textId="77777777" w:rsidTr="00BF412B">
        <w:trPr>
          <w:trHeight w:val="315"/>
        </w:trPr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A7C756" w14:textId="77777777" w:rsidR="00BF412B" w:rsidRPr="00D1211B" w:rsidRDefault="00BF412B" w:rsidP="00A8356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 xml:space="preserve">Family history: 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496F499" w14:textId="77777777" w:rsidR="00BF412B" w:rsidRPr="00D1211B" w:rsidRDefault="00BF412B" w:rsidP="00A8356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Mother with PCOS and Hashimoto thyroid disease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E3280ED" w14:textId="77777777" w:rsidR="00BF412B" w:rsidRPr="00D1211B" w:rsidRDefault="00BF412B" w:rsidP="00A8356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BF412B" w:rsidRPr="00D1211B" w14:paraId="403B68E0" w14:textId="77777777" w:rsidTr="00BF412B">
        <w:trPr>
          <w:trHeight w:val="315"/>
        </w:trPr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441708" w14:textId="77777777" w:rsidR="00BF412B" w:rsidRPr="00D1211B" w:rsidRDefault="00BF412B" w:rsidP="00A8356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 xml:space="preserve">Home </w:t>
            </w:r>
            <w:proofErr w:type="gramStart"/>
            <w:r w:rsidRPr="00D1211B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medications</w:t>
            </w:r>
            <w:proofErr w:type="gramEnd"/>
            <w:r w:rsidRPr="00D1211B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: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A3472AF" w14:textId="77777777" w:rsidR="00BF412B" w:rsidRPr="00D1211B" w:rsidRDefault="00BF412B" w:rsidP="00A8356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None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920892E" w14:textId="77777777" w:rsidR="00BF412B" w:rsidRPr="00D1211B" w:rsidRDefault="00BF412B" w:rsidP="00A8356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BF412B" w:rsidRPr="00D1211B" w14:paraId="3B4CF073" w14:textId="77777777" w:rsidTr="00BF412B">
        <w:trPr>
          <w:trHeight w:val="315"/>
        </w:trPr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3337EF" w14:textId="77777777" w:rsidR="00BF412B" w:rsidRPr="00D1211B" w:rsidRDefault="00BF412B" w:rsidP="00A8356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 xml:space="preserve">Childhood vaccination status </w:t>
            </w:r>
            <w:proofErr w:type="gramStart"/>
            <w:r w:rsidRPr="00D1211B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up-to-date</w:t>
            </w:r>
            <w:proofErr w:type="gramEnd"/>
            <w:r w:rsidRPr="00D1211B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 xml:space="preserve"> for age (not including influenza/COVID) (y/n): 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1F5AE81" w14:textId="77777777" w:rsidR="00BF412B" w:rsidRPr="00D1211B" w:rsidRDefault="00BF412B" w:rsidP="00A8356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Yes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9346D2C" w14:textId="77777777" w:rsidR="00BF412B" w:rsidRPr="00D1211B" w:rsidRDefault="00BF412B" w:rsidP="00A8356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BF412B" w:rsidRPr="00D1211B" w14:paraId="784CE812" w14:textId="77777777" w:rsidTr="00BF412B">
        <w:trPr>
          <w:trHeight w:val="315"/>
        </w:trPr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B13FDA" w14:textId="77777777" w:rsidR="00BF412B" w:rsidRPr="00D1211B" w:rsidRDefault="00BF412B" w:rsidP="00A8356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Did child receive the influenza vaccine during the season of ANE diagnosis (y/n):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7EB3A07" w14:textId="77777777" w:rsidR="00BF412B" w:rsidRPr="00D1211B" w:rsidRDefault="00BF412B" w:rsidP="00A8356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No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61E0258" w14:textId="77777777" w:rsidR="00BF412B" w:rsidRPr="00D1211B" w:rsidRDefault="00BF412B" w:rsidP="00A83569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</w:tbl>
    <w:p w14:paraId="02821EB5" w14:textId="77777777" w:rsidR="00BF412B" w:rsidRPr="00D1211B" w:rsidRDefault="00BF412B">
      <w:pPr>
        <w:rPr>
          <w:sz w:val="22"/>
          <w:szCs w:val="22"/>
        </w:rPr>
      </w:pPr>
    </w:p>
    <w:p w14:paraId="2481CE59" w14:textId="77777777" w:rsidR="000829FA" w:rsidRDefault="000829FA">
      <w:pPr>
        <w:rPr>
          <w:sz w:val="22"/>
          <w:szCs w:val="22"/>
        </w:rPr>
      </w:pPr>
    </w:p>
    <w:p w14:paraId="5F48FF93" w14:textId="77777777" w:rsidR="00D1211B" w:rsidRDefault="00D1211B">
      <w:pPr>
        <w:rPr>
          <w:sz w:val="22"/>
          <w:szCs w:val="22"/>
        </w:rPr>
      </w:pPr>
    </w:p>
    <w:p w14:paraId="1D6FA585" w14:textId="77777777" w:rsidR="00D1211B" w:rsidRDefault="00D1211B">
      <w:pPr>
        <w:rPr>
          <w:sz w:val="22"/>
          <w:szCs w:val="22"/>
        </w:rPr>
      </w:pPr>
    </w:p>
    <w:p w14:paraId="757EA3B9" w14:textId="77777777" w:rsidR="00D1211B" w:rsidRDefault="00D1211B">
      <w:pPr>
        <w:rPr>
          <w:sz w:val="22"/>
          <w:szCs w:val="22"/>
        </w:rPr>
      </w:pPr>
    </w:p>
    <w:p w14:paraId="5C57299A" w14:textId="77777777" w:rsidR="00D1211B" w:rsidRDefault="00D1211B">
      <w:pPr>
        <w:rPr>
          <w:sz w:val="22"/>
          <w:szCs w:val="22"/>
        </w:rPr>
      </w:pPr>
    </w:p>
    <w:p w14:paraId="3FDA7B02" w14:textId="77777777" w:rsidR="00D1211B" w:rsidRDefault="00D1211B">
      <w:pPr>
        <w:rPr>
          <w:sz w:val="22"/>
          <w:szCs w:val="22"/>
        </w:rPr>
      </w:pPr>
    </w:p>
    <w:p w14:paraId="15012335" w14:textId="77777777" w:rsidR="00D1211B" w:rsidRPr="00D1211B" w:rsidRDefault="00D1211B">
      <w:pPr>
        <w:rPr>
          <w:b/>
          <w:bCs/>
          <w:sz w:val="22"/>
          <w:szCs w:val="22"/>
        </w:rPr>
      </w:pPr>
    </w:p>
    <w:p w14:paraId="4DC14C00" w14:textId="23F90D59" w:rsidR="00BF412B" w:rsidRPr="00D1211B" w:rsidRDefault="00BF412B">
      <w:pPr>
        <w:rPr>
          <w:b/>
          <w:bCs/>
          <w:sz w:val="22"/>
          <w:szCs w:val="22"/>
        </w:rPr>
      </w:pPr>
      <w:r w:rsidRPr="00D1211B">
        <w:rPr>
          <w:b/>
          <w:bCs/>
          <w:sz w:val="22"/>
          <w:szCs w:val="22"/>
        </w:rPr>
        <w:lastRenderedPageBreak/>
        <w:t xml:space="preserve">Table 2 Presenting Symptoms and </w:t>
      </w:r>
      <w:r w:rsidR="00BD0D0B" w:rsidRPr="00D1211B">
        <w:rPr>
          <w:b/>
          <w:bCs/>
          <w:sz w:val="22"/>
          <w:szCs w:val="22"/>
        </w:rPr>
        <w:t xml:space="preserve">Laboratory </w:t>
      </w:r>
      <w:r w:rsidRPr="00D1211B">
        <w:rPr>
          <w:b/>
          <w:bCs/>
          <w:sz w:val="22"/>
          <w:szCs w:val="22"/>
        </w:rPr>
        <w:t>Diagnostics:</w:t>
      </w:r>
    </w:p>
    <w:tbl>
      <w:tblPr>
        <w:tblW w:w="5000" w:type="pct"/>
        <w:tblCellMar>
          <w:top w:w="15" w:type="dxa"/>
          <w:bottom w:w="15" w:type="dxa"/>
        </w:tblCellMar>
        <w:tblLook w:val="04A0" w:firstRow="1" w:lastRow="0" w:firstColumn="1" w:lastColumn="0" w:noHBand="0" w:noVBand="1"/>
      </w:tblPr>
      <w:tblGrid>
        <w:gridCol w:w="2609"/>
        <w:gridCol w:w="4053"/>
        <w:gridCol w:w="2698"/>
      </w:tblGrid>
      <w:tr w:rsidR="00BF412B" w:rsidRPr="00D1211B" w14:paraId="29854183" w14:textId="77777777" w:rsidTr="000829FA">
        <w:trPr>
          <w:trHeight w:val="570"/>
        </w:trPr>
        <w:tc>
          <w:tcPr>
            <w:tcW w:w="5000" w:type="pct"/>
            <w:gridSpan w:val="3"/>
            <w:tcBorders>
              <w:top w:val="nil"/>
              <w:left w:val="nil"/>
              <w:right w:val="nil"/>
            </w:tcBorders>
            <w:shd w:val="clear" w:color="000000" w:fill="D9D9D9"/>
            <w:vAlign w:val="center"/>
            <w:hideMark/>
          </w:tcPr>
          <w:p w14:paraId="5E421DFC" w14:textId="783314D0" w:rsidR="00BF412B" w:rsidRPr="00D1211B" w:rsidRDefault="00BF412B" w:rsidP="00BF412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rial" w:eastAsia="Times New Roman" w:hAnsi="Arial" w:cs="Arial"/>
                <w:b/>
                <w:bCs/>
                <w:color w:val="FF0000"/>
                <w:kern w:val="0"/>
                <w:sz w:val="22"/>
                <w:szCs w:val="22"/>
                <w14:ligatures w14:val="none"/>
              </w:rPr>
              <w:t>PRESENTING SYMPTOMS AND DIAGNOSTICS</w:t>
            </w:r>
          </w:p>
        </w:tc>
      </w:tr>
      <w:tr w:rsidR="00BF412B" w:rsidRPr="00D1211B" w14:paraId="0ECC760F" w14:textId="77777777" w:rsidTr="00BF412B">
        <w:trPr>
          <w:trHeight w:val="315"/>
        </w:trPr>
        <w:tc>
          <w:tcPr>
            <w:tcW w:w="1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51BF45" w14:textId="77777777" w:rsidR="00BF412B" w:rsidRPr="00D1211B" w:rsidRDefault="00BF412B" w:rsidP="00BF412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 xml:space="preserve">Presenting infectious symptoms (e.g. cough, fever): </w:t>
            </w:r>
          </w:p>
        </w:tc>
        <w:tc>
          <w:tcPr>
            <w:tcW w:w="360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B1CB2E" w14:textId="3405EED6" w:rsidR="00BF412B" w:rsidRPr="00D1211B" w:rsidRDefault="00BF412B" w:rsidP="00BF412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Fever (</w:t>
            </w:r>
            <w:proofErr w:type="spellStart"/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Tmax</w:t>
            </w:r>
            <w:proofErr w:type="spellEnd"/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39C), congestion, cough, malaise, myalgias, nausea/vomiting</w:t>
            </w:r>
          </w:p>
        </w:tc>
      </w:tr>
      <w:tr w:rsidR="00BF412B" w:rsidRPr="00D1211B" w14:paraId="151668EA" w14:textId="77777777" w:rsidTr="00BF412B">
        <w:trPr>
          <w:trHeight w:val="315"/>
        </w:trPr>
        <w:tc>
          <w:tcPr>
            <w:tcW w:w="1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D9E8D3" w14:textId="48A22980" w:rsidR="00BF412B" w:rsidRPr="00D1211B" w:rsidRDefault="00BF412B" w:rsidP="00BF412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 xml:space="preserve">Presenting neurologic symptoms </w:t>
            </w:r>
          </w:p>
        </w:tc>
        <w:tc>
          <w:tcPr>
            <w:tcW w:w="360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A98314" w14:textId="2A6D1F97" w:rsidR="00BF412B" w:rsidRPr="00D1211B" w:rsidRDefault="00BF412B" w:rsidP="00BF412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GTC seizure, status epilepticus</w:t>
            </w:r>
          </w:p>
        </w:tc>
      </w:tr>
      <w:tr w:rsidR="00BF412B" w:rsidRPr="00D1211B" w14:paraId="7B4FEE50" w14:textId="77777777" w:rsidTr="00BF412B">
        <w:trPr>
          <w:trHeight w:val="315"/>
        </w:trPr>
        <w:tc>
          <w:tcPr>
            <w:tcW w:w="1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C399E6" w14:textId="77777777" w:rsidR="00BF412B" w:rsidRPr="00D1211B" w:rsidRDefault="00BF412B" w:rsidP="00BF412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Days between first infectious and first neurologic symptoms:</w:t>
            </w:r>
          </w:p>
        </w:tc>
        <w:tc>
          <w:tcPr>
            <w:tcW w:w="360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D570AA" w14:textId="3C16D6CD" w:rsidR="00BF412B" w:rsidRPr="00D1211B" w:rsidRDefault="00BF412B" w:rsidP="00BF412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2</w:t>
            </w:r>
          </w:p>
        </w:tc>
      </w:tr>
      <w:tr w:rsidR="00BF412B" w:rsidRPr="00D1211B" w14:paraId="17D7B499" w14:textId="77777777" w:rsidTr="00BF412B">
        <w:trPr>
          <w:trHeight w:val="315"/>
        </w:trPr>
        <w:tc>
          <w:tcPr>
            <w:tcW w:w="1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767AFC" w14:textId="77777777" w:rsidR="00BF412B" w:rsidRPr="00D1211B" w:rsidRDefault="00BF412B" w:rsidP="00BF412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 xml:space="preserve">GCS at </w:t>
            </w:r>
            <w:proofErr w:type="gramStart"/>
            <w:r w:rsidRPr="00D1211B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nadir</w:t>
            </w:r>
            <w:proofErr w:type="gramEnd"/>
            <w:r w:rsidRPr="00D1211B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:</w:t>
            </w:r>
          </w:p>
        </w:tc>
        <w:tc>
          <w:tcPr>
            <w:tcW w:w="360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049BBF" w14:textId="37BA946A" w:rsidR="00BF412B" w:rsidRPr="00D1211B" w:rsidRDefault="00BF412B" w:rsidP="00BF412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unknown</w:t>
            </w:r>
          </w:p>
        </w:tc>
      </w:tr>
      <w:tr w:rsidR="00BF412B" w:rsidRPr="00D1211B" w14:paraId="34B1B160" w14:textId="77777777" w:rsidTr="00BF412B">
        <w:trPr>
          <w:trHeight w:val="315"/>
        </w:trPr>
        <w:tc>
          <w:tcPr>
            <w:tcW w:w="1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380CA0" w14:textId="77777777" w:rsidR="00BF412B" w:rsidRPr="00D1211B" w:rsidRDefault="00BF412B" w:rsidP="00BF412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Seizures (y/n):</w:t>
            </w:r>
          </w:p>
        </w:tc>
        <w:tc>
          <w:tcPr>
            <w:tcW w:w="360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855F9C" w14:textId="02AD6977" w:rsidR="00BF412B" w:rsidRPr="00D1211B" w:rsidRDefault="00BF412B" w:rsidP="00BF412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Yes</w:t>
            </w:r>
          </w:p>
        </w:tc>
      </w:tr>
      <w:tr w:rsidR="00BF412B" w:rsidRPr="00D1211B" w14:paraId="61C760C4" w14:textId="77777777" w:rsidTr="00BF412B">
        <w:trPr>
          <w:trHeight w:val="345"/>
        </w:trPr>
        <w:tc>
          <w:tcPr>
            <w:tcW w:w="500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30DB2280" w14:textId="00574839" w:rsidR="00BF412B" w:rsidRPr="00D1211B" w:rsidRDefault="00BF412B" w:rsidP="00BF412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rial" w:eastAsia="Times New Roman" w:hAnsi="Arial" w:cs="Arial"/>
                <w:b/>
                <w:bCs/>
                <w:color w:val="FF0000"/>
                <w:kern w:val="0"/>
                <w:sz w:val="22"/>
                <w:szCs w:val="22"/>
                <w14:ligatures w14:val="none"/>
              </w:rPr>
              <w:t>LABORATORY RESULTS</w:t>
            </w:r>
          </w:p>
        </w:tc>
      </w:tr>
      <w:tr w:rsidR="00D978F2" w:rsidRPr="00D1211B" w14:paraId="3FDAEDFA" w14:textId="77777777" w:rsidTr="00D1211B">
        <w:trPr>
          <w:trHeight w:val="65"/>
        </w:trPr>
        <w:tc>
          <w:tcPr>
            <w:tcW w:w="500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60588B0A" w14:textId="22D5FCF5" w:rsidR="00D978F2" w:rsidRPr="00D1211B" w:rsidRDefault="00D978F2" w:rsidP="00BF412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Respiratory swab results</w:t>
            </w:r>
            <w:r w:rsidR="000829FA" w:rsidRPr="00D1211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:</w:t>
            </w:r>
          </w:p>
        </w:tc>
      </w:tr>
      <w:tr w:rsidR="00BF412B" w:rsidRPr="00D1211B" w14:paraId="7689A07F" w14:textId="77777777" w:rsidTr="00BF412B">
        <w:trPr>
          <w:trHeight w:val="315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C42343" w14:textId="35FABA45" w:rsidR="00BF412B" w:rsidRPr="00D1211B" w:rsidRDefault="00BF412B" w:rsidP="00BF412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influenza A, subtype H3; also positive for rhino/enterovirus</w:t>
            </w:r>
          </w:p>
        </w:tc>
      </w:tr>
      <w:tr w:rsidR="00BF412B" w:rsidRPr="00D1211B" w14:paraId="55BDA657" w14:textId="77777777" w:rsidTr="00BF412B">
        <w:trPr>
          <w:trHeight w:val="315"/>
        </w:trPr>
        <w:tc>
          <w:tcPr>
            <w:tcW w:w="1394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18DF1C34" w14:textId="27EF3E51" w:rsidR="00BF412B" w:rsidRPr="00D1211B" w:rsidRDefault="00BF412B" w:rsidP="00BF412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Serum Studies:</w:t>
            </w:r>
          </w:p>
        </w:tc>
        <w:tc>
          <w:tcPr>
            <w:tcW w:w="2165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4249B84E" w14:textId="77777777" w:rsidR="00BF412B" w:rsidRPr="00D1211B" w:rsidRDefault="00BF412B" w:rsidP="00BF412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441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13051C5" w14:textId="2EBF5AA4" w:rsidR="00BF412B" w:rsidRPr="00D1211B" w:rsidRDefault="00BF412B" w:rsidP="00BF41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  <w:szCs w:val="22"/>
                <w14:ligatures w14:val="none"/>
              </w:rPr>
              <w:t>Notes</w:t>
            </w:r>
          </w:p>
        </w:tc>
      </w:tr>
      <w:tr w:rsidR="00BF412B" w:rsidRPr="00D1211B" w14:paraId="575AA827" w14:textId="77777777" w:rsidTr="00BF412B">
        <w:trPr>
          <w:trHeight w:val="315"/>
        </w:trPr>
        <w:tc>
          <w:tcPr>
            <w:tcW w:w="1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A34526" w14:textId="77777777" w:rsidR="00BF412B" w:rsidRPr="00D1211B" w:rsidRDefault="00BF412B" w:rsidP="00BF412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Liver transaminase elevation (yes/no):</w:t>
            </w:r>
          </w:p>
        </w:tc>
        <w:tc>
          <w:tcPr>
            <w:tcW w:w="2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A0B212" w14:textId="77777777" w:rsidR="00BF412B" w:rsidRPr="00D1211B" w:rsidRDefault="00BF412B" w:rsidP="00BF412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Yes</w:t>
            </w:r>
          </w:p>
        </w:tc>
        <w:tc>
          <w:tcPr>
            <w:tcW w:w="144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8DC52A1" w14:textId="77777777" w:rsidR="00BF412B" w:rsidRPr="00D1211B" w:rsidRDefault="00BF412B" w:rsidP="00BF412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BF412B" w:rsidRPr="00D1211B" w14:paraId="4EB01088" w14:textId="77777777" w:rsidTr="00BF412B">
        <w:trPr>
          <w:trHeight w:val="785"/>
        </w:trPr>
        <w:tc>
          <w:tcPr>
            <w:tcW w:w="1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F1CCD0" w14:textId="4D9314EE" w:rsidR="00BF412B" w:rsidRPr="00D1211B" w:rsidRDefault="00BF412B" w:rsidP="00BF412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 xml:space="preserve">Lab abnormalities and coagulation profile: </w:t>
            </w:r>
          </w:p>
        </w:tc>
        <w:tc>
          <w:tcPr>
            <w:tcW w:w="2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64B2FF1" w14:textId="77777777" w:rsidR="00BF412B" w:rsidRPr="00D1211B" w:rsidRDefault="00BF412B" w:rsidP="00BF412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 xml:space="preserve">CBC: </w:t>
            </w:r>
            <w:r w:rsidRPr="00D1211B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br/>
            </w: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WBC 13k/</w:t>
            </w:r>
            <w:proofErr w:type="spellStart"/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uL</w:t>
            </w:r>
            <w:proofErr w:type="spellEnd"/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(peak 18.5k), neutrophils 75% (peak 97), bands 15%</w:t>
            </w: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br/>
              <w:t>Hgb 11.8 g/dL (nadir 10.5)</w:t>
            </w: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br/>
              <w:t>Hct 34.0% (nadir 29.5)</w:t>
            </w: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br/>
            </w:r>
            <w:proofErr w:type="spellStart"/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Plt</w:t>
            </w:r>
            <w:proofErr w:type="spellEnd"/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99k/</w:t>
            </w:r>
            <w:proofErr w:type="spellStart"/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uL</w:t>
            </w:r>
            <w:proofErr w:type="spellEnd"/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(nadir 74k)</w:t>
            </w: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br/>
            </w:r>
            <w:r w:rsidRPr="00D1211B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 xml:space="preserve">CMP: </w:t>
            </w:r>
            <w:r w:rsidRPr="00D1211B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br/>
            </w: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Creatinine 1.36 mg/dL (peak 1.52)</w:t>
            </w: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br/>
              <w:t>AST 1,500 units/L (peak 3,909)</w:t>
            </w: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br/>
              <w:t>ALT 860 units/L (peak 2,733)</w:t>
            </w: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br/>
              <w:t xml:space="preserve">Alk </w:t>
            </w:r>
            <w:proofErr w:type="spellStart"/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phos</w:t>
            </w:r>
            <w:proofErr w:type="spellEnd"/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90 units/L</w:t>
            </w: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br/>
            </w:r>
            <w:proofErr w:type="spellStart"/>
            <w:r w:rsidRPr="00D1211B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Coags</w:t>
            </w:r>
            <w:proofErr w:type="spellEnd"/>
            <w:r w:rsidRPr="00D1211B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:</w:t>
            </w:r>
            <w:r w:rsidRPr="00D1211B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br/>
            </w: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INR 3.8</w:t>
            </w: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br/>
              <w:t>Fibrinogen 90 mg/dL</w:t>
            </w: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br/>
              <w:t>d-Dimer &gt;35.2 ug/mL</w:t>
            </w: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br/>
            </w:r>
            <w:r w:rsidRPr="00D1211B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 xml:space="preserve">Cardiac: </w:t>
            </w:r>
            <w:r w:rsidRPr="00D1211B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br/>
            </w: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Troponin-I 18,937 ng/L (peak &gt;25,000)</w:t>
            </w: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br/>
              <w:t xml:space="preserve">pro-BNP 5,764 </w:t>
            </w:r>
            <w:proofErr w:type="spellStart"/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pg</w:t>
            </w:r>
            <w:proofErr w:type="spellEnd"/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/mL (peak 13,446)</w:t>
            </w:r>
          </w:p>
        </w:tc>
        <w:tc>
          <w:tcPr>
            <w:tcW w:w="14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D7AE500" w14:textId="77777777" w:rsidR="00BF412B" w:rsidRPr="00D1211B" w:rsidRDefault="00BF412B" w:rsidP="00BF412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proofErr w:type="gramStart"/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Received</w:t>
            </w:r>
            <w:proofErr w:type="gramEnd"/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methylprednisolone 500mg IV x1 on day 1 after presentation, then q12hr on days 4-6 after presentation, followed by taper. Received platelets, cryoprecipitate, FFP, Vitamin K.</w:t>
            </w:r>
          </w:p>
        </w:tc>
      </w:tr>
      <w:tr w:rsidR="00BF412B" w:rsidRPr="00D1211B" w14:paraId="18899946" w14:textId="77777777" w:rsidTr="00BF412B">
        <w:trPr>
          <w:trHeight w:val="2100"/>
        </w:trPr>
        <w:tc>
          <w:tcPr>
            <w:tcW w:w="1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7721F3" w14:textId="62AEB0C2" w:rsidR="00BF412B" w:rsidRPr="00D1211B" w:rsidRDefault="00BF412B" w:rsidP="00BF412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Inflammatory markers:</w:t>
            </w:r>
          </w:p>
        </w:tc>
        <w:tc>
          <w:tcPr>
            <w:tcW w:w="2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C5E3A60" w14:textId="77777777" w:rsidR="00BF412B" w:rsidRPr="00D1211B" w:rsidRDefault="00BF412B" w:rsidP="00BF412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CRP 1.9 mg/dL (peak 3.5)</w:t>
            </w: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br/>
              <w:t>Ferritin 10,612 ng/mL (peak 14,599)</w:t>
            </w: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br/>
              <w:t>Procalcitonin 6.81 ng/mL</w:t>
            </w: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br/>
              <w:t xml:space="preserve">IL2R 19,43.6 </w:t>
            </w:r>
            <w:proofErr w:type="spellStart"/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pg</w:t>
            </w:r>
            <w:proofErr w:type="spellEnd"/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/mL</w:t>
            </w: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br/>
              <w:t xml:space="preserve">CXCL9 8,227 </w:t>
            </w:r>
            <w:proofErr w:type="spellStart"/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pg</w:t>
            </w:r>
            <w:proofErr w:type="spellEnd"/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/mL</w:t>
            </w: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br/>
            </w:r>
            <w:r w:rsidRPr="00D1211B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3 days after presentation</w:t>
            </w: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ESR 12 mm/</w:t>
            </w:r>
            <w:proofErr w:type="spellStart"/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hr</w:t>
            </w:r>
            <w:proofErr w:type="spellEnd"/>
          </w:p>
        </w:tc>
        <w:tc>
          <w:tcPr>
            <w:tcW w:w="14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5F23935" w14:textId="77777777" w:rsidR="00BF412B" w:rsidRPr="00D1211B" w:rsidRDefault="00BF412B" w:rsidP="00BF412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proofErr w:type="gramStart"/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Received</w:t>
            </w:r>
            <w:proofErr w:type="gramEnd"/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methylprednisolone 500mg IV x1 on day 1 after presentation, then q12hr on days 4-6 after presentation, followed by taper. </w:t>
            </w:r>
          </w:p>
        </w:tc>
      </w:tr>
      <w:tr w:rsidR="00BF412B" w:rsidRPr="00D1211B" w14:paraId="7D3D1624" w14:textId="77777777" w:rsidTr="00BF412B">
        <w:trPr>
          <w:trHeight w:val="615"/>
        </w:trPr>
        <w:tc>
          <w:tcPr>
            <w:tcW w:w="1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C9BEEF" w14:textId="62BFFC75" w:rsidR="00BF412B" w:rsidRPr="00D1211B" w:rsidRDefault="00BF412B" w:rsidP="00BF412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Ammonia level:</w:t>
            </w:r>
          </w:p>
        </w:tc>
        <w:tc>
          <w:tcPr>
            <w:tcW w:w="2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3AED2FB" w14:textId="77777777" w:rsidR="00BF412B" w:rsidRPr="00D1211B" w:rsidRDefault="00BF412B" w:rsidP="00BF412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2 days after presentation</w:t>
            </w: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: 62 </w:t>
            </w:r>
            <w:proofErr w:type="spellStart"/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umol</w:t>
            </w:r>
            <w:proofErr w:type="spellEnd"/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/L</w:t>
            </w:r>
          </w:p>
        </w:tc>
        <w:tc>
          <w:tcPr>
            <w:tcW w:w="14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4E0C046" w14:textId="77777777" w:rsidR="00BF412B" w:rsidRPr="00D1211B" w:rsidRDefault="00BF412B" w:rsidP="00BF412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proofErr w:type="gramStart"/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Received</w:t>
            </w:r>
            <w:proofErr w:type="gramEnd"/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methylprednisolone 500mg IV x1 on day 1 after presentation, then q12hr on days 4-6 after presentation, followed by taper. </w:t>
            </w:r>
          </w:p>
        </w:tc>
      </w:tr>
      <w:tr w:rsidR="00BF412B" w:rsidRPr="00D1211B" w14:paraId="018ADC64" w14:textId="77777777" w:rsidTr="00D1211B">
        <w:trPr>
          <w:trHeight w:val="4808"/>
        </w:trPr>
        <w:tc>
          <w:tcPr>
            <w:tcW w:w="1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8765AE" w14:textId="06560791" w:rsidR="00BF412B" w:rsidRPr="00D1211B" w:rsidRDefault="00BF412B" w:rsidP="00BF412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 xml:space="preserve">Serum cytokines: </w:t>
            </w:r>
          </w:p>
        </w:tc>
        <w:tc>
          <w:tcPr>
            <w:tcW w:w="2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4548EC5" w14:textId="77777777" w:rsidR="00BF412B" w:rsidRPr="00D1211B" w:rsidRDefault="00BF412B" w:rsidP="00BF412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7 days after presentation</w:t>
            </w: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: </w:t>
            </w: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br/>
              <w:t xml:space="preserve">TUMOR NECROSIS FACTOR ALPHA (TNF-A): 1.7 </w:t>
            </w:r>
            <w:proofErr w:type="spellStart"/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pg</w:t>
            </w:r>
            <w:proofErr w:type="spellEnd"/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/mL</w:t>
            </w: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br/>
              <w:t xml:space="preserve">INTERFERON GAMMA: &lt;4.2 </w:t>
            </w:r>
            <w:proofErr w:type="spellStart"/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pg</w:t>
            </w:r>
            <w:proofErr w:type="spellEnd"/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/mL</w:t>
            </w: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br/>
              <w:t xml:space="preserve">INTERLEUKIN-1B: &lt;6.5 </w:t>
            </w:r>
            <w:proofErr w:type="spellStart"/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pg</w:t>
            </w:r>
            <w:proofErr w:type="spellEnd"/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/mL</w:t>
            </w: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br/>
              <w:t xml:space="preserve">INTERLEUKIN 2: 9.5 </w:t>
            </w:r>
            <w:proofErr w:type="spellStart"/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pg</w:t>
            </w:r>
            <w:proofErr w:type="spellEnd"/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/mL (H)</w:t>
            </w: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br/>
              <w:t xml:space="preserve">INTERLEUKIN 2 RECEPTOR, SOLUBLE: 859.4 </w:t>
            </w:r>
            <w:proofErr w:type="spellStart"/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pg</w:t>
            </w:r>
            <w:proofErr w:type="spellEnd"/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/mL (H)</w:t>
            </w: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br/>
              <w:t xml:space="preserve">INTERLEUKIN 4: &lt;2.2 </w:t>
            </w:r>
            <w:proofErr w:type="spellStart"/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pg</w:t>
            </w:r>
            <w:proofErr w:type="spellEnd"/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/mL </w:t>
            </w: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br/>
              <w:t xml:space="preserve">INTERLEUKIN 5: &lt;2.1 </w:t>
            </w:r>
            <w:proofErr w:type="spellStart"/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pg</w:t>
            </w:r>
            <w:proofErr w:type="spellEnd"/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/mL </w:t>
            </w: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br/>
              <w:t xml:space="preserve">INTERLEUKIN 6: &lt;2.0 </w:t>
            </w:r>
            <w:proofErr w:type="spellStart"/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pg</w:t>
            </w:r>
            <w:proofErr w:type="spellEnd"/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/mL </w:t>
            </w: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br/>
              <w:t xml:space="preserve">INTERLEUKIN 8: 3.7  </w:t>
            </w:r>
            <w:proofErr w:type="spellStart"/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pg</w:t>
            </w:r>
            <w:proofErr w:type="spellEnd"/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/mL (H)</w:t>
            </w: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br/>
              <w:t xml:space="preserve">INTERLEUKIN 10: 17.3 </w:t>
            </w:r>
            <w:proofErr w:type="spellStart"/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pg</w:t>
            </w:r>
            <w:proofErr w:type="spellEnd"/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/mL  (H)</w:t>
            </w: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br/>
              <w:t xml:space="preserve">INTERLEUKIN 12: &lt;1.9 </w:t>
            </w:r>
            <w:proofErr w:type="spellStart"/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pg</w:t>
            </w:r>
            <w:proofErr w:type="spellEnd"/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/mL </w:t>
            </w: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br/>
              <w:t xml:space="preserve">INTERLEUKIN 13: &lt;1.7 </w:t>
            </w:r>
            <w:proofErr w:type="spellStart"/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pg</w:t>
            </w:r>
            <w:proofErr w:type="spellEnd"/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/mL </w:t>
            </w: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br/>
              <w:t xml:space="preserve">INTERLEUKIN 17: &lt;1.4 </w:t>
            </w:r>
            <w:proofErr w:type="spellStart"/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pg</w:t>
            </w:r>
            <w:proofErr w:type="spellEnd"/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/mL </w:t>
            </w: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br/>
              <w:t xml:space="preserve">INTERLEUKIN 18: 212 </w:t>
            </w:r>
            <w:proofErr w:type="spellStart"/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pg</w:t>
            </w:r>
            <w:proofErr w:type="spellEnd"/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/mL </w:t>
            </w:r>
          </w:p>
        </w:tc>
        <w:tc>
          <w:tcPr>
            <w:tcW w:w="1441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3AF5C4C7" w14:textId="77777777" w:rsidR="00BF412B" w:rsidRPr="00D1211B" w:rsidRDefault="00BF412B" w:rsidP="00BF412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proofErr w:type="gramStart"/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Received</w:t>
            </w:r>
            <w:proofErr w:type="gramEnd"/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methylprednisolone 500mg IV x1 on day 1 after presentation, then q12hr on days 4-6 after presentation, followed by taper. </w:t>
            </w:r>
          </w:p>
        </w:tc>
      </w:tr>
      <w:tr w:rsidR="00BF412B" w:rsidRPr="00D1211B" w14:paraId="3E70B44B" w14:textId="77777777" w:rsidTr="00D1211B">
        <w:trPr>
          <w:trHeight w:val="2225"/>
        </w:trPr>
        <w:tc>
          <w:tcPr>
            <w:tcW w:w="1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735907D" w14:textId="49C73185" w:rsidR="00BF412B" w:rsidRPr="00D1211B" w:rsidRDefault="00BF412B" w:rsidP="00BF412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HLH workup</w:t>
            </w:r>
            <w:r w:rsidR="000829FA" w:rsidRPr="00D1211B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:</w:t>
            </w:r>
          </w:p>
        </w:tc>
        <w:tc>
          <w:tcPr>
            <w:tcW w:w="2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F4F309" w14:textId="163CFE83" w:rsidR="00BF412B" w:rsidRPr="00D1211B" w:rsidRDefault="00BF412B" w:rsidP="00BF412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br/>
              <w:t>+fever, +</w:t>
            </w:r>
            <w:proofErr w:type="spellStart"/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ferritinemia</w:t>
            </w:r>
            <w:proofErr w:type="spellEnd"/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, +hypofibrinogenemia, +elevated sIL-2R/sCD25, +</w:t>
            </w:r>
            <w:proofErr w:type="spellStart"/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cytopenias</w:t>
            </w:r>
            <w:proofErr w:type="spellEnd"/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(anemia and thrombocytopenia)</w:t>
            </w: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br/>
              <w:t>NO splenomegaly (on ultrasound)</w:t>
            </w: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br/>
              <w:t xml:space="preserve">NO </w:t>
            </w:r>
            <w:proofErr w:type="spellStart"/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hypertroglyceridemia</w:t>
            </w:r>
            <w:proofErr w:type="spellEnd"/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(57 mg/dL)</w:t>
            </w: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br/>
              <w:t>NO reduced NK activity (</w:t>
            </w:r>
            <w:r w:rsidRPr="00D1211B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10 days after presentation:</w:t>
            </w: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NK 50:1 16.8, NK 25:1 11.7, NK 12.5:1 6.9, NK 6.25:1 2.6, CD16/56% 5, NK </w:t>
            </w:r>
            <w:proofErr w:type="spellStart"/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lystic</w:t>
            </w:r>
            <w:proofErr w:type="spellEnd"/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units 5.3)</w:t>
            </w: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br/>
            </w:r>
            <w:r w:rsidRPr="00D1211B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Not tested:</w:t>
            </w: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bone marrow biopsy for </w:t>
            </w:r>
            <w:proofErr w:type="spellStart"/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hemophagocytosis</w:t>
            </w:r>
            <w:proofErr w:type="spellEnd"/>
          </w:p>
        </w:tc>
        <w:tc>
          <w:tcPr>
            <w:tcW w:w="1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1C8D98" w14:textId="77777777" w:rsidR="00BF412B" w:rsidRPr="00D1211B" w:rsidRDefault="00BF412B" w:rsidP="00BF412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 xml:space="preserve">Abdominal ultrasound 2 days after presentation: </w:t>
            </w:r>
            <w:r w:rsidRPr="00D1211B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br/>
            </w: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LIVER: Mildly enlarged liver measuring 16.1 cm at the right MCL. Diffusely decreased echogenicity with prominence of the portal triads. Normal contour. No focal mass. GALLBLADDER: Diffuse gallbladder wall thickening and mild hyperemia without shadowing calculi or gallbladder distention. BILIARY: No intrahepatic biliary ductal dilatation. Common bile duct measures 3 mm. PANCREAS: Unremarkable. KIDNEYS: Right kidney measures 11.0 cm in length. </w:t>
            </w:r>
            <w:proofErr w:type="gramStart"/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Left</w:t>
            </w:r>
            <w:proofErr w:type="gramEnd"/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kidney measures 11.7 cm in length. Normal </w:t>
            </w: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 xml:space="preserve">echogenicity. No masses, hydronephrosis, or calculi. SPLEEN: Normal. Other: Small bilateral simple appearing pleural effusions. Simple appearing ascites </w:t>
            </w:r>
            <w:proofErr w:type="gramStart"/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is</w:t>
            </w:r>
            <w:proofErr w:type="gramEnd"/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predominantly seen in the lower quadrants. </w:t>
            </w:r>
          </w:p>
        </w:tc>
      </w:tr>
      <w:tr w:rsidR="00BF412B" w:rsidRPr="00D1211B" w14:paraId="26EA5BF9" w14:textId="77777777" w:rsidTr="000829FA">
        <w:trPr>
          <w:trHeight w:val="315"/>
        </w:trPr>
        <w:tc>
          <w:tcPr>
            <w:tcW w:w="1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C1844E" w14:textId="1D5CAA80" w:rsidR="00BF412B" w:rsidRPr="00D1211B" w:rsidRDefault="00BF412B" w:rsidP="00BF412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 xml:space="preserve">Metabolic testing: </w:t>
            </w:r>
          </w:p>
        </w:tc>
        <w:tc>
          <w:tcPr>
            <w:tcW w:w="2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FD5CC3" w14:textId="77777777" w:rsidR="00BF412B" w:rsidRPr="00D1211B" w:rsidRDefault="00BF412B" w:rsidP="00BF412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lactate 6.9 mmol/L</w:t>
            </w:r>
          </w:p>
        </w:tc>
        <w:tc>
          <w:tcPr>
            <w:tcW w:w="1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DC4FB3" w14:textId="77777777" w:rsidR="00BF412B" w:rsidRPr="00D1211B" w:rsidRDefault="00BF412B" w:rsidP="00BF412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BF412B" w:rsidRPr="00D1211B" w14:paraId="145325C1" w14:textId="77777777" w:rsidTr="00BF412B">
        <w:trPr>
          <w:trHeight w:val="315"/>
        </w:trPr>
        <w:tc>
          <w:tcPr>
            <w:tcW w:w="1394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07D7200D" w14:textId="77777777" w:rsidR="00BF412B" w:rsidRPr="00D1211B" w:rsidRDefault="00BF412B" w:rsidP="00BF412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CSF</w:t>
            </w:r>
          </w:p>
        </w:tc>
        <w:tc>
          <w:tcPr>
            <w:tcW w:w="2165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62F535DD" w14:textId="77777777" w:rsidR="00BF412B" w:rsidRPr="00D1211B" w:rsidRDefault="00BF412B" w:rsidP="00BF412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441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4204064" w14:textId="77777777" w:rsidR="00BF412B" w:rsidRPr="00D1211B" w:rsidRDefault="00BF412B" w:rsidP="00BF412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</w:tr>
      <w:tr w:rsidR="00BF412B" w:rsidRPr="00D1211B" w14:paraId="6EF001C1" w14:textId="77777777" w:rsidTr="00BD0D0B">
        <w:trPr>
          <w:trHeight w:val="615"/>
        </w:trPr>
        <w:tc>
          <w:tcPr>
            <w:tcW w:w="1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DC2678" w14:textId="77777777" w:rsidR="00BF412B" w:rsidRPr="00D1211B" w:rsidRDefault="00BF412B" w:rsidP="00BF412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CSF WBC and differential, RBC, protein and glucose:</w:t>
            </w:r>
          </w:p>
        </w:tc>
        <w:tc>
          <w:tcPr>
            <w:tcW w:w="2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CBC9CC4" w14:textId="77777777" w:rsidR="00BF412B" w:rsidRPr="00D1211B" w:rsidRDefault="00BF412B" w:rsidP="00BF412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 xml:space="preserve">Presenting: </w:t>
            </w: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WBC 1/</w:t>
            </w:r>
            <w:proofErr w:type="spellStart"/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uL</w:t>
            </w:r>
            <w:proofErr w:type="spellEnd"/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, RBC 498/</w:t>
            </w:r>
            <w:proofErr w:type="spellStart"/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uL</w:t>
            </w:r>
            <w:proofErr w:type="spellEnd"/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, protein 47 mg/dL, glucose 114 mg/dL</w:t>
            </w: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br/>
            </w:r>
            <w:r w:rsidRPr="00D1211B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16 days after presentation</w:t>
            </w: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: WBC 0, RBC 0, protein 34 mg/dL, glucose 62 mg/dL</w:t>
            </w:r>
          </w:p>
        </w:tc>
        <w:tc>
          <w:tcPr>
            <w:tcW w:w="14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AD6D682" w14:textId="77777777" w:rsidR="00BF412B" w:rsidRPr="00D1211B" w:rsidRDefault="00BF412B" w:rsidP="00BF412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proofErr w:type="gramStart"/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Received</w:t>
            </w:r>
            <w:proofErr w:type="gramEnd"/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methylprednisolone 500mg IV x1 on day 1 after presentation, then q12hr on days 4-6 after presentation, followed by taper. </w:t>
            </w:r>
          </w:p>
        </w:tc>
      </w:tr>
      <w:tr w:rsidR="00BF412B" w:rsidRPr="00D1211B" w14:paraId="72477F1E" w14:textId="77777777" w:rsidTr="00BD0D0B">
        <w:trPr>
          <w:trHeight w:val="1665"/>
        </w:trPr>
        <w:tc>
          <w:tcPr>
            <w:tcW w:w="1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32088F" w14:textId="77777777" w:rsidR="00BF412B" w:rsidRPr="00D1211B" w:rsidRDefault="00BF412B" w:rsidP="00BF412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CSF lactate, meningitis/encephalitis panel, OCB, neopterin, IgG index if available:</w:t>
            </w:r>
          </w:p>
        </w:tc>
        <w:tc>
          <w:tcPr>
            <w:tcW w:w="21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B7F2898" w14:textId="77777777" w:rsidR="00BF412B" w:rsidRPr="00D1211B" w:rsidRDefault="00BF412B" w:rsidP="00BF412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 xml:space="preserve">Presenting: </w:t>
            </w: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meningitis/encephalitis PCR panel negative </w:t>
            </w:r>
            <w:r w:rsidRPr="00D1211B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(</w:t>
            </w: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E. coli K1, H. influenzae, L. monocytogenes, N. meningitidis, S. agalactiae, S. pneumoniae, CMV, enterovirus, HSV-1, HSV-2, HHV-6, VZV, </w:t>
            </w:r>
            <w:proofErr w:type="spellStart"/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HPeV</w:t>
            </w:r>
            <w:proofErr w:type="spellEnd"/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, C. </w:t>
            </w:r>
            <w:proofErr w:type="spellStart"/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neofor</w:t>
            </w:r>
            <w:proofErr w:type="spellEnd"/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/</w:t>
            </w:r>
            <w:proofErr w:type="spellStart"/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gatii</w:t>
            </w:r>
            <w:proofErr w:type="spellEnd"/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)</w:t>
            </w: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br/>
            </w:r>
            <w:r w:rsidRPr="00D1211B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16 days after presentation</w:t>
            </w: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: lactate 1.3 mmol/L, meningitis/encephalitis panel (as above) negative, OCB 0, IgG 2.6 mg/dL (IgG index 0.6),</w:t>
            </w:r>
            <w:r w:rsidRPr="00D1211B">
              <w:rPr>
                <w:rFonts w:ascii="Aptos Narrow" w:eastAsia="Times New Roman" w:hAnsi="Aptos Narrow" w:cs="Times New Roman"/>
                <w:kern w:val="0"/>
                <w:sz w:val="22"/>
                <w:szCs w:val="22"/>
                <w14:ligatures w14:val="none"/>
              </w:rPr>
              <w:t xml:space="preserve"> neopterin pending</w:t>
            </w:r>
          </w:p>
        </w:tc>
        <w:tc>
          <w:tcPr>
            <w:tcW w:w="14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8453678" w14:textId="77777777" w:rsidR="00BF412B" w:rsidRPr="00D1211B" w:rsidRDefault="00BF412B" w:rsidP="00BF412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proofErr w:type="gramStart"/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Received</w:t>
            </w:r>
            <w:proofErr w:type="gramEnd"/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methylprednisolone 500mg IV x1 on day 1 after presentation, then q12hr on days 4-6 after presentation, followed by taper. </w:t>
            </w:r>
          </w:p>
        </w:tc>
      </w:tr>
    </w:tbl>
    <w:p w14:paraId="7309AFB3" w14:textId="77777777" w:rsidR="00BF412B" w:rsidRPr="00D1211B" w:rsidRDefault="00BF412B">
      <w:pPr>
        <w:rPr>
          <w:sz w:val="22"/>
          <w:szCs w:val="22"/>
        </w:rPr>
      </w:pPr>
    </w:p>
    <w:p w14:paraId="529F59D4" w14:textId="77777777" w:rsidR="00D1211B" w:rsidRDefault="00D1211B">
      <w:pPr>
        <w:rPr>
          <w:b/>
          <w:bCs/>
          <w:sz w:val="22"/>
          <w:szCs w:val="22"/>
        </w:rPr>
      </w:pPr>
    </w:p>
    <w:p w14:paraId="03447A45" w14:textId="77777777" w:rsidR="00D1211B" w:rsidRDefault="00D1211B">
      <w:pPr>
        <w:rPr>
          <w:b/>
          <w:bCs/>
          <w:sz w:val="22"/>
          <w:szCs w:val="22"/>
        </w:rPr>
      </w:pPr>
    </w:p>
    <w:p w14:paraId="04983DBE" w14:textId="77777777" w:rsidR="00D1211B" w:rsidRDefault="00D1211B">
      <w:pPr>
        <w:rPr>
          <w:b/>
          <w:bCs/>
          <w:sz w:val="22"/>
          <w:szCs w:val="22"/>
        </w:rPr>
      </w:pPr>
    </w:p>
    <w:p w14:paraId="16FA7A86" w14:textId="77777777" w:rsidR="00D1211B" w:rsidRDefault="00D1211B">
      <w:pPr>
        <w:rPr>
          <w:b/>
          <w:bCs/>
          <w:sz w:val="22"/>
          <w:szCs w:val="22"/>
        </w:rPr>
      </w:pPr>
    </w:p>
    <w:p w14:paraId="50A67F5B" w14:textId="77777777" w:rsidR="00D1211B" w:rsidRDefault="00D1211B">
      <w:pPr>
        <w:rPr>
          <w:b/>
          <w:bCs/>
          <w:sz w:val="22"/>
          <w:szCs w:val="22"/>
        </w:rPr>
      </w:pPr>
    </w:p>
    <w:p w14:paraId="654AE2D7" w14:textId="77777777" w:rsidR="00D1211B" w:rsidRDefault="00D1211B">
      <w:pPr>
        <w:rPr>
          <w:b/>
          <w:bCs/>
          <w:sz w:val="22"/>
          <w:szCs w:val="22"/>
        </w:rPr>
      </w:pPr>
    </w:p>
    <w:p w14:paraId="1D424BFB" w14:textId="77777777" w:rsidR="00D1211B" w:rsidRDefault="00D1211B">
      <w:pPr>
        <w:rPr>
          <w:b/>
          <w:bCs/>
          <w:sz w:val="22"/>
          <w:szCs w:val="22"/>
        </w:rPr>
      </w:pPr>
    </w:p>
    <w:p w14:paraId="553486FF" w14:textId="77777777" w:rsidR="00D1211B" w:rsidRDefault="00D1211B">
      <w:pPr>
        <w:rPr>
          <w:b/>
          <w:bCs/>
          <w:sz w:val="22"/>
          <w:szCs w:val="22"/>
        </w:rPr>
      </w:pPr>
    </w:p>
    <w:p w14:paraId="371D6CAB" w14:textId="77777777" w:rsidR="00D1211B" w:rsidRDefault="00D1211B">
      <w:pPr>
        <w:rPr>
          <w:b/>
          <w:bCs/>
          <w:sz w:val="22"/>
          <w:szCs w:val="22"/>
        </w:rPr>
      </w:pPr>
    </w:p>
    <w:p w14:paraId="3E2E901D" w14:textId="77777777" w:rsidR="00D1211B" w:rsidRDefault="00D1211B">
      <w:pPr>
        <w:rPr>
          <w:b/>
          <w:bCs/>
          <w:sz w:val="22"/>
          <w:szCs w:val="22"/>
        </w:rPr>
      </w:pPr>
    </w:p>
    <w:p w14:paraId="1E8906DD" w14:textId="77777777" w:rsidR="00D1211B" w:rsidRDefault="00D1211B">
      <w:pPr>
        <w:rPr>
          <w:b/>
          <w:bCs/>
          <w:sz w:val="22"/>
          <w:szCs w:val="22"/>
        </w:rPr>
      </w:pPr>
    </w:p>
    <w:p w14:paraId="6B67BA48" w14:textId="1B5B744A" w:rsidR="00BF412B" w:rsidRPr="00D1211B" w:rsidRDefault="00BF412B">
      <w:pPr>
        <w:rPr>
          <w:b/>
          <w:bCs/>
          <w:sz w:val="22"/>
          <w:szCs w:val="22"/>
        </w:rPr>
      </w:pPr>
      <w:r w:rsidRPr="00D1211B">
        <w:rPr>
          <w:b/>
          <w:bCs/>
          <w:sz w:val="22"/>
          <w:szCs w:val="22"/>
        </w:rPr>
        <w:lastRenderedPageBreak/>
        <w:t>Table 3</w:t>
      </w:r>
      <w:r w:rsidR="00BD0D0B" w:rsidRPr="00D1211B">
        <w:rPr>
          <w:b/>
          <w:bCs/>
          <w:sz w:val="22"/>
          <w:szCs w:val="22"/>
        </w:rPr>
        <w:t xml:space="preserve"> MRI and EEG Features</w:t>
      </w:r>
      <w:r w:rsidRPr="00D1211B">
        <w:rPr>
          <w:b/>
          <w:bCs/>
          <w:sz w:val="22"/>
          <w:szCs w:val="22"/>
        </w:rPr>
        <w:t>:</w:t>
      </w:r>
    </w:p>
    <w:tbl>
      <w:tblPr>
        <w:tblW w:w="5000" w:type="pct"/>
        <w:tblCellMar>
          <w:top w:w="15" w:type="dxa"/>
          <w:bottom w:w="15" w:type="dxa"/>
        </w:tblCellMar>
        <w:tblLook w:val="04A0" w:firstRow="1" w:lastRow="0" w:firstColumn="1" w:lastColumn="0" w:noHBand="0" w:noVBand="1"/>
      </w:tblPr>
      <w:tblGrid>
        <w:gridCol w:w="3806"/>
        <w:gridCol w:w="2778"/>
        <w:gridCol w:w="2776"/>
      </w:tblGrid>
      <w:tr w:rsidR="00BD0D0B" w:rsidRPr="00D1211B" w14:paraId="287B1A36" w14:textId="77777777" w:rsidTr="00BD0D0B">
        <w:trPr>
          <w:trHeight w:val="315"/>
        </w:trPr>
        <w:tc>
          <w:tcPr>
            <w:tcW w:w="2033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4686F2FA" w14:textId="77777777" w:rsidR="00BD0D0B" w:rsidRPr="00D1211B" w:rsidRDefault="00BD0D0B" w:rsidP="00BD0D0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MRI findings</w:t>
            </w:r>
          </w:p>
        </w:tc>
        <w:tc>
          <w:tcPr>
            <w:tcW w:w="1484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42242BFA" w14:textId="77777777" w:rsidR="00BD0D0B" w:rsidRPr="00D1211B" w:rsidRDefault="00BD0D0B" w:rsidP="00BD0D0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484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0B7DBE2" w14:textId="77777777" w:rsidR="00BD0D0B" w:rsidRPr="00D1211B" w:rsidRDefault="00BD0D0B" w:rsidP="00BD0D0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</w:tr>
      <w:tr w:rsidR="00BD0D0B" w:rsidRPr="00D1211B" w14:paraId="5F466F60" w14:textId="77777777" w:rsidTr="00BD0D0B">
        <w:trPr>
          <w:trHeight w:val="315"/>
        </w:trPr>
        <w:tc>
          <w:tcPr>
            <w:tcW w:w="2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A94A6F" w14:textId="77777777" w:rsidR="00BD0D0B" w:rsidRPr="00D1211B" w:rsidRDefault="00BD0D0B" w:rsidP="00BD0D0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T2 signal abnormalities:</w:t>
            </w:r>
          </w:p>
        </w:tc>
        <w:tc>
          <w:tcPr>
            <w:tcW w:w="1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A9947E0" w14:textId="77777777" w:rsidR="00BD0D0B" w:rsidRPr="00D1211B" w:rsidRDefault="00BD0D0B" w:rsidP="00BD0D0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None</w:t>
            </w:r>
          </w:p>
        </w:tc>
        <w:tc>
          <w:tcPr>
            <w:tcW w:w="14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5671968" w14:textId="77777777" w:rsidR="00BD0D0B" w:rsidRPr="00D1211B" w:rsidRDefault="00BD0D0B" w:rsidP="00BD0D0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BD0D0B" w:rsidRPr="00D1211B" w14:paraId="73A74157" w14:textId="77777777" w:rsidTr="00BD0D0B">
        <w:trPr>
          <w:trHeight w:val="315"/>
        </w:trPr>
        <w:tc>
          <w:tcPr>
            <w:tcW w:w="2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2BAE19" w14:textId="77777777" w:rsidR="00BD0D0B" w:rsidRPr="00D1211B" w:rsidRDefault="00BD0D0B" w:rsidP="00BD0D0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 xml:space="preserve">SWI signal abnormalities: </w:t>
            </w:r>
          </w:p>
        </w:tc>
        <w:tc>
          <w:tcPr>
            <w:tcW w:w="1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2C2CCC0" w14:textId="77777777" w:rsidR="00BD0D0B" w:rsidRPr="00D1211B" w:rsidRDefault="00BD0D0B" w:rsidP="00BD0D0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None</w:t>
            </w:r>
          </w:p>
        </w:tc>
        <w:tc>
          <w:tcPr>
            <w:tcW w:w="14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635A929" w14:textId="77777777" w:rsidR="00BD0D0B" w:rsidRPr="00D1211B" w:rsidRDefault="00BD0D0B" w:rsidP="00BD0D0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BD0D0B" w:rsidRPr="00D1211B" w14:paraId="66848293" w14:textId="77777777" w:rsidTr="00BD0D0B">
        <w:trPr>
          <w:trHeight w:val="3615"/>
        </w:trPr>
        <w:tc>
          <w:tcPr>
            <w:tcW w:w="2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829054" w14:textId="77777777" w:rsidR="00BD0D0B" w:rsidRPr="00D1211B" w:rsidRDefault="00BD0D0B" w:rsidP="00BD0D0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Restricted diffusion abnormalities:</w:t>
            </w:r>
          </w:p>
        </w:tc>
        <w:tc>
          <w:tcPr>
            <w:tcW w:w="1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5E7CBBF" w14:textId="77777777" w:rsidR="00BD0D0B" w:rsidRPr="00D1211B" w:rsidRDefault="00BD0D0B" w:rsidP="00BD0D0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3 days after presentation:</w:t>
            </w:r>
            <w:r w:rsidRPr="00D1211B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br/>
            </w: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Restricted diffusion at right hippocampus (consistent with postictal change), Punctate cortical foci of restricted diffusion (consistent with embolic infarcts) at left precentral gyrus, right temporo-occipital lobe, and right uncus/amygdala.</w:t>
            </w: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br/>
            </w:r>
            <w:r w:rsidRPr="00D1211B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 xml:space="preserve">8 days after presentation: </w:t>
            </w:r>
            <w:r w:rsidRPr="00D1211B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br/>
            </w: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All 4 areas of restricted diffusion are less prominent</w:t>
            </w: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br/>
            </w:r>
            <w:r w:rsidRPr="00D1211B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16 days after presentation:</w:t>
            </w:r>
            <w:r w:rsidRPr="00D1211B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br/>
            </w: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Restricted diffusion at right hippocampus evolving (decreased DWI hyperintensity and normalization of ADC values)</w:t>
            </w: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br/>
              <w:t>All 3 punctate cortical infarcts evolving (resolution of diffusion restriction and new contrast enhancement)</w:t>
            </w:r>
          </w:p>
        </w:tc>
        <w:tc>
          <w:tcPr>
            <w:tcW w:w="14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8802125" w14:textId="77777777" w:rsidR="00BD0D0B" w:rsidRPr="00D1211B" w:rsidRDefault="00BD0D0B" w:rsidP="00BD0D0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BD0D0B" w:rsidRPr="00D1211B" w14:paraId="7256BBFE" w14:textId="77777777" w:rsidTr="00BD0D0B">
        <w:trPr>
          <w:trHeight w:val="315"/>
        </w:trPr>
        <w:tc>
          <w:tcPr>
            <w:tcW w:w="2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921E3E" w14:textId="7FBB109E" w:rsidR="00BD0D0B" w:rsidRPr="00D1211B" w:rsidRDefault="00BD0D0B" w:rsidP="00BD0D0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Contrast enhancement</w:t>
            </w:r>
            <w:r w:rsidR="000829FA" w:rsidRPr="00D1211B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:</w:t>
            </w:r>
            <w:r w:rsidRPr="00D1211B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  <w:tc>
          <w:tcPr>
            <w:tcW w:w="1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49EE605" w14:textId="77777777" w:rsidR="00BD0D0B" w:rsidRPr="00D1211B" w:rsidRDefault="00BD0D0B" w:rsidP="00BD0D0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No abnormal enhancement</w:t>
            </w:r>
          </w:p>
        </w:tc>
        <w:tc>
          <w:tcPr>
            <w:tcW w:w="14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EEB422F" w14:textId="77777777" w:rsidR="00BD0D0B" w:rsidRPr="00D1211B" w:rsidRDefault="00BD0D0B" w:rsidP="00BD0D0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BD0D0B" w:rsidRPr="00D1211B" w14:paraId="1E6867CA" w14:textId="77777777" w:rsidTr="00BD0D0B">
        <w:trPr>
          <w:trHeight w:val="315"/>
        </w:trPr>
        <w:tc>
          <w:tcPr>
            <w:tcW w:w="2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7704F3" w14:textId="77777777" w:rsidR="00BD0D0B" w:rsidRPr="00D1211B" w:rsidRDefault="00BD0D0B" w:rsidP="00BD0D0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Presence of the trilaminar lesions with a central area of necrosis in the thalami:</w:t>
            </w:r>
          </w:p>
        </w:tc>
        <w:tc>
          <w:tcPr>
            <w:tcW w:w="1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505938D" w14:textId="77777777" w:rsidR="00BD0D0B" w:rsidRPr="00D1211B" w:rsidRDefault="00BD0D0B" w:rsidP="00BD0D0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No</w:t>
            </w:r>
          </w:p>
        </w:tc>
        <w:tc>
          <w:tcPr>
            <w:tcW w:w="14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1FA67AF" w14:textId="77777777" w:rsidR="00BD0D0B" w:rsidRPr="00D1211B" w:rsidRDefault="00BD0D0B" w:rsidP="00BD0D0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BD0D0B" w:rsidRPr="00D1211B" w14:paraId="1F0217CD" w14:textId="77777777" w:rsidTr="00BD0D0B">
        <w:trPr>
          <w:trHeight w:val="315"/>
        </w:trPr>
        <w:tc>
          <w:tcPr>
            <w:tcW w:w="2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62613D" w14:textId="77777777" w:rsidR="00BD0D0B" w:rsidRPr="00D1211B" w:rsidRDefault="00BD0D0B" w:rsidP="00BD0D0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 xml:space="preserve">Brainstem abnormalities: </w:t>
            </w:r>
          </w:p>
        </w:tc>
        <w:tc>
          <w:tcPr>
            <w:tcW w:w="1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739251F" w14:textId="77777777" w:rsidR="00BD0D0B" w:rsidRPr="00D1211B" w:rsidRDefault="00BD0D0B" w:rsidP="00BD0D0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No</w:t>
            </w:r>
          </w:p>
        </w:tc>
        <w:tc>
          <w:tcPr>
            <w:tcW w:w="14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651E66F" w14:textId="77777777" w:rsidR="00BD0D0B" w:rsidRPr="00D1211B" w:rsidRDefault="00BD0D0B" w:rsidP="00BD0D0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BD0D0B" w:rsidRPr="00D1211B" w14:paraId="43AE9E4B" w14:textId="77777777" w:rsidTr="00BD0D0B">
        <w:trPr>
          <w:trHeight w:val="315"/>
        </w:trPr>
        <w:tc>
          <w:tcPr>
            <w:tcW w:w="2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57E765" w14:textId="77777777" w:rsidR="00BD0D0B" w:rsidRPr="00D1211B" w:rsidRDefault="00BD0D0B" w:rsidP="00BD0D0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Spinal cord abnormalities:</w:t>
            </w:r>
          </w:p>
        </w:tc>
        <w:tc>
          <w:tcPr>
            <w:tcW w:w="1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D54D1F3" w14:textId="77777777" w:rsidR="00BD0D0B" w:rsidRPr="00D1211B" w:rsidRDefault="00BD0D0B" w:rsidP="00BD0D0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N/A</w:t>
            </w:r>
          </w:p>
        </w:tc>
        <w:tc>
          <w:tcPr>
            <w:tcW w:w="14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A074353" w14:textId="77777777" w:rsidR="00BD0D0B" w:rsidRPr="00D1211B" w:rsidRDefault="00BD0D0B" w:rsidP="00BD0D0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BD0D0B" w:rsidRPr="00D1211B" w14:paraId="24CDA6C8" w14:textId="77777777" w:rsidTr="00D1211B">
        <w:trPr>
          <w:trHeight w:val="2765"/>
        </w:trPr>
        <w:tc>
          <w:tcPr>
            <w:tcW w:w="2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FB869A" w14:textId="77777777" w:rsidR="00BD0D0B" w:rsidRPr="00D1211B" w:rsidRDefault="00BD0D0B" w:rsidP="00BD0D0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 xml:space="preserve">EEG findings: </w:t>
            </w:r>
          </w:p>
        </w:tc>
        <w:tc>
          <w:tcPr>
            <w:tcW w:w="1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867963D" w14:textId="77777777" w:rsidR="00BD0D0B" w:rsidRPr="00D1211B" w:rsidRDefault="00BD0D0B" w:rsidP="00BD0D0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Night of presentation</w:t>
            </w: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:</w:t>
            </w: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br/>
              <w:t>On propofol, lorazepam, ketamine, levetiracetam: In sedated sleep, diffuse high voltage 2-3 Hz delta activity. No epileptiform discharges, no seizures.</w:t>
            </w: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br/>
            </w:r>
            <w:r w:rsidRPr="00D1211B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3 days after presentation:</w:t>
            </w:r>
            <w:r w:rsidRPr="00D1211B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br/>
            </w: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On fentanyl, dexmedetomidine, levetiracetam: Background </w:t>
            </w: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of diffuse 1-3 Hz, low to moderate amplitude delta activity with no frequency amplitude gradient, minimal reactivity to stimulation. No sleep architecture. No epileptiform discharges, no seizures.</w:t>
            </w: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br/>
            </w:r>
            <w:r w:rsidRPr="00D1211B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4 days after presentation</w:t>
            </w: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: </w:t>
            </w: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br/>
              <w:t>On fentanyl, dexmedetomidine, levetiracetam: Symmetric high-voltage delta - moderate diffuse background slowing, variability with waking.  No epileptiform discharges, no seizures.</w:t>
            </w: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br/>
            </w:r>
            <w:r w:rsidRPr="00D1211B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14 days after presentation</w:t>
            </w:r>
            <w:r w:rsidRPr="00D1211B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br/>
            </w: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On dexmedetomidine, levetiracetam: Background improved to symmetric, reactive, continuous, variable frequencies, predominately alpha and beta. In maximal </w:t>
            </w:r>
            <w:proofErr w:type="gramStart"/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wakefulness,  posterior</w:t>
            </w:r>
            <w:proofErr w:type="gramEnd"/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dominant rhythm (PDR) was 10 Hz in normal voltage (10-25 </w:t>
            </w:r>
            <w:proofErr w:type="spellStart"/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uV</w:t>
            </w:r>
            <w:proofErr w:type="spellEnd"/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). Frontally predominant low voltage beta was present. State changes and reactivity were present. N2 sleep was notable for synchronous vertex, K-complexes, and sleep spindles. K-complexes and vertex waves rarely better formed over the right hemisphere, while sleep spindles were more broadly distributed. No epileptiform discharges, no seizures.</w:t>
            </w:r>
          </w:p>
        </w:tc>
        <w:tc>
          <w:tcPr>
            <w:tcW w:w="14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8FB8943" w14:textId="77777777" w:rsidR="00BD0D0B" w:rsidRPr="00D1211B" w:rsidRDefault="00BD0D0B" w:rsidP="00BD0D0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proofErr w:type="gramStart"/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Received</w:t>
            </w:r>
            <w:proofErr w:type="gramEnd"/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methylprednisolone 500mg IV x1 on day 1 after presentation, then q12hr on days 4-6 after presentation, followed by taper. </w:t>
            </w:r>
          </w:p>
        </w:tc>
      </w:tr>
      <w:tr w:rsidR="00BD0D0B" w:rsidRPr="00D1211B" w14:paraId="23F20EE9" w14:textId="77777777" w:rsidTr="00BD0D0B">
        <w:trPr>
          <w:trHeight w:val="315"/>
        </w:trPr>
        <w:tc>
          <w:tcPr>
            <w:tcW w:w="2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841F87" w14:textId="77777777" w:rsidR="00BD0D0B" w:rsidRPr="00D1211B" w:rsidRDefault="00BD0D0B" w:rsidP="00BD0D0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 xml:space="preserve">Genetic testing results: </w:t>
            </w:r>
          </w:p>
        </w:tc>
        <w:tc>
          <w:tcPr>
            <w:tcW w:w="1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BA1B7D" w14:textId="77777777" w:rsidR="00BD0D0B" w:rsidRPr="00D1211B" w:rsidRDefault="00BD0D0B" w:rsidP="00BD0D0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WES negative</w:t>
            </w:r>
          </w:p>
        </w:tc>
        <w:tc>
          <w:tcPr>
            <w:tcW w:w="14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BD7302" w14:textId="77777777" w:rsidR="00BD0D0B" w:rsidRPr="00D1211B" w:rsidRDefault="00BD0D0B" w:rsidP="00BD0D0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BD0D0B" w:rsidRPr="00D1211B" w14:paraId="67A2F85A" w14:textId="77777777" w:rsidTr="00BD0D0B">
        <w:trPr>
          <w:trHeight w:val="315"/>
        </w:trPr>
        <w:tc>
          <w:tcPr>
            <w:tcW w:w="2033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1832CBCD" w14:textId="77777777" w:rsidR="00BD0D0B" w:rsidRPr="00D1211B" w:rsidRDefault="00BD0D0B" w:rsidP="00BD0D0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kern w:val="0"/>
                <w:sz w:val="22"/>
                <w:szCs w:val="22"/>
                <w14:ligatures w14:val="none"/>
              </w:rPr>
              <w:t xml:space="preserve">ANE severity score </w:t>
            </w:r>
          </w:p>
        </w:tc>
        <w:tc>
          <w:tcPr>
            <w:tcW w:w="1484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6FC13210" w14:textId="77777777" w:rsidR="00BD0D0B" w:rsidRPr="00D1211B" w:rsidRDefault="00BD0D0B" w:rsidP="00BD0D0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484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1AA91A9" w14:textId="77777777" w:rsidR="00BD0D0B" w:rsidRPr="00D1211B" w:rsidRDefault="00BD0D0B" w:rsidP="00BD0D0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</w:tr>
      <w:tr w:rsidR="00BD0D0B" w:rsidRPr="00D1211B" w14:paraId="302BAFE4" w14:textId="77777777" w:rsidTr="00BD0D0B">
        <w:trPr>
          <w:trHeight w:val="315"/>
        </w:trPr>
        <w:tc>
          <w:tcPr>
            <w:tcW w:w="2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1E8D7A" w14:textId="77777777" w:rsidR="00BD0D0B" w:rsidRPr="00D1211B" w:rsidRDefault="00BD0D0B" w:rsidP="00BD0D0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Systemic shock (3 pts)</w:t>
            </w:r>
          </w:p>
        </w:tc>
        <w:tc>
          <w:tcPr>
            <w:tcW w:w="1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9267A08" w14:textId="77777777" w:rsidR="00BD0D0B" w:rsidRPr="00D1211B" w:rsidRDefault="00BD0D0B" w:rsidP="00BD0D0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3</w:t>
            </w:r>
          </w:p>
        </w:tc>
        <w:tc>
          <w:tcPr>
            <w:tcW w:w="14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424505B" w14:textId="77777777" w:rsidR="00BD0D0B" w:rsidRPr="00D1211B" w:rsidRDefault="00BD0D0B" w:rsidP="00BD0D0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BD0D0B" w:rsidRPr="00D1211B" w14:paraId="37546233" w14:textId="77777777" w:rsidTr="00BD0D0B">
        <w:trPr>
          <w:trHeight w:val="315"/>
        </w:trPr>
        <w:tc>
          <w:tcPr>
            <w:tcW w:w="2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0788FC" w14:textId="77777777" w:rsidR="00BD0D0B" w:rsidRPr="00D1211B" w:rsidRDefault="00BD0D0B" w:rsidP="00BD0D0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Brainstem lesions (2 pts)</w:t>
            </w:r>
          </w:p>
        </w:tc>
        <w:tc>
          <w:tcPr>
            <w:tcW w:w="1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71EE625" w14:textId="77777777" w:rsidR="00BD0D0B" w:rsidRPr="00D1211B" w:rsidRDefault="00BD0D0B" w:rsidP="00BD0D0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4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76FCE92" w14:textId="77777777" w:rsidR="00BD0D0B" w:rsidRPr="00D1211B" w:rsidRDefault="00BD0D0B" w:rsidP="00BD0D0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BD0D0B" w:rsidRPr="00D1211B" w14:paraId="55DCFE81" w14:textId="77777777" w:rsidTr="00BD0D0B">
        <w:trPr>
          <w:trHeight w:val="315"/>
        </w:trPr>
        <w:tc>
          <w:tcPr>
            <w:tcW w:w="2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4809FB" w14:textId="77777777" w:rsidR="00BD0D0B" w:rsidRPr="00D1211B" w:rsidRDefault="00BD0D0B" w:rsidP="00BD0D0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Age &gt; 48 months (2 pts)</w:t>
            </w:r>
          </w:p>
        </w:tc>
        <w:tc>
          <w:tcPr>
            <w:tcW w:w="1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5B3B8A6" w14:textId="77777777" w:rsidR="00BD0D0B" w:rsidRPr="00D1211B" w:rsidRDefault="00BD0D0B" w:rsidP="00BD0D0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2</w:t>
            </w:r>
          </w:p>
        </w:tc>
        <w:tc>
          <w:tcPr>
            <w:tcW w:w="14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ABFA9AB" w14:textId="77777777" w:rsidR="00BD0D0B" w:rsidRPr="00D1211B" w:rsidRDefault="00BD0D0B" w:rsidP="00BD0D0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BD0D0B" w:rsidRPr="00D1211B" w14:paraId="679D7DE1" w14:textId="77777777" w:rsidTr="00BD0D0B">
        <w:trPr>
          <w:trHeight w:val="315"/>
        </w:trPr>
        <w:tc>
          <w:tcPr>
            <w:tcW w:w="2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1C7E98" w14:textId="77777777" w:rsidR="00BD0D0B" w:rsidRPr="00D1211B" w:rsidRDefault="00BD0D0B" w:rsidP="00BD0D0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Platelet count &lt; 100,000/</w:t>
            </w:r>
            <w:proofErr w:type="spellStart"/>
            <w:r w:rsidRPr="00D1211B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μL</w:t>
            </w:r>
            <w:proofErr w:type="spellEnd"/>
            <w:r w:rsidRPr="00D1211B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 xml:space="preserve"> (1 pt)</w:t>
            </w:r>
          </w:p>
        </w:tc>
        <w:tc>
          <w:tcPr>
            <w:tcW w:w="1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2315DFE" w14:textId="77777777" w:rsidR="00BD0D0B" w:rsidRPr="00D1211B" w:rsidRDefault="00BD0D0B" w:rsidP="00BD0D0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14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AEFABC5" w14:textId="77777777" w:rsidR="00BD0D0B" w:rsidRPr="00D1211B" w:rsidRDefault="00BD0D0B" w:rsidP="00BD0D0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BD0D0B" w:rsidRPr="00D1211B" w14:paraId="285E7606" w14:textId="77777777" w:rsidTr="00BD0D0B">
        <w:trPr>
          <w:trHeight w:val="315"/>
        </w:trPr>
        <w:tc>
          <w:tcPr>
            <w:tcW w:w="2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F30E5C" w14:textId="77777777" w:rsidR="00BD0D0B" w:rsidRPr="00D1211B" w:rsidRDefault="00BD0D0B" w:rsidP="00BD0D0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CSF protein &gt; 60mg/</w:t>
            </w:r>
            <w:proofErr w:type="gramStart"/>
            <w:r w:rsidRPr="00D1211B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dl  (</w:t>
            </w:r>
            <w:proofErr w:type="gramEnd"/>
            <w:r w:rsidRPr="00D1211B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1 pt)</w:t>
            </w:r>
          </w:p>
        </w:tc>
        <w:tc>
          <w:tcPr>
            <w:tcW w:w="1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A7AAF4C" w14:textId="77777777" w:rsidR="00BD0D0B" w:rsidRPr="00D1211B" w:rsidRDefault="00BD0D0B" w:rsidP="00BD0D0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4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FA3C236" w14:textId="77777777" w:rsidR="00BD0D0B" w:rsidRPr="00D1211B" w:rsidRDefault="00BD0D0B" w:rsidP="00BD0D0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BD0D0B" w:rsidRPr="00D1211B" w14:paraId="5A5CBB52" w14:textId="77777777" w:rsidTr="00BD0D0B">
        <w:trPr>
          <w:trHeight w:val="315"/>
        </w:trPr>
        <w:tc>
          <w:tcPr>
            <w:tcW w:w="2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E286F1" w14:textId="77777777" w:rsidR="00BD0D0B" w:rsidRPr="00D1211B" w:rsidRDefault="00BD0D0B" w:rsidP="00BD0D0B">
            <w:pPr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22"/>
                <w:szCs w:val="22"/>
                <w14:ligatures w14:val="none"/>
              </w:rPr>
              <w:t>TOTAL SCORE</w:t>
            </w:r>
          </w:p>
        </w:tc>
        <w:tc>
          <w:tcPr>
            <w:tcW w:w="1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F5F9F51" w14:textId="77777777" w:rsidR="00BD0D0B" w:rsidRPr="00D1211B" w:rsidRDefault="00BD0D0B" w:rsidP="00BD0D0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6</w:t>
            </w:r>
          </w:p>
        </w:tc>
        <w:tc>
          <w:tcPr>
            <w:tcW w:w="14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26FE97A" w14:textId="77777777" w:rsidR="00BD0D0B" w:rsidRPr="00D1211B" w:rsidRDefault="00BD0D0B" w:rsidP="00BD0D0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</w:tbl>
    <w:p w14:paraId="0DEAAFBD" w14:textId="77777777" w:rsidR="00BF412B" w:rsidRPr="00D1211B" w:rsidRDefault="00BF412B">
      <w:pPr>
        <w:rPr>
          <w:sz w:val="22"/>
          <w:szCs w:val="22"/>
        </w:rPr>
      </w:pPr>
    </w:p>
    <w:p w14:paraId="53CC08EF" w14:textId="1201A4CB" w:rsidR="00BF412B" w:rsidRPr="00D1211B" w:rsidRDefault="00BF412B">
      <w:pPr>
        <w:rPr>
          <w:b/>
          <w:bCs/>
          <w:sz w:val="22"/>
          <w:szCs w:val="22"/>
        </w:rPr>
      </w:pPr>
      <w:r w:rsidRPr="00D1211B">
        <w:rPr>
          <w:b/>
          <w:bCs/>
          <w:sz w:val="22"/>
          <w:szCs w:val="22"/>
        </w:rPr>
        <w:t>Table 4</w:t>
      </w:r>
      <w:r w:rsidR="00BD0D0B" w:rsidRPr="00D1211B">
        <w:rPr>
          <w:b/>
          <w:bCs/>
          <w:sz w:val="22"/>
          <w:szCs w:val="22"/>
        </w:rPr>
        <w:t xml:space="preserve"> – Management</w:t>
      </w:r>
      <w:r w:rsidRPr="00D1211B">
        <w:rPr>
          <w:b/>
          <w:bCs/>
          <w:sz w:val="22"/>
          <w:szCs w:val="22"/>
        </w:rPr>
        <w:t>:</w:t>
      </w:r>
    </w:p>
    <w:tbl>
      <w:tblPr>
        <w:tblW w:w="5690" w:type="pct"/>
        <w:tblCellMar>
          <w:top w:w="15" w:type="dxa"/>
          <w:bottom w:w="15" w:type="dxa"/>
        </w:tblCellMar>
        <w:tblLook w:val="04A0" w:firstRow="1" w:lastRow="0" w:firstColumn="1" w:lastColumn="0" w:noHBand="0" w:noVBand="1"/>
      </w:tblPr>
      <w:tblGrid>
        <w:gridCol w:w="1977"/>
        <w:gridCol w:w="2115"/>
        <w:gridCol w:w="6560"/>
      </w:tblGrid>
      <w:tr w:rsidR="00E12CB0" w:rsidRPr="00D1211B" w14:paraId="4E6275E6" w14:textId="77777777" w:rsidTr="000829FA">
        <w:trPr>
          <w:trHeight w:val="345"/>
        </w:trPr>
        <w:tc>
          <w:tcPr>
            <w:tcW w:w="500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378397C7" w14:textId="4F256E34" w:rsidR="00E12CB0" w:rsidRPr="00D1211B" w:rsidRDefault="00E12CB0" w:rsidP="00E12C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rial" w:eastAsia="Times New Roman" w:hAnsi="Arial" w:cs="Arial"/>
                <w:b/>
                <w:bCs/>
                <w:color w:val="FF0000"/>
                <w:kern w:val="0"/>
                <w:sz w:val="22"/>
                <w:szCs w:val="22"/>
                <w14:ligatures w14:val="none"/>
              </w:rPr>
              <w:t>MANAGEMENT</w:t>
            </w:r>
          </w:p>
        </w:tc>
      </w:tr>
      <w:tr w:rsidR="00E12CB0" w:rsidRPr="00D1211B" w14:paraId="73E1D095" w14:textId="77777777" w:rsidTr="000829FA">
        <w:trPr>
          <w:trHeight w:val="315"/>
        </w:trPr>
        <w:tc>
          <w:tcPr>
            <w:tcW w:w="500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5A2260A0" w14:textId="2E088671" w:rsidR="00E12CB0" w:rsidRPr="00D1211B" w:rsidRDefault="00E12CB0" w:rsidP="00E12C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Clinical management</w:t>
            </w:r>
          </w:p>
        </w:tc>
      </w:tr>
      <w:tr w:rsidR="00E12CB0" w:rsidRPr="00D1211B" w14:paraId="1161FB4F" w14:textId="77777777" w:rsidTr="000829FA">
        <w:trPr>
          <w:trHeight w:val="1545"/>
        </w:trPr>
        <w:tc>
          <w:tcPr>
            <w:tcW w:w="9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0BEB00" w14:textId="77777777" w:rsidR="00E12CB0" w:rsidRPr="00D1211B" w:rsidRDefault="00E12CB0" w:rsidP="00E12CB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Intubation:</w:t>
            </w:r>
          </w:p>
        </w:tc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943370B" w14:textId="77777777" w:rsidR="00E12CB0" w:rsidRPr="00D1211B" w:rsidRDefault="00E12CB0" w:rsidP="00E12CB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Yes, for airway protection on propofol for status epilepticus. Extubated to BiPAP 5 days after presentation. </w:t>
            </w:r>
          </w:p>
        </w:tc>
        <w:tc>
          <w:tcPr>
            <w:tcW w:w="30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2A364E2" w14:textId="77777777" w:rsidR="00E12CB0" w:rsidRPr="00D1211B" w:rsidRDefault="00E12CB0" w:rsidP="00E12CB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Weaned to HFNC, then escalated to CPAP for tachypnea and hypoxemia. 6 days after </w:t>
            </w:r>
            <w:proofErr w:type="spellStart"/>
            <w:proofErr w:type="gramStart"/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presendation</w:t>
            </w:r>
            <w:proofErr w:type="spellEnd"/>
            <w:proofErr w:type="gramEnd"/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, started on furosemide for bilateral pleural effusions and pulmonary </w:t>
            </w:r>
            <w:proofErr w:type="gramStart"/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edema</w:t>
            </w:r>
            <w:proofErr w:type="gramEnd"/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. Weaned to HFNC, then NC 8 days after presentation, and RA 11 days after presentation. </w:t>
            </w:r>
          </w:p>
        </w:tc>
      </w:tr>
      <w:tr w:rsidR="00E12CB0" w:rsidRPr="00D1211B" w14:paraId="13562169" w14:textId="77777777" w:rsidTr="000829FA">
        <w:trPr>
          <w:trHeight w:val="315"/>
        </w:trPr>
        <w:tc>
          <w:tcPr>
            <w:tcW w:w="9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F2CAEE" w14:textId="77777777" w:rsidR="00E12CB0" w:rsidRPr="00D1211B" w:rsidRDefault="00E12CB0" w:rsidP="00E12CB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Feeding tubes/route:</w:t>
            </w:r>
          </w:p>
        </w:tc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B60065E" w14:textId="77777777" w:rsidR="00E12CB0" w:rsidRPr="00D1211B" w:rsidRDefault="00E12CB0" w:rsidP="00E12CB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Yes, NG tube while intubated until 5 days after presentation</w:t>
            </w:r>
          </w:p>
        </w:tc>
        <w:tc>
          <w:tcPr>
            <w:tcW w:w="30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DE1325F" w14:textId="77777777" w:rsidR="00E12CB0" w:rsidRPr="00D1211B" w:rsidRDefault="00E12CB0" w:rsidP="00E12CB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E12CB0" w:rsidRPr="00D1211B" w14:paraId="14679AC8" w14:textId="77777777" w:rsidTr="000829FA">
        <w:trPr>
          <w:trHeight w:val="1875"/>
        </w:trPr>
        <w:tc>
          <w:tcPr>
            <w:tcW w:w="9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4C63C7" w14:textId="77777777" w:rsidR="00E12CB0" w:rsidRPr="00D1211B" w:rsidRDefault="00E12CB0" w:rsidP="00E12CB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Seizure management:</w:t>
            </w:r>
          </w:p>
        </w:tc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F9CB0B3" w14:textId="77777777" w:rsidR="00E12CB0" w:rsidRPr="00D1211B" w:rsidRDefault="00E12CB0" w:rsidP="00E12CB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For status epilepticus on presentation: intranasal midazolam </w:t>
            </w:r>
            <w:proofErr w:type="spellStart"/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en</w:t>
            </w:r>
            <w:proofErr w:type="spellEnd"/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route to ED, lorazepam 2mg IV x2, levetiracetam 1g IV x3, lacosamide IV load, propofol drip. Propofol weaned 1 day later to fentanyl and midazolam, then 1 day later to fentanyl and dexmedetomidine. Thereafter maintained on levetiracetam 750mg BID. No clinical or electrographic seizures after propofol drip was started.</w:t>
            </w:r>
          </w:p>
        </w:tc>
        <w:tc>
          <w:tcPr>
            <w:tcW w:w="30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933699E" w14:textId="77777777" w:rsidR="00E12CB0" w:rsidRPr="00D1211B" w:rsidRDefault="00E12CB0" w:rsidP="00E12CB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Discharged on levetiracetam 750mg BID and pyridoxine 50mg daily</w:t>
            </w:r>
          </w:p>
        </w:tc>
      </w:tr>
      <w:tr w:rsidR="00E12CB0" w:rsidRPr="00D1211B" w14:paraId="55007286" w14:textId="77777777" w:rsidTr="000829FA">
        <w:trPr>
          <w:trHeight w:val="315"/>
        </w:trPr>
        <w:tc>
          <w:tcPr>
            <w:tcW w:w="9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A9AFF7" w14:textId="77777777" w:rsidR="00E12CB0" w:rsidRPr="00D1211B" w:rsidRDefault="00E12CB0" w:rsidP="00E12CB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ICP management (tiers of ICP lowering):</w:t>
            </w:r>
          </w:p>
        </w:tc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9D0713F" w14:textId="77777777" w:rsidR="00E12CB0" w:rsidRPr="00D1211B" w:rsidRDefault="00E12CB0" w:rsidP="00E12CB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No</w:t>
            </w:r>
          </w:p>
        </w:tc>
        <w:tc>
          <w:tcPr>
            <w:tcW w:w="30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C95418D" w14:textId="77777777" w:rsidR="00E12CB0" w:rsidRPr="00D1211B" w:rsidRDefault="00E12CB0" w:rsidP="00E12CB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E12CB0" w:rsidRPr="00D1211B" w14:paraId="543967F8" w14:textId="77777777" w:rsidTr="000829FA">
        <w:trPr>
          <w:trHeight w:val="315"/>
        </w:trPr>
        <w:tc>
          <w:tcPr>
            <w:tcW w:w="9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365048" w14:textId="77777777" w:rsidR="00E12CB0" w:rsidRPr="00D1211B" w:rsidRDefault="00E12CB0" w:rsidP="00E12CB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ICP monitoring (e.g., bolt, EVD):</w:t>
            </w:r>
          </w:p>
        </w:tc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7B28636" w14:textId="77777777" w:rsidR="00E12CB0" w:rsidRPr="00D1211B" w:rsidRDefault="00E12CB0" w:rsidP="00E12CB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No</w:t>
            </w:r>
          </w:p>
        </w:tc>
        <w:tc>
          <w:tcPr>
            <w:tcW w:w="30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6D3BE54" w14:textId="77777777" w:rsidR="00E12CB0" w:rsidRPr="00D1211B" w:rsidRDefault="00E12CB0" w:rsidP="00E12CB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E12CB0" w:rsidRPr="00D1211B" w14:paraId="4701A279" w14:textId="77777777" w:rsidTr="000829FA">
        <w:trPr>
          <w:trHeight w:val="315"/>
        </w:trPr>
        <w:tc>
          <w:tcPr>
            <w:tcW w:w="9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A12D37" w14:textId="77777777" w:rsidR="00E12CB0" w:rsidRPr="00D1211B" w:rsidRDefault="00E12CB0" w:rsidP="00E12CB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Hypothermia induced:</w:t>
            </w:r>
          </w:p>
        </w:tc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750697A" w14:textId="77777777" w:rsidR="00E12CB0" w:rsidRPr="00D1211B" w:rsidRDefault="00E12CB0" w:rsidP="00E12CB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No</w:t>
            </w:r>
          </w:p>
        </w:tc>
        <w:tc>
          <w:tcPr>
            <w:tcW w:w="30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2EB46A2" w14:textId="77777777" w:rsidR="00E12CB0" w:rsidRPr="00D1211B" w:rsidRDefault="00E12CB0" w:rsidP="00E12CB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E12CB0" w:rsidRPr="00D1211B" w14:paraId="58CD6DD1" w14:textId="77777777" w:rsidTr="000829FA">
        <w:trPr>
          <w:trHeight w:val="315"/>
        </w:trPr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24C2CBE8" w14:textId="77777777" w:rsidR="00E12CB0" w:rsidRPr="00D1211B" w:rsidRDefault="00E12CB0" w:rsidP="00E12CB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Systemic complications</w:t>
            </w:r>
          </w:p>
        </w:tc>
        <w:tc>
          <w:tcPr>
            <w:tcW w:w="993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601555DA" w14:textId="77777777" w:rsidR="00E12CB0" w:rsidRPr="00D1211B" w:rsidRDefault="00E12CB0" w:rsidP="00E12CB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079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2D8B6C7B" w14:textId="77777777" w:rsidR="00E12CB0" w:rsidRPr="00D1211B" w:rsidRDefault="00E12CB0" w:rsidP="00E12C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</w:tr>
      <w:tr w:rsidR="00E12CB0" w:rsidRPr="00D1211B" w14:paraId="5BD0814A" w14:textId="77777777" w:rsidTr="000829FA">
        <w:trPr>
          <w:trHeight w:val="315"/>
        </w:trPr>
        <w:tc>
          <w:tcPr>
            <w:tcW w:w="9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FAE189" w14:textId="77777777" w:rsidR="00E12CB0" w:rsidRPr="00D1211B" w:rsidRDefault="00E12CB0" w:rsidP="00E12CB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 xml:space="preserve">AKI: </w:t>
            </w:r>
          </w:p>
        </w:tc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AB3337" w14:textId="77777777" w:rsidR="00E12CB0" w:rsidRPr="00D1211B" w:rsidRDefault="00E12CB0" w:rsidP="00E12CB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Yes, on presentation (peak creatinine 1.52 mg/dL)</w:t>
            </w:r>
          </w:p>
        </w:tc>
        <w:tc>
          <w:tcPr>
            <w:tcW w:w="30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D894C8" w14:textId="77777777" w:rsidR="00E12CB0" w:rsidRPr="00D1211B" w:rsidRDefault="00E12CB0" w:rsidP="00E12CB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E12CB0" w:rsidRPr="00D1211B" w14:paraId="25BE2FF5" w14:textId="77777777" w:rsidTr="000829FA">
        <w:trPr>
          <w:trHeight w:val="615"/>
        </w:trPr>
        <w:tc>
          <w:tcPr>
            <w:tcW w:w="9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FCDC68" w14:textId="77777777" w:rsidR="00E12CB0" w:rsidRPr="00D1211B" w:rsidRDefault="00E12CB0" w:rsidP="00E12CB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Hyperglycemia:</w:t>
            </w:r>
          </w:p>
        </w:tc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A06A88" w14:textId="77777777" w:rsidR="00E12CB0" w:rsidRPr="00D1211B" w:rsidRDefault="00E12CB0" w:rsidP="00E12CB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Yes, after steroids started (peak serum glucose 333 mg/dL)</w:t>
            </w:r>
          </w:p>
        </w:tc>
        <w:tc>
          <w:tcPr>
            <w:tcW w:w="30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023BAB2" w14:textId="77777777" w:rsidR="00E12CB0" w:rsidRPr="00D1211B" w:rsidRDefault="00E12CB0" w:rsidP="00E12CB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proofErr w:type="gramStart"/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Received</w:t>
            </w:r>
            <w:proofErr w:type="gramEnd"/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methylprednisolone 500mg IV x1 on day 1 after presentation, then q12hr on days 4-6 after presentation, followed by taper. </w:t>
            </w:r>
          </w:p>
        </w:tc>
      </w:tr>
      <w:tr w:rsidR="00E12CB0" w:rsidRPr="00D1211B" w14:paraId="6FA98995" w14:textId="77777777" w:rsidTr="000829FA">
        <w:trPr>
          <w:trHeight w:val="315"/>
        </w:trPr>
        <w:tc>
          <w:tcPr>
            <w:tcW w:w="9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42960F" w14:textId="77777777" w:rsidR="00E12CB0" w:rsidRPr="00D1211B" w:rsidRDefault="00E12CB0" w:rsidP="00E12CB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 xml:space="preserve">Hemodynamic instability: </w:t>
            </w:r>
          </w:p>
        </w:tc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837EEF" w14:textId="77777777" w:rsidR="00E12CB0" w:rsidRPr="00D1211B" w:rsidRDefault="00E12CB0" w:rsidP="00E12CB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Yes, after sedation started for status epilepticus</w:t>
            </w:r>
          </w:p>
        </w:tc>
        <w:tc>
          <w:tcPr>
            <w:tcW w:w="30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A98D96" w14:textId="77777777" w:rsidR="00E12CB0" w:rsidRPr="00D1211B" w:rsidRDefault="00E12CB0" w:rsidP="00E12CB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Required epinephrine drip, hydralazine IV</w:t>
            </w:r>
          </w:p>
        </w:tc>
      </w:tr>
      <w:tr w:rsidR="00E12CB0" w:rsidRPr="00D1211B" w14:paraId="0353D3A6" w14:textId="77777777" w:rsidTr="000829FA">
        <w:trPr>
          <w:trHeight w:val="1230"/>
        </w:trPr>
        <w:tc>
          <w:tcPr>
            <w:tcW w:w="9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100E04" w14:textId="77777777" w:rsidR="00E12CB0" w:rsidRPr="00D1211B" w:rsidRDefault="00E12CB0" w:rsidP="00E12CB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 xml:space="preserve">Liver injury: </w:t>
            </w:r>
          </w:p>
        </w:tc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F69714" w14:textId="77777777" w:rsidR="00E12CB0" w:rsidRPr="00D1211B" w:rsidRDefault="00E12CB0" w:rsidP="00E12CB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Yes, on presentation</w:t>
            </w:r>
          </w:p>
        </w:tc>
        <w:tc>
          <w:tcPr>
            <w:tcW w:w="30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0EBC1F" w14:textId="77777777" w:rsidR="00E12CB0" w:rsidRPr="00D1211B" w:rsidRDefault="00E12CB0" w:rsidP="00E12CB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 xml:space="preserve">Abdominal ultrasound 2 days after presentation: </w:t>
            </w:r>
            <w:r w:rsidRPr="00D1211B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br/>
            </w: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LIVER: Mildly enlarged liver measuring 16.1 cm clinical the RIGHT midclavicular line. Diffusely decreased echogenicity with prominence of the portal triads. </w:t>
            </w:r>
            <w:proofErr w:type="gramStart"/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Normal</w:t>
            </w:r>
            <w:proofErr w:type="gramEnd"/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in contour. No focal mass.</w:t>
            </w:r>
          </w:p>
        </w:tc>
      </w:tr>
      <w:tr w:rsidR="00E12CB0" w:rsidRPr="00D1211B" w14:paraId="65C6F55C" w14:textId="77777777" w:rsidTr="000829FA">
        <w:trPr>
          <w:trHeight w:val="1680"/>
        </w:trPr>
        <w:tc>
          <w:tcPr>
            <w:tcW w:w="9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EB2760" w14:textId="77777777" w:rsidR="00E12CB0" w:rsidRPr="00D1211B" w:rsidRDefault="00E12CB0" w:rsidP="00E12CB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Other:</w:t>
            </w:r>
          </w:p>
        </w:tc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525DD3" w14:textId="77777777" w:rsidR="00E12CB0" w:rsidRPr="00D1211B" w:rsidRDefault="00E12CB0" w:rsidP="00E12CB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Myocarditis (EF 44%, and met T1 criteria but not T2 criteria on cardiac MRI)</w:t>
            </w: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br/>
            </w:r>
            <w:proofErr w:type="gramStart"/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Pleural  effusion</w:t>
            </w:r>
            <w:proofErr w:type="gramEnd"/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, pulmonary edema</w:t>
            </w: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br/>
              <w:t xml:space="preserve">Right subclavian non-occlusive thrombus </w:t>
            </w: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br/>
              <w:t>Cardioembolic cortical infarcts</w:t>
            </w: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br/>
              <w:t xml:space="preserve">Encephalopathy, delirium (waxing and waning inattention, poor </w:t>
            </w:r>
            <w:proofErr w:type="gramStart"/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concentration,  disorientation</w:t>
            </w:r>
            <w:proofErr w:type="gramEnd"/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, and working/short-term memory loss, started acutely after sedation weaned off post-</w:t>
            </w:r>
            <w:proofErr w:type="spellStart"/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extubation</w:t>
            </w:r>
            <w:proofErr w:type="spellEnd"/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in ICU)</w:t>
            </w:r>
          </w:p>
        </w:tc>
        <w:tc>
          <w:tcPr>
            <w:tcW w:w="30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E65139" w14:textId="77777777" w:rsidR="00E12CB0" w:rsidRPr="00D1211B" w:rsidRDefault="00E12CB0" w:rsidP="00E12CB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Milrinone drip (discharged on sacubitril-valsartan)</w:t>
            </w: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br/>
              <w:t>Furosemide IV (discontinued)</w:t>
            </w: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br/>
              <w:t>Heparin drip (discharged on enoxaparin)</w:t>
            </w: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br/>
              <w:t>Dexmedetomidine drip followed by clonidine (discontinued)</w:t>
            </w: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br/>
              <w:t>Haloperidol IV followed by olanzapine (discontinued)</w:t>
            </w:r>
          </w:p>
        </w:tc>
      </w:tr>
      <w:tr w:rsidR="00E12CB0" w:rsidRPr="00D1211B" w14:paraId="78F56F47" w14:textId="77777777" w:rsidTr="000829FA">
        <w:trPr>
          <w:trHeight w:val="507"/>
        </w:trPr>
        <w:tc>
          <w:tcPr>
            <w:tcW w:w="5000" w:type="pct"/>
            <w:gridSpan w:val="3"/>
            <w:tcBorders>
              <w:top w:val="nil"/>
              <w:left w:val="nil"/>
              <w:right w:val="nil"/>
            </w:tcBorders>
            <w:shd w:val="clear" w:color="000000" w:fill="D9D9D9"/>
            <w:vAlign w:val="center"/>
            <w:hideMark/>
          </w:tcPr>
          <w:p w14:paraId="12EBBE6F" w14:textId="75DC69B0" w:rsidR="00E12CB0" w:rsidRPr="00D1211B" w:rsidRDefault="00E12CB0" w:rsidP="000829F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 xml:space="preserve">Therapeutic </w:t>
            </w:r>
            <w:r w:rsidR="000829FA" w:rsidRPr="00D1211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m</w:t>
            </w:r>
            <w:r w:rsidRPr="00D1211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anagement</w:t>
            </w:r>
          </w:p>
        </w:tc>
      </w:tr>
      <w:tr w:rsidR="00E12CB0" w:rsidRPr="00D1211B" w14:paraId="050E72CF" w14:textId="77777777" w:rsidTr="000829FA">
        <w:trPr>
          <w:trHeight w:val="1230"/>
        </w:trPr>
        <w:tc>
          <w:tcPr>
            <w:tcW w:w="9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005BA1" w14:textId="77777777" w:rsidR="00E12CB0" w:rsidRPr="00D1211B" w:rsidRDefault="00E12CB0" w:rsidP="00E12CB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Immunotherapies:</w:t>
            </w:r>
          </w:p>
        </w:tc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3C83742" w14:textId="77777777" w:rsidR="00E12CB0" w:rsidRPr="00D1211B" w:rsidRDefault="00E12CB0" w:rsidP="00E12CB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Methylprednisolone 500mg IV x1 on day 1 after presentation, then q12hr on days 4-6 after presentation, </w:t>
            </w: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 xml:space="preserve">followed by taper over 14 days. </w:t>
            </w: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br/>
              <w:t>Hydrocortisone IV wean on days 4-6 after presentation.</w:t>
            </w:r>
          </w:p>
        </w:tc>
        <w:tc>
          <w:tcPr>
            <w:tcW w:w="30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2FCBDEA" w14:textId="77777777" w:rsidR="00E12CB0" w:rsidRPr="00D1211B" w:rsidRDefault="00E12CB0" w:rsidP="00E12CB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E12CB0" w:rsidRPr="00D1211B" w14:paraId="73445021" w14:textId="77777777" w:rsidTr="000829FA">
        <w:trPr>
          <w:trHeight w:val="690"/>
        </w:trPr>
        <w:tc>
          <w:tcPr>
            <w:tcW w:w="9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57168A" w14:textId="77777777" w:rsidR="00E12CB0" w:rsidRPr="00D1211B" w:rsidRDefault="00E12CB0" w:rsidP="00E12CB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Antivirals:</w:t>
            </w:r>
          </w:p>
        </w:tc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6086D79" w14:textId="77777777" w:rsidR="00E12CB0" w:rsidRPr="00D1211B" w:rsidRDefault="00E12CB0" w:rsidP="00E12CB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Peramivir 150mg IV daily from days 3-7 after presentation)</w:t>
            </w: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br/>
              <w:t>Acyclovir 10mg/kg q8hr on days 1-2 after presentation (CSF M/E PCR negative)</w:t>
            </w:r>
          </w:p>
        </w:tc>
        <w:tc>
          <w:tcPr>
            <w:tcW w:w="30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C5C7D6C" w14:textId="77777777" w:rsidR="00E12CB0" w:rsidRPr="00D1211B" w:rsidRDefault="00E12CB0" w:rsidP="00E12CB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E12CB0" w:rsidRPr="00D1211B" w14:paraId="0CA464F3" w14:textId="77777777" w:rsidTr="000829FA">
        <w:trPr>
          <w:trHeight w:val="1920"/>
        </w:trPr>
        <w:tc>
          <w:tcPr>
            <w:tcW w:w="9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C2EF29" w14:textId="77777777" w:rsidR="00E12CB0" w:rsidRPr="00D1211B" w:rsidRDefault="00E12CB0" w:rsidP="00E12CB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Anti-seizure medications:</w:t>
            </w:r>
          </w:p>
        </w:tc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75DC466" w14:textId="77777777" w:rsidR="00E12CB0" w:rsidRPr="00D1211B" w:rsidRDefault="00E12CB0" w:rsidP="00E12CB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Day of presentation: intranasal midazolam </w:t>
            </w:r>
            <w:proofErr w:type="spellStart"/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en</w:t>
            </w:r>
            <w:proofErr w:type="spellEnd"/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route to ED, lorazepam 2mg IV x2, levetiracetam 1g IV x3, lacosamide IV load, propofol drip. </w:t>
            </w: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br/>
              <w:t xml:space="preserve">1 day after presentation: propofol weaned to fentanyl and midazolam </w:t>
            </w: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br/>
              <w:t>2 days after presentation: midazolam transitioned to dexmedetomidine</w:t>
            </w: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br/>
              <w:t>Levetiracetam 750mg BID (started day 1 after presentation)</w:t>
            </w: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br/>
              <w:t>Pyridoxine 50mg daily (started day 14 after presentation)</w:t>
            </w:r>
          </w:p>
        </w:tc>
        <w:tc>
          <w:tcPr>
            <w:tcW w:w="30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34441FE" w14:textId="77777777" w:rsidR="00E12CB0" w:rsidRPr="00D1211B" w:rsidRDefault="00E12CB0" w:rsidP="00E12CB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Discharged on levetiracetam 750mg BID and pyridoxine 50mg daily</w:t>
            </w:r>
          </w:p>
        </w:tc>
      </w:tr>
    </w:tbl>
    <w:p w14:paraId="1946D929" w14:textId="77777777" w:rsidR="00BF412B" w:rsidRPr="00D1211B" w:rsidRDefault="00BF412B">
      <w:pPr>
        <w:rPr>
          <w:sz w:val="22"/>
          <w:szCs w:val="22"/>
        </w:rPr>
      </w:pPr>
    </w:p>
    <w:p w14:paraId="13BCF446" w14:textId="77777777" w:rsidR="00D1211B" w:rsidRDefault="00D1211B">
      <w:pPr>
        <w:rPr>
          <w:b/>
          <w:bCs/>
          <w:sz w:val="22"/>
          <w:szCs w:val="22"/>
        </w:rPr>
      </w:pPr>
    </w:p>
    <w:p w14:paraId="701BCFDD" w14:textId="77777777" w:rsidR="00D1211B" w:rsidRDefault="00D1211B">
      <w:pPr>
        <w:rPr>
          <w:b/>
          <w:bCs/>
          <w:sz w:val="22"/>
          <w:szCs w:val="22"/>
        </w:rPr>
      </w:pPr>
    </w:p>
    <w:p w14:paraId="4FBE1405" w14:textId="77777777" w:rsidR="00D1211B" w:rsidRDefault="00D1211B">
      <w:pPr>
        <w:rPr>
          <w:b/>
          <w:bCs/>
          <w:sz w:val="22"/>
          <w:szCs w:val="22"/>
        </w:rPr>
      </w:pPr>
    </w:p>
    <w:p w14:paraId="54941C40" w14:textId="77777777" w:rsidR="00D1211B" w:rsidRDefault="00D1211B">
      <w:pPr>
        <w:rPr>
          <w:b/>
          <w:bCs/>
          <w:sz w:val="22"/>
          <w:szCs w:val="22"/>
        </w:rPr>
      </w:pPr>
    </w:p>
    <w:p w14:paraId="6B581402" w14:textId="77777777" w:rsidR="00D1211B" w:rsidRDefault="00D1211B">
      <w:pPr>
        <w:rPr>
          <w:b/>
          <w:bCs/>
          <w:sz w:val="22"/>
          <w:szCs w:val="22"/>
        </w:rPr>
      </w:pPr>
    </w:p>
    <w:p w14:paraId="22025A2D" w14:textId="77777777" w:rsidR="00D1211B" w:rsidRDefault="00D1211B">
      <w:pPr>
        <w:rPr>
          <w:b/>
          <w:bCs/>
          <w:sz w:val="22"/>
          <w:szCs w:val="22"/>
        </w:rPr>
      </w:pPr>
    </w:p>
    <w:p w14:paraId="4F1D360A" w14:textId="2D0488D7" w:rsidR="00BF412B" w:rsidRPr="00D1211B" w:rsidRDefault="00BF412B">
      <w:pPr>
        <w:rPr>
          <w:b/>
          <w:bCs/>
          <w:sz w:val="22"/>
          <w:szCs w:val="22"/>
        </w:rPr>
      </w:pPr>
      <w:r w:rsidRPr="00D1211B">
        <w:rPr>
          <w:b/>
          <w:bCs/>
          <w:sz w:val="22"/>
          <w:szCs w:val="22"/>
        </w:rPr>
        <w:lastRenderedPageBreak/>
        <w:t>Table 5</w:t>
      </w:r>
      <w:r w:rsidR="00BD0D0B" w:rsidRPr="00D1211B">
        <w:rPr>
          <w:b/>
          <w:bCs/>
          <w:sz w:val="22"/>
          <w:szCs w:val="22"/>
        </w:rPr>
        <w:t xml:space="preserve"> - Outcomes</w:t>
      </w:r>
      <w:r w:rsidRPr="00D1211B">
        <w:rPr>
          <w:b/>
          <w:bCs/>
          <w:sz w:val="22"/>
          <w:szCs w:val="22"/>
        </w:rPr>
        <w:t>:</w:t>
      </w:r>
    </w:p>
    <w:tbl>
      <w:tblPr>
        <w:tblW w:w="5000" w:type="pct"/>
        <w:tblCellMar>
          <w:top w:w="15" w:type="dxa"/>
          <w:bottom w:w="15" w:type="dxa"/>
        </w:tblCellMar>
        <w:tblLook w:val="04A0" w:firstRow="1" w:lastRow="0" w:firstColumn="1" w:lastColumn="0" w:noHBand="0" w:noVBand="1"/>
      </w:tblPr>
      <w:tblGrid>
        <w:gridCol w:w="3420"/>
        <w:gridCol w:w="3164"/>
        <w:gridCol w:w="2776"/>
      </w:tblGrid>
      <w:tr w:rsidR="00E12CB0" w:rsidRPr="00D1211B" w14:paraId="7F01AB0E" w14:textId="77777777" w:rsidTr="00515980">
        <w:trPr>
          <w:trHeight w:val="315"/>
        </w:trPr>
        <w:tc>
          <w:tcPr>
            <w:tcW w:w="1827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377335A6" w14:textId="77777777" w:rsidR="00E12CB0" w:rsidRPr="00D1211B" w:rsidRDefault="00E12CB0" w:rsidP="00E12C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690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59DDEE08" w14:textId="77777777" w:rsidR="00E12CB0" w:rsidRPr="00D1211B" w:rsidRDefault="00E12CB0" w:rsidP="00E12CB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483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20182BF" w14:textId="77777777" w:rsidR="00E12CB0" w:rsidRPr="00D1211B" w:rsidRDefault="00E12CB0" w:rsidP="00E12C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</w:tr>
      <w:tr w:rsidR="00E12CB0" w:rsidRPr="00D1211B" w14:paraId="0FE18D98" w14:textId="77777777" w:rsidTr="00515980">
        <w:trPr>
          <w:trHeight w:val="390"/>
        </w:trPr>
        <w:tc>
          <w:tcPr>
            <w:tcW w:w="1827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7E0C37D6" w14:textId="77777777" w:rsidR="00E12CB0" w:rsidRPr="00D1211B" w:rsidRDefault="00E12CB0" w:rsidP="00E12CB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rial" w:eastAsia="Times New Roman" w:hAnsi="Arial" w:cs="Arial"/>
                <w:b/>
                <w:bCs/>
                <w:color w:val="FF0000"/>
                <w:kern w:val="0"/>
                <w:sz w:val="22"/>
                <w:szCs w:val="22"/>
                <w14:ligatures w14:val="none"/>
              </w:rPr>
              <w:t>OUTCOMES</w:t>
            </w:r>
          </w:p>
        </w:tc>
        <w:tc>
          <w:tcPr>
            <w:tcW w:w="1690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35C70168" w14:textId="77777777" w:rsidR="00E12CB0" w:rsidRPr="00D1211B" w:rsidRDefault="00E12CB0" w:rsidP="00E12CB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483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E8DC594" w14:textId="77777777" w:rsidR="00E12CB0" w:rsidRPr="00D1211B" w:rsidRDefault="00E12CB0" w:rsidP="00E12C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</w:tr>
      <w:tr w:rsidR="00E12CB0" w:rsidRPr="00D1211B" w14:paraId="766C9712" w14:textId="77777777" w:rsidTr="00515980">
        <w:trPr>
          <w:trHeight w:val="65"/>
        </w:trPr>
        <w:tc>
          <w:tcPr>
            <w:tcW w:w="1827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5B01B6FD" w14:textId="77777777" w:rsidR="00E12CB0" w:rsidRPr="00D1211B" w:rsidRDefault="00E12CB0" w:rsidP="00E12CB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Clinical outcomes</w:t>
            </w:r>
          </w:p>
        </w:tc>
        <w:tc>
          <w:tcPr>
            <w:tcW w:w="1690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6BD5FFA5" w14:textId="77777777" w:rsidR="00E12CB0" w:rsidRPr="00D1211B" w:rsidRDefault="00E12CB0" w:rsidP="00E12CB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483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BBD40D3" w14:textId="77777777" w:rsidR="00E12CB0" w:rsidRPr="00D1211B" w:rsidRDefault="00E12CB0" w:rsidP="00E12CB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</w:tr>
      <w:tr w:rsidR="00E12CB0" w:rsidRPr="00D1211B" w14:paraId="1FDA68FF" w14:textId="77777777" w:rsidTr="00515980">
        <w:trPr>
          <w:trHeight w:val="315"/>
        </w:trPr>
        <w:tc>
          <w:tcPr>
            <w:tcW w:w="18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EC8520" w14:textId="77777777" w:rsidR="00E12CB0" w:rsidRPr="00D1211B" w:rsidRDefault="00E12CB0" w:rsidP="00E12CB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 xml:space="preserve">ICU length of stay (LOS): </w:t>
            </w:r>
          </w:p>
        </w:tc>
        <w:tc>
          <w:tcPr>
            <w:tcW w:w="1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2BBF292" w14:textId="77777777" w:rsidR="00E12CB0" w:rsidRPr="00D1211B" w:rsidRDefault="00E12CB0" w:rsidP="00E12CB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17</w:t>
            </w:r>
          </w:p>
        </w:tc>
        <w:tc>
          <w:tcPr>
            <w:tcW w:w="1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F558BA0" w14:textId="77777777" w:rsidR="00E12CB0" w:rsidRPr="00D1211B" w:rsidRDefault="00E12CB0" w:rsidP="00E12CB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E12CB0" w:rsidRPr="00D1211B" w14:paraId="180AC1D6" w14:textId="77777777" w:rsidTr="00515980">
        <w:trPr>
          <w:trHeight w:val="315"/>
        </w:trPr>
        <w:tc>
          <w:tcPr>
            <w:tcW w:w="18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FAB962" w14:textId="77777777" w:rsidR="00E12CB0" w:rsidRPr="00D1211B" w:rsidRDefault="00E12CB0" w:rsidP="00E12CB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 xml:space="preserve">Intubation days: </w:t>
            </w:r>
          </w:p>
        </w:tc>
        <w:tc>
          <w:tcPr>
            <w:tcW w:w="1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5A6A7A9" w14:textId="77777777" w:rsidR="00E12CB0" w:rsidRPr="00D1211B" w:rsidRDefault="00E12CB0" w:rsidP="00E12CB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5</w:t>
            </w:r>
          </w:p>
        </w:tc>
        <w:tc>
          <w:tcPr>
            <w:tcW w:w="1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57AEE0A" w14:textId="77777777" w:rsidR="00E12CB0" w:rsidRPr="00D1211B" w:rsidRDefault="00E12CB0" w:rsidP="00E12CB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E12CB0" w:rsidRPr="00D1211B" w14:paraId="67EB2245" w14:textId="77777777" w:rsidTr="00515980">
        <w:trPr>
          <w:trHeight w:val="315"/>
        </w:trPr>
        <w:tc>
          <w:tcPr>
            <w:tcW w:w="18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BAFE2A" w14:textId="77777777" w:rsidR="00E12CB0" w:rsidRPr="00D1211B" w:rsidRDefault="00E12CB0" w:rsidP="00E12CB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 xml:space="preserve">Hospital LOS, not including inpatient rehab: </w:t>
            </w:r>
          </w:p>
        </w:tc>
        <w:tc>
          <w:tcPr>
            <w:tcW w:w="1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3B57FC6" w14:textId="77777777" w:rsidR="00E12CB0" w:rsidRPr="00D1211B" w:rsidRDefault="00E12CB0" w:rsidP="00E12CB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22</w:t>
            </w:r>
          </w:p>
        </w:tc>
        <w:tc>
          <w:tcPr>
            <w:tcW w:w="1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4F3CC23" w14:textId="77777777" w:rsidR="00E12CB0" w:rsidRPr="00D1211B" w:rsidRDefault="00E12CB0" w:rsidP="00E12CB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E12CB0" w:rsidRPr="00D1211B" w14:paraId="70F21297" w14:textId="77777777" w:rsidTr="00515980">
        <w:trPr>
          <w:trHeight w:val="3000"/>
        </w:trPr>
        <w:tc>
          <w:tcPr>
            <w:tcW w:w="18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8E9CD0" w14:textId="77777777" w:rsidR="00E12CB0" w:rsidRPr="00D1211B" w:rsidRDefault="00E12CB0" w:rsidP="00E12CB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 xml:space="preserve">Neurologic exam </w:t>
            </w:r>
            <w:proofErr w:type="gramStart"/>
            <w:r w:rsidRPr="00D1211B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at</w:t>
            </w:r>
            <w:proofErr w:type="gramEnd"/>
            <w:r w:rsidRPr="00D1211B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 xml:space="preserve"> day 7:</w:t>
            </w:r>
          </w:p>
        </w:tc>
        <w:tc>
          <w:tcPr>
            <w:tcW w:w="1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422B90B" w14:textId="77777777" w:rsidR="00E12CB0" w:rsidRPr="00D1211B" w:rsidRDefault="00E12CB0" w:rsidP="00E12CB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On dexmedetomidine 0.7 mcg/kg/hour</w:t>
            </w: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:</w:t>
            </w: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br/>
              <w:t xml:space="preserve">Mental status: Alert, eyes open spontaneously. Attends to both sides, tracks, follows commands, </w:t>
            </w:r>
            <w:r w:rsidRPr="00D1211B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mouths</w:t>
            </w: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D1211B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words</w:t>
            </w: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. Oriented to self, hospital, </w:t>
            </w:r>
            <w:r w:rsidRPr="00D1211B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"February" (it is January)</w:t>
            </w:r>
            <w:r w:rsidRPr="00D1211B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br/>
            </w: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CN: PERRL, EOMI, face symmetric, V1-3 intact to light touch, hearing intact to conversation, tongue midline, head turn and shoulder shrug symmetric</w:t>
            </w: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br/>
              <w:t>Motor: normal muscle bulk, no drift x 4 extremities, strength 5/5 to confrontation x 4 extremities, no abnormal movements noted.</w:t>
            </w: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br/>
              <w:t>Reflexes: 2+ patellar bilaterally, toes mute bilaterally</w:t>
            </w: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br/>
              <w:t>Coordination/gait: not tested</w:t>
            </w:r>
          </w:p>
        </w:tc>
        <w:tc>
          <w:tcPr>
            <w:tcW w:w="1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321C0E5" w14:textId="77777777" w:rsidR="00E12CB0" w:rsidRPr="00D1211B" w:rsidRDefault="00E12CB0" w:rsidP="00E12CB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E12CB0" w:rsidRPr="00D1211B" w14:paraId="6DB45526" w14:textId="77777777" w:rsidTr="00515980">
        <w:trPr>
          <w:trHeight w:val="1230"/>
        </w:trPr>
        <w:tc>
          <w:tcPr>
            <w:tcW w:w="18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C01F5F" w14:textId="77777777" w:rsidR="00E12CB0" w:rsidRPr="00D1211B" w:rsidRDefault="00E12CB0" w:rsidP="00E12CB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 xml:space="preserve">Neurologic exam and </w:t>
            </w:r>
            <w:proofErr w:type="spellStart"/>
            <w:r w:rsidRPr="00D1211B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mRS</w:t>
            </w:r>
            <w:proofErr w:type="spellEnd"/>
            <w:r w:rsidRPr="00D1211B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gramStart"/>
            <w:r w:rsidRPr="00D1211B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at</w:t>
            </w:r>
            <w:proofErr w:type="gramEnd"/>
            <w:r w:rsidRPr="00D1211B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 xml:space="preserve"> day 30 (if available):</w:t>
            </w:r>
          </w:p>
        </w:tc>
        <w:tc>
          <w:tcPr>
            <w:tcW w:w="1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2804460" w14:textId="77777777" w:rsidR="00E12CB0" w:rsidRPr="00D1211B" w:rsidRDefault="00E12CB0" w:rsidP="00E12CB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2: Slight disability; unable to carry out all previous activities, but able to look after own affairs without assistance.</w:t>
            </w: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br/>
              <w:t xml:space="preserve">Patient is not able to attend in-person school due to "memory issues" with remembering recently learned facts and organizing her schedule. </w:t>
            </w:r>
            <w:proofErr w:type="gramStart"/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Independent</w:t>
            </w:r>
            <w:proofErr w:type="gramEnd"/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with ADLs and IADLs.</w:t>
            </w:r>
          </w:p>
        </w:tc>
        <w:tc>
          <w:tcPr>
            <w:tcW w:w="1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DCBC794" w14:textId="77777777" w:rsidR="00E12CB0" w:rsidRPr="00D1211B" w:rsidRDefault="00E12CB0" w:rsidP="00E12CB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E12CB0" w:rsidRPr="00D1211B" w14:paraId="4804B6C9" w14:textId="77777777" w:rsidTr="00515980">
        <w:trPr>
          <w:trHeight w:val="315"/>
        </w:trPr>
        <w:tc>
          <w:tcPr>
            <w:tcW w:w="18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339196" w14:textId="77777777" w:rsidR="00E12CB0" w:rsidRPr="00D1211B" w:rsidRDefault="00E12CB0" w:rsidP="00E12CB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 xml:space="preserve">Neurologic exam and </w:t>
            </w:r>
            <w:proofErr w:type="spellStart"/>
            <w:r w:rsidRPr="00D1211B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mRS</w:t>
            </w:r>
            <w:proofErr w:type="spellEnd"/>
            <w:r w:rsidRPr="00D1211B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gramStart"/>
            <w:r w:rsidRPr="00D1211B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at</w:t>
            </w:r>
            <w:proofErr w:type="gramEnd"/>
            <w:r w:rsidRPr="00D1211B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 xml:space="preserve"> day 90 (if available):</w:t>
            </w:r>
          </w:p>
        </w:tc>
        <w:tc>
          <w:tcPr>
            <w:tcW w:w="1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764E7DA" w14:textId="77777777" w:rsidR="00E12CB0" w:rsidRPr="00D1211B" w:rsidRDefault="00E12CB0" w:rsidP="00E12CB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TBD</w:t>
            </w:r>
          </w:p>
        </w:tc>
        <w:tc>
          <w:tcPr>
            <w:tcW w:w="1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51F9786" w14:textId="77777777" w:rsidR="00E12CB0" w:rsidRPr="00D1211B" w:rsidRDefault="00E12CB0" w:rsidP="00E12CB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E12CB0" w:rsidRPr="00D1211B" w14:paraId="4B61E4E7" w14:textId="77777777" w:rsidTr="00515980">
        <w:trPr>
          <w:trHeight w:val="2700"/>
        </w:trPr>
        <w:tc>
          <w:tcPr>
            <w:tcW w:w="18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E52551" w14:textId="47A70A89" w:rsidR="00E12CB0" w:rsidRPr="00D1211B" w:rsidRDefault="00D1211B" w:rsidP="00E12CB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proofErr w:type="gramStart"/>
            <w:r w:rsidRPr="00D1211B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 xml:space="preserve">Details </w:t>
            </w:r>
            <w:r w:rsidR="00E12CB0" w:rsidRPr="00D1211B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 xml:space="preserve"> regarding</w:t>
            </w:r>
            <w:proofErr w:type="gramEnd"/>
            <w:r w:rsidR="00E12CB0" w:rsidRPr="00D1211B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 xml:space="preserve"> timing of fever resolution, improvement in end-organs, normalization of EEG, signs of neurological recovery, GCS, </w:t>
            </w:r>
            <w:proofErr w:type="spellStart"/>
            <w:r w:rsidR="00E12CB0" w:rsidRPr="00D1211B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mRS</w:t>
            </w:r>
            <w:proofErr w:type="spellEnd"/>
          </w:p>
        </w:tc>
        <w:tc>
          <w:tcPr>
            <w:tcW w:w="1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CD58EA3" w14:textId="77777777" w:rsidR="00E12CB0" w:rsidRPr="00D1211B" w:rsidRDefault="00E12CB0" w:rsidP="00E12CB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Fever resolved 1 day after presentation</w:t>
            </w: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br/>
              <w:t>Creatinine normalized to 0.71 mg/dL 10 days after presentation</w:t>
            </w: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br/>
              <w:t>Transaminitis continued to improve until discharge at AST 38 units/L and ALT 91 units/L</w:t>
            </w: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br/>
              <w:t xml:space="preserve">LV function improved to EF 55% 12 days after presentation </w:t>
            </w: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br/>
              <w:t>No further oxygen requirement 11 days after presentation</w:t>
            </w: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br/>
              <w:t>EEG slowing improved between 4 and 14 days after presentation</w:t>
            </w: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br/>
              <w:t>MRIs with evolution/improvement in diffusion restriction and no new lesions</w:t>
            </w: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br/>
              <w:t>At neurological baseline prior to discharge</w:t>
            </w:r>
          </w:p>
        </w:tc>
        <w:tc>
          <w:tcPr>
            <w:tcW w:w="1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7CDC095" w14:textId="77777777" w:rsidR="00E12CB0" w:rsidRPr="00D1211B" w:rsidRDefault="00E12CB0" w:rsidP="00E12CB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D1211B" w:rsidRPr="00D1211B" w14:paraId="6B009284" w14:textId="77777777" w:rsidTr="00D1211B">
        <w:trPr>
          <w:trHeight w:val="570"/>
        </w:trPr>
        <w:tc>
          <w:tcPr>
            <w:tcW w:w="5000" w:type="pct"/>
            <w:gridSpan w:val="3"/>
            <w:tcBorders>
              <w:top w:val="nil"/>
              <w:left w:val="nil"/>
              <w:right w:val="nil"/>
            </w:tcBorders>
            <w:shd w:val="clear" w:color="000000" w:fill="D9D9D9"/>
            <w:vAlign w:val="center"/>
            <w:hideMark/>
          </w:tcPr>
          <w:p w14:paraId="0556B8EA" w14:textId="07A7ACF3" w:rsidR="00D1211B" w:rsidRPr="00D1211B" w:rsidRDefault="00D1211B" w:rsidP="00D1211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 xml:space="preserve">Functional outcomes at last clinical visit </w:t>
            </w:r>
          </w:p>
        </w:tc>
      </w:tr>
      <w:tr w:rsidR="00E12CB0" w:rsidRPr="00D1211B" w14:paraId="591C40AB" w14:textId="77777777" w:rsidTr="00515980">
        <w:trPr>
          <w:trHeight w:val="315"/>
        </w:trPr>
        <w:tc>
          <w:tcPr>
            <w:tcW w:w="18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27A649" w14:textId="77777777" w:rsidR="00E12CB0" w:rsidRPr="00D1211B" w:rsidRDefault="00E12CB0" w:rsidP="00E12CB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Epilepsy:</w:t>
            </w:r>
          </w:p>
        </w:tc>
        <w:tc>
          <w:tcPr>
            <w:tcW w:w="1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2318A8" w14:textId="77777777" w:rsidR="00E12CB0" w:rsidRPr="00D1211B" w:rsidRDefault="00E12CB0" w:rsidP="00E12CB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Yes</w:t>
            </w:r>
          </w:p>
        </w:tc>
        <w:tc>
          <w:tcPr>
            <w:tcW w:w="148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E75D294" w14:textId="77777777" w:rsidR="00E12CB0" w:rsidRPr="00D1211B" w:rsidRDefault="00E12CB0" w:rsidP="00E12CB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E12CB0" w:rsidRPr="00D1211B" w14:paraId="742A29D8" w14:textId="77777777" w:rsidTr="00515980">
        <w:trPr>
          <w:trHeight w:val="315"/>
        </w:trPr>
        <w:tc>
          <w:tcPr>
            <w:tcW w:w="18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E9D636" w14:textId="77777777" w:rsidR="00E12CB0" w:rsidRPr="00D1211B" w:rsidRDefault="00E12CB0" w:rsidP="00E12CB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 xml:space="preserve">Spasticity: </w:t>
            </w:r>
          </w:p>
        </w:tc>
        <w:tc>
          <w:tcPr>
            <w:tcW w:w="1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4CB9349" w14:textId="77777777" w:rsidR="00E12CB0" w:rsidRPr="00D1211B" w:rsidRDefault="00E12CB0" w:rsidP="00E12CB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No</w:t>
            </w:r>
          </w:p>
        </w:tc>
        <w:tc>
          <w:tcPr>
            <w:tcW w:w="1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0DE1DCD" w14:textId="77777777" w:rsidR="00E12CB0" w:rsidRPr="00D1211B" w:rsidRDefault="00E12CB0" w:rsidP="00E12CB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E12CB0" w:rsidRPr="00D1211B" w14:paraId="7F950098" w14:textId="77777777" w:rsidTr="00515980">
        <w:trPr>
          <w:trHeight w:val="315"/>
        </w:trPr>
        <w:tc>
          <w:tcPr>
            <w:tcW w:w="18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9444A6" w14:textId="77777777" w:rsidR="00E12CB0" w:rsidRPr="00D1211B" w:rsidRDefault="00E12CB0" w:rsidP="00E12CB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Dystonia:</w:t>
            </w:r>
          </w:p>
        </w:tc>
        <w:tc>
          <w:tcPr>
            <w:tcW w:w="1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31A4D7A" w14:textId="77777777" w:rsidR="00E12CB0" w:rsidRPr="00D1211B" w:rsidRDefault="00E12CB0" w:rsidP="00E12CB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No</w:t>
            </w:r>
          </w:p>
        </w:tc>
        <w:tc>
          <w:tcPr>
            <w:tcW w:w="1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31B0B80" w14:textId="77777777" w:rsidR="00E12CB0" w:rsidRPr="00D1211B" w:rsidRDefault="00E12CB0" w:rsidP="00E12CB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E12CB0" w:rsidRPr="00D1211B" w14:paraId="28C796AB" w14:textId="77777777" w:rsidTr="00515980">
        <w:trPr>
          <w:trHeight w:val="1230"/>
        </w:trPr>
        <w:tc>
          <w:tcPr>
            <w:tcW w:w="18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44B1EB" w14:textId="77777777" w:rsidR="00E12CB0" w:rsidRPr="00D1211B" w:rsidRDefault="00E12CB0" w:rsidP="00E12CB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Verbal/communication skills:</w:t>
            </w:r>
          </w:p>
        </w:tc>
        <w:tc>
          <w:tcPr>
            <w:tcW w:w="1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06A5105" w14:textId="77777777" w:rsidR="00E12CB0" w:rsidRPr="00D1211B" w:rsidRDefault="00E12CB0" w:rsidP="00E12CB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Language: intact fluency, comprehension, naming, repetition, reading, writing, and spontaneous speech</w:t>
            </w: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br/>
              <w:t>Mental status at baseline prior to discharge, though with subjective impairment with memory and concentration</w:t>
            </w:r>
          </w:p>
        </w:tc>
        <w:tc>
          <w:tcPr>
            <w:tcW w:w="1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9B3260D" w14:textId="77777777" w:rsidR="00E12CB0" w:rsidRPr="00D1211B" w:rsidRDefault="00E12CB0" w:rsidP="00E12CB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E12CB0" w:rsidRPr="00D1211B" w14:paraId="7BCDAF12" w14:textId="77777777" w:rsidTr="00515980">
        <w:trPr>
          <w:trHeight w:val="315"/>
        </w:trPr>
        <w:tc>
          <w:tcPr>
            <w:tcW w:w="18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EBDEB6" w14:textId="77777777" w:rsidR="00E12CB0" w:rsidRPr="00D1211B" w:rsidRDefault="00E12CB0" w:rsidP="00E12CB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Trach dependent:</w:t>
            </w:r>
          </w:p>
        </w:tc>
        <w:tc>
          <w:tcPr>
            <w:tcW w:w="1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2CBB59E" w14:textId="77777777" w:rsidR="00E12CB0" w:rsidRPr="00D1211B" w:rsidRDefault="00E12CB0" w:rsidP="00E12CB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No</w:t>
            </w:r>
          </w:p>
        </w:tc>
        <w:tc>
          <w:tcPr>
            <w:tcW w:w="1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C0375DF" w14:textId="77777777" w:rsidR="00E12CB0" w:rsidRPr="00D1211B" w:rsidRDefault="00E12CB0" w:rsidP="00E12CB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E12CB0" w:rsidRPr="00D1211B" w14:paraId="13BA9F49" w14:textId="77777777" w:rsidTr="00515980">
        <w:trPr>
          <w:trHeight w:val="315"/>
        </w:trPr>
        <w:tc>
          <w:tcPr>
            <w:tcW w:w="18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C2352F" w14:textId="77777777" w:rsidR="00E12CB0" w:rsidRPr="00D1211B" w:rsidRDefault="00E12CB0" w:rsidP="00E12CB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G-tube dependent:</w:t>
            </w:r>
          </w:p>
        </w:tc>
        <w:tc>
          <w:tcPr>
            <w:tcW w:w="1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17F186D" w14:textId="77777777" w:rsidR="00E12CB0" w:rsidRPr="00D1211B" w:rsidRDefault="00E12CB0" w:rsidP="00E12CB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No</w:t>
            </w:r>
          </w:p>
        </w:tc>
        <w:tc>
          <w:tcPr>
            <w:tcW w:w="1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3D8EAF5" w14:textId="77777777" w:rsidR="00E12CB0" w:rsidRPr="00D1211B" w:rsidRDefault="00E12CB0" w:rsidP="00E12CB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E12CB0" w:rsidRPr="00D1211B" w14:paraId="2009A02B" w14:textId="77777777" w:rsidTr="00515980">
        <w:trPr>
          <w:trHeight w:val="315"/>
        </w:trPr>
        <w:tc>
          <w:tcPr>
            <w:tcW w:w="18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7D64AB" w14:textId="77777777" w:rsidR="00E12CB0" w:rsidRPr="00D1211B" w:rsidRDefault="00E12CB0" w:rsidP="00E12CB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Able to sit independently:</w:t>
            </w:r>
          </w:p>
        </w:tc>
        <w:tc>
          <w:tcPr>
            <w:tcW w:w="1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A8BFA51" w14:textId="77777777" w:rsidR="00E12CB0" w:rsidRPr="00D1211B" w:rsidRDefault="00E12CB0" w:rsidP="00E12CB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Yes</w:t>
            </w:r>
          </w:p>
        </w:tc>
        <w:tc>
          <w:tcPr>
            <w:tcW w:w="1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70EDB8E" w14:textId="77777777" w:rsidR="00E12CB0" w:rsidRPr="00D1211B" w:rsidRDefault="00E12CB0" w:rsidP="00E12CB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E12CB0" w:rsidRPr="00D1211B" w14:paraId="0C02A3B1" w14:textId="77777777" w:rsidTr="00515980">
        <w:trPr>
          <w:trHeight w:val="315"/>
        </w:trPr>
        <w:tc>
          <w:tcPr>
            <w:tcW w:w="18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525356" w14:textId="77777777" w:rsidR="00E12CB0" w:rsidRPr="00D1211B" w:rsidRDefault="00E12CB0" w:rsidP="00E12CB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Able to stand independently:</w:t>
            </w:r>
          </w:p>
        </w:tc>
        <w:tc>
          <w:tcPr>
            <w:tcW w:w="1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D53C92E" w14:textId="77777777" w:rsidR="00E12CB0" w:rsidRPr="00D1211B" w:rsidRDefault="00E12CB0" w:rsidP="00E12CB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Yes</w:t>
            </w:r>
          </w:p>
        </w:tc>
        <w:tc>
          <w:tcPr>
            <w:tcW w:w="1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259D9BB" w14:textId="77777777" w:rsidR="00E12CB0" w:rsidRPr="00D1211B" w:rsidRDefault="00E12CB0" w:rsidP="00E12CB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E12CB0" w:rsidRPr="00D1211B" w14:paraId="29C5BE38" w14:textId="77777777" w:rsidTr="00515980">
        <w:trPr>
          <w:trHeight w:val="315"/>
        </w:trPr>
        <w:tc>
          <w:tcPr>
            <w:tcW w:w="18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4E7F16" w14:textId="77777777" w:rsidR="00E12CB0" w:rsidRPr="00D1211B" w:rsidRDefault="00E12CB0" w:rsidP="00E12CB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>Able to ambulate independently:</w:t>
            </w:r>
          </w:p>
        </w:tc>
        <w:tc>
          <w:tcPr>
            <w:tcW w:w="1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A6E5B43" w14:textId="77777777" w:rsidR="00E12CB0" w:rsidRPr="00D1211B" w:rsidRDefault="00E12CB0" w:rsidP="00E12CB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Yes</w:t>
            </w:r>
          </w:p>
        </w:tc>
        <w:tc>
          <w:tcPr>
            <w:tcW w:w="1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6B0053E" w14:textId="77777777" w:rsidR="00E12CB0" w:rsidRPr="00D1211B" w:rsidRDefault="00E12CB0" w:rsidP="00E12CB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E12CB0" w:rsidRPr="00D1211B" w14:paraId="645EDB0A" w14:textId="77777777" w:rsidTr="00515980">
        <w:trPr>
          <w:trHeight w:val="615"/>
        </w:trPr>
        <w:tc>
          <w:tcPr>
            <w:tcW w:w="18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1F21A5" w14:textId="77777777" w:rsidR="00E12CB0" w:rsidRPr="00D1211B" w:rsidRDefault="00E12CB0" w:rsidP="00E12CB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14:ligatures w14:val="none"/>
              </w:rPr>
              <w:t xml:space="preserve">Able to return to school (at age-appropriate level, or not): </w:t>
            </w:r>
          </w:p>
        </w:tc>
        <w:tc>
          <w:tcPr>
            <w:tcW w:w="1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F5A6C5E" w14:textId="77777777" w:rsidR="00E12CB0" w:rsidRPr="00D1211B" w:rsidRDefault="00E12CB0" w:rsidP="00E12CB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No</w:t>
            </w:r>
          </w:p>
        </w:tc>
        <w:tc>
          <w:tcPr>
            <w:tcW w:w="1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AFC192E" w14:textId="77777777" w:rsidR="00E12CB0" w:rsidRPr="00D1211B" w:rsidRDefault="00E12CB0" w:rsidP="00E12CB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D1211B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30 days after presentation, had returned to remote learning but not in-person school due to issues with memory, concentration, and organization</w:t>
            </w:r>
          </w:p>
        </w:tc>
      </w:tr>
    </w:tbl>
    <w:p w14:paraId="7EFF9B35" w14:textId="77777777" w:rsidR="00E12CB0" w:rsidRDefault="00E12CB0"/>
    <w:sectPr w:rsidR="00E12CB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412B"/>
    <w:rsid w:val="000829FA"/>
    <w:rsid w:val="00515980"/>
    <w:rsid w:val="00626FD3"/>
    <w:rsid w:val="00981301"/>
    <w:rsid w:val="00BD0D0B"/>
    <w:rsid w:val="00BF412B"/>
    <w:rsid w:val="00D1211B"/>
    <w:rsid w:val="00D978F2"/>
    <w:rsid w:val="00E12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B0364A"/>
  <w15:chartTrackingRefBased/>
  <w15:docId w15:val="{227BAA64-B095-4A85-8266-CD45DA7F92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F412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F412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F412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F412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F412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F412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F412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F412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F412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F412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F412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F412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F412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F412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F412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F412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F412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F412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F412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F41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F412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F412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F412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F412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F412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F412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F412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F412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F412B"/>
    <w:rPr>
      <w:b/>
      <w:bCs/>
      <w:smallCaps/>
      <w:color w:val="0F4761" w:themeColor="accent1" w:themeShade="BF"/>
      <w:spacing w:val="5"/>
    </w:rPr>
  </w:style>
  <w:style w:type="character" w:customStyle="1" w:styleId="font371">
    <w:name w:val="font371"/>
    <w:basedOn w:val="DefaultParagraphFont"/>
    <w:rsid w:val="00BF412B"/>
    <w:rPr>
      <w:rFonts w:ascii="Arial" w:hAnsi="Arial" w:cs="Arial" w:hint="default"/>
      <w:b w:val="0"/>
      <w:bCs w:val="0"/>
      <w:i/>
      <w:iCs/>
      <w:strike w:val="0"/>
      <w:dstrike w:val="0"/>
      <w:color w:val="000000"/>
      <w:sz w:val="24"/>
      <w:szCs w:val="24"/>
      <w:u w:val="none"/>
      <w:effect w:val="none"/>
    </w:rPr>
  </w:style>
  <w:style w:type="character" w:customStyle="1" w:styleId="font261">
    <w:name w:val="font261"/>
    <w:basedOn w:val="DefaultParagraphFont"/>
    <w:rsid w:val="00BF412B"/>
    <w:rPr>
      <w:rFonts w:ascii="Arial" w:hAnsi="Arial" w:cs="Arial" w:hint="default"/>
      <w:b w:val="0"/>
      <w:bCs w:val="0"/>
      <w:i/>
      <w:iCs/>
      <w:strike w:val="0"/>
      <w:dstrike w:val="0"/>
      <w:color w:val="000000"/>
      <w:sz w:val="22"/>
      <w:szCs w:val="22"/>
      <w:u w:val="none"/>
      <w:effect w:val="none"/>
    </w:rPr>
  </w:style>
  <w:style w:type="character" w:customStyle="1" w:styleId="font411">
    <w:name w:val="font411"/>
    <w:basedOn w:val="DefaultParagraphFont"/>
    <w:rsid w:val="00BF412B"/>
    <w:rPr>
      <w:rFonts w:ascii="Aptos Narrow" w:hAnsi="Aptos Narrow" w:hint="default"/>
      <w:b/>
      <w:bCs/>
      <w:i w:val="0"/>
      <w:iCs w:val="0"/>
      <w:strike w:val="0"/>
      <w:dstrike w:val="0"/>
      <w:color w:val="000000"/>
      <w:sz w:val="24"/>
      <w:szCs w:val="24"/>
      <w:u w:val="none"/>
      <w:effect w:val="none"/>
    </w:rPr>
  </w:style>
  <w:style w:type="character" w:customStyle="1" w:styleId="font381">
    <w:name w:val="font381"/>
    <w:basedOn w:val="DefaultParagraphFont"/>
    <w:rsid w:val="00BF412B"/>
    <w:rPr>
      <w:rFonts w:ascii="Aptos Narrow" w:hAnsi="Aptos Narrow" w:hint="default"/>
      <w:b w:val="0"/>
      <w:bCs w:val="0"/>
      <w:i w:val="0"/>
      <w:iCs w:val="0"/>
      <w:strike w:val="0"/>
      <w:dstrike w:val="0"/>
      <w:color w:val="000000"/>
      <w:sz w:val="24"/>
      <w:szCs w:val="24"/>
      <w:u w:val="none"/>
      <w:effect w:val="none"/>
    </w:rPr>
  </w:style>
  <w:style w:type="character" w:customStyle="1" w:styleId="font171">
    <w:name w:val="font171"/>
    <w:basedOn w:val="DefaultParagraphFont"/>
    <w:rsid w:val="00BF412B"/>
    <w:rPr>
      <w:rFonts w:ascii="Arial" w:hAnsi="Arial" w:cs="Arial" w:hint="default"/>
      <w:b w:val="0"/>
      <w:bCs w:val="0"/>
      <w:i/>
      <w:iCs/>
      <w:strike w:val="0"/>
      <w:dstrike w:val="0"/>
      <w:color w:val="000000"/>
      <w:sz w:val="22"/>
      <w:szCs w:val="22"/>
      <w:u w:val="none"/>
      <w:effect w:val="none"/>
    </w:rPr>
  </w:style>
  <w:style w:type="character" w:customStyle="1" w:styleId="font391">
    <w:name w:val="font391"/>
    <w:basedOn w:val="DefaultParagraphFont"/>
    <w:rsid w:val="00BF412B"/>
    <w:rPr>
      <w:rFonts w:ascii="Aptos Narrow" w:hAnsi="Aptos Narrow" w:hint="default"/>
      <w:b w:val="0"/>
      <w:bCs w:val="0"/>
      <w:i w:val="0"/>
      <w:iCs w:val="0"/>
      <w:strike w:val="0"/>
      <w:dstrike w:val="0"/>
      <w:color w:val="FF0000"/>
      <w:sz w:val="24"/>
      <w:szCs w:val="24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61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15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99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00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94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2063</Words>
  <Characters>11763</Characters>
  <Application>Microsoft Office Word</Application>
  <DocSecurity>0</DocSecurity>
  <Lines>98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Kerner-Rossi, Mallory</dc:creator>
  <cp:keywords/>
  <dc:description/>
  <cp:lastModifiedBy>Mallory Kerner-Rossi</cp:lastModifiedBy>
  <cp:revision>3</cp:revision>
  <dcterms:created xsi:type="dcterms:W3CDTF">2025-05-21T23:55:00Z</dcterms:created>
  <dcterms:modified xsi:type="dcterms:W3CDTF">2025-05-21T23:55:00Z</dcterms:modified>
</cp:coreProperties>
</file>