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1DC8C0" w14:textId="77777777" w:rsidR="005D401F" w:rsidRPr="007425E6" w:rsidRDefault="005D401F" w:rsidP="005D401F">
      <w:pPr>
        <w:spacing w:line="240" w:lineRule="auto"/>
        <w:rPr>
          <w:rFonts w:ascii="Times New Roman" w:hAnsi="Times New Roman" w:cs="Times New Roman"/>
          <w:b/>
          <w:bCs/>
          <w:color w:val="000000"/>
        </w:rPr>
      </w:pPr>
      <w:r w:rsidRPr="007425E6">
        <w:rPr>
          <w:rFonts w:ascii="Times New Roman" w:hAnsi="Times New Roman" w:cs="Times New Roman" w:hint="eastAsia"/>
          <w:b/>
          <w:bCs/>
          <w:color w:val="000000"/>
        </w:rPr>
        <w:t>S</w:t>
      </w:r>
      <w:r w:rsidRPr="007425E6">
        <w:rPr>
          <w:rFonts w:ascii="Times New Roman" w:hAnsi="Times New Roman" w:cs="Times New Roman"/>
          <w:b/>
          <w:bCs/>
          <w:color w:val="000000"/>
        </w:rPr>
        <w:t>UPPLEMENTAL FIGURES</w:t>
      </w:r>
    </w:p>
    <w:p w14:paraId="2EAB3B4D" w14:textId="77777777" w:rsidR="005D401F" w:rsidRPr="007425E6" w:rsidRDefault="005D401F" w:rsidP="005D401F">
      <w:pPr>
        <w:spacing w:line="240" w:lineRule="auto"/>
        <w:rPr>
          <w:rFonts w:ascii="Times New Roman" w:hAnsi="Times New Roman" w:cs="Times New Roman"/>
          <w:b/>
          <w:bCs/>
          <w:color w:val="000000"/>
        </w:rPr>
      </w:pPr>
      <w:r w:rsidRPr="00974380">
        <w:rPr>
          <w:rFonts w:ascii="Times New Roman" w:hAnsi="Times New Roman" w:cs="Times New Roman"/>
          <w:b/>
          <w:color w:val="000000"/>
        </w:rPr>
        <w:t>FIGURE</w:t>
      </w:r>
      <w:r w:rsidRPr="007425E6">
        <w:rPr>
          <w:rFonts w:ascii="Times New Roman" w:hAnsi="Times New Roman" w:cs="Times New Roman" w:hint="eastAsia"/>
          <w:b/>
          <w:bCs/>
          <w:color w:val="000000"/>
        </w:rPr>
        <w:t xml:space="preserve"> S1. </w:t>
      </w:r>
      <w:r w:rsidRPr="007425E6">
        <w:rPr>
          <w:rFonts w:ascii="Times New Roman" w:hAnsi="Times New Roman" w:cs="Times New Roman"/>
          <w:b/>
          <w:bCs/>
          <w:color w:val="000000"/>
        </w:rPr>
        <w:t>Sample images of CT scans used for m</w:t>
      </w:r>
      <w:r w:rsidRPr="007425E6">
        <w:rPr>
          <w:rFonts w:ascii="Times New Roman" w:hAnsi="Times New Roman" w:cs="Times New Roman" w:hint="eastAsia"/>
          <w:b/>
          <w:bCs/>
          <w:color w:val="000000"/>
        </w:rPr>
        <w:t xml:space="preserve">easurement of </w:t>
      </w:r>
      <w:r w:rsidRPr="007425E6">
        <w:rPr>
          <w:rFonts w:ascii="Times New Roman" w:hAnsi="Times New Roman" w:cs="Times New Roman"/>
          <w:b/>
          <w:bCs/>
          <w:color w:val="000000"/>
        </w:rPr>
        <w:t xml:space="preserve">muscle areas. </w:t>
      </w:r>
    </w:p>
    <w:p w14:paraId="7A0ED2BC" w14:textId="77777777" w:rsidR="005D401F" w:rsidRPr="007425E6" w:rsidRDefault="005D401F" w:rsidP="005D401F">
      <w:pPr>
        <w:spacing w:line="240" w:lineRule="auto"/>
        <w:rPr>
          <w:rFonts w:ascii="Times New Roman" w:hAnsi="Times New Roman" w:cs="Times New Roman"/>
          <w:color w:val="000000"/>
        </w:rPr>
      </w:pPr>
      <w:r w:rsidRPr="007425E6">
        <w:rPr>
          <w:rFonts w:ascii="Times New Roman" w:hAnsi="Times New Roman" w:cs="Times New Roman"/>
          <w:color w:val="000000"/>
        </w:rPr>
        <w:t>pectoralis muscles cross</w:t>
      </w:r>
      <w:r w:rsidRPr="007425E6">
        <w:rPr>
          <w:rFonts w:ascii="Times New Roman" w:hAnsi="Times New Roman" w:cs="Times New Roman"/>
          <w:color w:val="000000"/>
        </w:rPr>
        <w:noBreakHyphen/>
        <w:t xml:space="preserve">section areas at T4 vertebra (A) and paraspinal muscles at T12 vertebra (B) </w:t>
      </w:r>
    </w:p>
    <w:p w14:paraId="25B7675E" w14:textId="77777777" w:rsidR="005D401F" w:rsidRPr="007425E6" w:rsidRDefault="005D401F" w:rsidP="005D401F">
      <w:pPr>
        <w:spacing w:line="240" w:lineRule="auto"/>
        <w:rPr>
          <w:rFonts w:ascii="Times New Roman" w:hAnsi="Times New Roman" w:cs="Times New Roman"/>
          <w:b/>
          <w:bCs/>
          <w:color w:val="000000"/>
        </w:rPr>
      </w:pPr>
    </w:p>
    <w:p w14:paraId="08053860" w14:textId="77777777" w:rsidR="005D401F" w:rsidRPr="007425E6" w:rsidRDefault="005D401F" w:rsidP="005D401F">
      <w:pPr>
        <w:spacing w:line="240" w:lineRule="auto"/>
        <w:rPr>
          <w:rFonts w:ascii="Times New Roman" w:hAnsi="Times New Roman" w:cs="Times New Roman"/>
          <w:b/>
          <w:bCs/>
          <w:color w:val="000000"/>
        </w:rPr>
      </w:pPr>
      <w:r w:rsidRPr="00974380">
        <w:rPr>
          <w:rFonts w:ascii="Times New Roman" w:hAnsi="Times New Roman" w:cs="Times New Roman"/>
          <w:b/>
          <w:color w:val="000000"/>
        </w:rPr>
        <w:t>FIGURE</w:t>
      </w:r>
      <w:r w:rsidRPr="007425E6">
        <w:rPr>
          <w:rFonts w:ascii="Times New Roman" w:hAnsi="Times New Roman" w:cs="Times New Roman" w:hint="eastAsia"/>
          <w:b/>
          <w:bCs/>
          <w:color w:val="000000"/>
        </w:rPr>
        <w:t xml:space="preserve"> S2. Diagnosis for the study patients after multidisciplinary discussion. </w:t>
      </w:r>
    </w:p>
    <w:p w14:paraId="4B506955" w14:textId="77777777" w:rsidR="005D401F" w:rsidRPr="007425E6" w:rsidRDefault="005D401F" w:rsidP="005D401F">
      <w:pPr>
        <w:spacing w:line="240" w:lineRule="auto"/>
        <w:rPr>
          <w:rFonts w:ascii="Times New Roman" w:hAnsi="Times New Roman" w:cs="Times New Roman"/>
          <w:color w:val="000000"/>
        </w:rPr>
      </w:pPr>
      <w:r w:rsidRPr="007425E6">
        <w:rPr>
          <w:rFonts w:ascii="Times New Roman" w:hAnsi="Times New Roman" w:cs="Times New Roman"/>
          <w:color w:val="000000"/>
        </w:rPr>
        <w:t>IPF, idiopathic pulmonary fibrosis; IIPs, idiopathic interstitial pneumonias.</w:t>
      </w:r>
    </w:p>
    <w:p w14:paraId="66E5AD08" w14:textId="77777777" w:rsidR="005D401F" w:rsidRPr="007425E6" w:rsidRDefault="005D401F" w:rsidP="005D401F">
      <w:pPr>
        <w:spacing w:line="240" w:lineRule="auto"/>
        <w:rPr>
          <w:rFonts w:ascii="Times New Roman" w:hAnsi="Times New Roman" w:cs="Times New Roman"/>
          <w:color w:val="000000"/>
        </w:rPr>
      </w:pPr>
      <w:r w:rsidRPr="007425E6">
        <w:rPr>
          <w:rFonts w:ascii="Times New Roman" w:hAnsi="Times New Roman" w:cs="Times New Roman"/>
          <w:color w:val="000000"/>
        </w:rPr>
        <w:t>PPFE, pleuroparenchymal fibroelastosis; NSIP, nonspecific interstitial pneumonia; COP, cryptogenic organising pneumonia; DIP, desquamative interstitial pneumonia.</w:t>
      </w:r>
    </w:p>
    <w:p w14:paraId="142BECDE" w14:textId="77777777" w:rsidR="005D401F" w:rsidRPr="007425E6" w:rsidRDefault="005D401F" w:rsidP="005D401F">
      <w:pPr>
        <w:spacing w:line="240" w:lineRule="auto"/>
        <w:rPr>
          <w:rFonts w:ascii="Times New Roman" w:hAnsi="Times New Roman" w:cs="Times New Roman"/>
          <w:b/>
          <w:bCs/>
          <w:color w:val="000000"/>
        </w:rPr>
      </w:pPr>
    </w:p>
    <w:p w14:paraId="742AB5C5" w14:textId="77777777" w:rsidR="005D401F" w:rsidRPr="007425E6" w:rsidRDefault="005D401F" w:rsidP="005D401F">
      <w:pPr>
        <w:spacing w:line="240" w:lineRule="auto"/>
        <w:rPr>
          <w:rFonts w:ascii="Times New Roman" w:hAnsi="Times New Roman" w:cs="Times New Roman"/>
          <w:b/>
          <w:bCs/>
          <w:color w:val="000000"/>
          <w:lang w:val="en-AU"/>
        </w:rPr>
      </w:pPr>
      <w:r w:rsidRPr="00974380">
        <w:rPr>
          <w:rFonts w:ascii="Times New Roman" w:hAnsi="Times New Roman" w:cs="Times New Roman"/>
          <w:b/>
          <w:color w:val="000000"/>
        </w:rPr>
        <w:t>FIGURE</w:t>
      </w:r>
      <w:r w:rsidRPr="007425E6">
        <w:rPr>
          <w:rFonts w:ascii="Times New Roman" w:hAnsi="Times New Roman" w:cs="Times New Roman" w:hint="eastAsia"/>
          <w:b/>
          <w:bCs/>
          <w:color w:val="000000"/>
        </w:rPr>
        <w:t xml:space="preserve"> </w:t>
      </w:r>
      <w:r w:rsidRPr="007425E6">
        <w:rPr>
          <w:rFonts w:ascii="Times New Roman" w:hAnsi="Times New Roman" w:cs="Times New Roman"/>
          <w:b/>
          <w:bCs/>
          <w:color w:val="000000"/>
        </w:rPr>
        <w:t>S3</w:t>
      </w:r>
      <w:r w:rsidRPr="007425E6">
        <w:rPr>
          <w:rFonts w:ascii="Times New Roman" w:hAnsi="Times New Roman" w:cs="Times New Roman" w:hint="eastAsia"/>
          <w:b/>
          <w:bCs/>
          <w:color w:val="000000"/>
        </w:rPr>
        <w:t xml:space="preserve">. </w:t>
      </w:r>
      <w:r w:rsidRPr="007425E6">
        <w:rPr>
          <w:rFonts w:ascii="Times New Roman" w:hAnsi="Times New Roman" w:cs="Times New Roman" w:hint="eastAsia"/>
          <w:b/>
          <w:bCs/>
          <w:color w:val="000000"/>
          <w:lang w:val="en-AU"/>
        </w:rPr>
        <w:t xml:space="preserve">Kaplan- Meier </w:t>
      </w:r>
      <w:r w:rsidRPr="007425E6">
        <w:rPr>
          <w:rFonts w:ascii="Times New Roman" w:hAnsi="Times New Roman" w:cs="Times New Roman"/>
          <w:b/>
          <w:bCs/>
          <w:color w:val="000000"/>
          <w:lang w:val="en-AU"/>
        </w:rPr>
        <w:t>plot for the cumulative incidence of acute exacerbation stratified by ESMI or PMI</w:t>
      </w:r>
      <w:r w:rsidRPr="007425E6">
        <w:rPr>
          <w:rFonts w:ascii="Times New Roman" w:hAnsi="Times New Roman" w:cs="Times New Roman"/>
          <w:b/>
          <w:bCs/>
          <w:color w:val="000000"/>
        </w:rPr>
        <w:t xml:space="preserve"> groups</w:t>
      </w:r>
      <w:r w:rsidRPr="007425E6">
        <w:rPr>
          <w:rFonts w:ascii="Times New Roman" w:hAnsi="Times New Roman" w:cs="Times New Roman"/>
          <w:b/>
          <w:bCs/>
          <w:color w:val="000000"/>
          <w:lang w:val="en-AU"/>
        </w:rPr>
        <w:t>.</w:t>
      </w:r>
    </w:p>
    <w:p w14:paraId="258C3E74" w14:textId="77777777" w:rsidR="005D401F" w:rsidRPr="007425E6" w:rsidRDefault="005D401F" w:rsidP="005D401F">
      <w:pPr>
        <w:spacing w:line="240" w:lineRule="auto"/>
        <w:rPr>
          <w:rFonts w:ascii="Times New Roman" w:hAnsi="Times New Roman" w:cs="Times New Roman"/>
          <w:color w:val="000000"/>
        </w:rPr>
      </w:pPr>
      <w:r w:rsidRPr="007425E6">
        <w:rPr>
          <w:rFonts w:ascii="Times New Roman" w:hAnsi="Times New Roman" w:cs="Times New Roman" w:hint="eastAsia"/>
          <w:color w:val="000000"/>
        </w:rPr>
        <w:t xml:space="preserve">Kaplan- Meier curves </w:t>
      </w:r>
      <w:r w:rsidRPr="007425E6">
        <w:rPr>
          <w:rFonts w:ascii="Times New Roman" w:hAnsi="Times New Roman" w:cs="Times New Roman"/>
          <w:color w:val="000000"/>
          <w:lang w:val="en-AU"/>
        </w:rPr>
        <w:t>plot for the cumulative incidence of acute exacerbation</w:t>
      </w:r>
      <w:r w:rsidRPr="007425E6">
        <w:rPr>
          <w:rFonts w:ascii="Times New Roman" w:hAnsi="Times New Roman" w:cs="Times New Roman" w:hint="eastAsia"/>
          <w:color w:val="000000"/>
        </w:rPr>
        <w:t xml:space="preserve"> </w:t>
      </w:r>
      <w:r w:rsidRPr="007425E6">
        <w:rPr>
          <w:rFonts w:ascii="Times New Roman" w:hAnsi="Times New Roman" w:cs="Times New Roman"/>
          <w:color w:val="000000"/>
        </w:rPr>
        <w:t>according to</w:t>
      </w:r>
      <w:r w:rsidRPr="007425E6">
        <w:rPr>
          <w:rFonts w:ascii="Times New Roman" w:hAnsi="Times New Roman" w:cs="Times New Roman" w:hint="eastAsia"/>
          <w:color w:val="000000"/>
        </w:rPr>
        <w:t xml:space="preserve"> ESMI and PMI in patients with IPF (A, B) and non-IPF (C, D). </w:t>
      </w:r>
    </w:p>
    <w:p w14:paraId="1044B399" w14:textId="77777777" w:rsidR="005D401F" w:rsidRPr="007425E6" w:rsidRDefault="005D401F" w:rsidP="005D401F">
      <w:pPr>
        <w:spacing w:line="240" w:lineRule="auto"/>
        <w:rPr>
          <w:rFonts w:ascii="Times New Roman" w:hAnsi="Times New Roman" w:cs="Times New Roman"/>
          <w:color w:val="000000"/>
        </w:rPr>
      </w:pPr>
      <w:r w:rsidRPr="007425E6">
        <w:rPr>
          <w:rFonts w:ascii="Times New Roman" w:hAnsi="Times New Roman" w:cs="Times New Roman"/>
          <w:color w:val="000000"/>
        </w:rPr>
        <w:t xml:space="preserve">IPF, idiopathic pulmonary fibrosis; </w:t>
      </w:r>
      <w:r w:rsidRPr="007425E6">
        <w:rPr>
          <w:rFonts w:ascii="Times New Roman" w:hAnsi="Times New Roman" w:cs="Times New Roman" w:hint="eastAsia"/>
          <w:color w:val="000000"/>
        </w:rPr>
        <w:t>ESMI, erector spinae muscle index; PMI, pectoralis muscle index.</w:t>
      </w:r>
      <w:r w:rsidRPr="007425E6">
        <w:rPr>
          <w:rFonts w:ascii="Times New Roman" w:hAnsi="Times New Roman" w:cs="Times New Roman"/>
          <w:color w:val="000000"/>
        </w:rPr>
        <w:t xml:space="preserve"> </w:t>
      </w:r>
      <w:r w:rsidRPr="007425E6">
        <w:rPr>
          <w:rFonts w:ascii="Times New Roman" w:hAnsi="Times New Roman" w:cs="Times New Roman" w:hint="eastAsia"/>
          <w:color w:val="000000"/>
        </w:rPr>
        <w:t>IPF, idiopathic pulmonary fibrosis.</w:t>
      </w:r>
    </w:p>
    <w:p w14:paraId="36AAA4B0" w14:textId="77777777" w:rsidR="005D401F" w:rsidRPr="007425E6" w:rsidRDefault="005D401F" w:rsidP="005D401F">
      <w:pPr>
        <w:spacing w:line="240" w:lineRule="auto"/>
        <w:rPr>
          <w:rFonts w:ascii="Times New Roman" w:hAnsi="Times New Roman" w:cs="Times New Roman"/>
          <w:b/>
          <w:bCs/>
          <w:color w:val="000000"/>
        </w:rPr>
      </w:pPr>
    </w:p>
    <w:p w14:paraId="4B7CBEF1" w14:textId="77777777" w:rsidR="005D401F" w:rsidRPr="007425E6" w:rsidRDefault="005D401F" w:rsidP="005D401F">
      <w:pPr>
        <w:spacing w:line="240" w:lineRule="auto"/>
        <w:rPr>
          <w:rFonts w:ascii="Times New Roman" w:hAnsi="Times New Roman" w:cs="Times New Roman"/>
          <w:b/>
          <w:bCs/>
          <w:color w:val="000000"/>
        </w:rPr>
      </w:pPr>
      <w:r w:rsidRPr="00974380">
        <w:rPr>
          <w:rFonts w:ascii="Times New Roman" w:hAnsi="Times New Roman" w:cs="Times New Roman"/>
          <w:b/>
          <w:color w:val="000000"/>
        </w:rPr>
        <w:t>FIGURE</w:t>
      </w:r>
      <w:r w:rsidRPr="007425E6">
        <w:rPr>
          <w:rFonts w:ascii="Times New Roman" w:hAnsi="Times New Roman" w:cs="Times New Roman" w:hint="eastAsia"/>
          <w:b/>
          <w:bCs/>
          <w:color w:val="000000"/>
        </w:rPr>
        <w:t xml:space="preserve"> S</w:t>
      </w:r>
      <w:r w:rsidRPr="007425E6">
        <w:rPr>
          <w:rFonts w:ascii="Times New Roman" w:hAnsi="Times New Roman" w:cs="Times New Roman"/>
          <w:b/>
          <w:bCs/>
          <w:color w:val="000000"/>
        </w:rPr>
        <w:t>4</w:t>
      </w:r>
      <w:r w:rsidRPr="007425E6">
        <w:rPr>
          <w:rFonts w:ascii="Times New Roman" w:hAnsi="Times New Roman" w:cs="Times New Roman" w:hint="eastAsia"/>
          <w:b/>
          <w:bCs/>
          <w:color w:val="000000"/>
        </w:rPr>
        <w:t>. Correlation between %FVC and ESMI or PMI according to IPF and non-IPF</w:t>
      </w:r>
      <w:r w:rsidRPr="007425E6">
        <w:rPr>
          <w:rFonts w:ascii="Times New Roman" w:hAnsi="Times New Roman" w:cs="Times New Roman"/>
          <w:b/>
          <w:bCs/>
          <w:color w:val="000000"/>
        </w:rPr>
        <w:t xml:space="preserve"> cohort</w:t>
      </w:r>
      <w:r w:rsidRPr="007425E6">
        <w:rPr>
          <w:rFonts w:ascii="Times New Roman" w:hAnsi="Times New Roman" w:cs="Times New Roman" w:hint="eastAsia"/>
          <w:b/>
          <w:bCs/>
          <w:color w:val="000000"/>
        </w:rPr>
        <w:t>.</w:t>
      </w:r>
    </w:p>
    <w:p w14:paraId="0BB5F693" w14:textId="77777777" w:rsidR="005D401F" w:rsidRPr="007425E6" w:rsidRDefault="005D401F" w:rsidP="005D401F">
      <w:pPr>
        <w:spacing w:line="240" w:lineRule="auto"/>
        <w:rPr>
          <w:rFonts w:ascii="Times New Roman" w:hAnsi="Times New Roman" w:cs="Times New Roman"/>
          <w:color w:val="000000"/>
        </w:rPr>
      </w:pPr>
      <w:r w:rsidRPr="007425E6">
        <w:rPr>
          <w:rFonts w:ascii="Times New Roman" w:hAnsi="Times New Roman" w:cs="Times New Roman"/>
          <w:color w:val="000000"/>
        </w:rPr>
        <w:t>%FVC, forced vital capacity; ESMI, erector spinae muscle index; PMI, pectoralis muscle index.</w:t>
      </w:r>
    </w:p>
    <w:p w14:paraId="5EC122C4" w14:textId="77777777" w:rsidR="005D401F" w:rsidRPr="007425E6" w:rsidRDefault="005D401F" w:rsidP="005D401F">
      <w:pPr>
        <w:spacing w:line="240" w:lineRule="auto"/>
        <w:rPr>
          <w:rFonts w:ascii="Times New Roman" w:hAnsi="Times New Roman" w:cs="Times New Roman"/>
          <w:color w:val="000000"/>
        </w:rPr>
      </w:pPr>
    </w:p>
    <w:p w14:paraId="49D6082E" w14:textId="77777777" w:rsidR="00865217" w:rsidRDefault="00865217"/>
    <w:sectPr w:rsidR="00865217" w:rsidSect="005D401F">
      <w:footerReference w:type="even" r:id="rId4"/>
      <w:footerReference w:type="default" r:id="rId5"/>
      <w:pgSz w:w="11906" w:h="16838"/>
      <w:pgMar w:top="1985" w:right="1701" w:bottom="1701" w:left="1701" w:header="851" w:footer="992" w:gutter="0"/>
      <w:lnNumType w:countBy="1" w:restart="continuous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719482352"/>
      <w:docPartObj>
        <w:docPartGallery w:val="Page Numbers (Bottom of Page)"/>
        <w:docPartUnique/>
      </w:docPartObj>
    </w:sdtPr>
    <w:sdtContent>
      <w:p w14:paraId="325FB057" w14:textId="77777777" w:rsidR="00000000" w:rsidRDefault="00000000" w:rsidP="00AD4818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fldChar w:fldCharType="end"/>
        </w:r>
      </w:p>
    </w:sdtContent>
  </w:sdt>
  <w:p w14:paraId="1BFCCC1B" w14:textId="77777777" w:rsidR="00000000" w:rsidRDefault="0000000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788482971"/>
      <w:docPartObj>
        <w:docPartGallery w:val="Page Numbers (Bottom of Page)"/>
        <w:docPartUnique/>
      </w:docPartObj>
    </w:sdtPr>
    <w:sdtContent>
      <w:p w14:paraId="3C8B3219" w14:textId="77777777" w:rsidR="00000000" w:rsidRDefault="00000000" w:rsidP="00AD4818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8</w:t>
        </w:r>
        <w:r>
          <w:rPr>
            <w:rStyle w:val="PageNumber"/>
          </w:rPr>
          <w:fldChar w:fldCharType="end"/>
        </w:r>
      </w:p>
    </w:sdtContent>
  </w:sdt>
  <w:p w14:paraId="430DB8F5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401F"/>
    <w:rsid w:val="002E281E"/>
    <w:rsid w:val="003201BB"/>
    <w:rsid w:val="005D401F"/>
    <w:rsid w:val="00865217"/>
    <w:rsid w:val="00E34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8E9468"/>
  <w15:chartTrackingRefBased/>
  <w15:docId w15:val="{E6B86387-30E5-41F5-8B6F-31EC88C72C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401F"/>
    <w:pPr>
      <w:spacing w:line="480" w:lineRule="auto"/>
    </w:pPr>
    <w:rPr>
      <w:rFonts w:ascii="MS PGothic" w:eastAsia="MS PGothic" w:hAnsi="MS PGothic" w:cs="MS PGothic"/>
      <w:lang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D401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D401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D401F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D401F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D401F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D401F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D401F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D401F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D401F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D401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D401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D401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D401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D401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D401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D401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D401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D401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D401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D40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D401F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D401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D401F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D401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D401F"/>
    <w:pPr>
      <w:spacing w:line="278" w:lineRule="auto"/>
      <w:ind w:left="720"/>
      <w:contextualSpacing/>
    </w:pPr>
    <w:rPr>
      <w:rFonts w:asciiTheme="minorHAnsi" w:eastAsiaTheme="minorHAnsi" w:hAnsiTheme="minorHAnsi" w:cstheme="minorBidi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D401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D401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D401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D401F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rsid w:val="005D401F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rsid w:val="005D401F"/>
    <w:rPr>
      <w:rFonts w:ascii="MS PGothic" w:eastAsia="MS PGothic" w:hAnsi="MS PGothic" w:cs="MS PGothic"/>
      <w:lang w:eastAsia="ja-JP"/>
      <w14:ligatures w14:val="none"/>
    </w:rPr>
  </w:style>
  <w:style w:type="character" w:styleId="PageNumber">
    <w:name w:val="page number"/>
    <w:basedOn w:val="DefaultParagraphFont"/>
    <w:rsid w:val="005D401F"/>
  </w:style>
  <w:style w:type="character" w:styleId="LineNumber">
    <w:name w:val="line number"/>
    <w:basedOn w:val="DefaultParagraphFont"/>
    <w:uiPriority w:val="99"/>
    <w:semiHidden/>
    <w:unhideWhenUsed/>
    <w:rsid w:val="005D401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166</Words>
  <Characters>947</Characters>
  <Application>Microsoft Office Word</Application>
  <DocSecurity>0</DocSecurity>
  <Lines>7</Lines>
  <Paragraphs>2</Paragraphs>
  <ScaleCrop>false</ScaleCrop>
  <Company>Springer Nature</Company>
  <LinksUpToDate>false</LinksUpToDate>
  <CharactersWithSpaces>1111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2025-06-18T16:01:00Z</dcterms:created>
  <dcterms:modified xsi:type="dcterms:W3CDTF">2025-06-18T16:01:00Z</dcterms:modified>
</cp:coreProperties>
</file>