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87FE9" w14:textId="77777777" w:rsidR="004249C1" w:rsidRPr="00357F1E" w:rsidRDefault="004249C1" w:rsidP="004249C1">
      <w:pPr>
        <w:spacing w:after="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7F1E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Mental health, genes linked to education,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re-application to university</w:t>
      </w:r>
    </w:p>
    <w:p w14:paraId="63DFF0B3" w14:textId="77777777" w:rsidR="004249C1" w:rsidRDefault="004249C1" w:rsidP="004249C1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S1.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ultinomial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ogistic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egression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nalysis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of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</w:t>
      </w:r>
      <w:r w:rsidRPr="00AB66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pplication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</w:t>
      </w:r>
      <w:r w:rsidRPr="00AB66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utcomes (Ref.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Category E</w:t>
      </w:r>
      <w:r w:rsidRPr="00AB66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xperienced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</w:t>
      </w:r>
      <w:r w:rsidRPr="00AB666A">
        <w:rPr>
          <w:rFonts w:ascii="Times New Roman" w:eastAsia="Times New Roman" w:hAnsi="Times New Roman" w:cs="Times New Roman"/>
          <w:color w:val="222222"/>
          <w:sz w:val="24"/>
          <w:szCs w:val="24"/>
        </w:rPr>
        <w:t>ejection)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15"/>
        <w:gridCol w:w="2016"/>
      </w:tblGrid>
      <w:tr w:rsidR="004249C1" w14:paraId="674429F6" w14:textId="77777777" w:rsidTr="000B4FD1"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tcMar>
              <w:left w:w="108" w:type="dxa"/>
              <w:right w:w="108" w:type="dxa"/>
            </w:tcMar>
          </w:tcPr>
          <w:p w14:paraId="2121E1D0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tcMar>
              <w:left w:w="108" w:type="dxa"/>
              <w:right w:w="108" w:type="dxa"/>
            </w:tcMar>
          </w:tcPr>
          <w:p w14:paraId="2BE0B9C9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b/se</w:t>
            </w:r>
          </w:p>
        </w:tc>
      </w:tr>
      <w:tr w:rsidR="004249C1" w14:paraId="5D0E784B" w14:textId="77777777" w:rsidTr="000B4FD1">
        <w:tc>
          <w:tcPr>
            <w:tcW w:w="4631" w:type="dxa"/>
            <w:gridSpan w:val="2"/>
            <w:tcBorders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0AA952" w14:textId="77777777" w:rsidR="004249C1" w:rsidRDefault="004249C1" w:rsidP="000B4FD1">
            <w:pPr>
              <w:jc w:val="center"/>
              <w:rPr>
                <w:rFonts w:ascii="Times New Roman" w:hAnsi="Times New Roman" w:cs="Times New Roman"/>
              </w:rPr>
            </w:pPr>
            <w:r w:rsidRPr="00A73059">
              <w:rPr>
                <w:rFonts w:ascii="Times New Roman" w:hAnsi="Times New Roman" w:cs="Times New Roman"/>
                <w:b/>
                <w:bCs/>
              </w:rPr>
              <w:t>Never applied</w:t>
            </w:r>
          </w:p>
        </w:tc>
      </w:tr>
      <w:tr w:rsidR="004249C1" w14:paraId="5BEA628A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F29B65B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Parental education (Ref. less educated)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E45841E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093A8E4D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D33AB3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University/polytechnics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77FB474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-1.024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66D583A6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671D061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753D9C0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</w:tr>
      <w:tr w:rsidR="004249C1" w14:paraId="5ECE734E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8285C89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Parental income (Ref. medium)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F72B675" w14:textId="77777777" w:rsidR="004249C1" w:rsidRDefault="004249C1" w:rsidP="000B4F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9C1" w14:paraId="2F23FA0A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12A5825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08450FE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0.383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5BE275F6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23C1C57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17ECC1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</w:tr>
      <w:tr w:rsidR="004249C1" w14:paraId="138A44ED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9D45402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1A78AF3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-0.425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370D1C79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A82F7DD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D6BAE5E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</w:tr>
      <w:tr w:rsidR="004249C1" w14:paraId="37C7D7CB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D0A1D03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 (Ref. male)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807A167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041EFA57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AE4564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0A8BB1D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-0.776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08ACA8D6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37694ED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73C2036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</w:tr>
      <w:tr w:rsidR="004249C1" w14:paraId="37A03A26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2D5DED3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Mental health diagnosis (Ref. no)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D230A0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09EF7CDE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8E39D59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F181521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0.706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67AD7105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395F716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B34E7CC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4249C1" w14:paraId="40CA36CD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3D5CD06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Educational attainment PGS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C270A7D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-0.286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0B406EA3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8A524B3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27DB2C7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</w:tr>
      <w:tr w:rsidR="004249C1" w14:paraId="1E39EC92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E11DBC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43E89D0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2EEB00C2" w14:textId="77777777" w:rsidTr="000B4FD1">
        <w:tc>
          <w:tcPr>
            <w:tcW w:w="463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F356832" w14:textId="77777777" w:rsidR="004249C1" w:rsidRDefault="004249C1" w:rsidP="000B4FD1">
            <w:pPr>
              <w:jc w:val="center"/>
              <w:rPr>
                <w:rFonts w:ascii="Times New Roman" w:hAnsi="Times New Roman" w:cs="Times New Roman"/>
              </w:rPr>
            </w:pPr>
            <w:r w:rsidRPr="00A73059">
              <w:rPr>
                <w:rFonts w:ascii="Times New Roman" w:hAnsi="Times New Roman" w:cs="Times New Roman"/>
                <w:b/>
                <w:bCs/>
              </w:rPr>
              <w:t>Direct access</w:t>
            </w:r>
          </w:p>
        </w:tc>
      </w:tr>
      <w:tr w:rsidR="004249C1" w14:paraId="7F49FF10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88EDF8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Parental education (Ref. less educated)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1DEE42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3A87B7AD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4CB05A4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University/polytechnics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BA45619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0.285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6FF229A7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39E4357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98A0BC3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4249C1" w14:paraId="7D8B849F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34E880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Parental income (Ref. medium)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C841A7" w14:textId="77777777" w:rsidR="004249C1" w:rsidRDefault="004249C1" w:rsidP="000B4F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9C1" w14:paraId="076EE25A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C6BC99C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225DA1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-0.031</w:t>
            </w:r>
          </w:p>
        </w:tc>
      </w:tr>
      <w:tr w:rsidR="004249C1" w14:paraId="35DCCA14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3EE49B9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8F0C6F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</w:tr>
      <w:tr w:rsidR="004249C1" w14:paraId="22F15E61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412D3D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718468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0.136</w:t>
            </w:r>
          </w:p>
        </w:tc>
      </w:tr>
      <w:tr w:rsidR="004249C1" w14:paraId="43E77783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0BE657D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348335E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</w:tr>
      <w:tr w:rsidR="004249C1" w14:paraId="044567F7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E0B8AE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 (Ref. male)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19A7C1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249C1" w14:paraId="291D781C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5B221D4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DC8BD92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-0.464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72B78DBD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A959D7D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C7C404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</w:tr>
      <w:tr w:rsidR="004249C1" w14:paraId="10A322CC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6C58606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Mental health diagnosis (Ref. no)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2B3391E" w14:textId="77777777" w:rsidR="004249C1" w:rsidRDefault="004249C1" w:rsidP="000B4FD1">
            <w:pPr>
              <w:jc w:val="center"/>
              <w:rPr>
                <w:rFonts w:cs="Times New Roman"/>
              </w:rPr>
            </w:pPr>
          </w:p>
        </w:tc>
      </w:tr>
      <w:tr w:rsidR="004249C1" w14:paraId="59A33145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7A98FD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34C1A8B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-0.087</w:t>
            </w:r>
          </w:p>
        </w:tc>
      </w:tr>
      <w:tr w:rsidR="004249C1" w14:paraId="1FE0DB1B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A5F7AF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E1BE9B0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</w:tr>
      <w:tr w:rsidR="004249C1" w14:paraId="7406B38C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042704E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Educational attainment PGS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FDB1D7A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0.168</w:t>
            </w:r>
            <w:r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4249C1" w14:paraId="403A71DA" w14:textId="77777777" w:rsidTr="000B4FD1"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0230715" w14:textId="77777777" w:rsidR="004249C1" w:rsidRDefault="004249C1" w:rsidP="000B4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AD388F9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</w:tr>
      <w:tr w:rsidR="004249C1" w14:paraId="6A2DCF49" w14:textId="77777777" w:rsidTr="000B4FD1">
        <w:tc>
          <w:tcPr>
            <w:tcW w:w="261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D2E9748" w14:textId="77777777" w:rsidR="004249C1" w:rsidRDefault="004249C1" w:rsidP="000B4FD1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01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6E6BE4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13,856</w:t>
            </w:r>
          </w:p>
        </w:tc>
      </w:tr>
      <w:tr w:rsidR="004249C1" w14:paraId="6BCC0EDC" w14:textId="77777777" w:rsidTr="000B4FD1">
        <w:tc>
          <w:tcPr>
            <w:tcW w:w="261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7A760BF7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 xml:space="preserve">Pseudo R2 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1DB60AE1" w14:textId="77777777" w:rsidR="004249C1" w:rsidRDefault="004249C1" w:rsidP="000B4FD1">
            <w:pPr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</w:tr>
    </w:tbl>
    <w:p w14:paraId="0E6305CF" w14:textId="77777777" w:rsidR="004249C1" w:rsidRDefault="004249C1" w:rsidP="004249C1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14:paraId="07E2A1A8" w14:textId="77777777" w:rsidR="004249C1" w:rsidRDefault="004249C1" w:rsidP="004249C1">
      <w:pPr>
        <w:spacing w:before="240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i/>
          <w:color w:val="242424"/>
          <w:sz w:val="24"/>
          <w:szCs w:val="24"/>
        </w:rPr>
        <w:t>ote.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 *p&lt;0.05 **p&lt;0.01 ***p&lt;0.001. 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As our outcome is a categorical variable, we employ multinomial logistic regression analysis to compare the probability of belonging to the following categories: 1) non-applicants, 2)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applicants who experienced rejection, and 3) 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applicants with direct access.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middle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category is used as a reference category in these analyses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and all predictors of Table 1 were entered simultaneously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. </w:t>
      </w:r>
      <w:r w:rsidRPr="00A42BC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Log odds are reported. 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>Covariates are year of birth, region of birth, source health surve</w:t>
      </w:r>
      <w:r w:rsidRPr="003632A2">
        <w:rPr>
          <w:rFonts w:ascii="Times New Roman" w:eastAsia="Times New Roman" w:hAnsi="Times New Roman" w:cs="Times New Roman"/>
          <w:color w:val="242424"/>
          <w:sz w:val="24"/>
          <w:szCs w:val="24"/>
        </w:rPr>
        <w:t>y and PGS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, and </w:t>
      </w:r>
      <w:r w:rsidRPr="003632A2">
        <w:rPr>
          <w:rFonts w:ascii="Times New Roman" w:eastAsia="Times New Roman" w:hAnsi="Times New Roman" w:cs="Times New Roman"/>
          <w:color w:val="242424"/>
          <w:sz w:val="24"/>
          <w:szCs w:val="24"/>
        </w:rPr>
        <w:t>10 genetic principal components.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 </w:t>
      </w:r>
    </w:p>
    <w:p w14:paraId="1C605A23" w14:textId="77777777" w:rsidR="004249C1" w:rsidRDefault="004249C1" w:rsidP="004249C1">
      <w:pPr>
        <w:spacing w:before="2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376EBBB8" w14:textId="77777777" w:rsidR="004249C1" w:rsidRPr="00893B1F" w:rsidRDefault="004249C1" w:rsidP="004249C1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14:paraId="3FD8DFAC" w14:textId="77777777" w:rsidR="00F553FF" w:rsidRDefault="00F553FF"/>
    <w:sectPr w:rsidR="00F553FF" w:rsidSect="004249C1">
      <w:headerReference w:type="default" r:id="rId4"/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454D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2D88604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9C1"/>
    <w:rsid w:val="003C2EF4"/>
    <w:rsid w:val="004249C1"/>
    <w:rsid w:val="00446799"/>
    <w:rsid w:val="006A7E07"/>
    <w:rsid w:val="00701021"/>
    <w:rsid w:val="00B74216"/>
    <w:rsid w:val="00D62F8C"/>
    <w:rsid w:val="00E97CD6"/>
    <w:rsid w:val="00F553FF"/>
    <w:rsid w:val="00FE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3849E"/>
  <w15:chartTrackingRefBased/>
  <w15:docId w15:val="{583EAE9E-6C89-430A-93D1-57B328032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9C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49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9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9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9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9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9C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9C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9C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9C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9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9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9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9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9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9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9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9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9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9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49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9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49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9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49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9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49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9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9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9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1226</Characters>
  <Application>Microsoft Office Word</Application>
  <DocSecurity>0</DocSecurity>
  <Lines>10</Lines>
  <Paragraphs>2</Paragraphs>
  <ScaleCrop>false</ScaleCrop>
  <Company>Springer Nature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2025-06-16T09:35:00Z</dcterms:created>
  <dcterms:modified xsi:type="dcterms:W3CDTF">2025-06-16T09:35:00Z</dcterms:modified>
</cp:coreProperties>
</file>