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13BF9" w14:textId="77777777" w:rsidR="00604573" w:rsidRDefault="00604573" w:rsidP="00604573">
      <w:pPr>
        <w:rPr>
          <w:b/>
          <w:bCs/>
        </w:rPr>
      </w:pPr>
      <w:r>
        <w:rPr>
          <w:b/>
          <w:bCs/>
        </w:rPr>
        <w:t>SUPPLEMENTORY MATERIAL</w:t>
      </w:r>
    </w:p>
    <w:p w14:paraId="5F869D6A" w14:textId="77777777" w:rsidR="00604573" w:rsidRDefault="00604573" w:rsidP="00604573">
      <w:pPr>
        <w:rPr>
          <w:vertAlign w:val="superscript"/>
          <w:lang w:val="en-US"/>
        </w:rPr>
      </w:pPr>
    </w:p>
    <w:p w14:paraId="4A51E32B" w14:textId="77777777" w:rsidR="00604573" w:rsidRPr="00353069" w:rsidRDefault="00604573" w:rsidP="00604573">
      <w:pPr>
        <w:rPr>
          <w:lang w:val="en-US"/>
        </w:rPr>
      </w:pPr>
    </w:p>
    <w:tbl>
      <w:tblPr>
        <w:tblStyle w:val="Rutntstabell2dekorfrg1"/>
        <w:tblW w:w="8589" w:type="dxa"/>
        <w:tblLayout w:type="fixed"/>
        <w:tblLook w:val="04A0" w:firstRow="1" w:lastRow="0" w:firstColumn="1" w:lastColumn="0" w:noHBand="0" w:noVBand="1"/>
      </w:tblPr>
      <w:tblGrid>
        <w:gridCol w:w="1299"/>
        <w:gridCol w:w="1355"/>
        <w:gridCol w:w="913"/>
        <w:gridCol w:w="856"/>
        <w:gridCol w:w="855"/>
        <w:gridCol w:w="3311"/>
      </w:tblGrid>
      <w:tr w:rsidR="00604573" w:rsidRPr="00067441" w14:paraId="7A9AD53C" w14:textId="77777777" w:rsidTr="00943B3E">
        <w:trPr>
          <w:cnfStyle w:val="100000000000" w:firstRow="1" w:lastRow="0" w:firstColumn="0" w:lastColumn="0" w:oddVBand="0" w:evenVBand="0" w:oddHBand="0"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8589" w:type="dxa"/>
            <w:gridSpan w:val="6"/>
            <w:tcBorders>
              <w:bottom w:val="single" w:sz="8" w:space="0" w:color="8EAADB" w:themeColor="accent1" w:themeTint="99"/>
            </w:tcBorders>
            <w:vAlign w:val="center"/>
          </w:tcPr>
          <w:p w14:paraId="4284C588" w14:textId="77777777" w:rsidR="00604573" w:rsidRPr="00067441" w:rsidRDefault="00604573" w:rsidP="00943B3E">
            <w:pPr>
              <w:rPr>
                <w:b w:val="0"/>
                <w:bCs w:val="0"/>
                <w:lang w:val="en-US"/>
              </w:rPr>
            </w:pPr>
            <w:r w:rsidRPr="00067441">
              <w:rPr>
                <w:b w:val="0"/>
                <w:bCs w:val="0"/>
                <w:lang w:val="en-US"/>
              </w:rPr>
              <w:t>Supplement Table 1</w:t>
            </w:r>
            <w:r>
              <w:rPr>
                <w:b w:val="0"/>
                <w:bCs w:val="0"/>
                <w:lang w:val="en-US"/>
              </w:rPr>
              <w:t>.</w:t>
            </w:r>
            <w:r w:rsidRPr="00067441">
              <w:rPr>
                <w:b w:val="0"/>
                <w:bCs w:val="0"/>
                <w:lang w:val="en-US"/>
              </w:rPr>
              <w:t xml:space="preserve"> Recurrence defined as one or more of the below listed criteria, with PSA unmeasurable at 6-12 weeks.</w:t>
            </w:r>
          </w:p>
        </w:tc>
      </w:tr>
      <w:tr w:rsidR="00604573" w:rsidRPr="00085BF0" w14:paraId="08342F32" w14:textId="77777777" w:rsidTr="00943B3E">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1299" w:type="dxa"/>
            <w:tcBorders>
              <w:top w:val="single" w:sz="8" w:space="0" w:color="8EAADB" w:themeColor="accent1" w:themeTint="99"/>
              <w:left w:val="single" w:sz="8" w:space="0" w:color="8EAADB" w:themeColor="accent1" w:themeTint="99"/>
            </w:tcBorders>
            <w:shd w:val="clear" w:color="auto" w:fill="auto"/>
            <w:vAlign w:val="center"/>
          </w:tcPr>
          <w:p w14:paraId="20F34F0B" w14:textId="77777777" w:rsidR="00604573" w:rsidRPr="009344C3" w:rsidRDefault="00604573" w:rsidP="00943B3E">
            <w:r w:rsidRPr="009344C3">
              <w:t>Time point</w:t>
            </w:r>
          </w:p>
        </w:tc>
        <w:tc>
          <w:tcPr>
            <w:tcW w:w="1355" w:type="dxa"/>
            <w:tcBorders>
              <w:top w:val="single" w:sz="8" w:space="0" w:color="8EAADB" w:themeColor="accent1" w:themeTint="99"/>
            </w:tcBorders>
            <w:shd w:val="clear" w:color="auto" w:fill="auto"/>
            <w:vAlign w:val="center"/>
          </w:tcPr>
          <w:p w14:paraId="312C105F" w14:textId="77777777" w:rsidR="00604573" w:rsidRPr="00067441" w:rsidRDefault="00604573" w:rsidP="00943B3E">
            <w:pPr>
              <w:cnfStyle w:val="000000100000" w:firstRow="0" w:lastRow="0" w:firstColumn="0" w:lastColumn="0" w:oddVBand="0" w:evenVBand="0" w:oddHBand="1" w:evenHBand="0" w:firstRowFirstColumn="0" w:firstRowLastColumn="0" w:lastRowFirstColumn="0" w:lastRowLastColumn="0"/>
              <w:rPr>
                <w:b/>
                <w:bCs/>
              </w:rPr>
            </w:pPr>
            <w:r w:rsidRPr="00067441">
              <w:rPr>
                <w:b/>
                <w:bCs/>
              </w:rPr>
              <w:t>PSA</w:t>
            </w:r>
            <w:r w:rsidRPr="00067441">
              <w:rPr>
                <w:b/>
                <w:bCs/>
              </w:rPr>
              <w:br/>
              <w:t>&gt;0.25ng/ml</w:t>
            </w:r>
          </w:p>
        </w:tc>
        <w:tc>
          <w:tcPr>
            <w:tcW w:w="5935" w:type="dxa"/>
            <w:gridSpan w:val="4"/>
            <w:tcBorders>
              <w:top w:val="single" w:sz="8" w:space="0" w:color="8EAADB" w:themeColor="accent1" w:themeTint="99"/>
              <w:right w:val="single" w:sz="8" w:space="0" w:color="8EAADB" w:themeColor="accent1" w:themeTint="99"/>
            </w:tcBorders>
            <w:shd w:val="clear" w:color="auto" w:fill="auto"/>
            <w:vAlign w:val="center"/>
          </w:tcPr>
          <w:p w14:paraId="027CC8E8" w14:textId="77777777" w:rsidR="00604573" w:rsidRPr="00067441" w:rsidRDefault="00604573" w:rsidP="00943B3E">
            <w:pPr>
              <w:cnfStyle w:val="000000100000" w:firstRow="0" w:lastRow="0" w:firstColumn="0" w:lastColumn="0" w:oddVBand="0" w:evenVBand="0" w:oddHBand="1" w:evenHBand="0" w:firstRowFirstColumn="0" w:firstRowLastColumn="0" w:lastRowFirstColumn="0" w:lastRowLastColumn="0"/>
              <w:rPr>
                <w:b/>
                <w:bCs/>
                <w:lang w:val="en-US"/>
              </w:rPr>
            </w:pPr>
            <w:r w:rsidRPr="00067441">
              <w:rPr>
                <w:b/>
                <w:bCs/>
                <w:lang w:val="en-US"/>
              </w:rPr>
              <w:t>Radio-/Hormonal -/Chemo-/Other therapy for recurrence</w:t>
            </w:r>
          </w:p>
        </w:tc>
      </w:tr>
      <w:tr w:rsidR="00604573" w14:paraId="00063FD6" w14:textId="77777777" w:rsidTr="00943B3E">
        <w:trPr>
          <w:trHeight w:val="472"/>
        </w:trPr>
        <w:tc>
          <w:tcPr>
            <w:cnfStyle w:val="001000000000" w:firstRow="0" w:lastRow="0" w:firstColumn="1" w:lastColumn="0" w:oddVBand="0" w:evenVBand="0" w:oddHBand="0" w:evenHBand="0" w:firstRowFirstColumn="0" w:firstRowLastColumn="0" w:lastRowFirstColumn="0" w:lastRowLastColumn="0"/>
            <w:tcW w:w="1299" w:type="dxa"/>
            <w:tcBorders>
              <w:left w:val="single" w:sz="8" w:space="0" w:color="8EAADB" w:themeColor="accent1" w:themeTint="99"/>
            </w:tcBorders>
            <w:shd w:val="clear" w:color="auto" w:fill="D9E2F3" w:themeFill="accent1" w:themeFillTint="33"/>
          </w:tcPr>
          <w:p w14:paraId="55034C82" w14:textId="77777777" w:rsidR="00604573" w:rsidRPr="00433B7D" w:rsidRDefault="00604573" w:rsidP="00943B3E">
            <w:r w:rsidRPr="00433B7D">
              <w:t>12 months</w:t>
            </w:r>
          </w:p>
        </w:tc>
        <w:tc>
          <w:tcPr>
            <w:tcW w:w="1355" w:type="dxa"/>
            <w:shd w:val="clear" w:color="auto" w:fill="D9E2F3" w:themeFill="accent1" w:themeFillTint="33"/>
          </w:tcPr>
          <w:p w14:paraId="7A9B02A9" w14:textId="77777777" w:rsidR="00604573" w:rsidRDefault="00604573" w:rsidP="00943B3E">
            <w:pPr>
              <w:jc w:val="center"/>
              <w:cnfStyle w:val="000000000000" w:firstRow="0" w:lastRow="0" w:firstColumn="0" w:lastColumn="0" w:oddVBand="0" w:evenVBand="0" w:oddHBand="0" w:evenHBand="0" w:firstRowFirstColumn="0" w:firstRowLastColumn="0" w:lastRowFirstColumn="0" w:lastRowLastColumn="0"/>
            </w:pPr>
            <w:r>
              <w:t>yes</w:t>
            </w:r>
          </w:p>
        </w:tc>
        <w:tc>
          <w:tcPr>
            <w:tcW w:w="913" w:type="dxa"/>
            <w:shd w:val="clear" w:color="auto" w:fill="D9E2F3" w:themeFill="accent1" w:themeFillTint="33"/>
          </w:tcPr>
          <w:p w14:paraId="27C21072" w14:textId="77777777" w:rsidR="00604573" w:rsidRPr="006C7696" w:rsidRDefault="00604573" w:rsidP="00943B3E">
            <w:pPr>
              <w:jc w:val="center"/>
              <w:cnfStyle w:val="000000000000" w:firstRow="0" w:lastRow="0" w:firstColumn="0" w:lastColumn="0" w:oddVBand="0" w:evenVBand="0" w:oddHBand="0" w:evenHBand="0" w:firstRowFirstColumn="0" w:firstRowLastColumn="0" w:lastRowFirstColumn="0" w:lastRowLastColumn="0"/>
            </w:pPr>
            <w:r w:rsidRPr="006C7696">
              <w:t>yes</w:t>
            </w:r>
          </w:p>
        </w:tc>
        <w:tc>
          <w:tcPr>
            <w:tcW w:w="856" w:type="dxa"/>
            <w:shd w:val="clear" w:color="auto" w:fill="D9E2F3" w:themeFill="accent1" w:themeFillTint="33"/>
          </w:tcPr>
          <w:p w14:paraId="5AFDB36A" w14:textId="77777777" w:rsidR="00604573" w:rsidRDefault="00604573" w:rsidP="00943B3E">
            <w:pPr>
              <w:jc w:val="center"/>
              <w:cnfStyle w:val="000000000000" w:firstRow="0" w:lastRow="0" w:firstColumn="0" w:lastColumn="0" w:oddVBand="0" w:evenVBand="0" w:oddHBand="0" w:evenHBand="0" w:firstRowFirstColumn="0" w:firstRowLastColumn="0" w:lastRowFirstColumn="0" w:lastRowLastColumn="0"/>
            </w:pPr>
            <w:r>
              <w:t>yes</w:t>
            </w:r>
          </w:p>
        </w:tc>
        <w:tc>
          <w:tcPr>
            <w:tcW w:w="855" w:type="dxa"/>
            <w:shd w:val="clear" w:color="auto" w:fill="D9E2F3" w:themeFill="accent1" w:themeFillTint="33"/>
          </w:tcPr>
          <w:p w14:paraId="51D8C6B8" w14:textId="77777777" w:rsidR="00604573" w:rsidRDefault="00604573" w:rsidP="00943B3E">
            <w:pPr>
              <w:jc w:val="center"/>
              <w:cnfStyle w:val="000000000000" w:firstRow="0" w:lastRow="0" w:firstColumn="0" w:lastColumn="0" w:oddVBand="0" w:evenVBand="0" w:oddHBand="0" w:evenHBand="0" w:firstRowFirstColumn="0" w:firstRowLastColumn="0" w:lastRowFirstColumn="0" w:lastRowLastColumn="0"/>
            </w:pPr>
            <w:r>
              <w:t>yes</w:t>
            </w:r>
          </w:p>
        </w:tc>
        <w:tc>
          <w:tcPr>
            <w:tcW w:w="3309" w:type="dxa"/>
            <w:tcBorders>
              <w:right w:val="single" w:sz="8" w:space="0" w:color="8EAADB" w:themeColor="accent1" w:themeTint="99"/>
            </w:tcBorders>
            <w:shd w:val="clear" w:color="auto" w:fill="D9E2F3" w:themeFill="accent1" w:themeFillTint="33"/>
          </w:tcPr>
          <w:p w14:paraId="044C5930" w14:textId="77777777" w:rsidR="00604573" w:rsidRDefault="00604573" w:rsidP="00943B3E">
            <w:pPr>
              <w:cnfStyle w:val="000000000000" w:firstRow="0" w:lastRow="0" w:firstColumn="0" w:lastColumn="0" w:oddVBand="0" w:evenVBand="0" w:oddHBand="0" w:evenHBand="0" w:firstRowFirstColumn="0" w:firstRowLastColumn="0" w:lastRowFirstColumn="0" w:lastRowLastColumn="0"/>
            </w:pPr>
            <w:r>
              <w:t>yes</w:t>
            </w:r>
          </w:p>
        </w:tc>
      </w:tr>
      <w:tr w:rsidR="00604573" w14:paraId="249D295E" w14:textId="77777777" w:rsidTr="00943B3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99" w:type="dxa"/>
            <w:tcBorders>
              <w:left w:val="single" w:sz="8" w:space="0" w:color="8EAADB" w:themeColor="accent1" w:themeTint="99"/>
            </w:tcBorders>
            <w:shd w:val="clear" w:color="auto" w:fill="auto"/>
          </w:tcPr>
          <w:p w14:paraId="0ACBAD77" w14:textId="77777777" w:rsidR="00604573" w:rsidRPr="00433B7D" w:rsidRDefault="00604573" w:rsidP="00943B3E">
            <w:r w:rsidRPr="00433B7D">
              <w:t>24 months</w:t>
            </w:r>
          </w:p>
        </w:tc>
        <w:tc>
          <w:tcPr>
            <w:tcW w:w="1355" w:type="dxa"/>
            <w:shd w:val="clear" w:color="auto" w:fill="auto"/>
          </w:tcPr>
          <w:p w14:paraId="42CA74F7" w14:textId="77777777" w:rsidR="00604573" w:rsidRDefault="00604573" w:rsidP="00943B3E">
            <w:pPr>
              <w:jc w:val="center"/>
              <w:cnfStyle w:val="000000100000" w:firstRow="0" w:lastRow="0" w:firstColumn="0" w:lastColumn="0" w:oddVBand="0" w:evenVBand="0" w:oddHBand="1" w:evenHBand="0" w:firstRowFirstColumn="0" w:firstRowLastColumn="0" w:lastRowFirstColumn="0" w:lastRowLastColumn="0"/>
            </w:pPr>
            <w:r>
              <w:t>yes</w:t>
            </w:r>
          </w:p>
        </w:tc>
        <w:tc>
          <w:tcPr>
            <w:tcW w:w="913" w:type="dxa"/>
            <w:shd w:val="clear" w:color="auto" w:fill="auto"/>
          </w:tcPr>
          <w:p w14:paraId="6BF5FAD8" w14:textId="77777777" w:rsidR="00604573" w:rsidRPr="006C7696" w:rsidRDefault="00604573" w:rsidP="00943B3E">
            <w:pPr>
              <w:jc w:val="center"/>
              <w:cnfStyle w:val="000000100000" w:firstRow="0" w:lastRow="0" w:firstColumn="0" w:lastColumn="0" w:oddVBand="0" w:evenVBand="0" w:oddHBand="1" w:evenHBand="0" w:firstRowFirstColumn="0" w:firstRowLastColumn="0" w:lastRowFirstColumn="0" w:lastRowLastColumn="0"/>
            </w:pPr>
            <w:r w:rsidRPr="006C7696">
              <w:t>yes</w:t>
            </w:r>
          </w:p>
        </w:tc>
        <w:tc>
          <w:tcPr>
            <w:tcW w:w="856" w:type="dxa"/>
            <w:shd w:val="clear" w:color="auto" w:fill="auto"/>
          </w:tcPr>
          <w:p w14:paraId="56A5134C" w14:textId="77777777" w:rsidR="00604573" w:rsidRDefault="00604573" w:rsidP="00943B3E">
            <w:pPr>
              <w:jc w:val="center"/>
              <w:cnfStyle w:val="000000100000" w:firstRow="0" w:lastRow="0" w:firstColumn="0" w:lastColumn="0" w:oddVBand="0" w:evenVBand="0" w:oddHBand="1" w:evenHBand="0" w:firstRowFirstColumn="0" w:firstRowLastColumn="0" w:lastRowFirstColumn="0" w:lastRowLastColumn="0"/>
            </w:pPr>
            <w:r>
              <w:t>yes</w:t>
            </w:r>
          </w:p>
        </w:tc>
        <w:tc>
          <w:tcPr>
            <w:tcW w:w="855" w:type="dxa"/>
            <w:shd w:val="clear" w:color="auto" w:fill="auto"/>
          </w:tcPr>
          <w:p w14:paraId="15E23AEE" w14:textId="77777777" w:rsidR="00604573" w:rsidRDefault="00604573" w:rsidP="00943B3E">
            <w:pPr>
              <w:jc w:val="center"/>
              <w:cnfStyle w:val="000000100000" w:firstRow="0" w:lastRow="0" w:firstColumn="0" w:lastColumn="0" w:oddVBand="0" w:evenVBand="0" w:oddHBand="1" w:evenHBand="0" w:firstRowFirstColumn="0" w:firstRowLastColumn="0" w:lastRowFirstColumn="0" w:lastRowLastColumn="0"/>
            </w:pPr>
            <w:r>
              <w:t>yes</w:t>
            </w:r>
          </w:p>
        </w:tc>
        <w:tc>
          <w:tcPr>
            <w:tcW w:w="3309" w:type="dxa"/>
            <w:tcBorders>
              <w:right w:val="single" w:sz="8" w:space="0" w:color="8EAADB" w:themeColor="accent1" w:themeTint="99"/>
            </w:tcBorders>
            <w:shd w:val="clear" w:color="auto" w:fill="auto"/>
          </w:tcPr>
          <w:p w14:paraId="22FB7AA7" w14:textId="77777777" w:rsidR="00604573" w:rsidRDefault="00604573" w:rsidP="00943B3E">
            <w:pPr>
              <w:cnfStyle w:val="000000100000" w:firstRow="0" w:lastRow="0" w:firstColumn="0" w:lastColumn="0" w:oddVBand="0" w:evenVBand="0" w:oddHBand="1" w:evenHBand="0" w:firstRowFirstColumn="0" w:firstRowLastColumn="0" w:lastRowFirstColumn="0" w:lastRowLastColumn="0"/>
            </w:pPr>
            <w:r>
              <w:t>yes</w:t>
            </w:r>
          </w:p>
        </w:tc>
      </w:tr>
      <w:tr w:rsidR="00604573" w14:paraId="2AF30774" w14:textId="77777777" w:rsidTr="00943B3E">
        <w:trPr>
          <w:trHeight w:val="423"/>
        </w:trPr>
        <w:tc>
          <w:tcPr>
            <w:cnfStyle w:val="001000000000" w:firstRow="0" w:lastRow="0" w:firstColumn="1" w:lastColumn="0" w:oddVBand="0" w:evenVBand="0" w:oddHBand="0" w:evenHBand="0" w:firstRowFirstColumn="0" w:firstRowLastColumn="0" w:lastRowFirstColumn="0" w:lastRowLastColumn="0"/>
            <w:tcW w:w="1299" w:type="dxa"/>
            <w:tcBorders>
              <w:left w:val="single" w:sz="8" w:space="0" w:color="8EAADB" w:themeColor="accent1" w:themeTint="99"/>
            </w:tcBorders>
            <w:shd w:val="clear" w:color="auto" w:fill="D9E2F3" w:themeFill="accent1" w:themeFillTint="33"/>
          </w:tcPr>
          <w:p w14:paraId="3C48C6AD" w14:textId="77777777" w:rsidR="00604573" w:rsidRPr="00433B7D" w:rsidRDefault="00604573" w:rsidP="00943B3E">
            <w:r w:rsidRPr="00433B7D">
              <w:t>6 years</w:t>
            </w:r>
          </w:p>
        </w:tc>
        <w:tc>
          <w:tcPr>
            <w:tcW w:w="1355" w:type="dxa"/>
            <w:shd w:val="clear" w:color="auto" w:fill="D9E2F3" w:themeFill="accent1" w:themeFillTint="33"/>
          </w:tcPr>
          <w:p w14:paraId="4EFAB848" w14:textId="77777777" w:rsidR="00604573" w:rsidRDefault="00604573" w:rsidP="00943B3E">
            <w:pPr>
              <w:jc w:val="center"/>
              <w:cnfStyle w:val="000000000000" w:firstRow="0" w:lastRow="0" w:firstColumn="0" w:lastColumn="0" w:oddVBand="0" w:evenVBand="0" w:oddHBand="0" w:evenHBand="0" w:firstRowFirstColumn="0" w:firstRowLastColumn="0" w:lastRowFirstColumn="0" w:lastRowLastColumn="0"/>
            </w:pPr>
            <w:r>
              <w:t>yes</w:t>
            </w:r>
          </w:p>
        </w:tc>
        <w:tc>
          <w:tcPr>
            <w:tcW w:w="913" w:type="dxa"/>
            <w:shd w:val="clear" w:color="auto" w:fill="D9E2F3" w:themeFill="accent1" w:themeFillTint="33"/>
          </w:tcPr>
          <w:p w14:paraId="037C8F68" w14:textId="77777777" w:rsidR="00604573" w:rsidRPr="006C7696" w:rsidRDefault="00604573" w:rsidP="00943B3E">
            <w:pPr>
              <w:jc w:val="center"/>
              <w:cnfStyle w:val="000000000000" w:firstRow="0" w:lastRow="0" w:firstColumn="0" w:lastColumn="0" w:oddVBand="0" w:evenVBand="0" w:oddHBand="0" w:evenHBand="0" w:firstRowFirstColumn="0" w:firstRowLastColumn="0" w:lastRowFirstColumn="0" w:lastRowLastColumn="0"/>
            </w:pPr>
            <w:r w:rsidRPr="006C7696">
              <w:t>yes</w:t>
            </w:r>
          </w:p>
        </w:tc>
        <w:tc>
          <w:tcPr>
            <w:tcW w:w="856" w:type="dxa"/>
            <w:shd w:val="clear" w:color="auto" w:fill="D9E2F3" w:themeFill="accent1" w:themeFillTint="33"/>
          </w:tcPr>
          <w:p w14:paraId="5C9635D0" w14:textId="77777777" w:rsidR="00604573" w:rsidRDefault="00604573" w:rsidP="00943B3E">
            <w:pPr>
              <w:jc w:val="center"/>
              <w:cnfStyle w:val="000000000000" w:firstRow="0" w:lastRow="0" w:firstColumn="0" w:lastColumn="0" w:oddVBand="0" w:evenVBand="0" w:oddHBand="0" w:evenHBand="0" w:firstRowFirstColumn="0" w:firstRowLastColumn="0" w:lastRowFirstColumn="0" w:lastRowLastColumn="0"/>
            </w:pPr>
            <w:r>
              <w:t>yes</w:t>
            </w:r>
          </w:p>
        </w:tc>
        <w:tc>
          <w:tcPr>
            <w:tcW w:w="855" w:type="dxa"/>
            <w:shd w:val="clear" w:color="auto" w:fill="D9E2F3" w:themeFill="accent1" w:themeFillTint="33"/>
          </w:tcPr>
          <w:p w14:paraId="099B4CC6" w14:textId="77777777" w:rsidR="00604573" w:rsidRDefault="00604573" w:rsidP="00943B3E">
            <w:pPr>
              <w:jc w:val="center"/>
              <w:cnfStyle w:val="000000000000" w:firstRow="0" w:lastRow="0" w:firstColumn="0" w:lastColumn="0" w:oddVBand="0" w:evenVBand="0" w:oddHBand="0" w:evenHBand="0" w:firstRowFirstColumn="0" w:firstRowLastColumn="0" w:lastRowFirstColumn="0" w:lastRowLastColumn="0"/>
            </w:pPr>
            <w:r>
              <w:t>yes</w:t>
            </w:r>
          </w:p>
        </w:tc>
        <w:tc>
          <w:tcPr>
            <w:tcW w:w="3309" w:type="dxa"/>
            <w:tcBorders>
              <w:right w:val="single" w:sz="8" w:space="0" w:color="8EAADB" w:themeColor="accent1" w:themeTint="99"/>
            </w:tcBorders>
            <w:shd w:val="clear" w:color="auto" w:fill="D9E2F3" w:themeFill="accent1" w:themeFillTint="33"/>
          </w:tcPr>
          <w:p w14:paraId="25DD0419" w14:textId="77777777" w:rsidR="00604573" w:rsidRDefault="00604573" w:rsidP="00943B3E">
            <w:pPr>
              <w:cnfStyle w:val="000000000000" w:firstRow="0" w:lastRow="0" w:firstColumn="0" w:lastColumn="0" w:oddVBand="0" w:evenVBand="0" w:oddHBand="0" w:evenHBand="0" w:firstRowFirstColumn="0" w:firstRowLastColumn="0" w:lastRowFirstColumn="0" w:lastRowLastColumn="0"/>
            </w:pPr>
            <w:r>
              <w:t>yes</w:t>
            </w:r>
          </w:p>
        </w:tc>
      </w:tr>
      <w:tr w:rsidR="00604573" w14:paraId="3B64C161" w14:textId="77777777" w:rsidTr="00943B3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299" w:type="dxa"/>
            <w:tcBorders>
              <w:left w:val="single" w:sz="8" w:space="0" w:color="8EAADB" w:themeColor="accent1" w:themeTint="99"/>
            </w:tcBorders>
            <w:shd w:val="clear" w:color="auto" w:fill="auto"/>
          </w:tcPr>
          <w:p w14:paraId="4871B4D9" w14:textId="77777777" w:rsidR="00604573" w:rsidRPr="00433B7D" w:rsidRDefault="00604573" w:rsidP="00943B3E">
            <w:r w:rsidRPr="00433B7D">
              <w:t>8 years</w:t>
            </w:r>
          </w:p>
        </w:tc>
        <w:tc>
          <w:tcPr>
            <w:tcW w:w="1355" w:type="dxa"/>
            <w:shd w:val="clear" w:color="auto" w:fill="auto"/>
          </w:tcPr>
          <w:p w14:paraId="4D33BC27" w14:textId="77777777" w:rsidR="00604573" w:rsidRDefault="00604573" w:rsidP="00943B3E">
            <w:pPr>
              <w:jc w:val="center"/>
              <w:cnfStyle w:val="000000100000" w:firstRow="0" w:lastRow="0" w:firstColumn="0" w:lastColumn="0" w:oddVBand="0" w:evenVBand="0" w:oddHBand="1" w:evenHBand="0" w:firstRowFirstColumn="0" w:firstRowLastColumn="0" w:lastRowFirstColumn="0" w:lastRowLastColumn="0"/>
            </w:pPr>
            <w:r>
              <w:t>yes</w:t>
            </w:r>
          </w:p>
        </w:tc>
        <w:tc>
          <w:tcPr>
            <w:tcW w:w="913" w:type="dxa"/>
            <w:shd w:val="clear" w:color="auto" w:fill="auto"/>
          </w:tcPr>
          <w:p w14:paraId="54C5FD68" w14:textId="77777777" w:rsidR="00604573" w:rsidRPr="006C7696" w:rsidRDefault="00604573" w:rsidP="00943B3E">
            <w:pPr>
              <w:jc w:val="center"/>
              <w:cnfStyle w:val="000000100000" w:firstRow="0" w:lastRow="0" w:firstColumn="0" w:lastColumn="0" w:oddVBand="0" w:evenVBand="0" w:oddHBand="1" w:evenHBand="0" w:firstRowFirstColumn="0" w:firstRowLastColumn="0" w:lastRowFirstColumn="0" w:lastRowLastColumn="0"/>
            </w:pPr>
            <w:r w:rsidRPr="006C7696">
              <w:t>yes</w:t>
            </w:r>
          </w:p>
        </w:tc>
        <w:tc>
          <w:tcPr>
            <w:tcW w:w="856" w:type="dxa"/>
            <w:shd w:val="clear" w:color="auto" w:fill="auto"/>
          </w:tcPr>
          <w:p w14:paraId="4A97656F" w14:textId="77777777" w:rsidR="00604573" w:rsidRDefault="00604573" w:rsidP="00943B3E">
            <w:pPr>
              <w:jc w:val="center"/>
              <w:cnfStyle w:val="000000100000" w:firstRow="0" w:lastRow="0" w:firstColumn="0" w:lastColumn="0" w:oddVBand="0" w:evenVBand="0" w:oddHBand="1" w:evenHBand="0" w:firstRowFirstColumn="0" w:firstRowLastColumn="0" w:lastRowFirstColumn="0" w:lastRowLastColumn="0"/>
            </w:pPr>
            <w:r>
              <w:t>yes</w:t>
            </w:r>
          </w:p>
        </w:tc>
        <w:tc>
          <w:tcPr>
            <w:tcW w:w="855" w:type="dxa"/>
            <w:shd w:val="clear" w:color="auto" w:fill="auto"/>
          </w:tcPr>
          <w:p w14:paraId="2D1B2752" w14:textId="77777777" w:rsidR="00604573" w:rsidRDefault="00604573" w:rsidP="00943B3E">
            <w:pPr>
              <w:jc w:val="center"/>
              <w:cnfStyle w:val="000000100000" w:firstRow="0" w:lastRow="0" w:firstColumn="0" w:lastColumn="0" w:oddVBand="0" w:evenVBand="0" w:oddHBand="1" w:evenHBand="0" w:firstRowFirstColumn="0" w:firstRowLastColumn="0" w:lastRowFirstColumn="0" w:lastRowLastColumn="0"/>
            </w:pPr>
            <w:r>
              <w:t>yes</w:t>
            </w:r>
          </w:p>
        </w:tc>
        <w:tc>
          <w:tcPr>
            <w:tcW w:w="3309" w:type="dxa"/>
            <w:tcBorders>
              <w:right w:val="single" w:sz="8" w:space="0" w:color="8EAADB" w:themeColor="accent1" w:themeTint="99"/>
            </w:tcBorders>
            <w:shd w:val="clear" w:color="auto" w:fill="auto"/>
          </w:tcPr>
          <w:p w14:paraId="05C04005" w14:textId="77777777" w:rsidR="00604573" w:rsidRDefault="00604573" w:rsidP="00943B3E">
            <w:pPr>
              <w:cnfStyle w:val="000000100000" w:firstRow="0" w:lastRow="0" w:firstColumn="0" w:lastColumn="0" w:oddVBand="0" w:evenVBand="0" w:oddHBand="1" w:evenHBand="0" w:firstRowFirstColumn="0" w:firstRowLastColumn="0" w:lastRowFirstColumn="0" w:lastRowLastColumn="0"/>
            </w:pPr>
            <w:r>
              <w:t xml:space="preserve">yes </w:t>
            </w:r>
          </w:p>
        </w:tc>
      </w:tr>
    </w:tbl>
    <w:p w14:paraId="235B7D9B" w14:textId="77777777" w:rsidR="00604573" w:rsidRDefault="00604573" w:rsidP="00604573">
      <w:pPr>
        <w:spacing w:after="160" w:line="259" w:lineRule="auto"/>
        <w:rPr>
          <w:lang w:val="en-GB"/>
        </w:rPr>
      </w:pPr>
    </w:p>
    <w:p w14:paraId="07EE7535" w14:textId="77777777" w:rsidR="00604573" w:rsidRDefault="00604573" w:rsidP="00604573">
      <w:pPr>
        <w:rPr>
          <w:lang w:val="en-US"/>
        </w:rPr>
      </w:pPr>
    </w:p>
    <w:p w14:paraId="62133A2F" w14:textId="77777777" w:rsidR="00604573" w:rsidRDefault="00604573" w:rsidP="00604573">
      <w:pPr>
        <w:spacing w:after="160" w:line="259" w:lineRule="auto"/>
        <w:rPr>
          <w:lang w:val="en-US"/>
        </w:rPr>
      </w:pPr>
      <w:r>
        <w:rPr>
          <w:lang w:val="en-US"/>
        </w:rPr>
        <w:br w:type="page"/>
      </w:r>
    </w:p>
    <w:p w14:paraId="16AC054D" w14:textId="77777777" w:rsidR="00604573" w:rsidRDefault="00604573" w:rsidP="00604573">
      <w:pPr>
        <w:rPr>
          <w:lang w:val="en-US"/>
        </w:rPr>
      </w:pPr>
    </w:p>
    <w:p w14:paraId="605427D9" w14:textId="77777777" w:rsidR="00604573" w:rsidRDefault="00604573" w:rsidP="00604573">
      <w:pPr>
        <w:rPr>
          <w:lang w:val="en-US"/>
        </w:rPr>
      </w:pPr>
    </w:p>
    <w:p w14:paraId="1789979C" w14:textId="77777777" w:rsidR="00604573" w:rsidRPr="00C51838" w:rsidRDefault="00604573" w:rsidP="00604573">
      <w:pPr>
        <w:rPr>
          <w:lang w:val="en-US"/>
        </w:rPr>
      </w:pPr>
    </w:p>
    <w:tbl>
      <w:tblPr>
        <w:tblStyle w:val="Rutntstabell2dekorfrg1"/>
        <w:tblW w:w="8719" w:type="dxa"/>
        <w:tblLook w:val="04E0" w:firstRow="1" w:lastRow="1" w:firstColumn="1" w:lastColumn="0" w:noHBand="0" w:noVBand="1"/>
      </w:tblPr>
      <w:tblGrid>
        <w:gridCol w:w="3950"/>
        <w:gridCol w:w="3291"/>
        <w:gridCol w:w="1478"/>
      </w:tblGrid>
      <w:tr w:rsidR="00604573" w:rsidRPr="00C51838" w14:paraId="0DF29096" w14:textId="77777777" w:rsidTr="00943B3E">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8719" w:type="dxa"/>
            <w:gridSpan w:val="3"/>
            <w:tcBorders>
              <w:bottom w:val="single" w:sz="8" w:space="0" w:color="8EAADB" w:themeColor="accent1" w:themeTint="99"/>
            </w:tcBorders>
            <w:noWrap/>
          </w:tcPr>
          <w:p w14:paraId="148A051B" w14:textId="77777777" w:rsidR="00604573" w:rsidRPr="00C51838" w:rsidRDefault="00604573" w:rsidP="00943B3E">
            <w:pPr>
              <w:rPr>
                <w:lang w:val="en-US"/>
              </w:rPr>
            </w:pPr>
            <w:r w:rsidRPr="00C51838">
              <w:rPr>
                <w:b w:val="0"/>
                <w:bCs w:val="0"/>
                <w:lang w:val="en-GB"/>
              </w:rPr>
              <w:t>Supplement Table 2</w:t>
            </w:r>
            <w:r>
              <w:rPr>
                <w:b w:val="0"/>
                <w:bCs w:val="0"/>
                <w:lang w:val="en-GB"/>
              </w:rPr>
              <w:t>.</w:t>
            </w:r>
            <w:r w:rsidRPr="00C51838">
              <w:rPr>
                <w:b w:val="0"/>
                <w:bCs w:val="0"/>
                <w:lang w:val="en-GB"/>
              </w:rPr>
              <w:t xml:space="preserve"> </w:t>
            </w:r>
            <w:r w:rsidRPr="00C51838">
              <w:rPr>
                <w:b w:val="0"/>
                <w:bCs w:val="0"/>
                <w:lang w:val="en-US"/>
              </w:rPr>
              <w:t>Association between adverse events during radical prostatectomy and prostate cancer specific mortality within 8 years of surgery</w:t>
            </w:r>
            <w:r>
              <w:rPr>
                <w:b w:val="0"/>
                <w:bCs w:val="0"/>
                <w:lang w:val="en-US"/>
              </w:rPr>
              <w:t xml:space="preserve">, </w:t>
            </w:r>
            <w:r w:rsidRPr="003B431A">
              <w:rPr>
                <w:rFonts w:eastAsia="Times New Roman"/>
                <w:b w:val="0"/>
                <w:bCs w:val="0"/>
                <w:color w:val="000000"/>
                <w:lang w:val="en-GB"/>
              </w:rPr>
              <w:t>expressed as hazard ratio (HR).</w:t>
            </w:r>
          </w:p>
        </w:tc>
      </w:tr>
      <w:tr w:rsidR="00604573" w:rsidRPr="00C51838" w14:paraId="3B8CD6C6" w14:textId="77777777" w:rsidTr="00943B3E">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950" w:type="dxa"/>
            <w:tcBorders>
              <w:top w:val="single" w:sz="8" w:space="0" w:color="8EAADB" w:themeColor="accent1" w:themeTint="99"/>
              <w:left w:val="single" w:sz="8" w:space="0" w:color="8EAADB" w:themeColor="accent1" w:themeTint="99"/>
              <w:right w:val="single" w:sz="8" w:space="0" w:color="FFFFFF" w:themeColor="background1"/>
            </w:tcBorders>
            <w:shd w:val="clear" w:color="auto" w:fill="auto"/>
            <w:noWrap/>
            <w:hideMark/>
          </w:tcPr>
          <w:p w14:paraId="2DA191AD" w14:textId="77777777" w:rsidR="00604573" w:rsidRPr="00C51838" w:rsidRDefault="00604573" w:rsidP="00943B3E">
            <w:pPr>
              <w:rPr>
                <w:rFonts w:eastAsia="Times New Roman"/>
                <w:color w:val="000000"/>
                <w:lang w:val="en-US"/>
              </w:rPr>
            </w:pPr>
            <w:r w:rsidRPr="00C51838">
              <w:rPr>
                <w:rFonts w:eastAsia="Times New Roman"/>
                <w:color w:val="000000"/>
                <w:lang w:val="en-US"/>
              </w:rPr>
              <w:t> </w:t>
            </w:r>
          </w:p>
        </w:tc>
        <w:tc>
          <w:tcPr>
            <w:tcW w:w="3291" w:type="dxa"/>
            <w:tcBorders>
              <w:top w:val="single" w:sz="8" w:space="0" w:color="8EAADB" w:themeColor="accent1" w:themeTint="99"/>
              <w:left w:val="single" w:sz="8" w:space="0" w:color="FFFFFF" w:themeColor="background1"/>
              <w:right w:val="single" w:sz="8" w:space="0" w:color="FFFFFF" w:themeColor="background1"/>
            </w:tcBorders>
            <w:shd w:val="clear" w:color="auto" w:fill="auto"/>
            <w:noWrap/>
            <w:vAlign w:val="center"/>
            <w:hideMark/>
          </w:tcPr>
          <w:p w14:paraId="2A5E62C1" w14:textId="77777777" w:rsidR="00604573" w:rsidRPr="00C51838" w:rsidRDefault="00604573" w:rsidP="00943B3E">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C51838">
              <w:rPr>
                <w:rFonts w:eastAsia="Times New Roman"/>
                <w:b/>
                <w:bCs/>
                <w:color w:val="000000"/>
              </w:rPr>
              <w:t xml:space="preserve">HR </w:t>
            </w:r>
            <w:r w:rsidRPr="00C51838">
              <w:rPr>
                <w:rFonts w:eastAsia="Times New Roman"/>
                <w:b/>
                <w:bCs/>
                <w:color w:val="000000"/>
              </w:rPr>
              <w:br/>
              <w:t>(95% Confidence interval)</w:t>
            </w:r>
          </w:p>
        </w:tc>
        <w:tc>
          <w:tcPr>
            <w:tcW w:w="1478" w:type="dxa"/>
            <w:tcBorders>
              <w:top w:val="single" w:sz="8" w:space="0" w:color="8EAADB" w:themeColor="accent1" w:themeTint="99"/>
              <w:left w:val="single" w:sz="8" w:space="0" w:color="FFFFFF" w:themeColor="background1"/>
              <w:right w:val="single" w:sz="8" w:space="0" w:color="8EAADB" w:themeColor="accent1" w:themeTint="99"/>
            </w:tcBorders>
            <w:shd w:val="clear" w:color="auto" w:fill="auto"/>
            <w:noWrap/>
            <w:vAlign w:val="center"/>
            <w:hideMark/>
          </w:tcPr>
          <w:p w14:paraId="01FF55D7" w14:textId="77777777" w:rsidR="00604573" w:rsidRPr="00C51838" w:rsidRDefault="00604573" w:rsidP="00943B3E">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C51838">
              <w:rPr>
                <w:rFonts w:eastAsia="Times New Roman"/>
                <w:b/>
                <w:bCs/>
                <w:color w:val="000000"/>
              </w:rPr>
              <w:t>p-value</w:t>
            </w:r>
          </w:p>
        </w:tc>
      </w:tr>
      <w:tr w:rsidR="00604573" w:rsidRPr="00C51838" w14:paraId="7D9AADF5" w14:textId="77777777" w:rsidTr="00943B3E">
        <w:trPr>
          <w:trHeight w:val="304"/>
        </w:trPr>
        <w:tc>
          <w:tcPr>
            <w:cnfStyle w:val="001000000000" w:firstRow="0" w:lastRow="0" w:firstColumn="1" w:lastColumn="0" w:oddVBand="0" w:evenVBand="0" w:oddHBand="0" w:evenHBand="0" w:firstRowFirstColumn="0" w:firstRowLastColumn="0" w:lastRowFirstColumn="0" w:lastRowLastColumn="0"/>
            <w:tcW w:w="3950" w:type="dxa"/>
            <w:tcBorders>
              <w:left w:val="single" w:sz="8" w:space="0" w:color="8EAADB" w:themeColor="accent1" w:themeTint="99"/>
            </w:tcBorders>
            <w:shd w:val="clear" w:color="auto" w:fill="D9E2F3" w:themeFill="accent1" w:themeFillTint="33"/>
            <w:noWrap/>
            <w:hideMark/>
          </w:tcPr>
          <w:p w14:paraId="25183037" w14:textId="77777777" w:rsidR="00604573" w:rsidRPr="00C51838" w:rsidRDefault="00604573" w:rsidP="00943B3E">
            <w:pPr>
              <w:rPr>
                <w:rFonts w:eastAsia="Times New Roman"/>
                <w:color w:val="000000"/>
              </w:rPr>
            </w:pPr>
            <w:r w:rsidRPr="00C51838">
              <w:rPr>
                <w:rFonts w:eastAsia="Times New Roman"/>
                <w:color w:val="000000"/>
              </w:rPr>
              <w:t xml:space="preserve">adverse event combined group 1-7 </w:t>
            </w:r>
          </w:p>
        </w:tc>
        <w:tc>
          <w:tcPr>
            <w:tcW w:w="3291" w:type="dxa"/>
            <w:shd w:val="clear" w:color="auto" w:fill="D9E2F3" w:themeFill="accent1" w:themeFillTint="33"/>
            <w:noWrap/>
            <w:hideMark/>
          </w:tcPr>
          <w:p w14:paraId="2BFE86FF" w14:textId="77777777" w:rsidR="00604573" w:rsidRPr="00C51838" w:rsidRDefault="00604573" w:rsidP="00943B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C51838">
              <w:rPr>
                <w:rFonts w:eastAsia="Times New Roman"/>
                <w:color w:val="000000"/>
              </w:rPr>
              <w:t>1.124</w:t>
            </w:r>
            <w:r>
              <w:rPr>
                <w:rFonts w:eastAsia="Times New Roman"/>
                <w:color w:val="000000"/>
              </w:rPr>
              <w:t xml:space="preserve"> (0.522, 2.419)</w:t>
            </w:r>
          </w:p>
        </w:tc>
        <w:tc>
          <w:tcPr>
            <w:tcW w:w="1478" w:type="dxa"/>
            <w:tcBorders>
              <w:right w:val="single" w:sz="8" w:space="0" w:color="8EAADB" w:themeColor="accent1" w:themeTint="99"/>
            </w:tcBorders>
            <w:shd w:val="clear" w:color="auto" w:fill="D9E2F3" w:themeFill="accent1" w:themeFillTint="33"/>
            <w:noWrap/>
            <w:hideMark/>
          </w:tcPr>
          <w:p w14:paraId="5E8DB662" w14:textId="77777777" w:rsidR="00604573" w:rsidRPr="00C51838" w:rsidRDefault="00604573" w:rsidP="00943B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C51838">
              <w:rPr>
                <w:rFonts w:eastAsia="Times New Roman"/>
                <w:color w:val="000000"/>
              </w:rPr>
              <w:t>0.766</w:t>
            </w:r>
          </w:p>
        </w:tc>
      </w:tr>
      <w:tr w:rsidR="00604573" w:rsidRPr="00C51838" w14:paraId="528513F2" w14:textId="77777777" w:rsidTr="00943B3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950" w:type="dxa"/>
            <w:tcBorders>
              <w:left w:val="single" w:sz="8" w:space="0" w:color="8EAADB" w:themeColor="accent1" w:themeTint="99"/>
            </w:tcBorders>
            <w:shd w:val="clear" w:color="auto" w:fill="auto"/>
            <w:noWrap/>
            <w:hideMark/>
          </w:tcPr>
          <w:p w14:paraId="32108079" w14:textId="77777777" w:rsidR="00604573" w:rsidRPr="00C51838" w:rsidRDefault="00604573" w:rsidP="00943B3E">
            <w:pPr>
              <w:rPr>
                <w:rFonts w:eastAsia="Times New Roman"/>
                <w:color w:val="000000"/>
              </w:rPr>
            </w:pPr>
            <w:r w:rsidRPr="00C51838">
              <w:rPr>
                <w:rFonts w:eastAsia="Times New Roman"/>
                <w:color w:val="000000"/>
              </w:rPr>
              <w:t xml:space="preserve">adverse event combined group 2-7 </w:t>
            </w:r>
          </w:p>
        </w:tc>
        <w:tc>
          <w:tcPr>
            <w:tcW w:w="3291" w:type="dxa"/>
            <w:shd w:val="clear" w:color="auto" w:fill="auto"/>
            <w:noWrap/>
            <w:hideMark/>
          </w:tcPr>
          <w:p w14:paraId="3E1D6E29" w14:textId="77777777" w:rsidR="00604573" w:rsidRPr="00C51838" w:rsidRDefault="00604573" w:rsidP="00943B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C51838">
              <w:rPr>
                <w:rFonts w:eastAsia="Times New Roman"/>
                <w:color w:val="000000"/>
              </w:rPr>
              <w:t>0.989</w:t>
            </w:r>
            <w:r>
              <w:rPr>
                <w:rFonts w:eastAsia="Times New Roman"/>
                <w:color w:val="000000"/>
              </w:rPr>
              <w:t xml:space="preserve"> (0.495, 1.976)</w:t>
            </w:r>
          </w:p>
        </w:tc>
        <w:tc>
          <w:tcPr>
            <w:tcW w:w="1478" w:type="dxa"/>
            <w:tcBorders>
              <w:right w:val="single" w:sz="8" w:space="0" w:color="8EAADB" w:themeColor="accent1" w:themeTint="99"/>
            </w:tcBorders>
            <w:shd w:val="clear" w:color="auto" w:fill="auto"/>
            <w:noWrap/>
            <w:hideMark/>
          </w:tcPr>
          <w:p w14:paraId="0A17EA52" w14:textId="77777777" w:rsidR="00604573" w:rsidRPr="00C51838" w:rsidRDefault="00604573" w:rsidP="00943B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C51838">
              <w:rPr>
                <w:rFonts w:eastAsia="Times New Roman"/>
                <w:color w:val="000000"/>
              </w:rPr>
              <w:t>0.974</w:t>
            </w:r>
          </w:p>
        </w:tc>
      </w:tr>
      <w:tr w:rsidR="00604573" w:rsidRPr="00C51838" w14:paraId="1185430F" w14:textId="77777777" w:rsidTr="00943B3E">
        <w:trPr>
          <w:trHeight w:val="304"/>
        </w:trPr>
        <w:tc>
          <w:tcPr>
            <w:cnfStyle w:val="001000000000" w:firstRow="0" w:lastRow="0" w:firstColumn="1" w:lastColumn="0" w:oddVBand="0" w:evenVBand="0" w:oddHBand="0" w:evenHBand="0" w:firstRowFirstColumn="0" w:firstRowLastColumn="0" w:lastRowFirstColumn="0" w:lastRowLastColumn="0"/>
            <w:tcW w:w="3950" w:type="dxa"/>
            <w:tcBorders>
              <w:left w:val="single" w:sz="8" w:space="0" w:color="8EAADB" w:themeColor="accent1" w:themeTint="99"/>
            </w:tcBorders>
            <w:shd w:val="clear" w:color="auto" w:fill="D9E2F3" w:themeFill="accent1" w:themeFillTint="33"/>
            <w:noWrap/>
            <w:hideMark/>
          </w:tcPr>
          <w:p w14:paraId="565B01AE" w14:textId="77777777" w:rsidR="00604573" w:rsidRPr="00C51838" w:rsidRDefault="00604573" w:rsidP="00943B3E">
            <w:pPr>
              <w:rPr>
                <w:rFonts w:eastAsia="Times New Roman"/>
                <w:color w:val="000000"/>
              </w:rPr>
            </w:pPr>
            <w:r w:rsidRPr="00C51838">
              <w:rPr>
                <w:rFonts w:eastAsia="Times New Roman"/>
                <w:color w:val="000000"/>
              </w:rPr>
              <w:t>1 Operating time</w:t>
            </w:r>
          </w:p>
        </w:tc>
        <w:tc>
          <w:tcPr>
            <w:tcW w:w="3291" w:type="dxa"/>
            <w:shd w:val="clear" w:color="auto" w:fill="D9E2F3" w:themeFill="accent1" w:themeFillTint="33"/>
            <w:noWrap/>
            <w:hideMark/>
          </w:tcPr>
          <w:p w14:paraId="7C5C5716" w14:textId="77777777" w:rsidR="00604573" w:rsidRPr="00C51838" w:rsidRDefault="00604573" w:rsidP="00943B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C51838">
              <w:rPr>
                <w:rFonts w:eastAsia="Times New Roman"/>
                <w:color w:val="000000"/>
              </w:rPr>
              <w:t>1.155</w:t>
            </w:r>
            <w:r>
              <w:rPr>
                <w:rFonts w:eastAsia="Times New Roman"/>
                <w:color w:val="000000"/>
              </w:rPr>
              <w:t xml:space="preserve"> (0.533, 2.503)</w:t>
            </w:r>
          </w:p>
        </w:tc>
        <w:tc>
          <w:tcPr>
            <w:tcW w:w="1478" w:type="dxa"/>
            <w:tcBorders>
              <w:right w:val="single" w:sz="8" w:space="0" w:color="8EAADB" w:themeColor="accent1" w:themeTint="99"/>
            </w:tcBorders>
            <w:shd w:val="clear" w:color="auto" w:fill="D9E2F3" w:themeFill="accent1" w:themeFillTint="33"/>
            <w:noWrap/>
            <w:hideMark/>
          </w:tcPr>
          <w:p w14:paraId="7D85CFE3" w14:textId="77777777" w:rsidR="00604573" w:rsidRPr="00C51838" w:rsidRDefault="00604573" w:rsidP="00943B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C51838">
              <w:rPr>
                <w:rFonts w:eastAsia="Times New Roman"/>
                <w:color w:val="000000"/>
              </w:rPr>
              <w:t>0.716</w:t>
            </w:r>
          </w:p>
        </w:tc>
      </w:tr>
      <w:tr w:rsidR="00604573" w:rsidRPr="00C51838" w14:paraId="4D28BE98" w14:textId="77777777" w:rsidTr="00943B3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950" w:type="dxa"/>
            <w:tcBorders>
              <w:left w:val="single" w:sz="8" w:space="0" w:color="8EAADB" w:themeColor="accent1" w:themeTint="99"/>
            </w:tcBorders>
            <w:shd w:val="clear" w:color="auto" w:fill="auto"/>
            <w:noWrap/>
            <w:hideMark/>
          </w:tcPr>
          <w:p w14:paraId="406A5936" w14:textId="77777777" w:rsidR="00604573" w:rsidRPr="00C51838" w:rsidRDefault="00604573" w:rsidP="00943B3E">
            <w:pPr>
              <w:rPr>
                <w:rFonts w:eastAsia="Times New Roman"/>
                <w:color w:val="000000"/>
              </w:rPr>
            </w:pPr>
            <w:r w:rsidRPr="00C51838">
              <w:rPr>
                <w:rFonts w:eastAsia="Times New Roman"/>
                <w:color w:val="000000"/>
              </w:rPr>
              <w:t>2 Perioperative bleeding</w:t>
            </w:r>
          </w:p>
        </w:tc>
        <w:tc>
          <w:tcPr>
            <w:tcW w:w="3291" w:type="dxa"/>
            <w:shd w:val="clear" w:color="auto" w:fill="auto"/>
            <w:noWrap/>
            <w:hideMark/>
          </w:tcPr>
          <w:p w14:paraId="4AED4063" w14:textId="77777777" w:rsidR="00604573" w:rsidRPr="00C51838" w:rsidRDefault="00604573" w:rsidP="00943B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C51838">
              <w:rPr>
                <w:rFonts w:eastAsia="Times New Roman"/>
                <w:color w:val="000000"/>
              </w:rPr>
              <w:t>1.771</w:t>
            </w:r>
            <w:r>
              <w:rPr>
                <w:rFonts w:eastAsia="Times New Roman"/>
                <w:color w:val="000000"/>
              </w:rPr>
              <w:t xml:space="preserve"> (0.75, 4.182)</w:t>
            </w:r>
          </w:p>
        </w:tc>
        <w:tc>
          <w:tcPr>
            <w:tcW w:w="1478" w:type="dxa"/>
            <w:tcBorders>
              <w:right w:val="single" w:sz="8" w:space="0" w:color="8EAADB" w:themeColor="accent1" w:themeTint="99"/>
            </w:tcBorders>
            <w:shd w:val="clear" w:color="auto" w:fill="auto"/>
            <w:noWrap/>
            <w:hideMark/>
          </w:tcPr>
          <w:p w14:paraId="0ACBF2A8" w14:textId="77777777" w:rsidR="00604573" w:rsidRPr="00C51838" w:rsidRDefault="00604573" w:rsidP="00943B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C51838">
              <w:rPr>
                <w:rFonts w:eastAsia="Times New Roman"/>
                <w:color w:val="000000"/>
              </w:rPr>
              <w:t>0.193</w:t>
            </w:r>
          </w:p>
        </w:tc>
      </w:tr>
      <w:tr w:rsidR="00604573" w:rsidRPr="00C51838" w14:paraId="2B762D29" w14:textId="77777777" w:rsidTr="00943B3E">
        <w:trPr>
          <w:trHeight w:val="304"/>
        </w:trPr>
        <w:tc>
          <w:tcPr>
            <w:cnfStyle w:val="001000000000" w:firstRow="0" w:lastRow="0" w:firstColumn="1" w:lastColumn="0" w:oddVBand="0" w:evenVBand="0" w:oddHBand="0" w:evenHBand="0" w:firstRowFirstColumn="0" w:firstRowLastColumn="0" w:lastRowFirstColumn="0" w:lastRowLastColumn="0"/>
            <w:tcW w:w="3950" w:type="dxa"/>
            <w:tcBorders>
              <w:left w:val="single" w:sz="8" w:space="0" w:color="8EAADB" w:themeColor="accent1" w:themeTint="99"/>
            </w:tcBorders>
            <w:shd w:val="clear" w:color="auto" w:fill="D9E2F3" w:themeFill="accent1" w:themeFillTint="33"/>
            <w:noWrap/>
            <w:hideMark/>
          </w:tcPr>
          <w:p w14:paraId="2F24A376" w14:textId="77777777" w:rsidR="00604573" w:rsidRPr="00C51838" w:rsidRDefault="00604573" w:rsidP="00943B3E">
            <w:pPr>
              <w:rPr>
                <w:rFonts w:eastAsia="Times New Roman"/>
                <w:color w:val="000000"/>
              </w:rPr>
            </w:pPr>
            <w:r w:rsidRPr="00C51838">
              <w:rPr>
                <w:rFonts w:eastAsia="Times New Roman"/>
                <w:color w:val="000000"/>
              </w:rPr>
              <w:t>3 Cutting anastomotic suture/s</w:t>
            </w:r>
          </w:p>
        </w:tc>
        <w:tc>
          <w:tcPr>
            <w:tcW w:w="3291" w:type="dxa"/>
            <w:shd w:val="clear" w:color="auto" w:fill="D9E2F3" w:themeFill="accent1" w:themeFillTint="33"/>
            <w:noWrap/>
            <w:hideMark/>
          </w:tcPr>
          <w:p w14:paraId="2B9FC255" w14:textId="77777777" w:rsidR="00604573" w:rsidRPr="00C51838" w:rsidRDefault="00604573" w:rsidP="00943B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C51838">
              <w:rPr>
                <w:rFonts w:eastAsia="Times New Roman"/>
                <w:color w:val="000000"/>
              </w:rPr>
              <w:t>0.392</w:t>
            </w:r>
            <w:r>
              <w:rPr>
                <w:rFonts w:eastAsia="Times New Roman"/>
                <w:color w:val="000000"/>
              </w:rPr>
              <w:t xml:space="preserve"> (0.095, 1.609)</w:t>
            </w:r>
          </w:p>
        </w:tc>
        <w:tc>
          <w:tcPr>
            <w:tcW w:w="1478" w:type="dxa"/>
            <w:tcBorders>
              <w:right w:val="single" w:sz="8" w:space="0" w:color="8EAADB" w:themeColor="accent1" w:themeTint="99"/>
            </w:tcBorders>
            <w:shd w:val="clear" w:color="auto" w:fill="D9E2F3" w:themeFill="accent1" w:themeFillTint="33"/>
            <w:noWrap/>
            <w:hideMark/>
          </w:tcPr>
          <w:p w14:paraId="2AEEEFE7" w14:textId="77777777" w:rsidR="00604573" w:rsidRPr="00C51838" w:rsidRDefault="00604573" w:rsidP="00943B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C51838">
              <w:rPr>
                <w:rFonts w:eastAsia="Times New Roman"/>
                <w:color w:val="000000"/>
              </w:rPr>
              <w:t>0.194</w:t>
            </w:r>
          </w:p>
        </w:tc>
      </w:tr>
      <w:tr w:rsidR="00604573" w:rsidRPr="00C51838" w14:paraId="6314D611" w14:textId="77777777" w:rsidTr="00943B3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950" w:type="dxa"/>
            <w:tcBorders>
              <w:left w:val="single" w:sz="8" w:space="0" w:color="8EAADB" w:themeColor="accent1" w:themeTint="99"/>
            </w:tcBorders>
            <w:shd w:val="clear" w:color="auto" w:fill="auto"/>
            <w:noWrap/>
            <w:hideMark/>
          </w:tcPr>
          <w:p w14:paraId="6FAF593B" w14:textId="77777777" w:rsidR="00604573" w:rsidRPr="00C51838" w:rsidRDefault="00604573" w:rsidP="00943B3E">
            <w:pPr>
              <w:rPr>
                <w:rFonts w:eastAsia="Times New Roman"/>
                <w:color w:val="000000"/>
              </w:rPr>
            </w:pPr>
            <w:r w:rsidRPr="00C51838">
              <w:rPr>
                <w:rFonts w:eastAsia="Times New Roman"/>
                <w:color w:val="000000"/>
              </w:rPr>
              <w:t>4 Difficult dissection</w:t>
            </w:r>
          </w:p>
        </w:tc>
        <w:tc>
          <w:tcPr>
            <w:tcW w:w="3291" w:type="dxa"/>
            <w:shd w:val="clear" w:color="auto" w:fill="auto"/>
            <w:noWrap/>
            <w:hideMark/>
          </w:tcPr>
          <w:p w14:paraId="34FF1662" w14:textId="77777777" w:rsidR="00604573" w:rsidRPr="00C51838" w:rsidRDefault="00604573" w:rsidP="00943B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C51838">
              <w:rPr>
                <w:rFonts w:eastAsia="Times New Roman"/>
                <w:color w:val="000000"/>
              </w:rPr>
              <w:t>1.149</w:t>
            </w:r>
            <w:r>
              <w:rPr>
                <w:rFonts w:eastAsia="Times New Roman"/>
                <w:color w:val="000000"/>
              </w:rPr>
              <w:t xml:space="preserve"> (0.524, 2.52)</w:t>
            </w:r>
          </w:p>
        </w:tc>
        <w:tc>
          <w:tcPr>
            <w:tcW w:w="1478" w:type="dxa"/>
            <w:tcBorders>
              <w:right w:val="single" w:sz="8" w:space="0" w:color="8EAADB" w:themeColor="accent1" w:themeTint="99"/>
            </w:tcBorders>
            <w:shd w:val="clear" w:color="auto" w:fill="auto"/>
            <w:noWrap/>
            <w:hideMark/>
          </w:tcPr>
          <w:p w14:paraId="390A8172" w14:textId="77777777" w:rsidR="00604573" w:rsidRPr="00C51838" w:rsidRDefault="00604573" w:rsidP="00943B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C51838">
              <w:rPr>
                <w:rFonts w:eastAsia="Times New Roman"/>
                <w:color w:val="000000"/>
              </w:rPr>
              <w:t>0.729</w:t>
            </w:r>
          </w:p>
        </w:tc>
      </w:tr>
      <w:tr w:rsidR="00604573" w:rsidRPr="00C51838" w14:paraId="076B6C1B" w14:textId="77777777" w:rsidTr="00943B3E">
        <w:trPr>
          <w:trHeight w:val="304"/>
        </w:trPr>
        <w:tc>
          <w:tcPr>
            <w:cnfStyle w:val="001000000000" w:firstRow="0" w:lastRow="0" w:firstColumn="1" w:lastColumn="0" w:oddVBand="0" w:evenVBand="0" w:oddHBand="0" w:evenHBand="0" w:firstRowFirstColumn="0" w:firstRowLastColumn="0" w:lastRowFirstColumn="0" w:lastRowLastColumn="0"/>
            <w:tcW w:w="3950" w:type="dxa"/>
            <w:tcBorders>
              <w:left w:val="single" w:sz="8" w:space="0" w:color="8EAADB" w:themeColor="accent1" w:themeTint="99"/>
            </w:tcBorders>
            <w:shd w:val="clear" w:color="auto" w:fill="D9E2F3" w:themeFill="accent1" w:themeFillTint="33"/>
            <w:noWrap/>
            <w:hideMark/>
          </w:tcPr>
          <w:p w14:paraId="31653A58" w14:textId="77777777" w:rsidR="00604573" w:rsidRPr="00C51838" w:rsidRDefault="00604573" w:rsidP="00943B3E">
            <w:pPr>
              <w:rPr>
                <w:rFonts w:eastAsia="Times New Roman"/>
                <w:color w:val="000000"/>
              </w:rPr>
            </w:pPr>
            <w:r w:rsidRPr="00C51838">
              <w:rPr>
                <w:rFonts w:eastAsia="Times New Roman"/>
                <w:color w:val="000000"/>
              </w:rPr>
              <w:t>5 Any defined problem</w:t>
            </w:r>
          </w:p>
        </w:tc>
        <w:tc>
          <w:tcPr>
            <w:tcW w:w="3291" w:type="dxa"/>
            <w:shd w:val="clear" w:color="auto" w:fill="D9E2F3" w:themeFill="accent1" w:themeFillTint="33"/>
            <w:noWrap/>
            <w:hideMark/>
          </w:tcPr>
          <w:p w14:paraId="137C1897" w14:textId="77777777" w:rsidR="00604573" w:rsidRPr="00C51838" w:rsidRDefault="00604573" w:rsidP="00943B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C51838">
              <w:rPr>
                <w:rFonts w:eastAsia="Times New Roman"/>
                <w:color w:val="000000"/>
              </w:rPr>
              <w:t>0.7</w:t>
            </w:r>
            <w:r>
              <w:rPr>
                <w:rFonts w:eastAsia="Times New Roman"/>
                <w:color w:val="000000"/>
              </w:rPr>
              <w:t xml:space="preserve"> (0.362, 1.353)</w:t>
            </w:r>
          </w:p>
        </w:tc>
        <w:tc>
          <w:tcPr>
            <w:tcW w:w="1478" w:type="dxa"/>
            <w:tcBorders>
              <w:right w:val="single" w:sz="8" w:space="0" w:color="8EAADB" w:themeColor="accent1" w:themeTint="99"/>
            </w:tcBorders>
            <w:shd w:val="clear" w:color="auto" w:fill="D9E2F3" w:themeFill="accent1" w:themeFillTint="33"/>
            <w:noWrap/>
            <w:hideMark/>
          </w:tcPr>
          <w:p w14:paraId="1AC80B6F" w14:textId="77777777" w:rsidR="00604573" w:rsidRPr="00C51838" w:rsidRDefault="00604573" w:rsidP="00943B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C51838">
              <w:rPr>
                <w:rFonts w:eastAsia="Times New Roman"/>
                <w:color w:val="000000"/>
              </w:rPr>
              <w:t>0.289</w:t>
            </w:r>
          </w:p>
        </w:tc>
      </w:tr>
      <w:tr w:rsidR="00604573" w:rsidRPr="00C51838" w14:paraId="2398A8D2" w14:textId="77777777" w:rsidTr="00943B3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950" w:type="dxa"/>
            <w:tcBorders>
              <w:left w:val="single" w:sz="8" w:space="0" w:color="8EAADB" w:themeColor="accent1" w:themeTint="99"/>
              <w:bottom w:val="single" w:sz="2" w:space="0" w:color="8EAADB" w:themeColor="accent1" w:themeTint="99"/>
            </w:tcBorders>
            <w:shd w:val="clear" w:color="auto" w:fill="auto"/>
            <w:noWrap/>
            <w:hideMark/>
          </w:tcPr>
          <w:p w14:paraId="3F1F05ED" w14:textId="77777777" w:rsidR="00604573" w:rsidRPr="00C51838" w:rsidRDefault="00604573" w:rsidP="00943B3E">
            <w:pPr>
              <w:rPr>
                <w:rFonts w:eastAsia="Times New Roman"/>
                <w:color w:val="000000"/>
              </w:rPr>
            </w:pPr>
            <w:r w:rsidRPr="00C51838">
              <w:rPr>
                <w:rFonts w:eastAsia="Times New Roman"/>
                <w:color w:val="000000"/>
              </w:rPr>
              <w:t>6 Adhesiolysis</w:t>
            </w:r>
          </w:p>
        </w:tc>
        <w:tc>
          <w:tcPr>
            <w:tcW w:w="3291" w:type="dxa"/>
            <w:tcBorders>
              <w:bottom w:val="single" w:sz="2" w:space="0" w:color="8EAADB" w:themeColor="accent1" w:themeTint="99"/>
            </w:tcBorders>
            <w:shd w:val="clear" w:color="auto" w:fill="auto"/>
            <w:noWrap/>
            <w:hideMark/>
          </w:tcPr>
          <w:p w14:paraId="24331ED4" w14:textId="77777777" w:rsidR="00604573" w:rsidRPr="00C51838" w:rsidRDefault="00604573" w:rsidP="00943B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C51838">
              <w:rPr>
                <w:rFonts w:eastAsia="Times New Roman"/>
                <w:color w:val="000000"/>
              </w:rPr>
              <w:t>*</w:t>
            </w:r>
          </w:p>
        </w:tc>
        <w:tc>
          <w:tcPr>
            <w:tcW w:w="1478" w:type="dxa"/>
            <w:tcBorders>
              <w:bottom w:val="single" w:sz="2" w:space="0" w:color="8EAADB" w:themeColor="accent1" w:themeTint="99"/>
              <w:right w:val="single" w:sz="8" w:space="0" w:color="8EAADB" w:themeColor="accent1" w:themeTint="99"/>
            </w:tcBorders>
            <w:shd w:val="clear" w:color="auto" w:fill="auto"/>
            <w:noWrap/>
            <w:hideMark/>
          </w:tcPr>
          <w:p w14:paraId="58327AAA" w14:textId="77777777" w:rsidR="00604573" w:rsidRPr="00C51838" w:rsidRDefault="00604573" w:rsidP="00943B3E">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C51838">
              <w:rPr>
                <w:rFonts w:eastAsia="Times New Roman"/>
                <w:color w:val="000000"/>
              </w:rPr>
              <w:t>*</w:t>
            </w:r>
          </w:p>
        </w:tc>
      </w:tr>
      <w:tr w:rsidR="00604573" w:rsidRPr="00C51838" w14:paraId="0F383C7A" w14:textId="77777777" w:rsidTr="00943B3E">
        <w:trPr>
          <w:trHeight w:val="304"/>
        </w:trPr>
        <w:tc>
          <w:tcPr>
            <w:cnfStyle w:val="001000000000" w:firstRow="0" w:lastRow="0" w:firstColumn="1" w:lastColumn="0" w:oddVBand="0" w:evenVBand="0" w:oddHBand="0" w:evenHBand="0" w:firstRowFirstColumn="0" w:firstRowLastColumn="0" w:lastRowFirstColumn="0" w:lastRowLastColumn="0"/>
            <w:tcW w:w="3950" w:type="dxa"/>
            <w:tcBorders>
              <w:left w:val="single" w:sz="8" w:space="0" w:color="8EAADB" w:themeColor="accent1" w:themeTint="99"/>
              <w:bottom w:val="single" w:sz="8" w:space="0" w:color="8EAADB" w:themeColor="accent1" w:themeTint="99"/>
            </w:tcBorders>
            <w:shd w:val="clear" w:color="auto" w:fill="D9E2F3" w:themeFill="accent1" w:themeFillTint="33"/>
            <w:noWrap/>
            <w:hideMark/>
          </w:tcPr>
          <w:p w14:paraId="32914AB2" w14:textId="77777777" w:rsidR="00604573" w:rsidRPr="00C51838" w:rsidRDefault="00604573" w:rsidP="00943B3E">
            <w:pPr>
              <w:rPr>
                <w:rFonts w:eastAsia="Times New Roman"/>
                <w:color w:val="000000"/>
              </w:rPr>
            </w:pPr>
            <w:r w:rsidRPr="00C51838">
              <w:rPr>
                <w:rFonts w:eastAsia="Times New Roman"/>
                <w:color w:val="000000"/>
              </w:rPr>
              <w:t>7 Other</w:t>
            </w:r>
          </w:p>
        </w:tc>
        <w:tc>
          <w:tcPr>
            <w:tcW w:w="3291" w:type="dxa"/>
            <w:tcBorders>
              <w:bottom w:val="single" w:sz="8" w:space="0" w:color="8EAADB" w:themeColor="accent1" w:themeTint="99"/>
            </w:tcBorders>
            <w:shd w:val="clear" w:color="auto" w:fill="D9E2F3" w:themeFill="accent1" w:themeFillTint="33"/>
            <w:noWrap/>
            <w:hideMark/>
          </w:tcPr>
          <w:p w14:paraId="0AEB504E" w14:textId="77777777" w:rsidR="00604573" w:rsidRPr="00C51838" w:rsidRDefault="00604573" w:rsidP="00943B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C51838">
              <w:rPr>
                <w:rFonts w:eastAsia="Times New Roman"/>
                <w:color w:val="000000"/>
              </w:rPr>
              <w:t>*</w:t>
            </w:r>
          </w:p>
        </w:tc>
        <w:tc>
          <w:tcPr>
            <w:tcW w:w="1478" w:type="dxa"/>
            <w:tcBorders>
              <w:bottom w:val="single" w:sz="8" w:space="0" w:color="8EAADB" w:themeColor="accent1" w:themeTint="99"/>
              <w:right w:val="single" w:sz="8" w:space="0" w:color="8EAADB" w:themeColor="accent1" w:themeTint="99"/>
            </w:tcBorders>
            <w:shd w:val="clear" w:color="auto" w:fill="D9E2F3" w:themeFill="accent1" w:themeFillTint="33"/>
            <w:noWrap/>
            <w:hideMark/>
          </w:tcPr>
          <w:p w14:paraId="00747850" w14:textId="77777777" w:rsidR="00604573" w:rsidRPr="00C51838" w:rsidRDefault="00604573" w:rsidP="00943B3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C51838">
              <w:rPr>
                <w:rFonts w:eastAsia="Times New Roman"/>
                <w:color w:val="000000"/>
              </w:rPr>
              <w:t>*</w:t>
            </w:r>
          </w:p>
        </w:tc>
      </w:tr>
      <w:tr w:rsidR="00604573" w:rsidRPr="00C51838" w14:paraId="4D40D654" w14:textId="77777777" w:rsidTr="00943B3E">
        <w:trPr>
          <w:cnfStyle w:val="010000000000" w:firstRow="0" w:lastRow="1"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8719" w:type="dxa"/>
            <w:gridSpan w:val="3"/>
            <w:tcBorders>
              <w:top w:val="single" w:sz="8" w:space="0" w:color="8EAADB" w:themeColor="accent1" w:themeTint="99"/>
            </w:tcBorders>
            <w:noWrap/>
            <w:vAlign w:val="center"/>
          </w:tcPr>
          <w:p w14:paraId="7B74DCA0" w14:textId="77777777" w:rsidR="00604573" w:rsidRPr="00C51838" w:rsidRDefault="00604573" w:rsidP="00943B3E">
            <w:pPr>
              <w:rPr>
                <w:sz w:val="20"/>
                <w:szCs w:val="20"/>
                <w:lang w:val="en-US"/>
              </w:rPr>
            </w:pPr>
            <w:r w:rsidRPr="00C51838">
              <w:rPr>
                <w:b w:val="0"/>
                <w:bCs w:val="0"/>
                <w:sz w:val="20"/>
                <w:szCs w:val="20"/>
                <w:lang w:val="en-US"/>
              </w:rPr>
              <w:t>*Cannot be estimated due to limited number of observations</w:t>
            </w:r>
          </w:p>
        </w:tc>
      </w:tr>
    </w:tbl>
    <w:p w14:paraId="4B6B41D6" w14:textId="77777777" w:rsidR="00604573" w:rsidRPr="00C51838" w:rsidRDefault="00604573" w:rsidP="00604573">
      <w:pPr>
        <w:rPr>
          <w:lang w:val="en-US"/>
        </w:rPr>
      </w:pPr>
    </w:p>
    <w:p w14:paraId="6CC9891A" w14:textId="77777777" w:rsidR="00604573" w:rsidRDefault="00604573" w:rsidP="00604573">
      <w:pPr>
        <w:rPr>
          <w:lang w:val="en-US"/>
        </w:rPr>
      </w:pPr>
    </w:p>
    <w:p w14:paraId="0A9DACE6" w14:textId="77777777" w:rsidR="00604573" w:rsidRDefault="00604573" w:rsidP="00604573">
      <w:pPr>
        <w:rPr>
          <w:lang w:val="en-US"/>
        </w:rPr>
      </w:pPr>
    </w:p>
    <w:p w14:paraId="5DFEB02C" w14:textId="77777777" w:rsidR="00604573" w:rsidRPr="00B00F68" w:rsidRDefault="00604573" w:rsidP="00604573">
      <w:pPr>
        <w:rPr>
          <w:lang w:val="en-US"/>
        </w:rPr>
      </w:pPr>
    </w:p>
    <w:p w14:paraId="0EB95FCE" w14:textId="77777777" w:rsidR="00604573" w:rsidRPr="00573836" w:rsidRDefault="00604573" w:rsidP="00604573">
      <w:pPr>
        <w:spacing w:after="160" w:line="259" w:lineRule="auto"/>
        <w:rPr>
          <w:lang w:val="en-US"/>
        </w:rPr>
      </w:pPr>
    </w:p>
    <w:p w14:paraId="789D10D0" w14:textId="77777777" w:rsidR="00604573" w:rsidRDefault="00604573" w:rsidP="00604573">
      <w:pPr>
        <w:spacing w:line="276" w:lineRule="auto"/>
        <w:rPr>
          <w:lang w:val="en-US"/>
        </w:rPr>
      </w:pPr>
      <w:r>
        <w:rPr>
          <w:lang w:val="en-US"/>
        </w:rPr>
        <w:br w:type="page"/>
      </w:r>
    </w:p>
    <w:p w14:paraId="3C9AF77F" w14:textId="77777777" w:rsidR="00604573" w:rsidRDefault="00604573" w:rsidP="00604573">
      <w:pPr>
        <w:rPr>
          <w:b/>
          <w:bCs/>
        </w:rPr>
      </w:pPr>
      <w:r>
        <w:rPr>
          <w:b/>
          <w:bCs/>
        </w:rPr>
        <w:lastRenderedPageBreak/>
        <w:br/>
        <w:t>Peri operative CRF</w:t>
      </w:r>
    </w:p>
    <w:p w14:paraId="20158766" w14:textId="77777777" w:rsidR="00604573" w:rsidRPr="000012BE" w:rsidRDefault="00604573" w:rsidP="00604573">
      <w:r w:rsidRPr="000012BE">
        <w:t>Question</w:t>
      </w:r>
      <w:r>
        <w:t>s</w:t>
      </w:r>
      <w:r w:rsidRPr="000012BE">
        <w:t xml:space="preserve"> and answers</w:t>
      </w:r>
    </w:p>
    <w:p w14:paraId="74F819BC" w14:textId="77777777" w:rsidR="00604573" w:rsidRDefault="00604573" w:rsidP="00604573">
      <w:pPr>
        <w:rPr>
          <w:b/>
          <w:bCs/>
        </w:rPr>
      </w:pPr>
    </w:p>
    <w:p w14:paraId="6D003EA6" w14:textId="77777777" w:rsidR="00604573" w:rsidRDefault="00604573" w:rsidP="00604573">
      <w:pPr>
        <w:pStyle w:val="Liststycke"/>
        <w:numPr>
          <w:ilvl w:val="0"/>
          <w:numId w:val="1"/>
        </w:numPr>
        <w:spacing w:after="120" w:line="264" w:lineRule="auto"/>
      </w:pPr>
      <w:r>
        <w:t>Did teaching during the procedure affect the OR time? Yes/No</w:t>
      </w:r>
    </w:p>
    <w:p w14:paraId="3D706229" w14:textId="77777777" w:rsidR="00604573" w:rsidRDefault="00604573" w:rsidP="00604573">
      <w:pPr>
        <w:pStyle w:val="Liststycke"/>
        <w:numPr>
          <w:ilvl w:val="0"/>
          <w:numId w:val="1"/>
        </w:numPr>
        <w:spacing w:after="120" w:line="264" w:lineRule="auto"/>
      </w:pPr>
      <w:r>
        <w:t>Was lymph node dissection performed Yes/No</w:t>
      </w:r>
    </w:p>
    <w:p w14:paraId="1B72A27A" w14:textId="77777777" w:rsidR="00604573" w:rsidRDefault="00604573" w:rsidP="00604573">
      <w:pPr>
        <w:pStyle w:val="Liststycke"/>
        <w:numPr>
          <w:ilvl w:val="0"/>
          <w:numId w:val="1"/>
        </w:numPr>
        <w:spacing w:after="120" w:line="264" w:lineRule="auto"/>
      </w:pPr>
      <w:r>
        <w:t>Difficulties to dissect vesicula seminales from the surroundings Yes/No</w:t>
      </w:r>
    </w:p>
    <w:p w14:paraId="17CFE529" w14:textId="77777777" w:rsidR="00604573" w:rsidRDefault="00604573" w:rsidP="00604573">
      <w:pPr>
        <w:pStyle w:val="Liststycke"/>
        <w:numPr>
          <w:ilvl w:val="0"/>
          <w:numId w:val="1"/>
        </w:numPr>
        <w:spacing w:after="120" w:line="264" w:lineRule="auto"/>
      </w:pPr>
      <w:r>
        <w:t>Difficulties at dissection of the prostate from the rectum Yes/No</w:t>
      </w:r>
    </w:p>
    <w:p w14:paraId="1D970A46" w14:textId="77777777" w:rsidR="00604573" w:rsidRDefault="00604573" w:rsidP="00604573">
      <w:pPr>
        <w:pStyle w:val="Liststycke"/>
        <w:numPr>
          <w:ilvl w:val="0"/>
          <w:numId w:val="1"/>
        </w:numPr>
        <w:spacing w:after="120" w:line="264" w:lineRule="auto"/>
      </w:pPr>
      <w:r>
        <w:t>Difficulties at mobilization of the bladder Yes/No</w:t>
      </w:r>
    </w:p>
    <w:p w14:paraId="4671D1A2" w14:textId="77777777" w:rsidR="00604573" w:rsidRDefault="00604573" w:rsidP="00604573">
      <w:pPr>
        <w:pStyle w:val="Liststycke"/>
        <w:numPr>
          <w:ilvl w:val="0"/>
          <w:numId w:val="1"/>
        </w:numPr>
        <w:spacing w:after="120" w:line="264" w:lineRule="auto"/>
      </w:pPr>
      <w:r>
        <w:t>Difficulties when freeing between bladderneck and prostate Yes/No</w:t>
      </w:r>
    </w:p>
    <w:p w14:paraId="17840228" w14:textId="77777777" w:rsidR="00604573" w:rsidRDefault="00604573" w:rsidP="00604573">
      <w:pPr>
        <w:pStyle w:val="Liststycke"/>
        <w:numPr>
          <w:ilvl w:val="0"/>
          <w:numId w:val="1"/>
        </w:numPr>
        <w:spacing w:after="120" w:line="264" w:lineRule="auto"/>
      </w:pPr>
      <w:r>
        <w:t>If a lobus tertius exsisted, were there difficulties when freeing this Yes/No</w:t>
      </w:r>
    </w:p>
    <w:p w14:paraId="3E5364E4" w14:textId="77777777" w:rsidR="00604573" w:rsidRDefault="00604573" w:rsidP="00604573">
      <w:pPr>
        <w:pStyle w:val="Liststycke"/>
        <w:numPr>
          <w:ilvl w:val="0"/>
          <w:numId w:val="1"/>
        </w:numPr>
        <w:spacing w:after="120" w:line="264" w:lineRule="auto"/>
      </w:pPr>
      <w:r>
        <w:t>Did any of the sutures in the urethra cut Yes/No</w:t>
      </w:r>
    </w:p>
    <w:p w14:paraId="205246B0" w14:textId="77777777" w:rsidR="00604573" w:rsidRDefault="00604573" w:rsidP="00604573">
      <w:pPr>
        <w:pStyle w:val="Liststycke"/>
        <w:numPr>
          <w:ilvl w:val="0"/>
          <w:numId w:val="1"/>
        </w:numPr>
        <w:spacing w:after="120" w:line="264" w:lineRule="auto"/>
      </w:pPr>
      <w:r>
        <w:t>Did any of the sutures in the bladder neck cut Yes/No</w:t>
      </w:r>
    </w:p>
    <w:p w14:paraId="0F6E88D6" w14:textId="77777777" w:rsidR="00604573" w:rsidRDefault="00604573" w:rsidP="00604573">
      <w:pPr>
        <w:pStyle w:val="Liststycke"/>
        <w:numPr>
          <w:ilvl w:val="0"/>
          <w:numId w:val="1"/>
        </w:numPr>
        <w:spacing w:after="120" w:line="264" w:lineRule="auto"/>
      </w:pPr>
      <w:r>
        <w:t>Difficulties when suturing the anastomosis Yes/No</w:t>
      </w:r>
    </w:p>
    <w:p w14:paraId="1E842461" w14:textId="77777777" w:rsidR="00604573" w:rsidRDefault="00604573" w:rsidP="00604573">
      <w:pPr>
        <w:pStyle w:val="Liststycke"/>
        <w:numPr>
          <w:ilvl w:val="0"/>
          <w:numId w:val="1"/>
        </w:numPr>
        <w:spacing w:after="120" w:line="264" w:lineRule="auto"/>
      </w:pPr>
      <w:r>
        <w:t>Amount of bleeding during the procedure X  ml</w:t>
      </w:r>
    </w:p>
    <w:p w14:paraId="4E745E47" w14:textId="77777777" w:rsidR="00604573" w:rsidRDefault="00604573" w:rsidP="00604573">
      <w:pPr>
        <w:pStyle w:val="Liststycke"/>
        <w:numPr>
          <w:ilvl w:val="0"/>
          <w:numId w:val="1"/>
        </w:numPr>
        <w:spacing w:after="120" w:line="264" w:lineRule="auto"/>
      </w:pPr>
      <w:r>
        <w:t>Did you encounter problems during the procedure:</w:t>
      </w:r>
    </w:p>
    <w:p w14:paraId="615196BE" w14:textId="77777777" w:rsidR="00604573" w:rsidRDefault="00604573" w:rsidP="00604573">
      <w:pPr>
        <w:pStyle w:val="Liststycke"/>
        <w:numPr>
          <w:ilvl w:val="0"/>
          <w:numId w:val="2"/>
        </w:numPr>
        <w:spacing w:after="120" w:line="264" w:lineRule="auto"/>
      </w:pPr>
      <w:r>
        <w:t>With ureter/s Yes/No</w:t>
      </w:r>
    </w:p>
    <w:p w14:paraId="1210E5C5" w14:textId="77777777" w:rsidR="00604573" w:rsidRDefault="00604573" w:rsidP="00604573">
      <w:pPr>
        <w:pStyle w:val="Liststycke"/>
        <w:numPr>
          <w:ilvl w:val="0"/>
          <w:numId w:val="2"/>
        </w:numPr>
        <w:spacing w:after="120" w:line="264" w:lineRule="auto"/>
      </w:pPr>
      <w:r>
        <w:t>With the anastomosis Yes/No</w:t>
      </w:r>
    </w:p>
    <w:p w14:paraId="2D4B7BE0" w14:textId="77777777" w:rsidR="00604573" w:rsidRDefault="00604573" w:rsidP="00604573">
      <w:pPr>
        <w:pStyle w:val="Liststycke"/>
        <w:numPr>
          <w:ilvl w:val="0"/>
          <w:numId w:val="2"/>
        </w:numPr>
        <w:spacing w:after="120" w:line="264" w:lineRule="auto"/>
      </w:pPr>
      <w:r>
        <w:t>With the bowel Yes/No</w:t>
      </w:r>
    </w:p>
    <w:p w14:paraId="43DC1AE3" w14:textId="77777777" w:rsidR="00604573" w:rsidRDefault="00604573" w:rsidP="00604573">
      <w:pPr>
        <w:pStyle w:val="Liststycke"/>
        <w:numPr>
          <w:ilvl w:val="0"/>
          <w:numId w:val="2"/>
        </w:numPr>
        <w:spacing w:after="120" w:line="264" w:lineRule="auto"/>
      </w:pPr>
      <w:r>
        <w:t>Due to technique or instruments Yes/No</w:t>
      </w:r>
    </w:p>
    <w:p w14:paraId="6E00607C" w14:textId="77777777" w:rsidR="00604573" w:rsidRDefault="00604573" w:rsidP="00604573">
      <w:pPr>
        <w:pStyle w:val="Liststycke"/>
        <w:numPr>
          <w:ilvl w:val="0"/>
          <w:numId w:val="2"/>
        </w:numPr>
        <w:spacing w:after="120" w:line="264" w:lineRule="auto"/>
      </w:pPr>
      <w:r>
        <w:t>Due to unusual anatomy Yes/No</w:t>
      </w:r>
    </w:p>
    <w:p w14:paraId="39B7D317" w14:textId="77777777" w:rsidR="00836AA2" w:rsidRDefault="00836AA2" w:rsidP="00836AA2">
      <w:pPr>
        <w:spacing w:after="120" w:line="264" w:lineRule="auto"/>
      </w:pPr>
    </w:p>
    <w:p w14:paraId="7419CA32" w14:textId="3DFEB8E7" w:rsidR="00836AA2" w:rsidRDefault="00836AA2" w:rsidP="00836AA2">
      <w:pPr>
        <w:spacing w:after="120" w:line="264" w:lineRule="auto"/>
        <w:rPr>
          <w:b/>
          <w:bCs/>
        </w:rPr>
      </w:pPr>
      <w:r>
        <w:rPr>
          <w:b/>
          <w:bCs/>
        </w:rPr>
        <w:t>Statistical analysis plan</w:t>
      </w:r>
    </w:p>
    <w:p w14:paraId="59756AF1" w14:textId="77777777" w:rsidR="00836AA2" w:rsidRDefault="00836AA2" w:rsidP="00836AA2">
      <w:pPr>
        <w:pStyle w:val="Rubrik"/>
        <w:rPr>
          <w:lang w:val="en-GB"/>
        </w:rPr>
      </w:pPr>
      <w:bookmarkStart w:id="0" w:name="_Toc461450654"/>
      <w:bookmarkStart w:id="1" w:name="_Toc466629152"/>
      <w:r>
        <w:rPr>
          <w:lang w:val="en-GB"/>
        </w:rPr>
        <w:t>Statistical Analysis Plan</w:t>
      </w:r>
      <w:bookmarkEnd w:id="0"/>
      <w:bookmarkEnd w:id="1"/>
    </w:p>
    <w:p w14:paraId="08948F16" w14:textId="77777777" w:rsidR="00836AA2" w:rsidRPr="00087721" w:rsidRDefault="00836AA2" w:rsidP="00836AA2">
      <w:pPr>
        <w:rPr>
          <w:lang w:val="en-GB"/>
        </w:rPr>
      </w:pPr>
    </w:p>
    <w:p w14:paraId="4641ED99" w14:textId="77777777" w:rsidR="00836AA2" w:rsidRDefault="00836AA2" w:rsidP="00836AA2">
      <w:pPr>
        <w:jc w:val="center"/>
        <w:rPr>
          <w:sz w:val="36"/>
          <w:szCs w:val="36"/>
          <w:lang w:val="en-GB"/>
        </w:rPr>
      </w:pPr>
      <w:bookmarkStart w:id="2" w:name="_Hlk113953725"/>
      <w:r>
        <w:rPr>
          <w:i/>
          <w:sz w:val="36"/>
          <w:szCs w:val="36"/>
          <w:lang w:val="en-GB"/>
        </w:rPr>
        <w:t>LAPPRO – adverse events during surgery and longterm oncological outcome</w:t>
      </w:r>
    </w:p>
    <w:bookmarkEnd w:id="2"/>
    <w:p w14:paraId="6A44DFAB" w14:textId="77777777" w:rsidR="00836AA2" w:rsidRDefault="00836AA2" w:rsidP="00836AA2">
      <w:pPr>
        <w:jc w:val="center"/>
        <w:rPr>
          <w:lang w:val="en-GB"/>
        </w:rPr>
      </w:pPr>
    </w:p>
    <w:p w14:paraId="6F45A232" w14:textId="77777777" w:rsidR="00836AA2" w:rsidRPr="006110F1" w:rsidRDefault="00836AA2" w:rsidP="00836AA2">
      <w:pPr>
        <w:jc w:val="center"/>
        <w:rPr>
          <w:lang w:val="en-GB"/>
        </w:rPr>
      </w:pPr>
      <w:r w:rsidRPr="006110F1">
        <w:rPr>
          <w:lang w:val="en-GB"/>
        </w:rPr>
        <w:t>VERSION 1.0</w:t>
      </w:r>
    </w:p>
    <w:p w14:paraId="5D6C5AC3" w14:textId="77777777" w:rsidR="00836AA2" w:rsidRPr="006110F1" w:rsidRDefault="00836AA2" w:rsidP="00836AA2">
      <w:pPr>
        <w:widowControl w:val="0"/>
        <w:autoSpaceDE w:val="0"/>
        <w:autoSpaceDN w:val="0"/>
        <w:adjustRightInd w:val="0"/>
        <w:jc w:val="center"/>
        <w:rPr>
          <w:lang w:val="en-GB"/>
        </w:rPr>
      </w:pPr>
    </w:p>
    <w:p w14:paraId="20E2DBC2" w14:textId="77777777" w:rsidR="00836AA2" w:rsidRPr="00D42DD1" w:rsidRDefault="00836AA2" w:rsidP="00836AA2">
      <w:pPr>
        <w:jc w:val="center"/>
        <w:rPr>
          <w:lang w:val="en-US"/>
        </w:rPr>
      </w:pPr>
      <w:r w:rsidRPr="006110F1">
        <w:rPr>
          <w:lang w:val="en-GB"/>
        </w:rPr>
        <w:t>Lantz</w:t>
      </w:r>
      <w:r>
        <w:rPr>
          <w:lang w:val="en-GB"/>
        </w:rPr>
        <w:t xml:space="preserve"> A</w:t>
      </w:r>
      <w:r w:rsidRPr="006110F1">
        <w:rPr>
          <w:lang w:val="en-GB"/>
        </w:rPr>
        <w:t xml:space="preserve">, </w:t>
      </w:r>
      <w:r>
        <w:rPr>
          <w:lang w:val="en-GB"/>
        </w:rPr>
        <w:t>Erestam, S</w:t>
      </w:r>
      <w:r w:rsidRPr="006110F1">
        <w:rPr>
          <w:lang w:val="en-GB"/>
        </w:rPr>
        <w:t xml:space="preserve">, </w:t>
      </w:r>
      <w:r>
        <w:rPr>
          <w:lang w:val="en-GB"/>
        </w:rPr>
        <w:t xml:space="preserve">Li Y, </w:t>
      </w:r>
      <w:r w:rsidRPr="006110F1">
        <w:rPr>
          <w:lang w:val="en-GB"/>
        </w:rPr>
        <w:t>Angenete, E,</w:t>
      </w:r>
      <w:r>
        <w:rPr>
          <w:lang w:val="en-GB"/>
        </w:rPr>
        <w:t xml:space="preserve"> </w:t>
      </w:r>
      <w:r w:rsidRPr="006110F1">
        <w:rPr>
          <w:lang w:val="en-GB"/>
        </w:rPr>
        <w:t>Bjartell</w:t>
      </w:r>
      <w:r>
        <w:rPr>
          <w:lang w:val="en-GB"/>
        </w:rPr>
        <w:t xml:space="preserve"> A, </w:t>
      </w:r>
      <w:r w:rsidRPr="006110F1">
        <w:rPr>
          <w:lang w:val="en-US"/>
        </w:rPr>
        <w:t>Hugos</w:t>
      </w:r>
      <w:r>
        <w:rPr>
          <w:lang w:val="en-US"/>
        </w:rPr>
        <w:t>son J</w:t>
      </w:r>
      <w:r w:rsidRPr="006110F1">
        <w:rPr>
          <w:lang w:val="en-US"/>
        </w:rPr>
        <w:t xml:space="preserve">, </w:t>
      </w:r>
      <w:r w:rsidRPr="00D42DD1">
        <w:rPr>
          <w:lang w:val="en-US"/>
        </w:rPr>
        <w:t xml:space="preserve"> </w:t>
      </w:r>
      <w:r w:rsidRPr="006110F1">
        <w:rPr>
          <w:lang w:val="en-US"/>
        </w:rPr>
        <w:t>Steineck</w:t>
      </w:r>
      <w:r>
        <w:rPr>
          <w:lang w:val="en-US"/>
        </w:rPr>
        <w:t xml:space="preserve"> G,, </w:t>
      </w:r>
      <w:r w:rsidRPr="006110F1">
        <w:rPr>
          <w:lang w:val="en-US"/>
        </w:rPr>
        <w:t>Wik</w:t>
      </w:r>
      <w:r w:rsidRPr="00D42DD1">
        <w:rPr>
          <w:lang w:val="en-US"/>
        </w:rPr>
        <w:t>lu</w:t>
      </w:r>
      <w:r w:rsidRPr="006110F1">
        <w:rPr>
          <w:lang w:val="en-US"/>
        </w:rPr>
        <w:t>nd</w:t>
      </w:r>
      <w:r>
        <w:rPr>
          <w:lang w:val="en-US"/>
        </w:rPr>
        <w:t xml:space="preserve"> P</w:t>
      </w:r>
      <w:r w:rsidRPr="006110F1">
        <w:rPr>
          <w:lang w:val="en-US"/>
        </w:rPr>
        <w:t xml:space="preserve">, </w:t>
      </w:r>
      <w:r>
        <w:rPr>
          <w:lang w:val="en-US"/>
        </w:rPr>
        <w:t>Haglind, E.</w:t>
      </w:r>
      <w:r w:rsidRPr="006110F1">
        <w:rPr>
          <w:lang w:val="en-US"/>
        </w:rPr>
        <w:t xml:space="preserve"> </w:t>
      </w:r>
    </w:p>
    <w:p w14:paraId="3A15710D" w14:textId="77777777" w:rsidR="00836AA2" w:rsidRPr="00700660" w:rsidRDefault="00836AA2" w:rsidP="00836AA2">
      <w:pPr>
        <w:rPr>
          <w:u w:val="single"/>
          <w:lang w:val="en-US"/>
        </w:rPr>
      </w:pPr>
    </w:p>
    <w:p w14:paraId="639ED5D0" w14:textId="77777777" w:rsidR="00836AA2" w:rsidRPr="006110F1" w:rsidRDefault="00836AA2" w:rsidP="00836AA2">
      <w:pPr>
        <w:rPr>
          <w:u w:val="single"/>
          <w:lang w:val="en-US"/>
        </w:rPr>
      </w:pPr>
    </w:p>
    <w:p w14:paraId="5F7D8173" w14:textId="77777777" w:rsidR="00836AA2" w:rsidRPr="00D42DD1" w:rsidRDefault="00836AA2" w:rsidP="00836AA2">
      <w:pPr>
        <w:rPr>
          <w:noProof/>
          <w:lang w:val="en-US"/>
        </w:rPr>
      </w:pPr>
    </w:p>
    <w:sdt>
      <w:sdtPr>
        <w:rPr>
          <w:rFonts w:ascii="Times New Roman" w:eastAsiaTheme="minorEastAsia" w:hAnsi="Times New Roman"/>
          <w:b/>
          <w:bCs/>
          <w:sz w:val="24"/>
          <w:szCs w:val="24"/>
        </w:rPr>
        <w:id w:val="-570427137"/>
        <w:docPartObj>
          <w:docPartGallery w:val="Table of Contents"/>
          <w:docPartUnique/>
        </w:docPartObj>
      </w:sdtPr>
      <w:sdtEndPr>
        <w:rPr>
          <w:rFonts w:eastAsiaTheme="minorHAnsi" w:cstheme="minorBidi"/>
          <w:b w:val="0"/>
          <w:bCs w:val="0"/>
          <w:color w:val="auto"/>
          <w:sz w:val="22"/>
          <w:szCs w:val="22"/>
        </w:rPr>
      </w:sdtEndPr>
      <w:sdtContent>
        <w:p w14:paraId="6CDC0067" w14:textId="77777777" w:rsidR="00836AA2" w:rsidRDefault="00836AA2" w:rsidP="00836AA2">
          <w:pPr>
            <w:pStyle w:val="Innehllsfrteckningsrubrik"/>
          </w:pPr>
        </w:p>
        <w:p w14:paraId="4F085146" w14:textId="77777777" w:rsidR="00836AA2" w:rsidRDefault="00836AA2" w:rsidP="00836AA2"/>
      </w:sdtContent>
    </w:sdt>
    <w:p w14:paraId="0D22CCF7" w14:textId="77777777" w:rsidR="00836AA2" w:rsidRDefault="00836AA2" w:rsidP="00836AA2">
      <w:pPr>
        <w:rPr>
          <w:u w:val="single"/>
          <w:lang w:val="en-GB"/>
        </w:rPr>
      </w:pPr>
    </w:p>
    <w:p w14:paraId="0B1DCDBD" w14:textId="77777777" w:rsidR="00836AA2" w:rsidRPr="00FA13F3" w:rsidRDefault="00836AA2" w:rsidP="00836AA2">
      <w:pPr>
        <w:pStyle w:val="Rubrik1"/>
        <w:rPr>
          <w:lang w:val="en-GB"/>
        </w:rPr>
      </w:pPr>
      <w:bookmarkStart w:id="3" w:name="_Toc466629153"/>
      <w:r w:rsidRPr="006A3EB3">
        <w:rPr>
          <w:lang w:val="en-US"/>
        </w:rPr>
        <w:t>INTRODUCTION</w:t>
      </w:r>
      <w:bookmarkEnd w:id="3"/>
    </w:p>
    <w:p w14:paraId="116A935F" w14:textId="77777777" w:rsidR="00836AA2" w:rsidRDefault="00836AA2" w:rsidP="00836AA2">
      <w:pPr>
        <w:rPr>
          <w:lang w:val="en-US"/>
        </w:rPr>
      </w:pPr>
      <w:r w:rsidRPr="003D2C88">
        <w:rPr>
          <w:lang w:val="en-US"/>
        </w:rPr>
        <w:t xml:space="preserve">This Statistical Analysis Plan (SAP) details the statistical and data related aspect of a planned manuscript on </w:t>
      </w:r>
      <w:r>
        <w:rPr>
          <w:lang w:val="en-US"/>
        </w:rPr>
        <w:t xml:space="preserve">adverse events during radical prostatectomy and possible relationships to long term oncological outcome in the </w:t>
      </w:r>
      <w:r>
        <w:rPr>
          <w:lang w:val="en-GB"/>
        </w:rPr>
        <w:t xml:space="preserve">LAParoskopisk Prostatectomy Robot Open – LAPPRO study.  </w:t>
      </w:r>
    </w:p>
    <w:p w14:paraId="40A45078" w14:textId="77777777" w:rsidR="00836AA2" w:rsidRDefault="00836AA2" w:rsidP="00836AA2">
      <w:pPr>
        <w:rPr>
          <w:lang w:val="en-GB"/>
        </w:rPr>
      </w:pPr>
      <w:r>
        <w:rPr>
          <w:lang w:val="en-US"/>
        </w:rPr>
        <w:t xml:space="preserve"> </w:t>
      </w:r>
    </w:p>
    <w:p w14:paraId="7AAFE4D5" w14:textId="77777777" w:rsidR="00836AA2" w:rsidRDefault="00836AA2" w:rsidP="00836AA2">
      <w:pPr>
        <w:rPr>
          <w:lang w:val="en-GB"/>
        </w:rPr>
      </w:pPr>
      <w:r w:rsidRPr="005F7BD1">
        <w:rPr>
          <w:lang w:val="en-GB"/>
        </w:rPr>
        <w:t xml:space="preserve">The hypothesis is </w:t>
      </w:r>
      <w:r w:rsidRPr="006110F1">
        <w:rPr>
          <w:lang w:val="en-GB"/>
        </w:rPr>
        <w:t xml:space="preserve">that adverse events during surgery </w:t>
      </w:r>
      <w:r>
        <w:rPr>
          <w:lang w:val="en-GB"/>
        </w:rPr>
        <w:t xml:space="preserve">is associated with </w:t>
      </w:r>
      <w:r w:rsidRPr="006110F1">
        <w:rPr>
          <w:lang w:val="en-GB"/>
        </w:rPr>
        <w:t xml:space="preserve">the risk of </w:t>
      </w:r>
      <w:r>
        <w:rPr>
          <w:lang w:val="en-GB"/>
        </w:rPr>
        <w:t xml:space="preserve">biochemical </w:t>
      </w:r>
      <w:r w:rsidRPr="006110F1">
        <w:rPr>
          <w:lang w:val="en-GB"/>
        </w:rPr>
        <w:t xml:space="preserve">recurrent disease </w:t>
      </w:r>
      <w:r>
        <w:rPr>
          <w:lang w:val="en-GB"/>
        </w:rPr>
        <w:t>(wide definition of “BCR”), a</w:t>
      </w:r>
      <w:r w:rsidRPr="005F7BD1">
        <w:rPr>
          <w:lang w:val="en-GB"/>
        </w:rPr>
        <w:t>ll</w:t>
      </w:r>
      <w:r>
        <w:rPr>
          <w:lang w:val="en-GB"/>
        </w:rPr>
        <w:t xml:space="preserve"> </w:t>
      </w:r>
      <w:r w:rsidRPr="005F7BD1">
        <w:rPr>
          <w:lang w:val="en-GB"/>
        </w:rPr>
        <w:t>cause mortality, cancer sp</w:t>
      </w:r>
      <w:r>
        <w:rPr>
          <w:lang w:val="en-GB"/>
        </w:rPr>
        <w:t>e</w:t>
      </w:r>
      <w:r w:rsidRPr="005F7BD1">
        <w:rPr>
          <w:lang w:val="en-GB"/>
        </w:rPr>
        <w:t xml:space="preserve">cific mortality </w:t>
      </w:r>
      <w:r>
        <w:rPr>
          <w:lang w:val="en-GB"/>
        </w:rPr>
        <w:t xml:space="preserve">and that the association may be dependent on to surgical technique. </w:t>
      </w:r>
    </w:p>
    <w:p w14:paraId="48EAA608" w14:textId="77777777" w:rsidR="00836AA2" w:rsidRDefault="00836AA2" w:rsidP="00836AA2">
      <w:pPr>
        <w:rPr>
          <w:lang w:val="en-GB"/>
        </w:rPr>
      </w:pPr>
      <w:r>
        <w:rPr>
          <w:lang w:val="en-GB"/>
        </w:rPr>
        <w:t xml:space="preserve">Further, risk factors for adverse events can be identified preoperatively, and may differ between the two surgical techniques. </w:t>
      </w:r>
    </w:p>
    <w:p w14:paraId="6CF0550C" w14:textId="77777777" w:rsidR="00836AA2" w:rsidRPr="00FA13F3" w:rsidRDefault="00836AA2" w:rsidP="00836AA2">
      <w:pPr>
        <w:pStyle w:val="Rubrik1"/>
        <w:rPr>
          <w:lang w:val="en-GB"/>
        </w:rPr>
      </w:pPr>
      <w:bookmarkStart w:id="4" w:name="_Toc466629154"/>
      <w:r w:rsidRPr="00FA13F3">
        <w:rPr>
          <w:lang w:val="en-GB"/>
        </w:rPr>
        <w:t xml:space="preserve">ANALYSIS </w:t>
      </w:r>
      <w:r w:rsidRPr="006A3EB3">
        <w:rPr>
          <w:lang w:val="en-US"/>
        </w:rPr>
        <w:t>OBJECTIVES</w:t>
      </w:r>
      <w:bookmarkEnd w:id="4"/>
    </w:p>
    <w:p w14:paraId="5AFBACE3" w14:textId="77777777" w:rsidR="00836AA2" w:rsidRDefault="00836AA2" w:rsidP="00836AA2">
      <w:pPr>
        <w:rPr>
          <w:lang w:val="en-GB"/>
        </w:rPr>
      </w:pPr>
      <w:bookmarkStart w:id="5" w:name="_Hlk113953746"/>
      <w:r w:rsidRPr="00FA13F3">
        <w:rPr>
          <w:lang w:val="en-GB"/>
        </w:rPr>
        <w:t xml:space="preserve">The primary objective is </w:t>
      </w:r>
      <w:r>
        <w:rPr>
          <w:lang w:val="en-GB"/>
        </w:rPr>
        <w:t xml:space="preserve">analysing the association between adverse events during surgery and bio-chemical recurrence (BCR) later than 12 months post-operatively, for the entire cohort and for the subgroups robot assisted laparoscopic and open technique respectively including a comparison between the two. </w:t>
      </w:r>
    </w:p>
    <w:bookmarkEnd w:id="5"/>
    <w:p w14:paraId="0424604D" w14:textId="77777777" w:rsidR="00836AA2" w:rsidRDefault="00836AA2" w:rsidP="00836AA2">
      <w:pPr>
        <w:rPr>
          <w:lang w:val="en-GB"/>
        </w:rPr>
      </w:pPr>
    </w:p>
    <w:p w14:paraId="028F29AA" w14:textId="77777777" w:rsidR="00836AA2" w:rsidRDefault="00836AA2" w:rsidP="00836AA2">
      <w:pPr>
        <w:rPr>
          <w:lang w:val="en-GB"/>
        </w:rPr>
      </w:pPr>
      <w:r>
        <w:rPr>
          <w:lang w:val="en-GB"/>
        </w:rPr>
        <w:t xml:space="preserve">The secondary objectives are to: </w:t>
      </w:r>
    </w:p>
    <w:p w14:paraId="493E215E" w14:textId="77777777" w:rsidR="00836AA2" w:rsidRDefault="00836AA2" w:rsidP="00836AA2">
      <w:pPr>
        <w:pStyle w:val="Liststycke"/>
        <w:numPr>
          <w:ilvl w:val="0"/>
          <w:numId w:val="4"/>
        </w:numPr>
        <w:spacing w:after="0"/>
        <w:rPr>
          <w:lang w:val="en-GB"/>
        </w:rPr>
      </w:pPr>
      <w:r>
        <w:rPr>
          <w:lang w:val="en-GB"/>
        </w:rPr>
        <w:t>Analyse a possible association between adverse events during surgery and all cause mortality as well as cancer specific mortality (8 year data), for the entire cohort and for subgroups (surgical technique).</w:t>
      </w:r>
    </w:p>
    <w:p w14:paraId="6F92FF58" w14:textId="77777777" w:rsidR="00836AA2" w:rsidRDefault="00836AA2" w:rsidP="00836AA2">
      <w:pPr>
        <w:pStyle w:val="Liststycke"/>
        <w:numPr>
          <w:ilvl w:val="0"/>
          <w:numId w:val="4"/>
        </w:numPr>
        <w:spacing w:after="0"/>
        <w:rPr>
          <w:lang w:val="en-GB"/>
        </w:rPr>
      </w:pPr>
      <w:r>
        <w:rPr>
          <w:lang w:val="en-GB"/>
        </w:rPr>
        <w:t xml:space="preserve">Identify preoperative risk factors for adverse events, for the entire cohort and for the two subgroups separately. </w:t>
      </w:r>
    </w:p>
    <w:p w14:paraId="755ACEE6" w14:textId="77777777" w:rsidR="00836AA2" w:rsidRDefault="00836AA2" w:rsidP="00836AA2">
      <w:pPr>
        <w:pStyle w:val="Rubrik1"/>
        <w:rPr>
          <w:lang w:val="en-US"/>
        </w:rPr>
      </w:pPr>
      <w:bookmarkStart w:id="6" w:name="_Toc466629155"/>
      <w:r w:rsidRPr="00FA13F3">
        <w:rPr>
          <w:lang w:val="en-GB"/>
        </w:rPr>
        <w:t xml:space="preserve">STUDY </w:t>
      </w:r>
      <w:r w:rsidRPr="006A3EB3">
        <w:rPr>
          <w:lang w:val="en-US"/>
        </w:rPr>
        <w:t>METHODS</w:t>
      </w:r>
      <w:bookmarkEnd w:id="6"/>
    </w:p>
    <w:p w14:paraId="37C0382E" w14:textId="77777777" w:rsidR="00836AA2" w:rsidRPr="00BD4352" w:rsidRDefault="00836AA2" w:rsidP="00836AA2">
      <w:pPr>
        <w:rPr>
          <w:lang w:val="en-US"/>
        </w:rPr>
      </w:pPr>
      <w:r w:rsidRPr="00BD4352">
        <w:rPr>
          <w:b/>
          <w:bCs/>
          <w:lang w:val="en-US"/>
        </w:rPr>
        <w:t>Setting:</w:t>
      </w:r>
    </w:p>
    <w:p w14:paraId="64380278" w14:textId="77777777" w:rsidR="00836AA2" w:rsidRPr="008B658B" w:rsidRDefault="00836AA2" w:rsidP="00836AA2">
      <w:pPr>
        <w:pStyle w:val="FormatmallVnster19cm"/>
        <w:tabs>
          <w:tab w:val="left" w:pos="3686"/>
        </w:tabs>
        <w:ind w:left="0"/>
        <w:rPr>
          <w:lang w:val="en-GB"/>
        </w:rPr>
      </w:pPr>
      <w:r>
        <w:rPr>
          <w:lang w:val="en-GB"/>
        </w:rPr>
        <w:t>This study is a post-hoc analysis of the LAParoscopic Prostatectomy Robot Open – LAPPRO study. The LAPPRO-study was</w:t>
      </w:r>
      <w:r w:rsidRPr="008B658B">
        <w:rPr>
          <w:lang w:val="en-GB"/>
        </w:rPr>
        <w:t xml:space="preserve"> a prospective, controlled, nonrandomised</w:t>
      </w:r>
      <w:r>
        <w:rPr>
          <w:lang w:val="en-GB"/>
        </w:rPr>
        <w:t xml:space="preserve"> </w:t>
      </w:r>
      <w:r w:rsidRPr="008B658B">
        <w:rPr>
          <w:lang w:val="en-GB"/>
        </w:rPr>
        <w:t xml:space="preserve">trial of patients undergoing prostatectomy in 14 </w:t>
      </w:r>
      <w:r>
        <w:rPr>
          <w:lang w:val="en-GB"/>
        </w:rPr>
        <w:t xml:space="preserve">Swedish centres using </w:t>
      </w:r>
      <w:r w:rsidRPr="00D16D2E">
        <w:rPr>
          <w:lang w:val="en-GB"/>
        </w:rPr>
        <w:t>Robot-assisted laparoscopic prostatectomy (RALP)</w:t>
      </w:r>
      <w:r>
        <w:rPr>
          <w:lang w:val="en-GB"/>
        </w:rPr>
        <w:t xml:space="preserve"> or </w:t>
      </w:r>
      <w:r w:rsidRPr="00D16D2E">
        <w:rPr>
          <w:lang w:val="en-GB"/>
        </w:rPr>
        <w:t>open</w:t>
      </w:r>
      <w:r>
        <w:rPr>
          <w:lang w:val="en-GB"/>
        </w:rPr>
        <w:t xml:space="preserve"> </w:t>
      </w:r>
      <w:r w:rsidRPr="00D16D2E">
        <w:rPr>
          <w:lang w:val="en-GB"/>
        </w:rPr>
        <w:t>retropubic</w:t>
      </w:r>
      <w:r>
        <w:rPr>
          <w:lang w:val="en-GB"/>
        </w:rPr>
        <w:t xml:space="preserve"> radical prostatectomy surgery (RRP</w:t>
      </w:r>
      <w:r w:rsidRPr="00D16D2E">
        <w:rPr>
          <w:lang w:val="en-GB"/>
        </w:rPr>
        <w:t>)</w:t>
      </w:r>
      <w:r>
        <w:rPr>
          <w:lang w:val="en-GB"/>
        </w:rPr>
        <w:t xml:space="preserve"> during 2008 – 2012. In LAPPRO 3706 patients were included </w:t>
      </w:r>
      <w:r>
        <w:rPr>
          <w:lang w:val="en-GB"/>
        </w:rPr>
        <w:fldChar w:fldCharType="begin">
          <w:fldData xml:space="preserve">PEVuZE5vdGU+PENpdGU+PEF1dGhvcj5IYWdsaW5kPC9BdXRob3I+PFllYXI+MjAxNTwvWWVhcj48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</w:fldData>
        </w:fldChar>
      </w:r>
      <w:r>
        <w:rPr>
          <w:lang w:val="en-GB"/>
        </w:rPr>
        <w:instrText xml:space="preserve"> ADDIN EN.CITE </w:instrText>
      </w:r>
      <w:r>
        <w:rPr>
          <w:lang w:val="en-GB"/>
        </w:rPr>
        <w:fldChar w:fldCharType="begin">
          <w:fldData xml:space="preserve">PEVuZE5vdGU+PENpdGU+PEF1dGhvcj5IYWdsaW5kPC9BdXRob3I+PFllYXI+MjAxNTwvWWVhcj48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lang w:val="en-GB"/>
        </w:rPr>
        <w:t>(Haglind et al., 2015)</w:t>
      </w:r>
      <w:r>
        <w:rPr>
          <w:lang w:val="en-GB"/>
        </w:rPr>
        <w:fldChar w:fldCharType="end"/>
      </w:r>
      <w:r>
        <w:rPr>
          <w:lang w:val="en-GB"/>
        </w:rPr>
        <w:t xml:space="preserve"> and were followed through clinical record forms preoperatively, perioperatively, during inpatient hospital care, at 6-12 weeks, 12 and 24 months postoperatively. Patients reported their experience pre-operatively, at 3, 12 and 24 months postoperatively as well as at 6, 8 and 12 years after the radical prostatectomy. Data were retrieved from the Cause of Death register at the Swedish Board of Health and Welfare, including date of death, as well as all causes of death.</w:t>
      </w:r>
    </w:p>
    <w:p w14:paraId="53C3938E" w14:textId="77777777" w:rsidR="00836AA2" w:rsidRPr="00BD4352" w:rsidRDefault="00836AA2" w:rsidP="00836AA2">
      <w:pPr>
        <w:pStyle w:val="FormatmallVnster19cm"/>
        <w:tabs>
          <w:tab w:val="left" w:pos="3686"/>
        </w:tabs>
        <w:ind w:left="0"/>
        <w:rPr>
          <w:rFonts w:eastAsiaTheme="minorEastAsia"/>
          <w:szCs w:val="24"/>
          <w:lang w:val="en-US"/>
        </w:rPr>
      </w:pPr>
      <w:r w:rsidRPr="00BD4352">
        <w:rPr>
          <w:rFonts w:eastAsiaTheme="minorEastAsia"/>
          <w:b/>
          <w:bCs/>
          <w:szCs w:val="24"/>
          <w:lang w:val="en-US"/>
        </w:rPr>
        <w:t>Cohort</w:t>
      </w:r>
    </w:p>
    <w:p w14:paraId="11007FE3" w14:textId="77777777" w:rsidR="00836AA2" w:rsidRDefault="00836AA2" w:rsidP="00836AA2">
      <w:pPr>
        <w:rPr>
          <w:lang w:val="en-GB"/>
        </w:rPr>
      </w:pPr>
      <w:r w:rsidRPr="003E731C">
        <w:rPr>
          <w:lang w:val="en-GB"/>
        </w:rPr>
        <w:lastRenderedPageBreak/>
        <w:t xml:space="preserve">The analysis population consists of all </w:t>
      </w:r>
      <w:r>
        <w:rPr>
          <w:lang w:val="en-GB"/>
        </w:rPr>
        <w:t xml:space="preserve">patients included in the LAPPRO study and fulfilling the inclusion but not the exclusion criteria and with post-operative data available. </w:t>
      </w:r>
    </w:p>
    <w:p w14:paraId="5B36DE03" w14:textId="77777777" w:rsidR="00836AA2" w:rsidRDefault="00836AA2" w:rsidP="00836AA2">
      <w:pPr>
        <w:rPr>
          <w:lang w:val="en-GB"/>
        </w:rPr>
      </w:pPr>
    </w:p>
    <w:p w14:paraId="62EFFBEB" w14:textId="77777777" w:rsidR="00836AA2" w:rsidRDefault="00836AA2" w:rsidP="00836AA2">
      <w:pPr>
        <w:rPr>
          <w:b/>
          <w:bCs/>
          <w:lang w:val="en-US"/>
        </w:rPr>
      </w:pPr>
      <w:bookmarkStart w:id="7" w:name="_Toc466629158"/>
      <w:r w:rsidRPr="00BD4352">
        <w:rPr>
          <w:b/>
          <w:bCs/>
          <w:lang w:val="en-US"/>
        </w:rPr>
        <w:t>Type of analysis</w:t>
      </w:r>
      <w:bookmarkEnd w:id="7"/>
    </w:p>
    <w:p w14:paraId="2BA0569E" w14:textId="77777777" w:rsidR="00836AA2" w:rsidRPr="00BD4352" w:rsidRDefault="00836AA2" w:rsidP="00836AA2">
      <w:pPr>
        <w:rPr>
          <w:lang w:val="en-US"/>
        </w:rPr>
      </w:pPr>
    </w:p>
    <w:p w14:paraId="4127A29F" w14:textId="77777777" w:rsidR="00836AA2" w:rsidRPr="004D3E42" w:rsidRDefault="00836AA2" w:rsidP="00836AA2">
      <w:pPr>
        <w:rPr>
          <w:lang w:val="en-GB"/>
        </w:rPr>
      </w:pPr>
      <w:r>
        <w:rPr>
          <w:lang w:val="en-GB"/>
        </w:rPr>
        <w:t xml:space="preserve">Since this is a non-randomized study patients will be analysed as treated. </w:t>
      </w:r>
    </w:p>
    <w:p w14:paraId="28968295" w14:textId="77777777" w:rsidR="00836AA2" w:rsidRPr="00BD4352" w:rsidRDefault="00836AA2" w:rsidP="00836AA2">
      <w:pPr>
        <w:pStyle w:val="Rubrik2"/>
        <w:rPr>
          <w:rFonts w:ascii="Times New Roman" w:eastAsiaTheme="minorEastAsia" w:hAnsi="Times New Roman"/>
          <w:i/>
          <w:iCs/>
          <w:sz w:val="24"/>
          <w:szCs w:val="24"/>
          <w:lang w:val="en-US"/>
        </w:rPr>
      </w:pPr>
      <w:r w:rsidRPr="00BD4352">
        <w:rPr>
          <w:rFonts w:ascii="Times New Roman" w:eastAsiaTheme="minorEastAsia" w:hAnsi="Times New Roman"/>
          <w:sz w:val="24"/>
          <w:szCs w:val="24"/>
          <w:lang w:val="en-US"/>
        </w:rPr>
        <w:t>Outcomes:</w:t>
      </w:r>
    </w:p>
    <w:p w14:paraId="311C5949" w14:textId="77777777" w:rsidR="00836AA2" w:rsidRPr="007831C2" w:rsidRDefault="00836AA2" w:rsidP="00836AA2">
      <w:pPr>
        <w:pStyle w:val="Liststycke"/>
        <w:numPr>
          <w:ilvl w:val="0"/>
          <w:numId w:val="6"/>
        </w:numPr>
        <w:spacing w:after="0"/>
        <w:rPr>
          <w:lang w:val="en-US"/>
        </w:rPr>
      </w:pPr>
      <w:r w:rsidRPr="007831C2">
        <w:rPr>
          <w:lang w:val="en-US"/>
        </w:rPr>
        <w:t xml:space="preserve">Primary outcome: BCR. </w:t>
      </w:r>
    </w:p>
    <w:p w14:paraId="279A001E" w14:textId="77777777" w:rsidR="00836AA2" w:rsidRDefault="00836AA2" w:rsidP="00836AA2">
      <w:pPr>
        <w:rPr>
          <w:lang w:val="en-US"/>
        </w:rPr>
      </w:pPr>
      <w:r w:rsidRPr="007831C2">
        <w:rPr>
          <w:lang w:val="en-US"/>
        </w:rPr>
        <w:t>Th</w:t>
      </w:r>
      <w:r w:rsidRPr="003B5F1A">
        <w:rPr>
          <w:rFonts w:cs="Arial"/>
          <w:lang w:val="en-US"/>
        </w:rPr>
        <w:t xml:space="preserve">e primary endpoint BCR </w:t>
      </w:r>
      <w:r w:rsidRPr="003B5F1A">
        <w:rPr>
          <w:lang w:val="en-US"/>
        </w:rPr>
        <w:t>was defined as an initial undetectable PSA value at 3 months (Q6) after surgery followed by a measurable PSA level &gt;0.25 ng/ml at 12 (Q7, Q9-13) or 24 months (Q7, Q9-13). At 6 years as PSA level &gt;0.25ng/mL at any time after 24 months until 6 years ( Q1, Q3, Q4, Q6, Q8, Q10, Q14, Q17, Q18), and at 8 years PSA &gt;0.25 ng/mL (Q180). Receiving additional therapy for prostate cancer (radio-, chemo- or hormonal therapy) reported at 12 or 24 months (CRF 12 or 24 months Q 9-13) or therapy for prostate cancer (Q185, Q188, Q189) after 6 years follow up or after 8 years of follow up (Q185, Q188).</w:t>
      </w:r>
    </w:p>
    <w:p w14:paraId="5A033405" w14:textId="77777777" w:rsidR="00836AA2" w:rsidRDefault="00836AA2" w:rsidP="00836AA2">
      <w:pPr>
        <w:rPr>
          <w:lang w:val="en-US"/>
        </w:rPr>
      </w:pPr>
    </w:p>
    <w:p w14:paraId="47EF9BB4" w14:textId="77777777" w:rsidR="00836AA2" w:rsidRDefault="00836AA2" w:rsidP="00836AA2">
      <w:pPr>
        <w:pStyle w:val="Liststycke"/>
        <w:numPr>
          <w:ilvl w:val="0"/>
          <w:numId w:val="5"/>
        </w:numPr>
        <w:spacing w:after="0"/>
        <w:rPr>
          <w:lang w:val="en-US"/>
        </w:rPr>
      </w:pPr>
      <w:r>
        <w:rPr>
          <w:lang w:val="en-US"/>
        </w:rPr>
        <w:t>Secondary outcome: All-cause mortality</w:t>
      </w:r>
    </w:p>
    <w:p w14:paraId="4E3513D8" w14:textId="77777777" w:rsidR="00836AA2" w:rsidRPr="006D2CD1" w:rsidRDefault="00836AA2" w:rsidP="00836AA2">
      <w:pPr>
        <w:pStyle w:val="Liststycke"/>
        <w:numPr>
          <w:ilvl w:val="0"/>
          <w:numId w:val="5"/>
        </w:numPr>
        <w:spacing w:after="0"/>
        <w:rPr>
          <w:lang w:val="en-US"/>
        </w:rPr>
      </w:pPr>
      <w:r>
        <w:rPr>
          <w:lang w:val="en-US"/>
        </w:rPr>
        <w:t>Secondary outcome: Cancer specific mortality</w:t>
      </w:r>
    </w:p>
    <w:p w14:paraId="65471BEF" w14:textId="77777777" w:rsidR="00836AA2" w:rsidRDefault="00836AA2" w:rsidP="00836AA2">
      <w:pPr>
        <w:rPr>
          <w:lang w:val="en-US"/>
        </w:rPr>
      </w:pPr>
    </w:p>
    <w:p w14:paraId="74079130" w14:textId="77777777" w:rsidR="00836AA2" w:rsidRDefault="00836AA2" w:rsidP="00836AA2">
      <w:pPr>
        <w:rPr>
          <w:rFonts w:cs="Arial"/>
          <w:b/>
          <w:bCs/>
          <w:lang w:val="en-US"/>
        </w:rPr>
      </w:pPr>
      <w:r w:rsidRPr="007831C2">
        <w:rPr>
          <w:rFonts w:cs="Arial"/>
          <w:b/>
          <w:bCs/>
          <w:lang w:val="en-US"/>
        </w:rPr>
        <w:t>Exposure</w:t>
      </w:r>
      <w:r w:rsidRPr="00BD4352">
        <w:rPr>
          <w:rFonts w:cs="Arial"/>
          <w:b/>
          <w:bCs/>
          <w:lang w:val="en-US"/>
        </w:rPr>
        <w:t>:</w:t>
      </w:r>
    </w:p>
    <w:p w14:paraId="6159D7D2" w14:textId="77777777" w:rsidR="00836AA2" w:rsidRDefault="00836AA2" w:rsidP="00836AA2">
      <w:pPr>
        <w:rPr>
          <w:rFonts w:cs="Arial"/>
          <w:lang w:val="en-US"/>
        </w:rPr>
      </w:pPr>
    </w:p>
    <w:p w14:paraId="4EB97705" w14:textId="77777777" w:rsidR="00836AA2" w:rsidRDefault="00836AA2" w:rsidP="00836AA2">
      <w:pPr>
        <w:rPr>
          <w:rFonts w:cs="Arial"/>
          <w:lang w:val="en-US"/>
        </w:rPr>
      </w:pPr>
      <w:r>
        <w:rPr>
          <w:rFonts w:cs="Arial"/>
          <w:lang w:val="en-US"/>
        </w:rPr>
        <w:t>The exposure of adverse events was measured in two ways:</w:t>
      </w:r>
    </w:p>
    <w:p w14:paraId="3C17CB97" w14:textId="77777777" w:rsidR="00836AA2" w:rsidRDefault="00836AA2" w:rsidP="00836AA2">
      <w:pPr>
        <w:pStyle w:val="Liststycke"/>
        <w:numPr>
          <w:ilvl w:val="0"/>
          <w:numId w:val="7"/>
        </w:numPr>
        <w:spacing w:after="0"/>
        <w:rPr>
          <w:rFonts w:cs="Arial"/>
          <w:lang w:val="en-US"/>
        </w:rPr>
      </w:pPr>
      <w:r>
        <w:rPr>
          <w:rFonts w:cs="Arial"/>
          <w:lang w:val="en-US"/>
        </w:rPr>
        <w:t>A combined measure: any of adverse events, dichotomous (Yes / No).  A patient has experienced any of the adverse events during surgery (listed in table 1) is considered as have had advance events.</w:t>
      </w:r>
    </w:p>
    <w:p w14:paraId="77EA3259" w14:textId="77777777" w:rsidR="00836AA2" w:rsidRPr="00EA3306" w:rsidRDefault="00836AA2" w:rsidP="00836AA2">
      <w:pPr>
        <w:pStyle w:val="Liststycke"/>
        <w:numPr>
          <w:ilvl w:val="0"/>
          <w:numId w:val="7"/>
        </w:numPr>
        <w:spacing w:after="0"/>
        <w:rPr>
          <w:rFonts w:cs="Arial"/>
          <w:lang w:val="en-US"/>
        </w:rPr>
      </w:pPr>
      <w:r>
        <w:rPr>
          <w:rFonts w:cs="Arial"/>
          <w:lang w:val="en-US"/>
        </w:rPr>
        <w:t>Each of the adverse event as an independent exposure</w:t>
      </w:r>
    </w:p>
    <w:p w14:paraId="6E9A8002" w14:textId="77777777" w:rsidR="00836AA2" w:rsidRDefault="00836AA2" w:rsidP="00836AA2">
      <w:pPr>
        <w:rPr>
          <w:lang w:val="en-GB"/>
        </w:rPr>
      </w:pPr>
    </w:p>
    <w:p w14:paraId="382DBA59" w14:textId="77777777" w:rsidR="00836AA2" w:rsidRDefault="00836AA2" w:rsidP="00836AA2">
      <w:pPr>
        <w:rPr>
          <w:i/>
          <w:lang w:val="en-US"/>
        </w:rPr>
      </w:pPr>
    </w:p>
    <w:p w14:paraId="4D52B848" w14:textId="77777777" w:rsidR="00836AA2" w:rsidRDefault="00836AA2" w:rsidP="00836AA2">
      <w:pPr>
        <w:rPr>
          <w:i/>
          <w:lang w:val="en-US"/>
        </w:rPr>
      </w:pPr>
    </w:p>
    <w:p w14:paraId="797474B9" w14:textId="77777777" w:rsidR="00836AA2" w:rsidRDefault="00836AA2" w:rsidP="00836AA2">
      <w:pPr>
        <w:rPr>
          <w:i/>
          <w:lang w:val="en-US"/>
        </w:rPr>
      </w:pPr>
    </w:p>
    <w:p w14:paraId="03AEE3DB" w14:textId="77777777" w:rsidR="00836AA2" w:rsidRPr="0030555A" w:rsidRDefault="00836AA2" w:rsidP="00836AA2">
      <w:pPr>
        <w:rPr>
          <w:i/>
          <w:lang w:val="en-US"/>
        </w:rPr>
      </w:pPr>
      <w:r>
        <w:rPr>
          <w:i/>
          <w:lang w:val="en-US"/>
        </w:rPr>
        <w:t>Table 1. Adverse events during surgical procedure</w:t>
      </w:r>
    </w:p>
    <w:tbl>
      <w:tblPr>
        <w:tblStyle w:val="Tabellrutnt"/>
        <w:tblW w:w="0" w:type="auto"/>
        <w:tblLook w:val="04A0" w:firstRow="1" w:lastRow="0" w:firstColumn="1" w:lastColumn="0" w:noHBand="0" w:noVBand="1"/>
      </w:tblPr>
      <w:tblGrid>
        <w:gridCol w:w="3009"/>
        <w:gridCol w:w="2976"/>
      </w:tblGrid>
      <w:tr w:rsidR="00836AA2" w14:paraId="7905F1FA" w14:textId="77777777" w:rsidTr="0060567F">
        <w:tc>
          <w:tcPr>
            <w:tcW w:w="3009" w:type="dxa"/>
          </w:tcPr>
          <w:p w14:paraId="67680BC4" w14:textId="77777777" w:rsidR="00836AA2" w:rsidRPr="00807818" w:rsidRDefault="00836AA2" w:rsidP="0060567F">
            <w:pPr>
              <w:spacing w:line="276" w:lineRule="auto"/>
              <w:rPr>
                <w:b/>
              </w:rPr>
            </w:pPr>
            <w:r w:rsidRPr="00807818">
              <w:rPr>
                <w:b/>
              </w:rPr>
              <w:t>Variabel</w:t>
            </w:r>
          </w:p>
        </w:tc>
        <w:tc>
          <w:tcPr>
            <w:tcW w:w="2976" w:type="dxa"/>
          </w:tcPr>
          <w:p w14:paraId="1D985BC9" w14:textId="77777777" w:rsidR="00836AA2" w:rsidRPr="00807818" w:rsidRDefault="00836AA2" w:rsidP="0060567F">
            <w:pPr>
              <w:spacing w:line="276" w:lineRule="auto"/>
              <w:rPr>
                <w:b/>
              </w:rPr>
            </w:pPr>
            <w:r w:rsidRPr="00807818">
              <w:rPr>
                <w:b/>
              </w:rPr>
              <w:t>Format</w:t>
            </w:r>
          </w:p>
        </w:tc>
      </w:tr>
      <w:tr w:rsidR="00836AA2" w:rsidRPr="006A27FA" w14:paraId="70BD8781" w14:textId="77777777" w:rsidTr="0060567F">
        <w:tc>
          <w:tcPr>
            <w:tcW w:w="3009" w:type="dxa"/>
            <w:vAlign w:val="center"/>
          </w:tcPr>
          <w:p w14:paraId="7420FA5B" w14:textId="77777777" w:rsidR="00836AA2" w:rsidRPr="00807818" w:rsidRDefault="00836AA2" w:rsidP="0060567F">
            <w:pPr>
              <w:spacing w:line="276" w:lineRule="auto"/>
              <w:rPr>
                <w:lang w:val="en-US"/>
              </w:rPr>
            </w:pPr>
            <w:r w:rsidRPr="00807818">
              <w:rPr>
                <w:lang w:val="en-US"/>
              </w:rPr>
              <w:t>Operating time (min)</w:t>
            </w:r>
            <w:r>
              <w:rPr>
                <w:lang w:val="en-US"/>
              </w:rPr>
              <w:t>*</w:t>
            </w:r>
          </w:p>
        </w:tc>
        <w:tc>
          <w:tcPr>
            <w:tcW w:w="2976" w:type="dxa"/>
          </w:tcPr>
          <w:p w14:paraId="30315CB0" w14:textId="77777777" w:rsidR="00836AA2" w:rsidRDefault="00836AA2" w:rsidP="0060567F">
            <w:pPr>
              <w:spacing w:line="276" w:lineRule="auto"/>
              <w:rPr>
                <w:lang w:val="en-US"/>
              </w:rPr>
            </w:pPr>
            <w:r>
              <w:t>CRF op Q 25-29</w:t>
            </w:r>
          </w:p>
        </w:tc>
      </w:tr>
      <w:tr w:rsidR="00836AA2" w:rsidRPr="00B43EA9" w14:paraId="76011E4F" w14:textId="77777777" w:rsidTr="0060567F">
        <w:tc>
          <w:tcPr>
            <w:tcW w:w="3009" w:type="dxa"/>
            <w:vAlign w:val="center"/>
          </w:tcPr>
          <w:p w14:paraId="32044937" w14:textId="77777777" w:rsidR="00836AA2" w:rsidRPr="004C0D12" w:rsidRDefault="00836AA2" w:rsidP="0060567F">
            <w:pPr>
              <w:spacing w:line="276" w:lineRule="auto"/>
              <w:rPr>
                <w:lang w:val="en-US"/>
              </w:rPr>
            </w:pPr>
            <w:r>
              <w:rPr>
                <w:lang w:val="en-US"/>
              </w:rPr>
              <w:t>Difficulties at dissection of neurovascular bundles</w:t>
            </w:r>
          </w:p>
        </w:tc>
        <w:tc>
          <w:tcPr>
            <w:tcW w:w="2976" w:type="dxa"/>
          </w:tcPr>
          <w:p w14:paraId="69798571" w14:textId="77777777" w:rsidR="00836AA2" w:rsidRDefault="00836AA2" w:rsidP="0060567F">
            <w:pPr>
              <w:spacing w:line="276" w:lineRule="auto"/>
            </w:pPr>
            <w:r>
              <w:t>CRF op 60</w:t>
            </w:r>
          </w:p>
        </w:tc>
      </w:tr>
      <w:tr w:rsidR="00836AA2" w14:paraId="49F238E3" w14:textId="77777777" w:rsidTr="0060567F">
        <w:tc>
          <w:tcPr>
            <w:tcW w:w="3009" w:type="dxa"/>
          </w:tcPr>
          <w:p w14:paraId="23F4A9DF" w14:textId="77777777" w:rsidR="00836AA2" w:rsidRPr="006110F1" w:rsidRDefault="00836AA2" w:rsidP="0060567F">
            <w:pPr>
              <w:spacing w:line="276" w:lineRule="auto"/>
              <w:rPr>
                <w:lang w:val="en-US"/>
              </w:rPr>
            </w:pPr>
            <w:r>
              <w:rPr>
                <w:lang w:val="en-US"/>
              </w:rPr>
              <w:lastRenderedPageBreak/>
              <w:t>Perioperative bleeding</w:t>
            </w:r>
            <w:r w:rsidRPr="00807818">
              <w:rPr>
                <w:lang w:val="en-US"/>
              </w:rPr>
              <w:t xml:space="preserve"> (ml)</w:t>
            </w:r>
            <w:r>
              <w:rPr>
                <w:lang w:val="en-US"/>
              </w:rPr>
              <w:t>**</w:t>
            </w:r>
          </w:p>
        </w:tc>
        <w:tc>
          <w:tcPr>
            <w:tcW w:w="2976" w:type="dxa"/>
          </w:tcPr>
          <w:p w14:paraId="7C259C83" w14:textId="77777777" w:rsidR="00836AA2" w:rsidRDefault="00836AA2" w:rsidP="0060567F">
            <w:pPr>
              <w:spacing w:line="276" w:lineRule="auto"/>
            </w:pPr>
            <w:r>
              <w:t>CRF op Q 75</w:t>
            </w:r>
          </w:p>
        </w:tc>
      </w:tr>
      <w:tr w:rsidR="00836AA2" w14:paraId="1ED4F025" w14:textId="77777777" w:rsidTr="0060567F">
        <w:tc>
          <w:tcPr>
            <w:tcW w:w="3009" w:type="dxa"/>
            <w:vAlign w:val="center"/>
          </w:tcPr>
          <w:p w14:paraId="6C7D3A7F" w14:textId="77777777" w:rsidR="00836AA2" w:rsidRPr="00807818" w:rsidRDefault="00836AA2" w:rsidP="0060567F">
            <w:pPr>
              <w:spacing w:line="276" w:lineRule="auto"/>
            </w:pPr>
            <w:r>
              <w:rPr>
                <w:lang w:val="en-US"/>
              </w:rPr>
              <w:t>Use of clips</w:t>
            </w:r>
          </w:p>
        </w:tc>
        <w:tc>
          <w:tcPr>
            <w:tcW w:w="2976" w:type="dxa"/>
          </w:tcPr>
          <w:p w14:paraId="1B3A18C5" w14:textId="77777777" w:rsidR="00836AA2" w:rsidRDefault="00836AA2" w:rsidP="0060567F">
            <w:pPr>
              <w:spacing w:line="276" w:lineRule="auto"/>
            </w:pPr>
            <w:r>
              <w:rPr>
                <w:lang w:val="en-US"/>
              </w:rPr>
              <w:t>CRF op Q39</w:t>
            </w:r>
          </w:p>
        </w:tc>
      </w:tr>
      <w:tr w:rsidR="00836AA2" w:rsidRPr="006110F1" w14:paraId="5523C661" w14:textId="77777777" w:rsidTr="0060567F">
        <w:tc>
          <w:tcPr>
            <w:tcW w:w="3009" w:type="dxa"/>
            <w:vAlign w:val="center"/>
          </w:tcPr>
          <w:p w14:paraId="6A0D8638" w14:textId="77777777" w:rsidR="00836AA2" w:rsidDel="00486FEE" w:rsidRDefault="00836AA2" w:rsidP="0060567F">
            <w:pPr>
              <w:spacing w:line="276" w:lineRule="auto"/>
              <w:rPr>
                <w:lang w:val="en-US"/>
              </w:rPr>
            </w:pPr>
            <w:r>
              <w:rPr>
                <w:lang w:val="en-US"/>
              </w:rPr>
              <w:t>Difficulties at dissection of vesicula seminales</w:t>
            </w:r>
          </w:p>
        </w:tc>
        <w:tc>
          <w:tcPr>
            <w:tcW w:w="2976" w:type="dxa"/>
          </w:tcPr>
          <w:p w14:paraId="23E2F6D3" w14:textId="77777777" w:rsidR="00836AA2" w:rsidRPr="00486FEE" w:rsidRDefault="00836AA2" w:rsidP="0060567F">
            <w:pPr>
              <w:spacing w:line="276" w:lineRule="auto"/>
              <w:rPr>
                <w:lang w:val="en-US"/>
              </w:rPr>
            </w:pPr>
            <w:r>
              <w:rPr>
                <w:lang w:val="en-US"/>
              </w:rPr>
              <w:t>CRF op Q Q40-41</w:t>
            </w:r>
          </w:p>
        </w:tc>
      </w:tr>
      <w:tr w:rsidR="00836AA2" w:rsidRPr="006110F1" w14:paraId="6C358077" w14:textId="77777777" w:rsidTr="0060567F">
        <w:tc>
          <w:tcPr>
            <w:tcW w:w="3009" w:type="dxa"/>
            <w:vAlign w:val="center"/>
          </w:tcPr>
          <w:p w14:paraId="587E6D40" w14:textId="77777777" w:rsidR="00836AA2" w:rsidDel="00486FEE" w:rsidRDefault="00836AA2" w:rsidP="0060567F">
            <w:pPr>
              <w:spacing w:line="276" w:lineRule="auto"/>
              <w:rPr>
                <w:lang w:val="en-US"/>
              </w:rPr>
            </w:pPr>
            <w:r>
              <w:rPr>
                <w:lang w:val="en-US"/>
              </w:rPr>
              <w:t>“Skar” any of the sutures/takes in bladderneck</w:t>
            </w:r>
          </w:p>
        </w:tc>
        <w:tc>
          <w:tcPr>
            <w:tcW w:w="2976" w:type="dxa"/>
          </w:tcPr>
          <w:p w14:paraId="05320D51" w14:textId="77777777" w:rsidR="00836AA2" w:rsidRPr="00486FEE" w:rsidRDefault="00836AA2" w:rsidP="0060567F">
            <w:pPr>
              <w:spacing w:line="276" w:lineRule="auto"/>
              <w:rPr>
                <w:lang w:val="en-US"/>
              </w:rPr>
            </w:pPr>
            <w:r>
              <w:rPr>
                <w:lang w:val="en-US"/>
              </w:rPr>
              <w:t>CRF op Q69</w:t>
            </w:r>
          </w:p>
        </w:tc>
      </w:tr>
      <w:tr w:rsidR="00836AA2" w:rsidRPr="006110F1" w14:paraId="13A1F958" w14:textId="77777777" w:rsidTr="0060567F">
        <w:tc>
          <w:tcPr>
            <w:tcW w:w="3009" w:type="dxa"/>
            <w:vAlign w:val="center"/>
          </w:tcPr>
          <w:p w14:paraId="5B8E3D3B" w14:textId="77777777" w:rsidR="00836AA2" w:rsidDel="00486FEE" w:rsidRDefault="00836AA2" w:rsidP="0060567F">
            <w:pPr>
              <w:spacing w:line="276" w:lineRule="auto"/>
              <w:rPr>
                <w:lang w:val="en-US"/>
              </w:rPr>
            </w:pPr>
            <w:r>
              <w:rPr>
                <w:lang w:val="en-US"/>
              </w:rPr>
              <w:t>”Skar” any of the sutures/takes in urethra</w:t>
            </w:r>
          </w:p>
        </w:tc>
        <w:tc>
          <w:tcPr>
            <w:tcW w:w="2976" w:type="dxa"/>
          </w:tcPr>
          <w:p w14:paraId="7ACFDEC4" w14:textId="77777777" w:rsidR="00836AA2" w:rsidRPr="00486FEE" w:rsidRDefault="00836AA2" w:rsidP="0060567F">
            <w:pPr>
              <w:spacing w:line="276" w:lineRule="auto"/>
              <w:rPr>
                <w:lang w:val="en-US"/>
              </w:rPr>
            </w:pPr>
            <w:r>
              <w:rPr>
                <w:lang w:val="en-US"/>
              </w:rPr>
              <w:t>CRF op Q68</w:t>
            </w:r>
          </w:p>
        </w:tc>
      </w:tr>
      <w:tr w:rsidR="00836AA2" w:rsidRPr="006110F1" w14:paraId="6AD6F9C4" w14:textId="77777777" w:rsidTr="0060567F">
        <w:tc>
          <w:tcPr>
            <w:tcW w:w="3009" w:type="dxa"/>
            <w:vAlign w:val="center"/>
          </w:tcPr>
          <w:p w14:paraId="47E76D6D" w14:textId="77777777" w:rsidR="00836AA2" w:rsidRPr="006110F1" w:rsidRDefault="00836AA2" w:rsidP="0060567F">
            <w:pPr>
              <w:spacing w:line="276" w:lineRule="auto"/>
              <w:rPr>
                <w:lang w:val="en-US"/>
              </w:rPr>
            </w:pPr>
            <w:r w:rsidRPr="00DC7C0E">
              <w:rPr>
                <w:lang w:val="en-US"/>
              </w:rPr>
              <w:t>Difficulties at dissection of the prostate</w:t>
            </w:r>
          </w:p>
        </w:tc>
        <w:tc>
          <w:tcPr>
            <w:tcW w:w="2976" w:type="dxa"/>
          </w:tcPr>
          <w:p w14:paraId="145DBAE1" w14:textId="77777777" w:rsidR="00836AA2" w:rsidRPr="006110F1" w:rsidRDefault="00836AA2" w:rsidP="0060567F">
            <w:pPr>
              <w:spacing w:line="276" w:lineRule="auto"/>
              <w:rPr>
                <w:lang w:val="en-US"/>
              </w:rPr>
            </w:pPr>
            <w:r>
              <w:rPr>
                <w:lang w:val="en-US"/>
              </w:rPr>
              <w:t>CRF op Q42</w:t>
            </w:r>
          </w:p>
        </w:tc>
      </w:tr>
      <w:tr w:rsidR="00836AA2" w:rsidRPr="006110F1" w14:paraId="12D1BC5A" w14:textId="77777777" w:rsidTr="0060567F">
        <w:tc>
          <w:tcPr>
            <w:tcW w:w="3009" w:type="dxa"/>
            <w:vAlign w:val="center"/>
          </w:tcPr>
          <w:p w14:paraId="5438BE9A" w14:textId="77777777" w:rsidR="00836AA2" w:rsidRPr="00486FEE" w:rsidRDefault="00836AA2" w:rsidP="0060567F">
            <w:pPr>
              <w:spacing w:line="276" w:lineRule="auto"/>
              <w:rPr>
                <w:lang w:val="en-US"/>
              </w:rPr>
            </w:pPr>
            <w:r>
              <w:rPr>
                <w:lang w:val="en-US"/>
              </w:rPr>
              <w:t>Difficulties at dissection of the bladder</w:t>
            </w:r>
          </w:p>
        </w:tc>
        <w:tc>
          <w:tcPr>
            <w:tcW w:w="2976" w:type="dxa"/>
          </w:tcPr>
          <w:p w14:paraId="1FF4F117" w14:textId="77777777" w:rsidR="00836AA2" w:rsidRDefault="00836AA2" w:rsidP="0060567F">
            <w:pPr>
              <w:spacing w:line="276" w:lineRule="auto"/>
              <w:rPr>
                <w:lang w:val="en-US"/>
              </w:rPr>
            </w:pPr>
            <w:r>
              <w:rPr>
                <w:lang w:val="en-US"/>
              </w:rPr>
              <w:t>CRF op Q43</w:t>
            </w:r>
          </w:p>
        </w:tc>
      </w:tr>
      <w:tr w:rsidR="00836AA2" w:rsidRPr="006110F1" w14:paraId="0C66EB84" w14:textId="77777777" w:rsidTr="0060567F">
        <w:tc>
          <w:tcPr>
            <w:tcW w:w="3009" w:type="dxa"/>
            <w:vAlign w:val="center"/>
          </w:tcPr>
          <w:p w14:paraId="133376A1" w14:textId="77777777" w:rsidR="00836AA2" w:rsidRPr="006110F1" w:rsidRDefault="00836AA2" w:rsidP="0060567F">
            <w:pPr>
              <w:spacing w:line="276" w:lineRule="auto"/>
              <w:rPr>
                <w:lang w:val="en-US"/>
              </w:rPr>
            </w:pPr>
            <w:r>
              <w:rPr>
                <w:lang w:val="en-US"/>
              </w:rPr>
              <w:t>Difficulties at dissection of bladderneck/prostate</w:t>
            </w:r>
          </w:p>
        </w:tc>
        <w:tc>
          <w:tcPr>
            <w:tcW w:w="2976" w:type="dxa"/>
          </w:tcPr>
          <w:p w14:paraId="385ABF3A" w14:textId="77777777" w:rsidR="00836AA2" w:rsidRPr="006110F1" w:rsidRDefault="00836AA2" w:rsidP="0060567F">
            <w:pPr>
              <w:spacing w:line="276" w:lineRule="auto"/>
              <w:rPr>
                <w:lang w:val="en-US"/>
              </w:rPr>
            </w:pPr>
            <w:r>
              <w:rPr>
                <w:lang w:val="en-US"/>
              </w:rPr>
              <w:t>CRF op Q45</w:t>
            </w:r>
          </w:p>
        </w:tc>
      </w:tr>
      <w:tr w:rsidR="00836AA2" w:rsidRPr="006110F1" w14:paraId="178EE2AA" w14:textId="77777777" w:rsidTr="0060567F">
        <w:tc>
          <w:tcPr>
            <w:tcW w:w="3009" w:type="dxa"/>
            <w:vAlign w:val="center"/>
          </w:tcPr>
          <w:p w14:paraId="6365D974" w14:textId="77777777" w:rsidR="00836AA2" w:rsidRDefault="00836AA2" w:rsidP="0060567F">
            <w:pPr>
              <w:spacing w:line="276" w:lineRule="auto"/>
              <w:rPr>
                <w:lang w:val="en-US"/>
              </w:rPr>
            </w:pPr>
            <w:r>
              <w:rPr>
                <w:lang w:val="en-US"/>
              </w:rPr>
              <w:t>Difficulties at dissection of tertius</w:t>
            </w:r>
          </w:p>
        </w:tc>
        <w:tc>
          <w:tcPr>
            <w:tcW w:w="2976" w:type="dxa"/>
          </w:tcPr>
          <w:p w14:paraId="55542150" w14:textId="77777777" w:rsidR="00836AA2" w:rsidRDefault="00836AA2" w:rsidP="0060567F">
            <w:pPr>
              <w:spacing w:line="276" w:lineRule="auto"/>
              <w:rPr>
                <w:lang w:val="en-US"/>
              </w:rPr>
            </w:pPr>
            <w:r>
              <w:rPr>
                <w:lang w:val="en-US"/>
              </w:rPr>
              <w:t>CRF op Q 46</w:t>
            </w:r>
          </w:p>
        </w:tc>
      </w:tr>
      <w:tr w:rsidR="00836AA2" w:rsidRPr="006110F1" w14:paraId="66A28F0E" w14:textId="77777777" w:rsidTr="0060567F">
        <w:tc>
          <w:tcPr>
            <w:tcW w:w="3009" w:type="dxa"/>
            <w:vAlign w:val="center"/>
          </w:tcPr>
          <w:p w14:paraId="5F9A5D1C" w14:textId="77777777" w:rsidR="00836AA2" w:rsidRDefault="00836AA2" w:rsidP="0060567F">
            <w:pPr>
              <w:spacing w:line="276" w:lineRule="auto"/>
              <w:rPr>
                <w:lang w:val="en-US"/>
              </w:rPr>
            </w:pPr>
            <w:r>
              <w:rPr>
                <w:lang w:val="en-US"/>
              </w:rPr>
              <w:t xml:space="preserve">Any of defined complications </w:t>
            </w:r>
          </w:p>
        </w:tc>
        <w:tc>
          <w:tcPr>
            <w:tcW w:w="2976" w:type="dxa"/>
          </w:tcPr>
          <w:p w14:paraId="3FF2F4B5" w14:textId="77777777" w:rsidR="00836AA2" w:rsidRDefault="00836AA2" w:rsidP="0060567F">
            <w:pPr>
              <w:spacing w:line="276" w:lineRule="auto"/>
              <w:rPr>
                <w:lang w:val="en-US"/>
              </w:rPr>
            </w:pPr>
            <w:r>
              <w:rPr>
                <w:lang w:val="en-US"/>
              </w:rPr>
              <w:t>CRF op Q83, 85, 87, 91, 93</w:t>
            </w:r>
          </w:p>
        </w:tc>
      </w:tr>
      <w:tr w:rsidR="00836AA2" w:rsidRPr="006110F1" w14:paraId="66EC483B" w14:textId="77777777" w:rsidTr="0060567F">
        <w:tc>
          <w:tcPr>
            <w:tcW w:w="3009" w:type="dxa"/>
            <w:vAlign w:val="center"/>
          </w:tcPr>
          <w:p w14:paraId="0556FAFC" w14:textId="77777777" w:rsidR="00836AA2" w:rsidRDefault="00836AA2" w:rsidP="0060567F">
            <w:pPr>
              <w:spacing w:line="276" w:lineRule="auto"/>
              <w:rPr>
                <w:lang w:val="en-US"/>
              </w:rPr>
            </w:pPr>
            <w:r>
              <w:t>Difficulties with the anastomosis</w:t>
            </w:r>
          </w:p>
        </w:tc>
        <w:tc>
          <w:tcPr>
            <w:tcW w:w="2976" w:type="dxa"/>
          </w:tcPr>
          <w:p w14:paraId="74E7426D" w14:textId="77777777" w:rsidR="00836AA2" w:rsidRDefault="00836AA2" w:rsidP="0060567F">
            <w:pPr>
              <w:spacing w:line="276" w:lineRule="auto"/>
              <w:rPr>
                <w:lang w:val="en-US"/>
              </w:rPr>
            </w:pPr>
            <w:r>
              <w:t>CRF op Q70</w:t>
            </w:r>
          </w:p>
        </w:tc>
      </w:tr>
      <w:tr w:rsidR="00836AA2" w14:paraId="688B21E7" w14:textId="77777777" w:rsidTr="0060567F">
        <w:tc>
          <w:tcPr>
            <w:tcW w:w="3009" w:type="dxa"/>
            <w:vAlign w:val="center"/>
          </w:tcPr>
          <w:p w14:paraId="119BEA5C" w14:textId="77777777" w:rsidR="00836AA2" w:rsidRPr="004C0D12" w:rsidRDefault="00836AA2" w:rsidP="0060567F">
            <w:pPr>
              <w:spacing w:line="276" w:lineRule="auto"/>
              <w:rPr>
                <w:lang w:val="en-US"/>
              </w:rPr>
            </w:pPr>
            <w:r>
              <w:rPr>
                <w:b/>
                <w:lang w:val="en-US"/>
              </w:rPr>
              <w:t>Other procedures performed during surgery</w:t>
            </w:r>
          </w:p>
        </w:tc>
        <w:tc>
          <w:tcPr>
            <w:tcW w:w="2976" w:type="dxa"/>
          </w:tcPr>
          <w:p w14:paraId="257A869E" w14:textId="77777777" w:rsidR="00836AA2" w:rsidRDefault="00836AA2" w:rsidP="0060567F">
            <w:pPr>
              <w:spacing w:line="276" w:lineRule="auto"/>
            </w:pPr>
            <w:r>
              <w:t>CRF op Q17-23</w:t>
            </w:r>
          </w:p>
        </w:tc>
      </w:tr>
      <w:tr w:rsidR="00836AA2" w14:paraId="0CDB197B" w14:textId="77777777" w:rsidTr="0060567F">
        <w:tc>
          <w:tcPr>
            <w:tcW w:w="3009" w:type="dxa"/>
            <w:vAlign w:val="center"/>
          </w:tcPr>
          <w:p w14:paraId="3CA09833" w14:textId="77777777" w:rsidR="00836AA2" w:rsidRPr="00BD4352" w:rsidRDefault="00836AA2" w:rsidP="0060567F">
            <w:pPr>
              <w:spacing w:line="276" w:lineRule="auto"/>
              <w:rPr>
                <w:lang w:val="en-US"/>
              </w:rPr>
            </w:pPr>
            <w:r>
              <w:rPr>
                <w:lang w:val="en-US"/>
              </w:rPr>
              <w:t>Adhesiolysis</w:t>
            </w:r>
          </w:p>
        </w:tc>
        <w:tc>
          <w:tcPr>
            <w:tcW w:w="2976" w:type="dxa"/>
          </w:tcPr>
          <w:p w14:paraId="77FBAAF9" w14:textId="77777777" w:rsidR="00836AA2" w:rsidRDefault="00836AA2" w:rsidP="0060567F">
            <w:pPr>
              <w:spacing w:line="276" w:lineRule="auto"/>
            </w:pPr>
          </w:p>
        </w:tc>
      </w:tr>
      <w:tr w:rsidR="00836AA2" w14:paraId="1300F723" w14:textId="77777777" w:rsidTr="0060567F">
        <w:tc>
          <w:tcPr>
            <w:tcW w:w="3009" w:type="dxa"/>
            <w:vAlign w:val="center"/>
          </w:tcPr>
          <w:p w14:paraId="4C6D4372" w14:textId="77777777" w:rsidR="00836AA2" w:rsidDel="00A9784C" w:rsidRDefault="00836AA2" w:rsidP="0060567F">
            <w:pPr>
              <w:spacing w:line="276" w:lineRule="auto"/>
              <w:rPr>
                <w:lang w:val="en-US"/>
              </w:rPr>
            </w:pPr>
            <w:r>
              <w:rPr>
                <w:lang w:val="en-US"/>
              </w:rPr>
              <w:t xml:space="preserve"> Conversion to open procedure</w:t>
            </w:r>
          </w:p>
        </w:tc>
        <w:tc>
          <w:tcPr>
            <w:tcW w:w="2976" w:type="dxa"/>
          </w:tcPr>
          <w:p w14:paraId="16C15C5C" w14:textId="77777777" w:rsidR="00836AA2" w:rsidRDefault="00836AA2" w:rsidP="0060567F">
            <w:pPr>
              <w:spacing w:line="276" w:lineRule="auto"/>
            </w:pPr>
          </w:p>
        </w:tc>
      </w:tr>
      <w:tr w:rsidR="00836AA2" w:rsidRPr="006110F1" w14:paraId="1B5AFE9F" w14:textId="77777777" w:rsidTr="0060567F">
        <w:tc>
          <w:tcPr>
            <w:tcW w:w="3009" w:type="dxa"/>
            <w:vAlign w:val="center"/>
          </w:tcPr>
          <w:p w14:paraId="2715B8A8" w14:textId="77777777" w:rsidR="00836AA2" w:rsidRPr="00C14C2F" w:rsidRDefault="00836AA2" w:rsidP="0060567F">
            <w:pPr>
              <w:spacing w:line="276" w:lineRule="auto"/>
              <w:rPr>
                <w:lang w:val="en-US"/>
              </w:rPr>
            </w:pPr>
            <w:r>
              <w:rPr>
                <w:lang w:val="en-US"/>
              </w:rPr>
              <w:t>Ureterolitectomia, open procedure</w:t>
            </w:r>
            <w:r w:rsidRPr="003327BE">
              <w:rPr>
                <w:vertAlign w:val="superscript"/>
                <w:lang w:val="en-US"/>
              </w:rPr>
              <w:t>§</w:t>
            </w:r>
          </w:p>
        </w:tc>
        <w:tc>
          <w:tcPr>
            <w:tcW w:w="2976" w:type="dxa"/>
          </w:tcPr>
          <w:p w14:paraId="0759CEB1" w14:textId="77777777" w:rsidR="00836AA2" w:rsidRPr="00C14C2F" w:rsidRDefault="00836AA2" w:rsidP="0060567F">
            <w:pPr>
              <w:spacing w:line="276" w:lineRule="auto"/>
              <w:rPr>
                <w:lang w:val="en-US"/>
              </w:rPr>
            </w:pPr>
          </w:p>
        </w:tc>
      </w:tr>
      <w:tr w:rsidR="00836AA2" w:rsidRPr="00B65F31" w14:paraId="6509440D" w14:textId="77777777" w:rsidTr="0060567F">
        <w:tc>
          <w:tcPr>
            <w:tcW w:w="3009" w:type="dxa"/>
            <w:vAlign w:val="center"/>
          </w:tcPr>
          <w:p w14:paraId="0CE6D495" w14:textId="77777777" w:rsidR="00836AA2" w:rsidRPr="00C14C2F" w:rsidRDefault="00836AA2" w:rsidP="0060567F">
            <w:pPr>
              <w:spacing w:line="276" w:lineRule="auto"/>
              <w:rPr>
                <w:lang w:val="en-US"/>
              </w:rPr>
            </w:pPr>
            <w:r>
              <w:rPr>
                <w:lang w:val="en-US"/>
              </w:rPr>
              <w:t>Repair of external iliac vein***</w:t>
            </w:r>
          </w:p>
        </w:tc>
        <w:tc>
          <w:tcPr>
            <w:tcW w:w="2976" w:type="dxa"/>
          </w:tcPr>
          <w:p w14:paraId="0E762229" w14:textId="77777777" w:rsidR="00836AA2" w:rsidRPr="00C14C2F" w:rsidRDefault="00836AA2" w:rsidP="0060567F">
            <w:pPr>
              <w:spacing w:line="276" w:lineRule="auto"/>
              <w:rPr>
                <w:lang w:val="en-US"/>
              </w:rPr>
            </w:pPr>
          </w:p>
        </w:tc>
      </w:tr>
      <w:tr w:rsidR="00836AA2" w:rsidRPr="00A024D2" w14:paraId="015C5F50" w14:textId="77777777" w:rsidTr="0060567F">
        <w:tc>
          <w:tcPr>
            <w:tcW w:w="3009" w:type="dxa"/>
            <w:vAlign w:val="center"/>
          </w:tcPr>
          <w:p w14:paraId="2F8499AA" w14:textId="77777777" w:rsidR="00836AA2" w:rsidRPr="00C14C2F" w:rsidRDefault="00836AA2" w:rsidP="0060567F">
            <w:pPr>
              <w:spacing w:line="276" w:lineRule="auto"/>
              <w:rPr>
                <w:lang w:val="en-US"/>
              </w:rPr>
            </w:pPr>
            <w:r>
              <w:rPr>
                <w:lang w:val="en-US"/>
              </w:rPr>
              <w:t>Repair of rectum***</w:t>
            </w:r>
          </w:p>
        </w:tc>
        <w:tc>
          <w:tcPr>
            <w:tcW w:w="2976" w:type="dxa"/>
          </w:tcPr>
          <w:p w14:paraId="0D07DAAA" w14:textId="77777777" w:rsidR="00836AA2" w:rsidRPr="006110F1" w:rsidRDefault="00836AA2" w:rsidP="0060567F">
            <w:pPr>
              <w:spacing w:line="276" w:lineRule="auto"/>
              <w:rPr>
                <w:lang w:val="en-US"/>
              </w:rPr>
            </w:pPr>
          </w:p>
        </w:tc>
      </w:tr>
      <w:tr w:rsidR="00836AA2" w:rsidRPr="006110F1" w14:paraId="59225370" w14:textId="77777777" w:rsidTr="0060567F">
        <w:tc>
          <w:tcPr>
            <w:tcW w:w="3009" w:type="dxa"/>
            <w:vAlign w:val="center"/>
          </w:tcPr>
          <w:p w14:paraId="4FC13257" w14:textId="77777777" w:rsidR="00836AA2" w:rsidDel="00A9784C" w:rsidRDefault="00836AA2" w:rsidP="0060567F">
            <w:pPr>
              <w:spacing w:line="276" w:lineRule="auto"/>
              <w:rPr>
                <w:lang w:val="en-US"/>
              </w:rPr>
            </w:pPr>
            <w:r>
              <w:rPr>
                <w:lang w:val="en-US"/>
              </w:rPr>
              <w:t>Also performed cystolitectomia</w:t>
            </w:r>
            <w:r w:rsidRPr="003327BE">
              <w:rPr>
                <w:vertAlign w:val="superscript"/>
                <w:lang w:val="en-US"/>
              </w:rPr>
              <w:t>§</w:t>
            </w:r>
          </w:p>
        </w:tc>
        <w:tc>
          <w:tcPr>
            <w:tcW w:w="2976" w:type="dxa"/>
          </w:tcPr>
          <w:p w14:paraId="41B508E0" w14:textId="77777777" w:rsidR="00836AA2" w:rsidRPr="00A9784C" w:rsidRDefault="00836AA2" w:rsidP="0060567F">
            <w:pPr>
              <w:spacing w:line="276" w:lineRule="auto"/>
              <w:rPr>
                <w:lang w:val="en-US"/>
              </w:rPr>
            </w:pPr>
          </w:p>
        </w:tc>
      </w:tr>
      <w:tr w:rsidR="00836AA2" w:rsidRPr="006110F1" w14:paraId="1915C449" w14:textId="77777777" w:rsidTr="0060567F">
        <w:tc>
          <w:tcPr>
            <w:tcW w:w="3009" w:type="dxa"/>
            <w:vAlign w:val="center"/>
          </w:tcPr>
          <w:p w14:paraId="14E7D644" w14:textId="77777777" w:rsidR="00836AA2" w:rsidDel="00A9784C" w:rsidRDefault="00836AA2" w:rsidP="0060567F">
            <w:pPr>
              <w:spacing w:line="276" w:lineRule="auto"/>
              <w:rPr>
                <w:lang w:val="en-US"/>
              </w:rPr>
            </w:pPr>
            <w:r>
              <w:rPr>
                <w:lang w:val="en-US"/>
              </w:rPr>
              <w:t>Repair of bladder***</w:t>
            </w:r>
          </w:p>
        </w:tc>
        <w:tc>
          <w:tcPr>
            <w:tcW w:w="2976" w:type="dxa"/>
          </w:tcPr>
          <w:p w14:paraId="1D13BBBB" w14:textId="77777777" w:rsidR="00836AA2" w:rsidRPr="00A9784C" w:rsidRDefault="00836AA2" w:rsidP="0060567F">
            <w:pPr>
              <w:spacing w:line="276" w:lineRule="auto"/>
              <w:rPr>
                <w:lang w:val="en-US"/>
              </w:rPr>
            </w:pPr>
          </w:p>
        </w:tc>
      </w:tr>
      <w:tr w:rsidR="00836AA2" w:rsidRPr="006110F1" w14:paraId="449B1928" w14:textId="77777777" w:rsidTr="0060567F">
        <w:tc>
          <w:tcPr>
            <w:tcW w:w="3009" w:type="dxa"/>
            <w:vAlign w:val="center"/>
          </w:tcPr>
          <w:p w14:paraId="7317E5B4" w14:textId="77777777" w:rsidR="00836AA2" w:rsidDel="00A9784C" w:rsidRDefault="00836AA2" w:rsidP="0060567F">
            <w:pPr>
              <w:spacing w:line="276" w:lineRule="auto"/>
              <w:rPr>
                <w:lang w:val="en-US"/>
              </w:rPr>
            </w:pPr>
            <w:r>
              <w:rPr>
                <w:lang w:val="en-US"/>
              </w:rPr>
              <w:t>Reimplantation of ureter***</w:t>
            </w:r>
          </w:p>
        </w:tc>
        <w:tc>
          <w:tcPr>
            <w:tcW w:w="2976" w:type="dxa"/>
          </w:tcPr>
          <w:p w14:paraId="76D42BA4" w14:textId="77777777" w:rsidR="00836AA2" w:rsidRPr="00A9784C" w:rsidRDefault="00836AA2" w:rsidP="0060567F">
            <w:pPr>
              <w:spacing w:line="276" w:lineRule="auto"/>
              <w:rPr>
                <w:lang w:val="en-US"/>
              </w:rPr>
            </w:pPr>
          </w:p>
        </w:tc>
      </w:tr>
      <w:tr w:rsidR="00836AA2" w:rsidRPr="006110F1" w14:paraId="2E0CBE0D" w14:textId="77777777" w:rsidTr="0060567F">
        <w:tc>
          <w:tcPr>
            <w:tcW w:w="3009" w:type="dxa"/>
            <w:vAlign w:val="center"/>
          </w:tcPr>
          <w:p w14:paraId="0D20E0A3" w14:textId="77777777" w:rsidR="00836AA2" w:rsidRDefault="00836AA2" w:rsidP="0060567F">
            <w:pPr>
              <w:spacing w:line="276" w:lineRule="auto"/>
              <w:rPr>
                <w:lang w:val="en-US"/>
              </w:rPr>
            </w:pPr>
            <w:r>
              <w:rPr>
                <w:lang w:val="en-US"/>
              </w:rPr>
              <w:lastRenderedPageBreak/>
              <w:t>Biopsy from the appendix</w:t>
            </w:r>
            <w:r w:rsidRPr="003327BE">
              <w:rPr>
                <w:vertAlign w:val="superscript"/>
                <w:lang w:val="en-US"/>
              </w:rPr>
              <w:t>§</w:t>
            </w:r>
          </w:p>
        </w:tc>
        <w:tc>
          <w:tcPr>
            <w:tcW w:w="2976" w:type="dxa"/>
          </w:tcPr>
          <w:p w14:paraId="41567D2B" w14:textId="77777777" w:rsidR="00836AA2" w:rsidRPr="00A9784C" w:rsidRDefault="00836AA2" w:rsidP="0060567F">
            <w:pPr>
              <w:spacing w:line="276" w:lineRule="auto"/>
              <w:rPr>
                <w:lang w:val="en-US"/>
              </w:rPr>
            </w:pPr>
          </w:p>
        </w:tc>
      </w:tr>
      <w:tr w:rsidR="00836AA2" w:rsidRPr="00B65F31" w14:paraId="14D30BDD" w14:textId="77777777" w:rsidTr="0060567F">
        <w:tc>
          <w:tcPr>
            <w:tcW w:w="3009" w:type="dxa"/>
            <w:vAlign w:val="center"/>
          </w:tcPr>
          <w:p w14:paraId="39E3D3FC" w14:textId="77777777" w:rsidR="00836AA2" w:rsidRDefault="00836AA2" w:rsidP="0060567F">
            <w:pPr>
              <w:spacing w:line="276" w:lineRule="auto"/>
              <w:rPr>
                <w:lang w:val="en-US"/>
              </w:rPr>
            </w:pPr>
            <w:r>
              <w:rPr>
                <w:lang w:val="en-US"/>
              </w:rPr>
              <w:t>Removal of diverticula of the bladder</w:t>
            </w:r>
            <w:r w:rsidRPr="003327BE">
              <w:rPr>
                <w:vertAlign w:val="superscript"/>
                <w:lang w:val="en-US"/>
              </w:rPr>
              <w:t>§</w:t>
            </w:r>
          </w:p>
        </w:tc>
        <w:tc>
          <w:tcPr>
            <w:tcW w:w="2976" w:type="dxa"/>
          </w:tcPr>
          <w:p w14:paraId="74484D86" w14:textId="77777777" w:rsidR="00836AA2" w:rsidRPr="00A9784C" w:rsidRDefault="00836AA2" w:rsidP="0060567F">
            <w:pPr>
              <w:spacing w:line="276" w:lineRule="auto"/>
              <w:rPr>
                <w:lang w:val="en-US"/>
              </w:rPr>
            </w:pPr>
          </w:p>
        </w:tc>
      </w:tr>
      <w:tr w:rsidR="00836AA2" w:rsidRPr="00B65F31" w14:paraId="515E9BB0" w14:textId="77777777" w:rsidTr="0060567F">
        <w:tc>
          <w:tcPr>
            <w:tcW w:w="3009" w:type="dxa"/>
            <w:vAlign w:val="center"/>
          </w:tcPr>
          <w:p w14:paraId="7F7ACC43" w14:textId="77777777" w:rsidR="00836AA2" w:rsidRDefault="00836AA2" w:rsidP="0060567F">
            <w:pPr>
              <w:spacing w:line="276" w:lineRule="auto"/>
              <w:rPr>
                <w:lang w:val="en-US"/>
              </w:rPr>
            </w:pPr>
          </w:p>
        </w:tc>
        <w:tc>
          <w:tcPr>
            <w:tcW w:w="2976" w:type="dxa"/>
          </w:tcPr>
          <w:p w14:paraId="24FB2246" w14:textId="77777777" w:rsidR="00836AA2" w:rsidRPr="00A9784C" w:rsidRDefault="00836AA2" w:rsidP="0060567F">
            <w:pPr>
              <w:spacing w:line="276" w:lineRule="auto"/>
              <w:rPr>
                <w:lang w:val="en-US"/>
              </w:rPr>
            </w:pPr>
          </w:p>
        </w:tc>
      </w:tr>
    </w:tbl>
    <w:p w14:paraId="35879AFC" w14:textId="77777777" w:rsidR="00836AA2" w:rsidRPr="00B10016" w:rsidRDefault="00836AA2" w:rsidP="00836AA2">
      <w:pPr>
        <w:rPr>
          <w:rFonts w:cs="Arial"/>
          <w:lang w:val="en-GB"/>
        </w:rPr>
      </w:pPr>
      <w:r>
        <w:rPr>
          <w:rFonts w:cs="Arial"/>
          <w:lang w:val="en-GB"/>
        </w:rPr>
        <w:t>*</w:t>
      </w:r>
      <w:r w:rsidRPr="00B10016">
        <w:rPr>
          <w:rFonts w:cs="Arial"/>
          <w:lang w:val="en-GB"/>
        </w:rPr>
        <w:t>Cut off time in the OR as defined in Erestam et al &gt;90 min for RRP and &gt;180 min for RALP</w:t>
      </w:r>
    </w:p>
    <w:p w14:paraId="2E518C8A" w14:textId="77777777" w:rsidR="00836AA2" w:rsidRPr="00EB1213" w:rsidRDefault="00836AA2" w:rsidP="00836AA2">
      <w:pPr>
        <w:rPr>
          <w:rFonts w:cs="Arial"/>
          <w:lang w:val="en-GB"/>
        </w:rPr>
      </w:pPr>
      <w:r w:rsidRPr="00385D4B">
        <w:rPr>
          <w:rFonts w:cs="Arial"/>
          <w:lang w:val="en-GB"/>
        </w:rPr>
        <w:t>**</w:t>
      </w:r>
      <w:r w:rsidRPr="004B6CC0">
        <w:rPr>
          <w:rFonts w:cs="Arial"/>
          <w:lang w:val="en-GB"/>
        </w:rPr>
        <w:t>Cut off bleeding as defined before in Erestam et al: &gt;500 ml for RRP and &gt; 100 mlfor RALP</w:t>
      </w:r>
    </w:p>
    <w:p w14:paraId="09895F8E" w14:textId="77777777" w:rsidR="00836AA2" w:rsidRPr="003E4FF1" w:rsidRDefault="00836AA2" w:rsidP="00836AA2">
      <w:pPr>
        <w:rPr>
          <w:rFonts w:cs="Arial"/>
          <w:lang w:val="en-GB"/>
        </w:rPr>
      </w:pPr>
      <w:r w:rsidRPr="003E4FF1">
        <w:rPr>
          <w:rFonts w:cs="Arial"/>
          <w:lang w:val="en-GB"/>
        </w:rPr>
        <w:t>*** for analyses purposes *** will be grouped into one group “repair of damage to other organs”</w:t>
      </w:r>
    </w:p>
    <w:p w14:paraId="762380C2" w14:textId="77777777" w:rsidR="00836AA2" w:rsidRPr="00385D4B" w:rsidRDefault="00836AA2" w:rsidP="00836AA2">
      <w:pPr>
        <w:rPr>
          <w:rFonts w:cs="Arial"/>
          <w:lang w:val="en-GB"/>
        </w:rPr>
      </w:pPr>
      <w:r w:rsidRPr="00385D4B">
        <w:rPr>
          <w:vertAlign w:val="superscript"/>
          <w:lang w:val="en-US"/>
        </w:rPr>
        <w:t>§</w:t>
      </w:r>
      <w:r w:rsidRPr="00385D4B">
        <w:rPr>
          <w:lang w:val="en-US"/>
        </w:rPr>
        <w:t xml:space="preserve"> analytical purposes grouped together into one caller “additional procedures”</w:t>
      </w:r>
    </w:p>
    <w:p w14:paraId="4B0F78D4" w14:textId="77777777" w:rsidR="00836AA2" w:rsidRPr="00BD4352" w:rsidRDefault="00836AA2" w:rsidP="00836AA2">
      <w:pPr>
        <w:pStyle w:val="Rubrik2"/>
        <w:rPr>
          <w:lang w:val="en-US"/>
        </w:rPr>
      </w:pPr>
      <w:bookmarkStart w:id="8" w:name="_Toc466629162"/>
      <w:r w:rsidRPr="00E5511D">
        <w:rPr>
          <w:rFonts w:ascii="Times New Roman" w:eastAsiaTheme="minorEastAsia" w:hAnsi="Times New Roman" w:cs="Arial"/>
          <w:sz w:val="24"/>
          <w:szCs w:val="24"/>
          <w:lang w:val="en-US"/>
        </w:rPr>
        <w:t>Covariates and subgroups</w:t>
      </w:r>
      <w:bookmarkEnd w:id="8"/>
      <w:r w:rsidRPr="00E5511D">
        <w:rPr>
          <w:rFonts w:ascii="Times New Roman" w:eastAsiaTheme="minorEastAsia" w:hAnsi="Times New Roman" w:cs="Arial"/>
          <w:sz w:val="24"/>
          <w:szCs w:val="24"/>
          <w:lang w:val="en-US"/>
        </w:rPr>
        <w:t xml:space="preserve"> </w:t>
      </w:r>
    </w:p>
    <w:p w14:paraId="2B9B3BA7" w14:textId="77777777" w:rsidR="00836AA2" w:rsidRPr="00700660" w:rsidRDefault="00836AA2" w:rsidP="00836AA2">
      <w:pPr>
        <w:rPr>
          <w:lang w:val="en-US"/>
        </w:rPr>
      </w:pPr>
    </w:p>
    <w:p w14:paraId="7D4C38F3" w14:textId="77777777" w:rsidR="00836AA2" w:rsidRPr="00BD4352" w:rsidRDefault="00836AA2" w:rsidP="00836AA2">
      <w:pPr>
        <w:rPr>
          <w:b/>
          <w:bCs/>
          <w:lang w:val="en-US"/>
        </w:rPr>
      </w:pPr>
      <w:r w:rsidRPr="00A42092">
        <w:rPr>
          <w:b/>
          <w:bCs/>
          <w:lang w:val="en-US"/>
        </w:rPr>
        <w:t>Covariates</w:t>
      </w:r>
      <w:r w:rsidRPr="00BD4352">
        <w:rPr>
          <w:b/>
          <w:bCs/>
          <w:lang w:val="en-US"/>
        </w:rPr>
        <w:t xml:space="preserve">: </w:t>
      </w:r>
    </w:p>
    <w:p w14:paraId="7031C6D3" w14:textId="77777777" w:rsidR="00836AA2" w:rsidRDefault="00836AA2" w:rsidP="00836AA2">
      <w:pPr>
        <w:rPr>
          <w:lang w:val="en-US"/>
        </w:rPr>
      </w:pPr>
      <w:r>
        <w:rPr>
          <w:lang w:val="en-US"/>
        </w:rPr>
        <w:t>Table 2 Preoperative variables possible risk factors</w:t>
      </w:r>
    </w:p>
    <w:tbl>
      <w:tblPr>
        <w:tblStyle w:val="Tabellrutnt"/>
        <w:tblW w:w="0" w:type="auto"/>
        <w:tblLook w:val="04A0" w:firstRow="1" w:lastRow="0" w:firstColumn="1" w:lastColumn="0" w:noHBand="0" w:noVBand="1"/>
      </w:tblPr>
      <w:tblGrid>
        <w:gridCol w:w="2699"/>
        <w:gridCol w:w="2973"/>
        <w:gridCol w:w="1669"/>
      </w:tblGrid>
      <w:tr w:rsidR="00836AA2" w:rsidRPr="006110F1" w14:paraId="4517179C" w14:textId="77777777" w:rsidTr="0060567F">
        <w:trPr>
          <w:trHeight w:val="288"/>
        </w:trPr>
        <w:tc>
          <w:tcPr>
            <w:tcW w:w="2699" w:type="dxa"/>
            <w:noWrap/>
            <w:hideMark/>
          </w:tcPr>
          <w:p w14:paraId="40A572EE" w14:textId="77777777" w:rsidR="00836AA2" w:rsidRPr="006110F1" w:rsidRDefault="00836AA2" w:rsidP="0060567F">
            <w:pPr>
              <w:rPr>
                <w:b/>
                <w:bCs/>
                <w:lang w:val="en-US"/>
              </w:rPr>
            </w:pPr>
            <w:r w:rsidRPr="006110F1">
              <w:rPr>
                <w:b/>
                <w:bCs/>
                <w:lang w:val="en-US"/>
              </w:rPr>
              <w:t>Variable</w:t>
            </w:r>
          </w:p>
        </w:tc>
        <w:tc>
          <w:tcPr>
            <w:tcW w:w="2973" w:type="dxa"/>
            <w:noWrap/>
            <w:hideMark/>
          </w:tcPr>
          <w:p w14:paraId="2636EC0E" w14:textId="77777777" w:rsidR="00836AA2" w:rsidRPr="006110F1" w:rsidRDefault="00836AA2" w:rsidP="0060567F">
            <w:pPr>
              <w:rPr>
                <w:b/>
                <w:bCs/>
                <w:lang w:val="en-US"/>
              </w:rPr>
            </w:pPr>
            <w:r w:rsidRPr="006110F1">
              <w:rPr>
                <w:b/>
                <w:bCs/>
                <w:lang w:val="en-US"/>
              </w:rPr>
              <w:t>Format</w:t>
            </w:r>
          </w:p>
        </w:tc>
        <w:tc>
          <w:tcPr>
            <w:tcW w:w="1669" w:type="dxa"/>
          </w:tcPr>
          <w:p w14:paraId="240A9587" w14:textId="77777777" w:rsidR="00836AA2" w:rsidRPr="006110F1" w:rsidRDefault="00836AA2" w:rsidP="0060567F">
            <w:pPr>
              <w:rPr>
                <w:b/>
                <w:bCs/>
                <w:lang w:val="en-US"/>
              </w:rPr>
            </w:pPr>
            <w:r w:rsidRPr="006110F1">
              <w:rPr>
                <w:b/>
                <w:bCs/>
                <w:lang w:val="en-US"/>
              </w:rPr>
              <w:t>Source</w:t>
            </w:r>
          </w:p>
        </w:tc>
      </w:tr>
      <w:tr w:rsidR="00836AA2" w:rsidRPr="006110F1" w14:paraId="46615922" w14:textId="77777777" w:rsidTr="0060567F">
        <w:trPr>
          <w:trHeight w:val="288"/>
        </w:trPr>
        <w:tc>
          <w:tcPr>
            <w:tcW w:w="2699" w:type="dxa"/>
            <w:noWrap/>
            <w:hideMark/>
          </w:tcPr>
          <w:p w14:paraId="21F1A506" w14:textId="77777777" w:rsidR="00836AA2" w:rsidRPr="006110F1" w:rsidRDefault="00836AA2" w:rsidP="0060567F">
            <w:pPr>
              <w:rPr>
                <w:lang w:val="en-US"/>
              </w:rPr>
            </w:pPr>
            <w:r w:rsidRPr="006110F1">
              <w:rPr>
                <w:lang w:val="en-US"/>
              </w:rPr>
              <w:t>Age at surgery</w:t>
            </w:r>
          </w:p>
        </w:tc>
        <w:tc>
          <w:tcPr>
            <w:tcW w:w="2973" w:type="dxa"/>
            <w:hideMark/>
          </w:tcPr>
          <w:p w14:paraId="4E54997E" w14:textId="77777777" w:rsidR="00836AA2" w:rsidRPr="006110F1" w:rsidRDefault="00836AA2" w:rsidP="0060567F">
            <w:pPr>
              <w:rPr>
                <w:lang w:val="en-US"/>
              </w:rPr>
            </w:pPr>
            <w:r w:rsidRPr="006110F1">
              <w:rPr>
                <w:lang w:val="en-US"/>
              </w:rPr>
              <w:t>37-59; 60-69; 70-75</w:t>
            </w:r>
          </w:p>
        </w:tc>
        <w:tc>
          <w:tcPr>
            <w:tcW w:w="1669" w:type="dxa"/>
          </w:tcPr>
          <w:p w14:paraId="1E914719" w14:textId="77777777" w:rsidR="00836AA2" w:rsidRPr="006110F1" w:rsidRDefault="00836AA2" w:rsidP="0060567F">
            <w:pPr>
              <w:rPr>
                <w:lang w:val="en-US"/>
              </w:rPr>
            </w:pPr>
            <w:r w:rsidRPr="006110F1">
              <w:rPr>
                <w:lang w:val="en-US"/>
              </w:rPr>
              <w:t>Baseline questionnaire Q2</w:t>
            </w:r>
          </w:p>
        </w:tc>
      </w:tr>
      <w:tr w:rsidR="00836AA2" w:rsidRPr="00B65F31" w14:paraId="1E11B13D" w14:textId="77777777" w:rsidTr="0060567F">
        <w:trPr>
          <w:trHeight w:val="288"/>
        </w:trPr>
        <w:tc>
          <w:tcPr>
            <w:tcW w:w="2699" w:type="dxa"/>
            <w:noWrap/>
            <w:hideMark/>
          </w:tcPr>
          <w:p w14:paraId="1FA53908" w14:textId="77777777" w:rsidR="00836AA2" w:rsidRPr="006110F1" w:rsidRDefault="00836AA2" w:rsidP="0060567F">
            <w:pPr>
              <w:rPr>
                <w:lang w:val="en-US"/>
              </w:rPr>
            </w:pPr>
            <w:r w:rsidRPr="006110F1">
              <w:rPr>
                <w:lang w:val="en-US"/>
              </w:rPr>
              <w:t>BMI</w:t>
            </w:r>
          </w:p>
        </w:tc>
        <w:tc>
          <w:tcPr>
            <w:tcW w:w="2973" w:type="dxa"/>
            <w:hideMark/>
          </w:tcPr>
          <w:p w14:paraId="2089ACEB" w14:textId="77777777" w:rsidR="00836AA2" w:rsidRPr="006110F1" w:rsidRDefault="00836AA2" w:rsidP="0060567F">
            <w:pPr>
              <w:rPr>
                <w:lang w:val="en-US"/>
              </w:rPr>
            </w:pPr>
            <w:r w:rsidRPr="006110F1">
              <w:rPr>
                <w:lang w:val="en-US"/>
              </w:rPr>
              <w:t>Yes / No</w:t>
            </w:r>
            <w:r>
              <w:rPr>
                <w:lang w:val="en-US"/>
              </w:rPr>
              <w:t>*</w:t>
            </w:r>
          </w:p>
        </w:tc>
        <w:tc>
          <w:tcPr>
            <w:tcW w:w="1669" w:type="dxa"/>
          </w:tcPr>
          <w:p w14:paraId="5CBB7202" w14:textId="77777777" w:rsidR="00836AA2" w:rsidRPr="006110F1" w:rsidRDefault="00836AA2" w:rsidP="0060567F">
            <w:pPr>
              <w:rPr>
                <w:lang w:val="en-US"/>
              </w:rPr>
            </w:pPr>
            <w:r w:rsidRPr="006110F1">
              <w:rPr>
                <w:lang w:val="en-US"/>
              </w:rPr>
              <w:t>Baseline questionnaire deriv</w:t>
            </w:r>
            <w:r>
              <w:rPr>
                <w:lang w:val="en-US"/>
              </w:rPr>
              <w:t>ed</w:t>
            </w:r>
            <w:r w:rsidRPr="006110F1">
              <w:rPr>
                <w:lang w:val="en-US"/>
              </w:rPr>
              <w:t xml:space="preserve"> from Q</w:t>
            </w:r>
            <w:r>
              <w:rPr>
                <w:lang w:val="en-US"/>
              </w:rPr>
              <w:t>8+9</w:t>
            </w:r>
          </w:p>
        </w:tc>
      </w:tr>
      <w:tr w:rsidR="00836AA2" w:rsidRPr="00B6461F" w14:paraId="7A6478F5" w14:textId="77777777" w:rsidTr="0060567F">
        <w:trPr>
          <w:trHeight w:val="288"/>
        </w:trPr>
        <w:tc>
          <w:tcPr>
            <w:tcW w:w="2699" w:type="dxa"/>
            <w:noWrap/>
          </w:tcPr>
          <w:p w14:paraId="27C923F7" w14:textId="77777777" w:rsidR="00836AA2" w:rsidRDefault="00836AA2" w:rsidP="0060567F">
            <w:r>
              <w:t>TUR-P in history</w:t>
            </w:r>
          </w:p>
        </w:tc>
        <w:tc>
          <w:tcPr>
            <w:tcW w:w="2973" w:type="dxa"/>
          </w:tcPr>
          <w:p w14:paraId="6A75740C" w14:textId="77777777" w:rsidR="00836AA2" w:rsidRPr="00B6461F" w:rsidRDefault="00836AA2" w:rsidP="0060567F">
            <w:r>
              <w:t>Yes/No</w:t>
            </w:r>
          </w:p>
        </w:tc>
        <w:tc>
          <w:tcPr>
            <w:tcW w:w="1669" w:type="dxa"/>
          </w:tcPr>
          <w:p w14:paraId="36F1EED7" w14:textId="77777777" w:rsidR="00836AA2" w:rsidRDefault="00836AA2" w:rsidP="0060567F">
            <w:r>
              <w:t>Baseline questionnaire Q48</w:t>
            </w:r>
          </w:p>
        </w:tc>
      </w:tr>
      <w:tr w:rsidR="00836AA2" w:rsidRPr="00B6461F" w14:paraId="55411B1F" w14:textId="77777777" w:rsidTr="0060567F">
        <w:trPr>
          <w:trHeight w:val="288"/>
        </w:trPr>
        <w:tc>
          <w:tcPr>
            <w:tcW w:w="2699" w:type="dxa"/>
            <w:noWrap/>
            <w:hideMark/>
          </w:tcPr>
          <w:p w14:paraId="7B813A73" w14:textId="77777777" w:rsidR="00836AA2" w:rsidRPr="00B6461F" w:rsidRDefault="00836AA2" w:rsidP="0060567F">
            <w:r>
              <w:t>History of a</w:t>
            </w:r>
            <w:r w:rsidRPr="00B6461F">
              <w:t>bdominal surgery</w:t>
            </w:r>
          </w:p>
        </w:tc>
        <w:tc>
          <w:tcPr>
            <w:tcW w:w="2973" w:type="dxa"/>
            <w:hideMark/>
          </w:tcPr>
          <w:p w14:paraId="27AC39E7" w14:textId="77777777" w:rsidR="00836AA2" w:rsidRPr="00B6461F" w:rsidRDefault="00836AA2" w:rsidP="0060567F">
            <w:r w:rsidRPr="00B6461F">
              <w:t>Yes / No</w:t>
            </w:r>
          </w:p>
        </w:tc>
        <w:tc>
          <w:tcPr>
            <w:tcW w:w="1669" w:type="dxa"/>
          </w:tcPr>
          <w:p w14:paraId="15360A98" w14:textId="77777777" w:rsidR="00836AA2" w:rsidRPr="00B6461F" w:rsidRDefault="00836AA2" w:rsidP="0060567F">
            <w:r>
              <w:t>Baseline questionnaire Q52</w:t>
            </w:r>
          </w:p>
        </w:tc>
      </w:tr>
      <w:tr w:rsidR="00836AA2" w:rsidRPr="00B6461F" w14:paraId="0116AF46" w14:textId="77777777" w:rsidTr="0060567F">
        <w:trPr>
          <w:trHeight w:val="288"/>
        </w:trPr>
        <w:tc>
          <w:tcPr>
            <w:tcW w:w="2699" w:type="dxa"/>
            <w:noWrap/>
            <w:hideMark/>
          </w:tcPr>
          <w:p w14:paraId="3DBA4D0D" w14:textId="77777777" w:rsidR="00836AA2" w:rsidRPr="00B6461F" w:rsidRDefault="00836AA2" w:rsidP="0060567F">
            <w:r>
              <w:t>cT</w:t>
            </w:r>
          </w:p>
        </w:tc>
        <w:tc>
          <w:tcPr>
            <w:tcW w:w="2973" w:type="dxa"/>
            <w:hideMark/>
          </w:tcPr>
          <w:p w14:paraId="2F2ACEEE" w14:textId="77777777" w:rsidR="00836AA2" w:rsidRPr="00B6461F" w:rsidRDefault="00836AA2" w:rsidP="0060567F">
            <w:r>
              <w:t>T1, T2, T3</w:t>
            </w:r>
          </w:p>
        </w:tc>
        <w:tc>
          <w:tcPr>
            <w:tcW w:w="1669" w:type="dxa"/>
          </w:tcPr>
          <w:p w14:paraId="185146D2" w14:textId="77777777" w:rsidR="00836AA2" w:rsidRPr="00B6461F" w:rsidRDefault="00836AA2" w:rsidP="0060567F">
            <w:r>
              <w:t>CRF 1 Q6</w:t>
            </w:r>
          </w:p>
        </w:tc>
      </w:tr>
      <w:tr w:rsidR="00836AA2" w:rsidRPr="00B6461F" w14:paraId="062EF2D5" w14:textId="77777777" w:rsidTr="0060567F">
        <w:trPr>
          <w:trHeight w:val="288"/>
        </w:trPr>
        <w:tc>
          <w:tcPr>
            <w:tcW w:w="2699" w:type="dxa"/>
            <w:noWrap/>
          </w:tcPr>
          <w:p w14:paraId="5E4EC0C2" w14:textId="77777777" w:rsidR="00836AA2" w:rsidRDefault="00836AA2" w:rsidP="0060567F">
            <w:r>
              <w:t>Preoperative Gleason score</w:t>
            </w:r>
          </w:p>
        </w:tc>
        <w:tc>
          <w:tcPr>
            <w:tcW w:w="2973" w:type="dxa"/>
          </w:tcPr>
          <w:p w14:paraId="0E45B264" w14:textId="77777777" w:rsidR="00836AA2" w:rsidRPr="00B6461F" w:rsidRDefault="00836AA2" w:rsidP="0060567F">
            <w:r>
              <w:t xml:space="preserve">xxx+ yyy= </w:t>
            </w:r>
          </w:p>
        </w:tc>
        <w:tc>
          <w:tcPr>
            <w:tcW w:w="1669" w:type="dxa"/>
          </w:tcPr>
          <w:p w14:paraId="22D95217" w14:textId="77777777" w:rsidR="00836AA2" w:rsidRDefault="00836AA2" w:rsidP="0060567F">
            <w:r>
              <w:t>CRF 1 Q20</w:t>
            </w:r>
          </w:p>
        </w:tc>
      </w:tr>
      <w:tr w:rsidR="00836AA2" w:rsidRPr="00B6461F" w14:paraId="75667559" w14:textId="77777777" w:rsidTr="0060567F">
        <w:trPr>
          <w:trHeight w:val="288"/>
        </w:trPr>
        <w:tc>
          <w:tcPr>
            <w:tcW w:w="2699" w:type="dxa"/>
            <w:noWrap/>
            <w:hideMark/>
          </w:tcPr>
          <w:p w14:paraId="52268AE0" w14:textId="77777777" w:rsidR="00836AA2" w:rsidRPr="00B6461F" w:rsidRDefault="00836AA2" w:rsidP="0060567F">
            <w:r>
              <w:t>Hospital</w:t>
            </w:r>
          </w:p>
        </w:tc>
        <w:tc>
          <w:tcPr>
            <w:tcW w:w="2973" w:type="dxa"/>
            <w:hideMark/>
          </w:tcPr>
          <w:p w14:paraId="2BAAA7BD" w14:textId="77777777" w:rsidR="00836AA2" w:rsidRPr="00B6461F" w:rsidRDefault="00836AA2" w:rsidP="0060567F"/>
        </w:tc>
        <w:tc>
          <w:tcPr>
            <w:tcW w:w="1669" w:type="dxa"/>
          </w:tcPr>
          <w:p w14:paraId="4CF1DADF" w14:textId="77777777" w:rsidR="00836AA2" w:rsidRPr="00B6461F" w:rsidDel="00902CF9" w:rsidRDefault="00836AA2" w:rsidP="0060567F">
            <w:r>
              <w:t>Syns på studienummer!</w:t>
            </w:r>
          </w:p>
        </w:tc>
      </w:tr>
      <w:tr w:rsidR="00836AA2" w:rsidRPr="00B6461F" w14:paraId="3BDD2947" w14:textId="77777777" w:rsidTr="0060567F">
        <w:trPr>
          <w:trHeight w:val="288"/>
        </w:trPr>
        <w:tc>
          <w:tcPr>
            <w:tcW w:w="2699" w:type="dxa"/>
            <w:noWrap/>
          </w:tcPr>
          <w:p w14:paraId="76B0DD73" w14:textId="77777777" w:rsidR="00836AA2" w:rsidRDefault="00836AA2" w:rsidP="0060567F">
            <w:pPr>
              <w:rPr>
                <w:lang w:val="en-US"/>
              </w:rPr>
            </w:pPr>
            <w:r>
              <w:rPr>
                <w:lang w:val="en-US"/>
              </w:rPr>
              <w:t>Surgeon experience (derived variable from the heterogeneity and learning curve analyses)</w:t>
            </w:r>
          </w:p>
          <w:p w14:paraId="7A2C8A5F" w14:textId="77777777" w:rsidR="00836AA2" w:rsidRDefault="00836AA2" w:rsidP="0060567F">
            <w:pPr>
              <w:rPr>
                <w:lang w:val="en-US"/>
              </w:rPr>
            </w:pPr>
            <w:r>
              <w:rPr>
                <w:lang w:val="en-US"/>
              </w:rPr>
              <w:lastRenderedPageBreak/>
              <w:t>hospital</w:t>
            </w:r>
          </w:p>
          <w:p w14:paraId="19C5599F" w14:textId="77777777" w:rsidR="00836AA2" w:rsidRPr="00B6461F" w:rsidDel="00680C25" w:rsidRDefault="00836AA2" w:rsidP="0060567F"/>
        </w:tc>
        <w:tc>
          <w:tcPr>
            <w:tcW w:w="2973" w:type="dxa"/>
          </w:tcPr>
          <w:p w14:paraId="430BED06" w14:textId="77777777" w:rsidR="00836AA2" w:rsidRPr="00B6461F" w:rsidDel="00902CF9" w:rsidRDefault="00836AA2" w:rsidP="0060567F">
            <w:r>
              <w:lastRenderedPageBreak/>
              <w:t>number</w:t>
            </w:r>
          </w:p>
        </w:tc>
        <w:tc>
          <w:tcPr>
            <w:tcW w:w="1669" w:type="dxa"/>
          </w:tcPr>
          <w:p w14:paraId="3B90C4DD" w14:textId="77777777" w:rsidR="00836AA2" w:rsidRDefault="00836AA2" w:rsidP="0060567F">
            <w:r>
              <w:t>CRF op Q8</w:t>
            </w:r>
          </w:p>
        </w:tc>
      </w:tr>
      <w:tr w:rsidR="00836AA2" w:rsidRPr="00B6461F" w14:paraId="14C63CCE" w14:textId="77777777" w:rsidTr="0060567F">
        <w:trPr>
          <w:trHeight w:val="288"/>
        </w:trPr>
        <w:tc>
          <w:tcPr>
            <w:tcW w:w="2699" w:type="dxa"/>
            <w:noWrap/>
          </w:tcPr>
          <w:p w14:paraId="2E855E36" w14:textId="77777777" w:rsidR="00836AA2" w:rsidRDefault="00836AA2" w:rsidP="0060567F">
            <w:r>
              <w:t>Teaching during surgery</w:t>
            </w:r>
          </w:p>
        </w:tc>
        <w:tc>
          <w:tcPr>
            <w:tcW w:w="2973" w:type="dxa"/>
          </w:tcPr>
          <w:p w14:paraId="4D7C1A27" w14:textId="77777777" w:rsidR="00836AA2" w:rsidRDefault="00836AA2" w:rsidP="0060567F">
            <w:r>
              <w:t>Yes/No</w:t>
            </w:r>
          </w:p>
        </w:tc>
        <w:tc>
          <w:tcPr>
            <w:tcW w:w="1669" w:type="dxa"/>
          </w:tcPr>
          <w:p w14:paraId="2D043086" w14:textId="77777777" w:rsidR="00836AA2" w:rsidRDefault="00836AA2" w:rsidP="0060567F">
            <w:r>
              <w:t>CRF op Q30</w:t>
            </w:r>
          </w:p>
        </w:tc>
      </w:tr>
      <w:tr w:rsidR="00836AA2" w:rsidRPr="00B65F31" w14:paraId="060F863D" w14:textId="77777777" w:rsidTr="0060567F">
        <w:trPr>
          <w:trHeight w:val="576"/>
        </w:trPr>
        <w:tc>
          <w:tcPr>
            <w:tcW w:w="2699" w:type="dxa"/>
            <w:noWrap/>
            <w:hideMark/>
          </w:tcPr>
          <w:p w14:paraId="14176030" w14:textId="77777777" w:rsidR="00836AA2" w:rsidRPr="006110F1" w:rsidRDefault="00836AA2" w:rsidP="0060567F">
            <w:pPr>
              <w:rPr>
                <w:lang w:val="en-US"/>
              </w:rPr>
            </w:pPr>
            <w:r w:rsidRPr="006110F1">
              <w:rPr>
                <w:lang w:val="en-US"/>
              </w:rPr>
              <w:t>Prostate weight/volume (der</w:t>
            </w:r>
            <w:r>
              <w:rPr>
                <w:lang w:val="en-US"/>
              </w:rPr>
              <w:t>ived</w:t>
            </w:r>
            <w:r w:rsidRPr="006110F1">
              <w:rPr>
                <w:lang w:val="en-US"/>
              </w:rPr>
              <w:t xml:space="preserve"> variable</w:t>
            </w:r>
            <w:r>
              <w:rPr>
                <w:lang w:val="en-US"/>
              </w:rPr>
              <w:t>)</w:t>
            </w:r>
          </w:p>
        </w:tc>
        <w:tc>
          <w:tcPr>
            <w:tcW w:w="2973" w:type="dxa"/>
            <w:hideMark/>
          </w:tcPr>
          <w:p w14:paraId="5FD1D180" w14:textId="77777777" w:rsidR="00836AA2" w:rsidRPr="00B6461F" w:rsidRDefault="00836AA2" w:rsidP="0060567F">
            <w:r w:rsidRPr="00B6461F">
              <w:t>0- &lt;20; 20- &lt;40; 40- &lt;60; 60- &lt;80; 80 -</w:t>
            </w:r>
          </w:p>
        </w:tc>
        <w:tc>
          <w:tcPr>
            <w:tcW w:w="1669" w:type="dxa"/>
          </w:tcPr>
          <w:p w14:paraId="0F5F00F5" w14:textId="77777777" w:rsidR="00836AA2" w:rsidRDefault="00836AA2" w:rsidP="0060567F">
            <w:pPr>
              <w:rPr>
                <w:lang w:val="en-US"/>
              </w:rPr>
            </w:pPr>
            <w:r w:rsidRPr="006110F1">
              <w:rPr>
                <w:lang w:val="en-US"/>
              </w:rPr>
              <w:t>CRF 6-12 weeks Q1</w:t>
            </w:r>
          </w:p>
          <w:p w14:paraId="4AB4683B" w14:textId="77777777" w:rsidR="00836AA2" w:rsidRPr="006110F1" w:rsidRDefault="00836AA2" w:rsidP="0060567F">
            <w:pPr>
              <w:rPr>
                <w:lang w:val="en-US"/>
              </w:rPr>
            </w:pPr>
            <w:r w:rsidRPr="006110F1">
              <w:rPr>
                <w:lang w:val="en-US"/>
              </w:rPr>
              <w:t>(volume CRF</w:t>
            </w:r>
            <w:r>
              <w:rPr>
                <w:lang w:val="en-US"/>
              </w:rPr>
              <w:t xml:space="preserve"> 1 Q21)</w:t>
            </w:r>
          </w:p>
        </w:tc>
      </w:tr>
      <w:tr w:rsidR="00836AA2" w:rsidRPr="00A024D2" w14:paraId="233305AF" w14:textId="77777777" w:rsidTr="0060567F">
        <w:trPr>
          <w:trHeight w:val="576"/>
        </w:trPr>
        <w:tc>
          <w:tcPr>
            <w:tcW w:w="2699" w:type="dxa"/>
            <w:noWrap/>
            <w:vAlign w:val="center"/>
          </w:tcPr>
          <w:p w14:paraId="1C9D8DBB" w14:textId="77777777" w:rsidR="00836AA2" w:rsidRPr="006110F1" w:rsidRDefault="00836AA2" w:rsidP="0060567F">
            <w:pPr>
              <w:rPr>
                <w:lang w:val="en-US"/>
              </w:rPr>
            </w:pPr>
            <w:r>
              <w:rPr>
                <w:color w:val="000000"/>
                <w:lang w:val="en-US"/>
              </w:rPr>
              <w:t>lymph node dissection</w:t>
            </w:r>
          </w:p>
        </w:tc>
        <w:tc>
          <w:tcPr>
            <w:tcW w:w="2973" w:type="dxa"/>
            <w:vAlign w:val="center"/>
          </w:tcPr>
          <w:p w14:paraId="635301EB" w14:textId="77777777" w:rsidR="00836AA2" w:rsidRPr="00B6461F" w:rsidRDefault="00836AA2" w:rsidP="0060567F"/>
        </w:tc>
        <w:tc>
          <w:tcPr>
            <w:tcW w:w="1669" w:type="dxa"/>
          </w:tcPr>
          <w:p w14:paraId="027D7D0D" w14:textId="77777777" w:rsidR="00836AA2" w:rsidRPr="006110F1" w:rsidRDefault="00836AA2" w:rsidP="0060567F">
            <w:pPr>
              <w:rPr>
                <w:lang w:val="en-US"/>
              </w:rPr>
            </w:pPr>
            <w:r>
              <w:rPr>
                <w:color w:val="000000"/>
              </w:rPr>
              <w:t>CRF op Q31</w:t>
            </w:r>
          </w:p>
        </w:tc>
      </w:tr>
    </w:tbl>
    <w:p w14:paraId="776DD99F" w14:textId="77777777" w:rsidR="00836AA2" w:rsidRPr="00BD4352" w:rsidRDefault="00836AA2" w:rsidP="00836AA2">
      <w:pPr>
        <w:pStyle w:val="Liststycke"/>
        <w:rPr>
          <w:lang w:val="en-US"/>
        </w:rPr>
      </w:pPr>
      <w:r>
        <w:rPr>
          <w:lang w:val="en-US"/>
        </w:rPr>
        <w:t>* Cut off BMI 30kg/m</w:t>
      </w:r>
      <w:r w:rsidRPr="00B10016">
        <w:rPr>
          <w:vertAlign w:val="superscript"/>
          <w:lang w:val="en-US"/>
        </w:rPr>
        <w:t>2</w:t>
      </w:r>
    </w:p>
    <w:p w14:paraId="4C42B1CE" w14:textId="77777777" w:rsidR="00836AA2" w:rsidRPr="00BD4352" w:rsidRDefault="00836AA2" w:rsidP="00836AA2">
      <w:pPr>
        <w:rPr>
          <w:b/>
          <w:bCs/>
          <w:lang w:val="en-US"/>
        </w:rPr>
      </w:pPr>
      <w:r w:rsidRPr="00BD4352">
        <w:rPr>
          <w:b/>
          <w:bCs/>
          <w:lang w:val="en-US"/>
        </w:rPr>
        <w:t>Subgroups</w:t>
      </w:r>
    </w:p>
    <w:p w14:paraId="35AC0E38" w14:textId="77777777" w:rsidR="00836AA2" w:rsidRDefault="00836AA2" w:rsidP="00836AA2">
      <w:pPr>
        <w:rPr>
          <w:lang w:val="en-US"/>
        </w:rPr>
      </w:pPr>
      <w:r>
        <w:rPr>
          <w:lang w:val="en-US"/>
        </w:rPr>
        <w:t>RALP or RRP as defined by CRF op Q17/2 or RRP Q 17/1 respectively.</w:t>
      </w:r>
    </w:p>
    <w:p w14:paraId="24AA40C7" w14:textId="77777777" w:rsidR="00836AA2" w:rsidRPr="00110563" w:rsidRDefault="00836AA2" w:rsidP="00836AA2">
      <w:pPr>
        <w:rPr>
          <w:rFonts w:cs="Arial"/>
          <w:lang w:val="en-US"/>
        </w:rPr>
      </w:pPr>
    </w:p>
    <w:p w14:paraId="3283E23E" w14:textId="77777777" w:rsidR="00836AA2" w:rsidRDefault="00836AA2" w:rsidP="00836AA2">
      <w:pPr>
        <w:pStyle w:val="Rubrik1"/>
        <w:rPr>
          <w:lang w:val="en-US"/>
        </w:rPr>
      </w:pPr>
      <w:bookmarkStart w:id="9" w:name="_Toc466629166"/>
      <w:r w:rsidRPr="00FA13F3">
        <w:rPr>
          <w:lang w:val="en-GB"/>
        </w:rPr>
        <w:t xml:space="preserve">STATISTICAL </w:t>
      </w:r>
      <w:r w:rsidRPr="006A3EB3">
        <w:rPr>
          <w:lang w:val="en-US"/>
        </w:rPr>
        <w:t>METHODOLOGY</w:t>
      </w:r>
      <w:bookmarkEnd w:id="9"/>
    </w:p>
    <w:p w14:paraId="088B3719" w14:textId="77777777" w:rsidR="00836AA2" w:rsidRPr="00BD4352" w:rsidRDefault="00836AA2" w:rsidP="00836AA2">
      <w:pPr>
        <w:rPr>
          <w:b/>
          <w:bCs/>
          <w:u w:val="single"/>
          <w:lang w:val="en-US"/>
        </w:rPr>
      </w:pPr>
    </w:p>
    <w:p w14:paraId="5FCD7400" w14:textId="77777777" w:rsidR="00836AA2" w:rsidRDefault="00836AA2" w:rsidP="00836AA2">
      <w:pPr>
        <w:rPr>
          <w:lang w:val="en-US"/>
        </w:rPr>
      </w:pPr>
      <w:r>
        <w:rPr>
          <w:lang w:val="en-US"/>
        </w:rPr>
        <w:t xml:space="preserve">First, selection methods will apply to select the preoperative risk factors (from table 2) for the adverse event (Y/N), for </w:t>
      </w:r>
      <w:r>
        <w:rPr>
          <w:lang w:val="en-GB"/>
        </w:rPr>
        <w:t>the subgroup robot assisted laparoscopic and open technique respectively. These selected risk factors will be used as part of adjusted variables in the following analyses.</w:t>
      </w:r>
    </w:p>
    <w:p w14:paraId="67E80D7F" w14:textId="77777777" w:rsidR="00836AA2" w:rsidRPr="0047209E" w:rsidRDefault="00836AA2" w:rsidP="00836AA2">
      <w:pPr>
        <w:rPr>
          <w:lang w:val="en-US"/>
        </w:rPr>
      </w:pPr>
    </w:p>
    <w:p w14:paraId="4C5AB7BF" w14:textId="77777777" w:rsidR="00836AA2" w:rsidRPr="0047209E" w:rsidRDefault="00836AA2" w:rsidP="00836AA2">
      <w:pPr>
        <w:rPr>
          <w:lang w:val="en-US"/>
        </w:rPr>
      </w:pPr>
      <w:r w:rsidRPr="0047209E">
        <w:rPr>
          <w:lang w:val="en-US"/>
        </w:rPr>
        <w:t>The association between any of adverse events (Y/N) during surgery and BCR will be investigated with cox regression.  The selected risk factors for adverse event and known factors related to BCR (</w:t>
      </w:r>
      <w:r w:rsidRPr="005A7E8C">
        <w:rPr>
          <w:color w:val="2E2E2E"/>
          <w:lang w:val="en-US"/>
        </w:rPr>
        <w:t>clinical T stage, preoperative PSA, Gleason score on biopsy, length of cancer in preoperative biopsy cores, and prostate weight</w:t>
      </w:r>
      <w:r w:rsidRPr="0047209E">
        <w:rPr>
          <w:lang w:val="en-US"/>
        </w:rPr>
        <w:t xml:space="preserve">) will be used for adjustment. This analysis will be performed in the entire group, </w:t>
      </w:r>
      <w:r w:rsidRPr="0047209E">
        <w:rPr>
          <w:lang w:val="en-GB"/>
        </w:rPr>
        <w:t xml:space="preserve">for the subgroups robot assisted laparoscopic and open technique respectively including a comparison. </w:t>
      </w:r>
    </w:p>
    <w:p w14:paraId="4F4808D5" w14:textId="77777777" w:rsidR="00836AA2" w:rsidRDefault="00836AA2" w:rsidP="00836AA2">
      <w:pPr>
        <w:rPr>
          <w:lang w:val="en-US"/>
        </w:rPr>
      </w:pPr>
    </w:p>
    <w:p w14:paraId="1987A32E" w14:textId="77777777" w:rsidR="00836AA2" w:rsidRDefault="00836AA2" w:rsidP="00836AA2">
      <w:pPr>
        <w:rPr>
          <w:lang w:val="en-US"/>
        </w:rPr>
      </w:pPr>
      <w:r>
        <w:rPr>
          <w:lang w:val="en-US"/>
        </w:rPr>
        <w:t>The model strategy for investigating the association between each of adverse event and BCR will be performed in two steps. The first step will be the variable selection to select the adverse event. The second step will be cox regression to estimate the effect of the selected adverse event on the risk of BCR. The listed covariates in table 2 will be used for adjustment.</w:t>
      </w:r>
    </w:p>
    <w:p w14:paraId="038BE059" w14:textId="77777777" w:rsidR="00836AA2" w:rsidRDefault="00836AA2" w:rsidP="00836AA2">
      <w:pPr>
        <w:rPr>
          <w:lang w:val="en-US"/>
        </w:rPr>
      </w:pPr>
    </w:p>
    <w:p w14:paraId="282A787F" w14:textId="77777777" w:rsidR="00836AA2" w:rsidRPr="00766351" w:rsidRDefault="00836AA2" w:rsidP="00836AA2">
      <w:pPr>
        <w:rPr>
          <w:lang w:val="en-US"/>
        </w:rPr>
      </w:pPr>
      <w:r>
        <w:rPr>
          <w:lang w:val="en-US"/>
        </w:rPr>
        <w:t xml:space="preserve">The effect of any of the adverse events (Y/N) on cancer-specific mortality and all-cause mortality will be investigate by cox regression separately. </w:t>
      </w:r>
    </w:p>
    <w:p w14:paraId="005D6287" w14:textId="77777777" w:rsidR="00836AA2" w:rsidRPr="00BD4352" w:rsidRDefault="00836AA2" w:rsidP="00836AA2">
      <w:pPr>
        <w:rPr>
          <w:lang w:val="en-US"/>
        </w:rPr>
      </w:pPr>
    </w:p>
    <w:p w14:paraId="199985F9" w14:textId="77777777" w:rsidR="00836AA2" w:rsidRPr="00BD4352" w:rsidRDefault="00836AA2" w:rsidP="00836AA2">
      <w:pPr>
        <w:rPr>
          <w:lang w:val="en-US"/>
        </w:rPr>
      </w:pPr>
    </w:p>
    <w:p w14:paraId="31B56C63" w14:textId="77777777" w:rsidR="00836AA2" w:rsidRPr="00FA13F3" w:rsidRDefault="00836AA2" w:rsidP="00836AA2">
      <w:pPr>
        <w:rPr>
          <w:lang w:val="en-GB"/>
        </w:rPr>
      </w:pPr>
      <w:bookmarkStart w:id="10" w:name="_Toc466629168"/>
      <w:r w:rsidRPr="00BD4352">
        <w:rPr>
          <w:b/>
          <w:bCs/>
          <w:lang w:val="en-US"/>
        </w:rPr>
        <w:lastRenderedPageBreak/>
        <w:t>Multiplicity</w:t>
      </w:r>
      <w:bookmarkEnd w:id="10"/>
    </w:p>
    <w:p w14:paraId="180BEC63" w14:textId="77777777" w:rsidR="00836AA2" w:rsidRDefault="00836AA2" w:rsidP="00836AA2">
      <w:pPr>
        <w:rPr>
          <w:b/>
          <w:bCs/>
          <w:lang w:val="en-US"/>
        </w:rPr>
      </w:pPr>
      <w:r w:rsidRPr="00FA13F3">
        <w:rPr>
          <w:lang w:val="en-GB"/>
        </w:rPr>
        <w:t>Due to multiple comparisons, the familywise error rate will be inflated. However, due to the explorative and hypothesis-generating objective of the study, no correction for multiplicity will be performed.</w:t>
      </w:r>
      <w:bookmarkStart w:id="11" w:name="_Toc466629170"/>
    </w:p>
    <w:p w14:paraId="1C785687" w14:textId="77777777" w:rsidR="00836AA2" w:rsidRPr="00BD4352" w:rsidRDefault="00836AA2" w:rsidP="00836AA2">
      <w:pPr>
        <w:rPr>
          <w:lang w:val="en-US"/>
        </w:rPr>
      </w:pPr>
      <w:r w:rsidRPr="00BD4352">
        <w:rPr>
          <w:b/>
          <w:bCs/>
          <w:lang w:val="en-US"/>
        </w:rPr>
        <w:t>Sample size</w:t>
      </w:r>
      <w:bookmarkEnd w:id="11"/>
    </w:p>
    <w:p w14:paraId="4F9C343C" w14:textId="77777777" w:rsidR="00836AA2" w:rsidRDefault="00836AA2" w:rsidP="00836AA2">
      <w:pPr>
        <w:rPr>
          <w:lang w:val="en-GB"/>
        </w:rPr>
      </w:pPr>
    </w:p>
    <w:p w14:paraId="368CCEAB" w14:textId="77777777" w:rsidR="00836AA2" w:rsidRDefault="00836AA2" w:rsidP="00836AA2">
      <w:pPr>
        <w:rPr>
          <w:lang w:val="en-GB"/>
        </w:rPr>
      </w:pPr>
    </w:p>
    <w:p w14:paraId="52E14D09" w14:textId="77777777" w:rsidR="00836AA2" w:rsidRDefault="00836AA2" w:rsidP="00836AA2">
      <w:pPr>
        <w:rPr>
          <w:lang w:val="en-GB"/>
        </w:rPr>
      </w:pPr>
      <w:r>
        <w:rPr>
          <w:lang w:val="en-GB"/>
        </w:rPr>
        <w:t xml:space="preserve">The LAPPRO study was designed with aim of comparing RALP and RRP with regard to urinary incontinence </w:t>
      </w:r>
      <w:r>
        <w:rPr>
          <w:lang w:val="en-GB"/>
        </w:rPr>
        <w:fldChar w:fldCharType="begin">
          <w:fldData xml:space="preserve">PEVuZE5vdGU+PENpdGU+PEF1dGhvcj5UaG9yc3RlaW5zZG90dGlyPC9BdXRob3I+PFllYXI+MjAx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</w:fldData>
        </w:fldChar>
      </w:r>
      <w:r>
        <w:rPr>
          <w:lang w:val="en-GB"/>
        </w:rPr>
        <w:instrText xml:space="preserve"> ADDIN EN.CITE </w:instrText>
      </w:r>
      <w:r>
        <w:rPr>
          <w:lang w:val="en-GB"/>
        </w:rPr>
        <w:fldChar w:fldCharType="begin">
          <w:fldData xml:space="preserve">PEVuZE5vdGU+PENpdGU+PEF1dGhvcj5UaG9yc3RlaW5zZG90dGlyPC9BdXRob3I+PFllYXI+MjAx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lang w:val="en-GB"/>
        </w:rPr>
        <w:t>(Thorsteinsdottir et al., 2011)</w:t>
      </w:r>
      <w:r>
        <w:rPr>
          <w:lang w:val="en-GB"/>
        </w:rPr>
        <w:fldChar w:fldCharType="end"/>
      </w:r>
      <w:r>
        <w:rPr>
          <w:lang w:val="en-GB"/>
        </w:rPr>
        <w:t xml:space="preserve">). In </w:t>
      </w:r>
      <w:r>
        <w:rPr>
          <w:lang w:val="en-GB"/>
        </w:rPr>
        <w:fldChar w:fldCharType="begin">
          <w:fldData xml:space="preserve">PEVuZE5vdGU+PENpdGU+PEF1dGhvcj5IYWdsaW5kPC9BdXRob3I+PFllYXI+MjAxNTwvWWVhcj48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</w:fldData>
        </w:fldChar>
      </w:r>
      <w:r>
        <w:rPr>
          <w:lang w:val="en-GB"/>
        </w:rPr>
        <w:instrText xml:space="preserve"> ADDIN EN.CITE </w:instrText>
      </w:r>
      <w:r>
        <w:rPr>
          <w:lang w:val="en-GB"/>
        </w:rPr>
        <w:fldChar w:fldCharType="begin">
          <w:fldData xml:space="preserve">PEVuZE5vdGU+PENpdGU+PEF1dGhvcj5IYWdsaW5kPC9BdXRob3I+PFllYXI+MjAxNTwvWWVhcj48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lang w:val="en-GB"/>
        </w:rPr>
        <w:t xml:space="preserve">Haglind et al., 2015 </w:t>
      </w:r>
      <w:r>
        <w:rPr>
          <w:lang w:val="en-GB"/>
        </w:rPr>
        <w:fldChar w:fldCharType="end"/>
      </w:r>
      <w:r>
        <w:rPr>
          <w:noProof/>
          <w:lang w:val="en-US"/>
        </w:rPr>
        <w:t xml:space="preserve">the observed incidence of urinary incontinence  at 12 months was 20%. </w:t>
      </w:r>
      <w:r>
        <w:rPr>
          <w:lang w:val="en-GB"/>
        </w:rPr>
        <w:t xml:space="preserve">In </w:t>
      </w:r>
    </w:p>
    <w:p w14:paraId="28554716" w14:textId="77777777" w:rsidR="00836AA2" w:rsidRDefault="00836AA2" w:rsidP="00836AA2">
      <w:pPr>
        <w:rPr>
          <w:lang w:val="en-GB"/>
        </w:rPr>
      </w:pPr>
    </w:p>
    <w:p w14:paraId="6A94D149" w14:textId="77777777" w:rsidR="00836AA2" w:rsidRDefault="00836AA2" w:rsidP="00836AA2">
      <w:pPr>
        <w:rPr>
          <w:lang w:val="en-GB"/>
        </w:rPr>
      </w:pPr>
      <w:r>
        <w:rPr>
          <w:lang w:val="en-GB"/>
        </w:rPr>
        <w:t xml:space="preserve">LAPPRO there are 3705 operated patients (2764 and 942 for </w:t>
      </w:r>
      <w:r w:rsidRPr="00C27658">
        <w:rPr>
          <w:lang w:val="en-US"/>
        </w:rPr>
        <w:t>RALP</w:t>
      </w:r>
      <w:r>
        <w:rPr>
          <w:lang w:val="en-US"/>
        </w:rPr>
        <w:t xml:space="preserve"> and</w:t>
      </w:r>
      <w:r w:rsidRPr="00C27658">
        <w:rPr>
          <w:lang w:val="en-US"/>
        </w:rPr>
        <w:t xml:space="preserve"> RRP, respectively</w:t>
      </w:r>
      <w:r>
        <w:rPr>
          <w:lang w:val="en-GB"/>
        </w:rPr>
        <w:t>). The sample size was calculated for this endpoint. No calculations of sample size were made for secondary or tertiary endpoints.</w:t>
      </w:r>
    </w:p>
    <w:p w14:paraId="6A2DC37F" w14:textId="77777777" w:rsidR="00836AA2" w:rsidRPr="00BD4352" w:rsidRDefault="00836AA2" w:rsidP="00836AA2">
      <w:pPr>
        <w:rPr>
          <w:lang w:val="en-US"/>
        </w:rPr>
      </w:pPr>
      <w:r>
        <w:rPr>
          <w:b/>
          <w:bCs/>
          <w:lang w:val="en-US"/>
        </w:rPr>
        <w:t>H</w:t>
      </w:r>
      <w:r w:rsidRPr="00BD4352">
        <w:rPr>
          <w:b/>
          <w:bCs/>
          <w:lang w:val="en-US"/>
        </w:rPr>
        <w:t>andling of missing values</w:t>
      </w:r>
    </w:p>
    <w:p w14:paraId="78B1C124" w14:textId="77777777" w:rsidR="00836AA2" w:rsidRPr="00BD4352" w:rsidRDefault="00836AA2" w:rsidP="00836AA2">
      <w:pPr>
        <w:rPr>
          <w:color w:val="000000" w:themeColor="text1"/>
          <w:lang w:val="en-US"/>
        </w:rPr>
      </w:pPr>
      <w:r>
        <w:rPr>
          <w:color w:val="000000" w:themeColor="text1"/>
          <w:lang w:val="en-US"/>
        </w:rPr>
        <w:t>Missing values among variables used for adjustment will be replaced by multiple imputations. Results will be presented as pool estimates using Rubin´s rule</w:t>
      </w:r>
      <w:r w:rsidRPr="000F10A9">
        <w:rPr>
          <w:color w:val="000000" w:themeColor="text1"/>
          <w:lang w:val="en-US"/>
        </w:rPr>
        <w:t>.</w:t>
      </w:r>
      <w:r>
        <w:rPr>
          <w:lang w:val="en"/>
        </w:rPr>
        <w:t xml:space="preserve"> </w:t>
      </w:r>
    </w:p>
    <w:p w14:paraId="564B7265" w14:textId="77777777" w:rsidR="00836AA2" w:rsidRPr="00BD4352" w:rsidRDefault="00836AA2" w:rsidP="00836AA2">
      <w:pPr>
        <w:rPr>
          <w:lang w:val="en"/>
        </w:rPr>
      </w:pPr>
    </w:p>
    <w:p w14:paraId="27707152" w14:textId="77777777" w:rsidR="00836AA2" w:rsidRPr="00BD4352" w:rsidRDefault="00836AA2" w:rsidP="00836AA2">
      <w:pPr>
        <w:rPr>
          <w:lang w:val="en-US"/>
        </w:rPr>
      </w:pPr>
      <w:bookmarkStart w:id="12" w:name="_Toc466629171"/>
      <w:r w:rsidRPr="00BD4352">
        <w:rPr>
          <w:b/>
          <w:bCs/>
          <w:lang w:val="en-US"/>
        </w:rPr>
        <w:t>Demography and patient characteristics</w:t>
      </w:r>
      <w:bookmarkEnd w:id="12"/>
    </w:p>
    <w:p w14:paraId="1FB82E75" w14:textId="77777777" w:rsidR="00836AA2" w:rsidRDefault="00836AA2" w:rsidP="00836AA2">
      <w:pPr>
        <w:widowControl w:val="0"/>
        <w:autoSpaceDE w:val="0"/>
        <w:autoSpaceDN w:val="0"/>
        <w:adjustRightInd w:val="0"/>
        <w:rPr>
          <w:lang w:val="en-GB"/>
        </w:rPr>
      </w:pPr>
      <w:r>
        <w:rPr>
          <w:lang w:val="en-GB"/>
        </w:rPr>
        <w:t>The following variables will describe the patients’ characteristics per type of surgery group:</w:t>
      </w:r>
    </w:p>
    <w:p w14:paraId="77DB05E8" w14:textId="77777777" w:rsidR="00836AA2" w:rsidRDefault="00836AA2" w:rsidP="00836AA2">
      <w:pPr>
        <w:widowControl w:val="0"/>
        <w:autoSpaceDE w:val="0"/>
        <w:autoSpaceDN w:val="0"/>
        <w:adjustRightInd w:val="0"/>
        <w:rPr>
          <w:lang w:val="en-GB"/>
        </w:rPr>
      </w:pPr>
      <w:r>
        <w:rPr>
          <w:lang w:val="en-GB"/>
        </w:rPr>
        <w:t xml:space="preserve">B. </w:t>
      </w:r>
    </w:p>
    <w:tbl>
      <w:tblPr>
        <w:tblStyle w:val="Tabellrutnt"/>
        <w:tblW w:w="0" w:type="auto"/>
        <w:tblLook w:val="04A0" w:firstRow="1" w:lastRow="0" w:firstColumn="1" w:lastColumn="0" w:noHBand="0" w:noVBand="1"/>
      </w:tblPr>
      <w:tblGrid>
        <w:gridCol w:w="2274"/>
        <w:gridCol w:w="982"/>
        <w:gridCol w:w="1520"/>
        <w:gridCol w:w="1461"/>
        <w:gridCol w:w="1520"/>
      </w:tblGrid>
      <w:tr w:rsidR="00836AA2" w14:paraId="63C742D7" w14:textId="77777777" w:rsidTr="0060567F">
        <w:tc>
          <w:tcPr>
            <w:tcW w:w="2943" w:type="dxa"/>
          </w:tcPr>
          <w:p w14:paraId="287E9975" w14:textId="77777777" w:rsidR="00836AA2" w:rsidRPr="00B03701" w:rsidRDefault="00836AA2" w:rsidP="0060567F">
            <w:pPr>
              <w:widowControl w:val="0"/>
              <w:autoSpaceDE w:val="0"/>
              <w:autoSpaceDN w:val="0"/>
              <w:adjustRightInd w:val="0"/>
              <w:rPr>
                <w:b/>
                <w:lang w:val="en-GB"/>
              </w:rPr>
            </w:pPr>
            <w:r w:rsidRPr="00B03701">
              <w:rPr>
                <w:b/>
                <w:lang w:val="en-GB"/>
              </w:rPr>
              <w:t>Characteristic</w:t>
            </w:r>
          </w:p>
        </w:tc>
        <w:tc>
          <w:tcPr>
            <w:tcW w:w="1276" w:type="dxa"/>
          </w:tcPr>
          <w:p w14:paraId="1BD1E0DE" w14:textId="77777777" w:rsidR="00836AA2" w:rsidRPr="00B03701" w:rsidRDefault="00836AA2" w:rsidP="0060567F">
            <w:pPr>
              <w:widowControl w:val="0"/>
              <w:autoSpaceDE w:val="0"/>
              <w:autoSpaceDN w:val="0"/>
              <w:adjustRightInd w:val="0"/>
              <w:rPr>
                <w:b/>
                <w:lang w:val="en-GB"/>
              </w:rPr>
            </w:pPr>
            <w:r w:rsidRPr="00B03701">
              <w:rPr>
                <w:b/>
                <w:lang w:val="en-GB"/>
              </w:rPr>
              <w:t>RRP</w:t>
            </w:r>
          </w:p>
        </w:tc>
        <w:tc>
          <w:tcPr>
            <w:tcW w:w="2069" w:type="dxa"/>
          </w:tcPr>
          <w:p w14:paraId="5DAC6370" w14:textId="77777777" w:rsidR="00836AA2" w:rsidRPr="00B03701" w:rsidRDefault="00836AA2" w:rsidP="0060567F">
            <w:pPr>
              <w:widowControl w:val="0"/>
              <w:autoSpaceDE w:val="0"/>
              <w:autoSpaceDN w:val="0"/>
              <w:adjustRightInd w:val="0"/>
              <w:rPr>
                <w:b/>
                <w:lang w:val="en-GB"/>
              </w:rPr>
            </w:pPr>
            <w:r>
              <w:rPr>
                <w:b/>
                <w:lang w:val="en-GB"/>
              </w:rPr>
              <w:t>RRP adverse events</w:t>
            </w:r>
          </w:p>
        </w:tc>
        <w:tc>
          <w:tcPr>
            <w:tcW w:w="2069" w:type="dxa"/>
          </w:tcPr>
          <w:p w14:paraId="396FA1C5" w14:textId="77777777" w:rsidR="00836AA2" w:rsidRPr="00B03701" w:rsidRDefault="00836AA2" w:rsidP="0060567F">
            <w:pPr>
              <w:widowControl w:val="0"/>
              <w:autoSpaceDE w:val="0"/>
              <w:autoSpaceDN w:val="0"/>
              <w:adjustRightInd w:val="0"/>
              <w:rPr>
                <w:b/>
                <w:lang w:val="en-GB"/>
              </w:rPr>
            </w:pPr>
            <w:r>
              <w:rPr>
                <w:b/>
                <w:lang w:val="en-GB"/>
              </w:rPr>
              <w:t xml:space="preserve">RALP  </w:t>
            </w:r>
          </w:p>
        </w:tc>
        <w:tc>
          <w:tcPr>
            <w:tcW w:w="2069" w:type="dxa"/>
          </w:tcPr>
          <w:p w14:paraId="0A9DD37E" w14:textId="77777777" w:rsidR="00836AA2" w:rsidRPr="00B03701" w:rsidRDefault="00836AA2" w:rsidP="0060567F">
            <w:pPr>
              <w:widowControl w:val="0"/>
              <w:autoSpaceDE w:val="0"/>
              <w:autoSpaceDN w:val="0"/>
              <w:adjustRightInd w:val="0"/>
              <w:rPr>
                <w:b/>
                <w:lang w:val="en-GB"/>
              </w:rPr>
            </w:pPr>
            <w:r w:rsidRPr="00B03701">
              <w:rPr>
                <w:b/>
                <w:lang w:val="en-GB"/>
              </w:rPr>
              <w:t>RALP</w:t>
            </w:r>
            <w:r>
              <w:rPr>
                <w:b/>
                <w:lang w:val="en-GB"/>
              </w:rPr>
              <w:t xml:space="preserve"> adverse events</w:t>
            </w:r>
          </w:p>
        </w:tc>
      </w:tr>
      <w:tr w:rsidR="00836AA2" w14:paraId="6AEA484A" w14:textId="77777777" w:rsidTr="0060567F">
        <w:tc>
          <w:tcPr>
            <w:tcW w:w="2943" w:type="dxa"/>
          </w:tcPr>
          <w:p w14:paraId="6E5C298A" w14:textId="77777777" w:rsidR="00836AA2" w:rsidRDefault="00836AA2" w:rsidP="0060567F">
            <w:pPr>
              <w:widowControl w:val="0"/>
              <w:autoSpaceDE w:val="0"/>
              <w:autoSpaceDN w:val="0"/>
              <w:adjustRightInd w:val="0"/>
              <w:rPr>
                <w:lang w:val="en-GB"/>
              </w:rPr>
            </w:pPr>
            <w:r w:rsidRPr="00B03701">
              <w:rPr>
                <w:lang w:val="en-GB"/>
              </w:rPr>
              <w:t>Age at surgery, yr</w:t>
            </w:r>
          </w:p>
        </w:tc>
        <w:tc>
          <w:tcPr>
            <w:tcW w:w="1276" w:type="dxa"/>
          </w:tcPr>
          <w:p w14:paraId="60B28180" w14:textId="77777777" w:rsidR="00836AA2" w:rsidRDefault="00836AA2" w:rsidP="0060567F">
            <w:pPr>
              <w:widowControl w:val="0"/>
              <w:autoSpaceDE w:val="0"/>
              <w:autoSpaceDN w:val="0"/>
              <w:adjustRightInd w:val="0"/>
              <w:rPr>
                <w:lang w:val="en-GB"/>
              </w:rPr>
            </w:pPr>
          </w:p>
        </w:tc>
        <w:tc>
          <w:tcPr>
            <w:tcW w:w="2069" w:type="dxa"/>
          </w:tcPr>
          <w:p w14:paraId="3B1EFAC5" w14:textId="77777777" w:rsidR="00836AA2" w:rsidRDefault="00836AA2" w:rsidP="0060567F">
            <w:pPr>
              <w:widowControl w:val="0"/>
              <w:autoSpaceDE w:val="0"/>
              <w:autoSpaceDN w:val="0"/>
              <w:adjustRightInd w:val="0"/>
              <w:rPr>
                <w:lang w:val="en-GB"/>
              </w:rPr>
            </w:pPr>
          </w:p>
        </w:tc>
        <w:tc>
          <w:tcPr>
            <w:tcW w:w="2069" w:type="dxa"/>
          </w:tcPr>
          <w:p w14:paraId="2E87274B" w14:textId="77777777" w:rsidR="00836AA2" w:rsidRDefault="00836AA2" w:rsidP="0060567F">
            <w:pPr>
              <w:widowControl w:val="0"/>
              <w:autoSpaceDE w:val="0"/>
              <w:autoSpaceDN w:val="0"/>
              <w:adjustRightInd w:val="0"/>
              <w:rPr>
                <w:lang w:val="en-GB"/>
              </w:rPr>
            </w:pPr>
          </w:p>
        </w:tc>
        <w:tc>
          <w:tcPr>
            <w:tcW w:w="2069" w:type="dxa"/>
          </w:tcPr>
          <w:p w14:paraId="11FB25EA" w14:textId="77777777" w:rsidR="00836AA2" w:rsidRDefault="00836AA2" w:rsidP="0060567F">
            <w:pPr>
              <w:widowControl w:val="0"/>
              <w:autoSpaceDE w:val="0"/>
              <w:autoSpaceDN w:val="0"/>
              <w:adjustRightInd w:val="0"/>
              <w:rPr>
                <w:lang w:val="en-GB"/>
              </w:rPr>
            </w:pPr>
          </w:p>
        </w:tc>
      </w:tr>
      <w:tr w:rsidR="00836AA2" w14:paraId="358C3F7E" w14:textId="77777777" w:rsidTr="0060567F">
        <w:tc>
          <w:tcPr>
            <w:tcW w:w="2943" w:type="dxa"/>
          </w:tcPr>
          <w:p w14:paraId="38E42742" w14:textId="77777777" w:rsidR="00836AA2" w:rsidRDefault="00836AA2" w:rsidP="0060567F">
            <w:pPr>
              <w:widowControl w:val="0"/>
              <w:autoSpaceDE w:val="0"/>
              <w:autoSpaceDN w:val="0"/>
              <w:adjustRightInd w:val="0"/>
              <w:rPr>
                <w:lang w:val="en-GB"/>
              </w:rPr>
            </w:pPr>
            <w:r w:rsidRPr="00B03701">
              <w:rPr>
                <w:lang w:val="en-GB"/>
              </w:rPr>
              <w:t>Preoperative BMI, kg/m</w:t>
            </w:r>
            <w:r w:rsidRPr="00B03701">
              <w:rPr>
                <w:vertAlign w:val="superscript"/>
                <w:lang w:val="en-GB"/>
              </w:rPr>
              <w:t>2</w:t>
            </w:r>
          </w:p>
        </w:tc>
        <w:tc>
          <w:tcPr>
            <w:tcW w:w="1276" w:type="dxa"/>
          </w:tcPr>
          <w:p w14:paraId="23C2E9DE" w14:textId="77777777" w:rsidR="00836AA2" w:rsidRDefault="00836AA2" w:rsidP="0060567F">
            <w:pPr>
              <w:widowControl w:val="0"/>
              <w:autoSpaceDE w:val="0"/>
              <w:autoSpaceDN w:val="0"/>
              <w:adjustRightInd w:val="0"/>
              <w:rPr>
                <w:lang w:val="en-GB"/>
              </w:rPr>
            </w:pPr>
          </w:p>
        </w:tc>
        <w:tc>
          <w:tcPr>
            <w:tcW w:w="2069" w:type="dxa"/>
          </w:tcPr>
          <w:p w14:paraId="0792A9CA" w14:textId="77777777" w:rsidR="00836AA2" w:rsidRDefault="00836AA2" w:rsidP="0060567F">
            <w:pPr>
              <w:widowControl w:val="0"/>
              <w:autoSpaceDE w:val="0"/>
              <w:autoSpaceDN w:val="0"/>
              <w:adjustRightInd w:val="0"/>
              <w:rPr>
                <w:lang w:val="en-GB"/>
              </w:rPr>
            </w:pPr>
          </w:p>
        </w:tc>
        <w:tc>
          <w:tcPr>
            <w:tcW w:w="2069" w:type="dxa"/>
          </w:tcPr>
          <w:p w14:paraId="20887071" w14:textId="77777777" w:rsidR="00836AA2" w:rsidRDefault="00836AA2" w:rsidP="0060567F">
            <w:pPr>
              <w:widowControl w:val="0"/>
              <w:autoSpaceDE w:val="0"/>
              <w:autoSpaceDN w:val="0"/>
              <w:adjustRightInd w:val="0"/>
              <w:rPr>
                <w:lang w:val="en-GB"/>
              </w:rPr>
            </w:pPr>
          </w:p>
        </w:tc>
        <w:tc>
          <w:tcPr>
            <w:tcW w:w="2069" w:type="dxa"/>
          </w:tcPr>
          <w:p w14:paraId="2D4E7286" w14:textId="77777777" w:rsidR="00836AA2" w:rsidRDefault="00836AA2" w:rsidP="0060567F">
            <w:pPr>
              <w:widowControl w:val="0"/>
              <w:autoSpaceDE w:val="0"/>
              <w:autoSpaceDN w:val="0"/>
              <w:adjustRightInd w:val="0"/>
              <w:rPr>
                <w:lang w:val="en-GB"/>
              </w:rPr>
            </w:pPr>
          </w:p>
        </w:tc>
      </w:tr>
      <w:tr w:rsidR="00836AA2" w14:paraId="527CE997" w14:textId="77777777" w:rsidTr="0060567F">
        <w:tc>
          <w:tcPr>
            <w:tcW w:w="2943" w:type="dxa"/>
          </w:tcPr>
          <w:p w14:paraId="606CA32E" w14:textId="77777777" w:rsidR="00836AA2" w:rsidRPr="002E736F" w:rsidRDefault="00836AA2" w:rsidP="0060567F">
            <w:pPr>
              <w:widowControl w:val="0"/>
              <w:autoSpaceDE w:val="0"/>
              <w:autoSpaceDN w:val="0"/>
              <w:adjustRightInd w:val="0"/>
              <w:rPr>
                <w:lang w:val="en-GB"/>
              </w:rPr>
            </w:pPr>
            <w:r w:rsidRPr="002E736F">
              <w:rPr>
                <w:lang w:val="en-GB"/>
              </w:rPr>
              <w:t>Preoperative ASA score</w:t>
            </w:r>
          </w:p>
        </w:tc>
        <w:tc>
          <w:tcPr>
            <w:tcW w:w="1276" w:type="dxa"/>
          </w:tcPr>
          <w:p w14:paraId="42BD16D1" w14:textId="77777777" w:rsidR="00836AA2" w:rsidRDefault="00836AA2" w:rsidP="0060567F">
            <w:pPr>
              <w:widowControl w:val="0"/>
              <w:autoSpaceDE w:val="0"/>
              <w:autoSpaceDN w:val="0"/>
              <w:adjustRightInd w:val="0"/>
              <w:rPr>
                <w:lang w:val="en-GB"/>
              </w:rPr>
            </w:pPr>
          </w:p>
        </w:tc>
        <w:tc>
          <w:tcPr>
            <w:tcW w:w="2069" w:type="dxa"/>
          </w:tcPr>
          <w:p w14:paraId="6B213A79" w14:textId="77777777" w:rsidR="00836AA2" w:rsidRDefault="00836AA2" w:rsidP="0060567F">
            <w:pPr>
              <w:widowControl w:val="0"/>
              <w:autoSpaceDE w:val="0"/>
              <w:autoSpaceDN w:val="0"/>
              <w:adjustRightInd w:val="0"/>
              <w:rPr>
                <w:lang w:val="en-GB"/>
              </w:rPr>
            </w:pPr>
          </w:p>
        </w:tc>
        <w:tc>
          <w:tcPr>
            <w:tcW w:w="2069" w:type="dxa"/>
          </w:tcPr>
          <w:p w14:paraId="74CD1908" w14:textId="77777777" w:rsidR="00836AA2" w:rsidRDefault="00836AA2" w:rsidP="0060567F">
            <w:pPr>
              <w:widowControl w:val="0"/>
              <w:autoSpaceDE w:val="0"/>
              <w:autoSpaceDN w:val="0"/>
              <w:adjustRightInd w:val="0"/>
              <w:rPr>
                <w:lang w:val="en-GB"/>
              </w:rPr>
            </w:pPr>
          </w:p>
        </w:tc>
        <w:tc>
          <w:tcPr>
            <w:tcW w:w="2069" w:type="dxa"/>
          </w:tcPr>
          <w:p w14:paraId="7B464974" w14:textId="77777777" w:rsidR="00836AA2" w:rsidRDefault="00836AA2" w:rsidP="0060567F">
            <w:pPr>
              <w:widowControl w:val="0"/>
              <w:autoSpaceDE w:val="0"/>
              <w:autoSpaceDN w:val="0"/>
              <w:adjustRightInd w:val="0"/>
              <w:rPr>
                <w:lang w:val="en-GB"/>
              </w:rPr>
            </w:pPr>
          </w:p>
        </w:tc>
      </w:tr>
      <w:tr w:rsidR="00836AA2" w14:paraId="3B89E761" w14:textId="77777777" w:rsidTr="0060567F">
        <w:tc>
          <w:tcPr>
            <w:tcW w:w="2943" w:type="dxa"/>
          </w:tcPr>
          <w:p w14:paraId="1D1A28D7" w14:textId="77777777" w:rsidR="00836AA2" w:rsidRPr="002E736F" w:rsidRDefault="00836AA2" w:rsidP="0060567F">
            <w:pPr>
              <w:widowControl w:val="0"/>
              <w:autoSpaceDE w:val="0"/>
              <w:autoSpaceDN w:val="0"/>
              <w:adjustRightInd w:val="0"/>
              <w:rPr>
                <w:lang w:val="en-GB"/>
              </w:rPr>
            </w:pPr>
            <w:r w:rsidRPr="002E736F">
              <w:rPr>
                <w:lang w:val="en-GB"/>
              </w:rPr>
              <w:t>cT</w:t>
            </w:r>
          </w:p>
        </w:tc>
        <w:tc>
          <w:tcPr>
            <w:tcW w:w="1276" w:type="dxa"/>
          </w:tcPr>
          <w:p w14:paraId="0F9D7190" w14:textId="77777777" w:rsidR="00836AA2" w:rsidRDefault="00836AA2" w:rsidP="0060567F">
            <w:pPr>
              <w:widowControl w:val="0"/>
              <w:autoSpaceDE w:val="0"/>
              <w:autoSpaceDN w:val="0"/>
              <w:adjustRightInd w:val="0"/>
              <w:rPr>
                <w:lang w:val="en-GB"/>
              </w:rPr>
            </w:pPr>
          </w:p>
        </w:tc>
        <w:tc>
          <w:tcPr>
            <w:tcW w:w="2069" w:type="dxa"/>
          </w:tcPr>
          <w:p w14:paraId="261A504B" w14:textId="77777777" w:rsidR="00836AA2" w:rsidRDefault="00836AA2" w:rsidP="0060567F">
            <w:pPr>
              <w:widowControl w:val="0"/>
              <w:autoSpaceDE w:val="0"/>
              <w:autoSpaceDN w:val="0"/>
              <w:adjustRightInd w:val="0"/>
              <w:rPr>
                <w:lang w:val="en-GB"/>
              </w:rPr>
            </w:pPr>
          </w:p>
        </w:tc>
        <w:tc>
          <w:tcPr>
            <w:tcW w:w="2069" w:type="dxa"/>
          </w:tcPr>
          <w:p w14:paraId="5A8722D0" w14:textId="77777777" w:rsidR="00836AA2" w:rsidRDefault="00836AA2" w:rsidP="0060567F">
            <w:pPr>
              <w:widowControl w:val="0"/>
              <w:autoSpaceDE w:val="0"/>
              <w:autoSpaceDN w:val="0"/>
              <w:adjustRightInd w:val="0"/>
              <w:rPr>
                <w:lang w:val="en-GB"/>
              </w:rPr>
            </w:pPr>
          </w:p>
        </w:tc>
        <w:tc>
          <w:tcPr>
            <w:tcW w:w="2069" w:type="dxa"/>
          </w:tcPr>
          <w:p w14:paraId="0D4F700A" w14:textId="77777777" w:rsidR="00836AA2" w:rsidRDefault="00836AA2" w:rsidP="0060567F">
            <w:pPr>
              <w:widowControl w:val="0"/>
              <w:autoSpaceDE w:val="0"/>
              <w:autoSpaceDN w:val="0"/>
              <w:adjustRightInd w:val="0"/>
              <w:rPr>
                <w:lang w:val="en-GB"/>
              </w:rPr>
            </w:pPr>
          </w:p>
        </w:tc>
      </w:tr>
      <w:tr w:rsidR="00836AA2" w14:paraId="2845088C" w14:textId="77777777" w:rsidTr="0060567F">
        <w:tc>
          <w:tcPr>
            <w:tcW w:w="2943" w:type="dxa"/>
          </w:tcPr>
          <w:p w14:paraId="347E5379" w14:textId="77777777" w:rsidR="00836AA2" w:rsidRPr="002E736F" w:rsidRDefault="00836AA2" w:rsidP="0060567F">
            <w:pPr>
              <w:widowControl w:val="0"/>
              <w:autoSpaceDE w:val="0"/>
              <w:autoSpaceDN w:val="0"/>
              <w:adjustRightInd w:val="0"/>
              <w:rPr>
                <w:lang w:val="en-GB"/>
              </w:rPr>
            </w:pPr>
            <w:r w:rsidRPr="002E736F">
              <w:rPr>
                <w:lang w:val="en-GB"/>
              </w:rPr>
              <w:t xml:space="preserve">Preoperative Gleason score </w:t>
            </w:r>
          </w:p>
        </w:tc>
        <w:tc>
          <w:tcPr>
            <w:tcW w:w="1276" w:type="dxa"/>
          </w:tcPr>
          <w:p w14:paraId="6D551DA0" w14:textId="77777777" w:rsidR="00836AA2" w:rsidRDefault="00836AA2" w:rsidP="0060567F">
            <w:pPr>
              <w:widowControl w:val="0"/>
              <w:autoSpaceDE w:val="0"/>
              <w:autoSpaceDN w:val="0"/>
              <w:adjustRightInd w:val="0"/>
              <w:rPr>
                <w:lang w:val="en-GB"/>
              </w:rPr>
            </w:pPr>
          </w:p>
        </w:tc>
        <w:tc>
          <w:tcPr>
            <w:tcW w:w="2069" w:type="dxa"/>
          </w:tcPr>
          <w:p w14:paraId="755E66B4" w14:textId="77777777" w:rsidR="00836AA2" w:rsidRDefault="00836AA2" w:rsidP="0060567F">
            <w:pPr>
              <w:widowControl w:val="0"/>
              <w:autoSpaceDE w:val="0"/>
              <w:autoSpaceDN w:val="0"/>
              <w:adjustRightInd w:val="0"/>
              <w:rPr>
                <w:lang w:val="en-GB"/>
              </w:rPr>
            </w:pPr>
          </w:p>
        </w:tc>
        <w:tc>
          <w:tcPr>
            <w:tcW w:w="2069" w:type="dxa"/>
          </w:tcPr>
          <w:p w14:paraId="4196F0AA" w14:textId="77777777" w:rsidR="00836AA2" w:rsidRDefault="00836AA2" w:rsidP="0060567F">
            <w:pPr>
              <w:widowControl w:val="0"/>
              <w:autoSpaceDE w:val="0"/>
              <w:autoSpaceDN w:val="0"/>
              <w:adjustRightInd w:val="0"/>
              <w:rPr>
                <w:lang w:val="en-GB"/>
              </w:rPr>
            </w:pPr>
          </w:p>
        </w:tc>
        <w:tc>
          <w:tcPr>
            <w:tcW w:w="2069" w:type="dxa"/>
          </w:tcPr>
          <w:p w14:paraId="569B8B8A" w14:textId="77777777" w:rsidR="00836AA2" w:rsidRDefault="00836AA2" w:rsidP="0060567F">
            <w:pPr>
              <w:widowControl w:val="0"/>
              <w:autoSpaceDE w:val="0"/>
              <w:autoSpaceDN w:val="0"/>
              <w:adjustRightInd w:val="0"/>
              <w:rPr>
                <w:lang w:val="en-GB"/>
              </w:rPr>
            </w:pPr>
          </w:p>
        </w:tc>
      </w:tr>
      <w:tr w:rsidR="00836AA2" w14:paraId="5AE46A36" w14:textId="77777777" w:rsidTr="0060567F">
        <w:tc>
          <w:tcPr>
            <w:tcW w:w="2943" w:type="dxa"/>
          </w:tcPr>
          <w:p w14:paraId="7B65AD69" w14:textId="77777777" w:rsidR="00836AA2" w:rsidRPr="002E736F" w:rsidRDefault="00836AA2" w:rsidP="0060567F">
            <w:pPr>
              <w:widowControl w:val="0"/>
              <w:autoSpaceDE w:val="0"/>
              <w:autoSpaceDN w:val="0"/>
              <w:adjustRightInd w:val="0"/>
              <w:rPr>
                <w:lang w:val="en-GB"/>
              </w:rPr>
            </w:pPr>
            <w:r w:rsidRPr="002E736F">
              <w:rPr>
                <w:lang w:val="en-GB"/>
              </w:rPr>
              <w:t>Operating time, min</w:t>
            </w:r>
          </w:p>
        </w:tc>
        <w:tc>
          <w:tcPr>
            <w:tcW w:w="1276" w:type="dxa"/>
          </w:tcPr>
          <w:p w14:paraId="06BA8B16" w14:textId="77777777" w:rsidR="00836AA2" w:rsidRDefault="00836AA2" w:rsidP="0060567F">
            <w:pPr>
              <w:widowControl w:val="0"/>
              <w:autoSpaceDE w:val="0"/>
              <w:autoSpaceDN w:val="0"/>
              <w:adjustRightInd w:val="0"/>
              <w:rPr>
                <w:lang w:val="en-GB"/>
              </w:rPr>
            </w:pPr>
          </w:p>
        </w:tc>
        <w:tc>
          <w:tcPr>
            <w:tcW w:w="2069" w:type="dxa"/>
          </w:tcPr>
          <w:p w14:paraId="3D767ADF" w14:textId="77777777" w:rsidR="00836AA2" w:rsidRDefault="00836AA2" w:rsidP="0060567F">
            <w:pPr>
              <w:widowControl w:val="0"/>
              <w:autoSpaceDE w:val="0"/>
              <w:autoSpaceDN w:val="0"/>
              <w:adjustRightInd w:val="0"/>
              <w:rPr>
                <w:lang w:val="en-GB"/>
              </w:rPr>
            </w:pPr>
          </w:p>
        </w:tc>
        <w:tc>
          <w:tcPr>
            <w:tcW w:w="2069" w:type="dxa"/>
          </w:tcPr>
          <w:p w14:paraId="0554997A" w14:textId="77777777" w:rsidR="00836AA2" w:rsidRDefault="00836AA2" w:rsidP="0060567F">
            <w:pPr>
              <w:widowControl w:val="0"/>
              <w:autoSpaceDE w:val="0"/>
              <w:autoSpaceDN w:val="0"/>
              <w:adjustRightInd w:val="0"/>
              <w:rPr>
                <w:lang w:val="en-GB"/>
              </w:rPr>
            </w:pPr>
          </w:p>
        </w:tc>
        <w:tc>
          <w:tcPr>
            <w:tcW w:w="2069" w:type="dxa"/>
          </w:tcPr>
          <w:p w14:paraId="19909658" w14:textId="77777777" w:rsidR="00836AA2" w:rsidRDefault="00836AA2" w:rsidP="0060567F">
            <w:pPr>
              <w:widowControl w:val="0"/>
              <w:autoSpaceDE w:val="0"/>
              <w:autoSpaceDN w:val="0"/>
              <w:adjustRightInd w:val="0"/>
              <w:rPr>
                <w:lang w:val="en-GB"/>
              </w:rPr>
            </w:pPr>
          </w:p>
        </w:tc>
      </w:tr>
      <w:tr w:rsidR="00836AA2" w:rsidRPr="00332A78" w14:paraId="5402FE73" w14:textId="77777777" w:rsidTr="0060567F">
        <w:tc>
          <w:tcPr>
            <w:tcW w:w="2943" w:type="dxa"/>
          </w:tcPr>
          <w:p w14:paraId="07CB74F5" w14:textId="77777777" w:rsidR="00836AA2" w:rsidRPr="002E736F" w:rsidRDefault="00836AA2" w:rsidP="0060567F">
            <w:pPr>
              <w:widowControl w:val="0"/>
              <w:autoSpaceDE w:val="0"/>
              <w:autoSpaceDN w:val="0"/>
              <w:adjustRightInd w:val="0"/>
              <w:rPr>
                <w:strike/>
                <w:lang w:val="en-GB"/>
              </w:rPr>
            </w:pPr>
          </w:p>
        </w:tc>
        <w:tc>
          <w:tcPr>
            <w:tcW w:w="1276" w:type="dxa"/>
          </w:tcPr>
          <w:p w14:paraId="23529E97" w14:textId="77777777" w:rsidR="00836AA2" w:rsidRDefault="00836AA2" w:rsidP="0060567F">
            <w:pPr>
              <w:widowControl w:val="0"/>
              <w:autoSpaceDE w:val="0"/>
              <w:autoSpaceDN w:val="0"/>
              <w:adjustRightInd w:val="0"/>
              <w:rPr>
                <w:lang w:val="en-GB"/>
              </w:rPr>
            </w:pPr>
          </w:p>
        </w:tc>
        <w:tc>
          <w:tcPr>
            <w:tcW w:w="2069" w:type="dxa"/>
          </w:tcPr>
          <w:p w14:paraId="339ADA8D" w14:textId="77777777" w:rsidR="00836AA2" w:rsidRDefault="00836AA2" w:rsidP="0060567F">
            <w:pPr>
              <w:widowControl w:val="0"/>
              <w:autoSpaceDE w:val="0"/>
              <w:autoSpaceDN w:val="0"/>
              <w:adjustRightInd w:val="0"/>
              <w:rPr>
                <w:lang w:val="en-GB"/>
              </w:rPr>
            </w:pPr>
          </w:p>
        </w:tc>
        <w:tc>
          <w:tcPr>
            <w:tcW w:w="2069" w:type="dxa"/>
          </w:tcPr>
          <w:p w14:paraId="56BF28F1" w14:textId="77777777" w:rsidR="00836AA2" w:rsidRDefault="00836AA2" w:rsidP="0060567F">
            <w:pPr>
              <w:widowControl w:val="0"/>
              <w:autoSpaceDE w:val="0"/>
              <w:autoSpaceDN w:val="0"/>
              <w:adjustRightInd w:val="0"/>
              <w:rPr>
                <w:lang w:val="en-GB"/>
              </w:rPr>
            </w:pPr>
          </w:p>
        </w:tc>
        <w:tc>
          <w:tcPr>
            <w:tcW w:w="2069" w:type="dxa"/>
          </w:tcPr>
          <w:p w14:paraId="7E927798" w14:textId="77777777" w:rsidR="00836AA2" w:rsidRDefault="00836AA2" w:rsidP="0060567F">
            <w:pPr>
              <w:widowControl w:val="0"/>
              <w:autoSpaceDE w:val="0"/>
              <w:autoSpaceDN w:val="0"/>
              <w:adjustRightInd w:val="0"/>
              <w:rPr>
                <w:lang w:val="en-GB"/>
              </w:rPr>
            </w:pPr>
          </w:p>
        </w:tc>
      </w:tr>
      <w:tr w:rsidR="00836AA2" w14:paraId="39B2C26B" w14:textId="77777777" w:rsidTr="0060567F">
        <w:tc>
          <w:tcPr>
            <w:tcW w:w="2943" w:type="dxa"/>
          </w:tcPr>
          <w:p w14:paraId="11E861EA" w14:textId="77777777" w:rsidR="00836AA2" w:rsidRPr="002E736F" w:rsidRDefault="00836AA2" w:rsidP="0060567F">
            <w:pPr>
              <w:widowControl w:val="0"/>
              <w:autoSpaceDE w:val="0"/>
              <w:autoSpaceDN w:val="0"/>
              <w:adjustRightInd w:val="0"/>
              <w:rPr>
                <w:lang w:val="en-GB"/>
              </w:rPr>
            </w:pPr>
            <w:r w:rsidRPr="002E736F">
              <w:rPr>
                <w:lang w:val="en-GB"/>
              </w:rPr>
              <w:lastRenderedPageBreak/>
              <w:t>Neurovascular bundle preservation, no (%)</w:t>
            </w:r>
          </w:p>
        </w:tc>
        <w:tc>
          <w:tcPr>
            <w:tcW w:w="1276" w:type="dxa"/>
          </w:tcPr>
          <w:p w14:paraId="1B010336" w14:textId="77777777" w:rsidR="00836AA2" w:rsidRDefault="00836AA2" w:rsidP="0060567F">
            <w:pPr>
              <w:widowControl w:val="0"/>
              <w:autoSpaceDE w:val="0"/>
              <w:autoSpaceDN w:val="0"/>
              <w:adjustRightInd w:val="0"/>
              <w:rPr>
                <w:lang w:val="en-GB"/>
              </w:rPr>
            </w:pPr>
          </w:p>
        </w:tc>
        <w:tc>
          <w:tcPr>
            <w:tcW w:w="2069" w:type="dxa"/>
          </w:tcPr>
          <w:p w14:paraId="10E4E0BF" w14:textId="77777777" w:rsidR="00836AA2" w:rsidRDefault="00836AA2" w:rsidP="0060567F">
            <w:pPr>
              <w:widowControl w:val="0"/>
              <w:autoSpaceDE w:val="0"/>
              <w:autoSpaceDN w:val="0"/>
              <w:adjustRightInd w:val="0"/>
              <w:rPr>
                <w:lang w:val="en-GB"/>
              </w:rPr>
            </w:pPr>
          </w:p>
        </w:tc>
        <w:tc>
          <w:tcPr>
            <w:tcW w:w="2069" w:type="dxa"/>
          </w:tcPr>
          <w:p w14:paraId="378EC6B8" w14:textId="77777777" w:rsidR="00836AA2" w:rsidRDefault="00836AA2" w:rsidP="0060567F">
            <w:pPr>
              <w:widowControl w:val="0"/>
              <w:autoSpaceDE w:val="0"/>
              <w:autoSpaceDN w:val="0"/>
              <w:adjustRightInd w:val="0"/>
              <w:rPr>
                <w:lang w:val="en-GB"/>
              </w:rPr>
            </w:pPr>
          </w:p>
        </w:tc>
        <w:tc>
          <w:tcPr>
            <w:tcW w:w="2069" w:type="dxa"/>
          </w:tcPr>
          <w:p w14:paraId="7B6A57AF" w14:textId="77777777" w:rsidR="00836AA2" w:rsidRDefault="00836AA2" w:rsidP="0060567F">
            <w:pPr>
              <w:widowControl w:val="0"/>
              <w:autoSpaceDE w:val="0"/>
              <w:autoSpaceDN w:val="0"/>
              <w:adjustRightInd w:val="0"/>
              <w:rPr>
                <w:lang w:val="en-GB"/>
              </w:rPr>
            </w:pPr>
          </w:p>
        </w:tc>
      </w:tr>
      <w:tr w:rsidR="00836AA2" w14:paraId="007F1FA8" w14:textId="77777777" w:rsidTr="0060567F">
        <w:tc>
          <w:tcPr>
            <w:tcW w:w="2943" w:type="dxa"/>
          </w:tcPr>
          <w:p w14:paraId="19D967CD" w14:textId="77777777" w:rsidR="00836AA2" w:rsidRPr="002E736F" w:rsidRDefault="00836AA2" w:rsidP="0060567F">
            <w:pPr>
              <w:widowControl w:val="0"/>
              <w:autoSpaceDE w:val="0"/>
              <w:autoSpaceDN w:val="0"/>
              <w:adjustRightInd w:val="0"/>
              <w:rPr>
                <w:lang w:val="en-GB"/>
              </w:rPr>
            </w:pPr>
            <w:r w:rsidRPr="002E736F">
              <w:rPr>
                <w:lang w:val="en-GB"/>
              </w:rPr>
              <w:t>Lymph node dissection</w:t>
            </w:r>
          </w:p>
        </w:tc>
        <w:tc>
          <w:tcPr>
            <w:tcW w:w="1276" w:type="dxa"/>
          </w:tcPr>
          <w:p w14:paraId="446FF0A6" w14:textId="77777777" w:rsidR="00836AA2" w:rsidRDefault="00836AA2" w:rsidP="0060567F">
            <w:pPr>
              <w:widowControl w:val="0"/>
              <w:autoSpaceDE w:val="0"/>
              <w:autoSpaceDN w:val="0"/>
              <w:adjustRightInd w:val="0"/>
              <w:rPr>
                <w:lang w:val="en-GB"/>
              </w:rPr>
            </w:pPr>
          </w:p>
        </w:tc>
        <w:tc>
          <w:tcPr>
            <w:tcW w:w="2069" w:type="dxa"/>
          </w:tcPr>
          <w:p w14:paraId="156FED98" w14:textId="77777777" w:rsidR="00836AA2" w:rsidRDefault="00836AA2" w:rsidP="0060567F">
            <w:pPr>
              <w:widowControl w:val="0"/>
              <w:autoSpaceDE w:val="0"/>
              <w:autoSpaceDN w:val="0"/>
              <w:adjustRightInd w:val="0"/>
              <w:rPr>
                <w:lang w:val="en-GB"/>
              </w:rPr>
            </w:pPr>
          </w:p>
        </w:tc>
        <w:tc>
          <w:tcPr>
            <w:tcW w:w="2069" w:type="dxa"/>
          </w:tcPr>
          <w:p w14:paraId="01FA992B" w14:textId="77777777" w:rsidR="00836AA2" w:rsidRDefault="00836AA2" w:rsidP="0060567F">
            <w:pPr>
              <w:widowControl w:val="0"/>
              <w:autoSpaceDE w:val="0"/>
              <w:autoSpaceDN w:val="0"/>
              <w:adjustRightInd w:val="0"/>
              <w:rPr>
                <w:lang w:val="en-GB"/>
              </w:rPr>
            </w:pPr>
          </w:p>
        </w:tc>
        <w:tc>
          <w:tcPr>
            <w:tcW w:w="2069" w:type="dxa"/>
          </w:tcPr>
          <w:p w14:paraId="05D2BBE6" w14:textId="77777777" w:rsidR="00836AA2" w:rsidRDefault="00836AA2" w:rsidP="0060567F">
            <w:pPr>
              <w:widowControl w:val="0"/>
              <w:autoSpaceDE w:val="0"/>
              <w:autoSpaceDN w:val="0"/>
              <w:adjustRightInd w:val="0"/>
              <w:rPr>
                <w:lang w:val="en-GB"/>
              </w:rPr>
            </w:pPr>
          </w:p>
        </w:tc>
      </w:tr>
      <w:tr w:rsidR="00836AA2" w14:paraId="4C4A1283" w14:textId="77777777" w:rsidTr="0060567F">
        <w:tc>
          <w:tcPr>
            <w:tcW w:w="2943" w:type="dxa"/>
          </w:tcPr>
          <w:p w14:paraId="27EE23E0" w14:textId="77777777" w:rsidR="00836AA2" w:rsidRPr="002E736F" w:rsidRDefault="00836AA2" w:rsidP="0060567F">
            <w:pPr>
              <w:widowControl w:val="0"/>
              <w:autoSpaceDE w:val="0"/>
              <w:autoSpaceDN w:val="0"/>
              <w:adjustRightInd w:val="0"/>
              <w:rPr>
                <w:lang w:val="en-GB"/>
              </w:rPr>
            </w:pPr>
            <w:r w:rsidRPr="002E736F">
              <w:rPr>
                <w:lang w:val="en-GB"/>
              </w:rPr>
              <w:t>Perioperative bleeding, ml</w:t>
            </w:r>
          </w:p>
        </w:tc>
        <w:tc>
          <w:tcPr>
            <w:tcW w:w="1276" w:type="dxa"/>
          </w:tcPr>
          <w:p w14:paraId="75E30744" w14:textId="77777777" w:rsidR="00836AA2" w:rsidRDefault="00836AA2" w:rsidP="0060567F">
            <w:pPr>
              <w:widowControl w:val="0"/>
              <w:autoSpaceDE w:val="0"/>
              <w:autoSpaceDN w:val="0"/>
              <w:adjustRightInd w:val="0"/>
              <w:rPr>
                <w:lang w:val="en-GB"/>
              </w:rPr>
            </w:pPr>
          </w:p>
        </w:tc>
        <w:tc>
          <w:tcPr>
            <w:tcW w:w="2069" w:type="dxa"/>
          </w:tcPr>
          <w:p w14:paraId="219AB7AD" w14:textId="77777777" w:rsidR="00836AA2" w:rsidRDefault="00836AA2" w:rsidP="0060567F">
            <w:pPr>
              <w:widowControl w:val="0"/>
              <w:autoSpaceDE w:val="0"/>
              <w:autoSpaceDN w:val="0"/>
              <w:adjustRightInd w:val="0"/>
              <w:rPr>
                <w:lang w:val="en-GB"/>
              </w:rPr>
            </w:pPr>
          </w:p>
        </w:tc>
        <w:tc>
          <w:tcPr>
            <w:tcW w:w="2069" w:type="dxa"/>
          </w:tcPr>
          <w:p w14:paraId="47851C5F" w14:textId="77777777" w:rsidR="00836AA2" w:rsidRDefault="00836AA2" w:rsidP="0060567F">
            <w:pPr>
              <w:widowControl w:val="0"/>
              <w:autoSpaceDE w:val="0"/>
              <w:autoSpaceDN w:val="0"/>
              <w:adjustRightInd w:val="0"/>
              <w:rPr>
                <w:lang w:val="en-GB"/>
              </w:rPr>
            </w:pPr>
          </w:p>
        </w:tc>
        <w:tc>
          <w:tcPr>
            <w:tcW w:w="2069" w:type="dxa"/>
          </w:tcPr>
          <w:p w14:paraId="589E4F03" w14:textId="77777777" w:rsidR="00836AA2" w:rsidRDefault="00836AA2" w:rsidP="0060567F">
            <w:pPr>
              <w:widowControl w:val="0"/>
              <w:autoSpaceDE w:val="0"/>
              <w:autoSpaceDN w:val="0"/>
              <w:adjustRightInd w:val="0"/>
              <w:rPr>
                <w:lang w:val="en-GB"/>
              </w:rPr>
            </w:pPr>
          </w:p>
        </w:tc>
      </w:tr>
      <w:tr w:rsidR="00836AA2" w14:paraId="19C16CAB" w14:textId="77777777" w:rsidTr="0060567F">
        <w:tc>
          <w:tcPr>
            <w:tcW w:w="2943" w:type="dxa"/>
          </w:tcPr>
          <w:p w14:paraId="50B4FF0F" w14:textId="77777777" w:rsidR="00836AA2" w:rsidRPr="002E736F" w:rsidRDefault="00836AA2" w:rsidP="0060567F">
            <w:pPr>
              <w:widowControl w:val="0"/>
              <w:autoSpaceDE w:val="0"/>
              <w:autoSpaceDN w:val="0"/>
              <w:adjustRightInd w:val="0"/>
              <w:rPr>
                <w:lang w:val="en-GB"/>
              </w:rPr>
            </w:pPr>
            <w:r w:rsidRPr="002E736F">
              <w:rPr>
                <w:lang w:val="en-GB"/>
              </w:rPr>
              <w:t>Pathology tumor stage</w:t>
            </w:r>
          </w:p>
        </w:tc>
        <w:tc>
          <w:tcPr>
            <w:tcW w:w="1276" w:type="dxa"/>
          </w:tcPr>
          <w:p w14:paraId="4AA9C9A0" w14:textId="77777777" w:rsidR="00836AA2" w:rsidRDefault="00836AA2" w:rsidP="0060567F">
            <w:pPr>
              <w:widowControl w:val="0"/>
              <w:autoSpaceDE w:val="0"/>
              <w:autoSpaceDN w:val="0"/>
              <w:adjustRightInd w:val="0"/>
              <w:rPr>
                <w:lang w:val="en-GB"/>
              </w:rPr>
            </w:pPr>
          </w:p>
        </w:tc>
        <w:tc>
          <w:tcPr>
            <w:tcW w:w="2069" w:type="dxa"/>
          </w:tcPr>
          <w:p w14:paraId="6EA8DD88" w14:textId="77777777" w:rsidR="00836AA2" w:rsidRDefault="00836AA2" w:rsidP="0060567F">
            <w:pPr>
              <w:widowControl w:val="0"/>
              <w:autoSpaceDE w:val="0"/>
              <w:autoSpaceDN w:val="0"/>
              <w:adjustRightInd w:val="0"/>
              <w:rPr>
                <w:lang w:val="en-GB"/>
              </w:rPr>
            </w:pPr>
          </w:p>
        </w:tc>
        <w:tc>
          <w:tcPr>
            <w:tcW w:w="2069" w:type="dxa"/>
          </w:tcPr>
          <w:p w14:paraId="5F47A583" w14:textId="77777777" w:rsidR="00836AA2" w:rsidRDefault="00836AA2" w:rsidP="0060567F">
            <w:pPr>
              <w:widowControl w:val="0"/>
              <w:autoSpaceDE w:val="0"/>
              <w:autoSpaceDN w:val="0"/>
              <w:adjustRightInd w:val="0"/>
              <w:rPr>
                <w:lang w:val="en-GB"/>
              </w:rPr>
            </w:pPr>
          </w:p>
        </w:tc>
        <w:tc>
          <w:tcPr>
            <w:tcW w:w="2069" w:type="dxa"/>
          </w:tcPr>
          <w:p w14:paraId="5AA57D36" w14:textId="77777777" w:rsidR="00836AA2" w:rsidRDefault="00836AA2" w:rsidP="0060567F">
            <w:pPr>
              <w:widowControl w:val="0"/>
              <w:autoSpaceDE w:val="0"/>
              <w:autoSpaceDN w:val="0"/>
              <w:adjustRightInd w:val="0"/>
              <w:rPr>
                <w:lang w:val="en-GB"/>
              </w:rPr>
            </w:pPr>
          </w:p>
        </w:tc>
      </w:tr>
      <w:tr w:rsidR="00836AA2" w14:paraId="58AF5334" w14:textId="77777777" w:rsidTr="0060567F">
        <w:tc>
          <w:tcPr>
            <w:tcW w:w="2943" w:type="dxa"/>
          </w:tcPr>
          <w:p w14:paraId="2C728CC0" w14:textId="77777777" w:rsidR="00836AA2" w:rsidRPr="002E736F" w:rsidRDefault="00836AA2" w:rsidP="0060567F">
            <w:pPr>
              <w:widowControl w:val="0"/>
              <w:autoSpaceDE w:val="0"/>
              <w:autoSpaceDN w:val="0"/>
              <w:adjustRightInd w:val="0"/>
              <w:rPr>
                <w:lang w:val="en-GB"/>
              </w:rPr>
            </w:pPr>
            <w:r w:rsidRPr="002E736F">
              <w:rPr>
                <w:lang w:val="en-GB"/>
              </w:rPr>
              <w:t>Surgical margin</w:t>
            </w:r>
          </w:p>
        </w:tc>
        <w:tc>
          <w:tcPr>
            <w:tcW w:w="1276" w:type="dxa"/>
          </w:tcPr>
          <w:p w14:paraId="418E772B" w14:textId="77777777" w:rsidR="00836AA2" w:rsidRDefault="00836AA2" w:rsidP="0060567F">
            <w:pPr>
              <w:widowControl w:val="0"/>
              <w:autoSpaceDE w:val="0"/>
              <w:autoSpaceDN w:val="0"/>
              <w:adjustRightInd w:val="0"/>
              <w:rPr>
                <w:lang w:val="en-GB"/>
              </w:rPr>
            </w:pPr>
          </w:p>
        </w:tc>
        <w:tc>
          <w:tcPr>
            <w:tcW w:w="2069" w:type="dxa"/>
          </w:tcPr>
          <w:p w14:paraId="117E8929" w14:textId="77777777" w:rsidR="00836AA2" w:rsidRDefault="00836AA2" w:rsidP="0060567F">
            <w:pPr>
              <w:widowControl w:val="0"/>
              <w:autoSpaceDE w:val="0"/>
              <w:autoSpaceDN w:val="0"/>
              <w:adjustRightInd w:val="0"/>
              <w:rPr>
                <w:lang w:val="en-GB"/>
              </w:rPr>
            </w:pPr>
          </w:p>
        </w:tc>
        <w:tc>
          <w:tcPr>
            <w:tcW w:w="2069" w:type="dxa"/>
          </w:tcPr>
          <w:p w14:paraId="3E60A9E2" w14:textId="77777777" w:rsidR="00836AA2" w:rsidRDefault="00836AA2" w:rsidP="0060567F">
            <w:pPr>
              <w:widowControl w:val="0"/>
              <w:autoSpaceDE w:val="0"/>
              <w:autoSpaceDN w:val="0"/>
              <w:adjustRightInd w:val="0"/>
              <w:rPr>
                <w:lang w:val="en-GB"/>
              </w:rPr>
            </w:pPr>
          </w:p>
        </w:tc>
        <w:tc>
          <w:tcPr>
            <w:tcW w:w="2069" w:type="dxa"/>
          </w:tcPr>
          <w:p w14:paraId="1D622197" w14:textId="77777777" w:rsidR="00836AA2" w:rsidRDefault="00836AA2" w:rsidP="0060567F">
            <w:pPr>
              <w:widowControl w:val="0"/>
              <w:autoSpaceDE w:val="0"/>
              <w:autoSpaceDN w:val="0"/>
              <w:adjustRightInd w:val="0"/>
              <w:rPr>
                <w:lang w:val="en-GB"/>
              </w:rPr>
            </w:pPr>
          </w:p>
        </w:tc>
      </w:tr>
      <w:tr w:rsidR="00836AA2" w14:paraId="4CA945B4" w14:textId="77777777" w:rsidTr="0060567F">
        <w:tc>
          <w:tcPr>
            <w:tcW w:w="2943" w:type="dxa"/>
          </w:tcPr>
          <w:p w14:paraId="5917D851" w14:textId="77777777" w:rsidR="00836AA2" w:rsidRPr="002E736F" w:rsidRDefault="00836AA2" w:rsidP="0060567F">
            <w:pPr>
              <w:widowControl w:val="0"/>
              <w:autoSpaceDE w:val="0"/>
              <w:autoSpaceDN w:val="0"/>
              <w:adjustRightInd w:val="0"/>
              <w:rPr>
                <w:lang w:val="en-GB"/>
              </w:rPr>
            </w:pPr>
            <w:r w:rsidRPr="002E736F">
              <w:rPr>
                <w:lang w:val="en-GB"/>
              </w:rPr>
              <w:t>Prostatectomy specimen Gleason score</w:t>
            </w:r>
          </w:p>
        </w:tc>
        <w:tc>
          <w:tcPr>
            <w:tcW w:w="1276" w:type="dxa"/>
          </w:tcPr>
          <w:p w14:paraId="02D280E2" w14:textId="77777777" w:rsidR="00836AA2" w:rsidRDefault="00836AA2" w:rsidP="0060567F">
            <w:pPr>
              <w:widowControl w:val="0"/>
              <w:autoSpaceDE w:val="0"/>
              <w:autoSpaceDN w:val="0"/>
              <w:adjustRightInd w:val="0"/>
              <w:rPr>
                <w:lang w:val="en-GB"/>
              </w:rPr>
            </w:pPr>
          </w:p>
        </w:tc>
        <w:tc>
          <w:tcPr>
            <w:tcW w:w="2069" w:type="dxa"/>
          </w:tcPr>
          <w:p w14:paraId="60A70F54" w14:textId="77777777" w:rsidR="00836AA2" w:rsidRDefault="00836AA2" w:rsidP="0060567F">
            <w:pPr>
              <w:widowControl w:val="0"/>
              <w:autoSpaceDE w:val="0"/>
              <w:autoSpaceDN w:val="0"/>
              <w:adjustRightInd w:val="0"/>
              <w:rPr>
                <w:lang w:val="en-GB"/>
              </w:rPr>
            </w:pPr>
          </w:p>
        </w:tc>
        <w:tc>
          <w:tcPr>
            <w:tcW w:w="2069" w:type="dxa"/>
          </w:tcPr>
          <w:p w14:paraId="0403F053" w14:textId="77777777" w:rsidR="00836AA2" w:rsidRDefault="00836AA2" w:rsidP="0060567F">
            <w:pPr>
              <w:widowControl w:val="0"/>
              <w:autoSpaceDE w:val="0"/>
              <w:autoSpaceDN w:val="0"/>
              <w:adjustRightInd w:val="0"/>
              <w:rPr>
                <w:lang w:val="en-GB"/>
              </w:rPr>
            </w:pPr>
          </w:p>
        </w:tc>
        <w:tc>
          <w:tcPr>
            <w:tcW w:w="2069" w:type="dxa"/>
          </w:tcPr>
          <w:p w14:paraId="26274C5D" w14:textId="77777777" w:rsidR="00836AA2" w:rsidRDefault="00836AA2" w:rsidP="0060567F">
            <w:pPr>
              <w:widowControl w:val="0"/>
              <w:autoSpaceDE w:val="0"/>
              <w:autoSpaceDN w:val="0"/>
              <w:adjustRightInd w:val="0"/>
              <w:rPr>
                <w:lang w:val="en-GB"/>
              </w:rPr>
            </w:pPr>
          </w:p>
        </w:tc>
      </w:tr>
      <w:tr w:rsidR="00836AA2" w:rsidRPr="00B65F31" w14:paraId="468B12F1" w14:textId="77777777" w:rsidTr="0060567F">
        <w:tc>
          <w:tcPr>
            <w:tcW w:w="2943" w:type="dxa"/>
          </w:tcPr>
          <w:p w14:paraId="14E3F3E5" w14:textId="77777777" w:rsidR="00836AA2" w:rsidRPr="002E736F" w:rsidRDefault="00836AA2" w:rsidP="0060567F">
            <w:pPr>
              <w:widowControl w:val="0"/>
              <w:autoSpaceDE w:val="0"/>
              <w:autoSpaceDN w:val="0"/>
              <w:adjustRightInd w:val="0"/>
              <w:rPr>
                <w:lang w:val="en-GB"/>
              </w:rPr>
            </w:pPr>
            <w:r w:rsidRPr="002E736F">
              <w:rPr>
                <w:lang w:val="en-GB"/>
              </w:rPr>
              <w:t>Length of hospital stay, d</w:t>
            </w:r>
          </w:p>
        </w:tc>
        <w:tc>
          <w:tcPr>
            <w:tcW w:w="1276" w:type="dxa"/>
          </w:tcPr>
          <w:p w14:paraId="08104214" w14:textId="77777777" w:rsidR="00836AA2" w:rsidRDefault="00836AA2" w:rsidP="0060567F">
            <w:pPr>
              <w:widowControl w:val="0"/>
              <w:autoSpaceDE w:val="0"/>
              <w:autoSpaceDN w:val="0"/>
              <w:adjustRightInd w:val="0"/>
              <w:rPr>
                <w:lang w:val="en-GB"/>
              </w:rPr>
            </w:pPr>
          </w:p>
        </w:tc>
        <w:tc>
          <w:tcPr>
            <w:tcW w:w="2069" w:type="dxa"/>
          </w:tcPr>
          <w:p w14:paraId="72C3C158" w14:textId="77777777" w:rsidR="00836AA2" w:rsidRDefault="00836AA2" w:rsidP="0060567F">
            <w:pPr>
              <w:widowControl w:val="0"/>
              <w:autoSpaceDE w:val="0"/>
              <w:autoSpaceDN w:val="0"/>
              <w:adjustRightInd w:val="0"/>
              <w:rPr>
                <w:lang w:val="en-GB"/>
              </w:rPr>
            </w:pPr>
          </w:p>
        </w:tc>
        <w:tc>
          <w:tcPr>
            <w:tcW w:w="2069" w:type="dxa"/>
          </w:tcPr>
          <w:p w14:paraId="5ADD4321" w14:textId="77777777" w:rsidR="00836AA2" w:rsidRDefault="00836AA2" w:rsidP="0060567F">
            <w:pPr>
              <w:widowControl w:val="0"/>
              <w:autoSpaceDE w:val="0"/>
              <w:autoSpaceDN w:val="0"/>
              <w:adjustRightInd w:val="0"/>
              <w:rPr>
                <w:lang w:val="en-GB"/>
              </w:rPr>
            </w:pPr>
          </w:p>
        </w:tc>
        <w:tc>
          <w:tcPr>
            <w:tcW w:w="2069" w:type="dxa"/>
          </w:tcPr>
          <w:p w14:paraId="7565340F" w14:textId="77777777" w:rsidR="00836AA2" w:rsidRDefault="00836AA2" w:rsidP="0060567F">
            <w:pPr>
              <w:widowControl w:val="0"/>
              <w:autoSpaceDE w:val="0"/>
              <w:autoSpaceDN w:val="0"/>
              <w:adjustRightInd w:val="0"/>
              <w:rPr>
                <w:lang w:val="en-GB"/>
              </w:rPr>
            </w:pPr>
          </w:p>
        </w:tc>
      </w:tr>
      <w:tr w:rsidR="00836AA2" w14:paraId="7F10D11B" w14:textId="77777777" w:rsidTr="0060567F">
        <w:tc>
          <w:tcPr>
            <w:tcW w:w="2943" w:type="dxa"/>
          </w:tcPr>
          <w:p w14:paraId="60628C2E" w14:textId="77777777" w:rsidR="00836AA2" w:rsidRPr="00B03701" w:rsidRDefault="00836AA2" w:rsidP="0060567F">
            <w:pPr>
              <w:widowControl w:val="0"/>
              <w:autoSpaceDE w:val="0"/>
              <w:autoSpaceDN w:val="0"/>
              <w:adjustRightInd w:val="0"/>
              <w:rPr>
                <w:lang w:val="en-GB"/>
              </w:rPr>
            </w:pPr>
            <w:r>
              <w:rPr>
                <w:lang w:val="en-GB"/>
              </w:rPr>
              <w:t>Surgeon experience</w:t>
            </w:r>
          </w:p>
        </w:tc>
        <w:tc>
          <w:tcPr>
            <w:tcW w:w="1276" w:type="dxa"/>
          </w:tcPr>
          <w:p w14:paraId="3FA89861" w14:textId="77777777" w:rsidR="00836AA2" w:rsidRDefault="00836AA2" w:rsidP="0060567F">
            <w:pPr>
              <w:widowControl w:val="0"/>
              <w:autoSpaceDE w:val="0"/>
              <w:autoSpaceDN w:val="0"/>
              <w:adjustRightInd w:val="0"/>
              <w:rPr>
                <w:lang w:val="en-GB"/>
              </w:rPr>
            </w:pPr>
          </w:p>
        </w:tc>
        <w:tc>
          <w:tcPr>
            <w:tcW w:w="2069" w:type="dxa"/>
          </w:tcPr>
          <w:p w14:paraId="41EA88A5" w14:textId="77777777" w:rsidR="00836AA2" w:rsidRDefault="00836AA2" w:rsidP="0060567F">
            <w:pPr>
              <w:widowControl w:val="0"/>
              <w:autoSpaceDE w:val="0"/>
              <w:autoSpaceDN w:val="0"/>
              <w:adjustRightInd w:val="0"/>
              <w:rPr>
                <w:lang w:val="en-GB"/>
              </w:rPr>
            </w:pPr>
          </w:p>
        </w:tc>
        <w:tc>
          <w:tcPr>
            <w:tcW w:w="2069" w:type="dxa"/>
          </w:tcPr>
          <w:p w14:paraId="5D88FFC0" w14:textId="77777777" w:rsidR="00836AA2" w:rsidRDefault="00836AA2" w:rsidP="0060567F">
            <w:pPr>
              <w:widowControl w:val="0"/>
              <w:autoSpaceDE w:val="0"/>
              <w:autoSpaceDN w:val="0"/>
              <w:adjustRightInd w:val="0"/>
              <w:rPr>
                <w:lang w:val="en-GB"/>
              </w:rPr>
            </w:pPr>
          </w:p>
        </w:tc>
        <w:tc>
          <w:tcPr>
            <w:tcW w:w="2069" w:type="dxa"/>
          </w:tcPr>
          <w:p w14:paraId="6BC85279" w14:textId="77777777" w:rsidR="00836AA2" w:rsidRDefault="00836AA2" w:rsidP="0060567F">
            <w:pPr>
              <w:widowControl w:val="0"/>
              <w:autoSpaceDE w:val="0"/>
              <w:autoSpaceDN w:val="0"/>
              <w:adjustRightInd w:val="0"/>
              <w:rPr>
                <w:lang w:val="en-GB"/>
              </w:rPr>
            </w:pPr>
          </w:p>
        </w:tc>
      </w:tr>
    </w:tbl>
    <w:p w14:paraId="43330167" w14:textId="77777777" w:rsidR="00836AA2" w:rsidRDefault="00836AA2" w:rsidP="00836AA2">
      <w:pPr>
        <w:widowControl w:val="0"/>
        <w:autoSpaceDE w:val="0"/>
        <w:autoSpaceDN w:val="0"/>
        <w:adjustRightInd w:val="0"/>
        <w:rPr>
          <w:lang w:val="en-GB"/>
        </w:rPr>
      </w:pPr>
    </w:p>
    <w:p w14:paraId="16C9AB5B" w14:textId="77777777" w:rsidR="00836AA2" w:rsidRDefault="00836AA2" w:rsidP="00836AA2">
      <w:pPr>
        <w:widowControl w:val="0"/>
        <w:autoSpaceDE w:val="0"/>
        <w:autoSpaceDN w:val="0"/>
        <w:adjustRightInd w:val="0"/>
        <w:rPr>
          <w:lang w:val="en-GB"/>
        </w:rPr>
      </w:pPr>
    </w:p>
    <w:p w14:paraId="51BF7ADA" w14:textId="77777777" w:rsidR="00836AA2" w:rsidRDefault="00836AA2" w:rsidP="00836AA2">
      <w:pPr>
        <w:widowControl w:val="0"/>
        <w:autoSpaceDE w:val="0"/>
        <w:autoSpaceDN w:val="0"/>
        <w:adjustRightInd w:val="0"/>
        <w:rPr>
          <w:lang w:val="en-GB"/>
        </w:rPr>
      </w:pPr>
    </w:p>
    <w:p w14:paraId="39D8F143" w14:textId="77777777" w:rsidR="00836AA2" w:rsidRDefault="00836AA2" w:rsidP="00836AA2">
      <w:pPr>
        <w:widowControl w:val="0"/>
        <w:autoSpaceDE w:val="0"/>
        <w:autoSpaceDN w:val="0"/>
        <w:adjustRightInd w:val="0"/>
        <w:rPr>
          <w:lang w:val="en-GB"/>
        </w:rPr>
      </w:pPr>
      <w:r>
        <w:rPr>
          <w:lang w:val="en-GB"/>
        </w:rPr>
        <w:t>A. Patients characteristics for group with adverse events and without, respectively</w:t>
      </w:r>
    </w:p>
    <w:tbl>
      <w:tblPr>
        <w:tblStyle w:val="Tabellrutnt"/>
        <w:tblW w:w="0" w:type="auto"/>
        <w:tblLook w:val="04A0" w:firstRow="1" w:lastRow="0" w:firstColumn="1" w:lastColumn="0" w:noHBand="0" w:noVBand="1"/>
      </w:tblPr>
      <w:tblGrid>
        <w:gridCol w:w="2943"/>
        <w:gridCol w:w="1276"/>
        <w:gridCol w:w="1276"/>
      </w:tblGrid>
      <w:tr w:rsidR="00836AA2" w:rsidRPr="00B03701" w14:paraId="6666EF31" w14:textId="77777777" w:rsidTr="0060567F">
        <w:tc>
          <w:tcPr>
            <w:tcW w:w="2943" w:type="dxa"/>
          </w:tcPr>
          <w:p w14:paraId="52AC58AD" w14:textId="77777777" w:rsidR="00836AA2" w:rsidRPr="00B03701" w:rsidRDefault="00836AA2" w:rsidP="0060567F">
            <w:pPr>
              <w:widowControl w:val="0"/>
              <w:autoSpaceDE w:val="0"/>
              <w:autoSpaceDN w:val="0"/>
              <w:adjustRightInd w:val="0"/>
              <w:rPr>
                <w:b/>
                <w:lang w:val="en-GB"/>
              </w:rPr>
            </w:pPr>
            <w:r w:rsidRPr="00B03701">
              <w:rPr>
                <w:b/>
                <w:lang w:val="en-GB"/>
              </w:rPr>
              <w:t>Characteristic</w:t>
            </w:r>
          </w:p>
        </w:tc>
        <w:tc>
          <w:tcPr>
            <w:tcW w:w="1276" w:type="dxa"/>
          </w:tcPr>
          <w:p w14:paraId="38D2CDAC" w14:textId="77777777" w:rsidR="00836AA2" w:rsidRPr="00B03701" w:rsidRDefault="00836AA2" w:rsidP="0060567F">
            <w:pPr>
              <w:widowControl w:val="0"/>
              <w:autoSpaceDE w:val="0"/>
              <w:autoSpaceDN w:val="0"/>
              <w:adjustRightInd w:val="0"/>
              <w:rPr>
                <w:b/>
                <w:lang w:val="en-GB"/>
              </w:rPr>
            </w:pPr>
            <w:r>
              <w:rPr>
                <w:b/>
                <w:lang w:val="en-GB"/>
              </w:rPr>
              <w:t>Adverse events</w:t>
            </w:r>
          </w:p>
        </w:tc>
        <w:tc>
          <w:tcPr>
            <w:tcW w:w="1276" w:type="dxa"/>
          </w:tcPr>
          <w:p w14:paraId="0A291DBF" w14:textId="77777777" w:rsidR="00836AA2" w:rsidRPr="00B03701" w:rsidRDefault="00836AA2" w:rsidP="0060567F">
            <w:pPr>
              <w:widowControl w:val="0"/>
              <w:autoSpaceDE w:val="0"/>
              <w:autoSpaceDN w:val="0"/>
              <w:adjustRightInd w:val="0"/>
              <w:rPr>
                <w:b/>
                <w:lang w:val="en-GB"/>
              </w:rPr>
            </w:pPr>
            <w:r>
              <w:rPr>
                <w:b/>
                <w:lang w:val="en-GB"/>
              </w:rPr>
              <w:t>No adverse events</w:t>
            </w:r>
          </w:p>
        </w:tc>
      </w:tr>
      <w:tr w:rsidR="00836AA2" w14:paraId="6CFCC652" w14:textId="77777777" w:rsidTr="0060567F">
        <w:tc>
          <w:tcPr>
            <w:tcW w:w="2943" w:type="dxa"/>
          </w:tcPr>
          <w:p w14:paraId="15F31D98" w14:textId="77777777" w:rsidR="00836AA2" w:rsidRDefault="00836AA2" w:rsidP="0060567F">
            <w:pPr>
              <w:widowControl w:val="0"/>
              <w:autoSpaceDE w:val="0"/>
              <w:autoSpaceDN w:val="0"/>
              <w:adjustRightInd w:val="0"/>
              <w:rPr>
                <w:lang w:val="en-GB"/>
              </w:rPr>
            </w:pPr>
            <w:r w:rsidRPr="00B03701">
              <w:rPr>
                <w:lang w:val="en-GB"/>
              </w:rPr>
              <w:t>Age at surgery, yr</w:t>
            </w:r>
          </w:p>
        </w:tc>
        <w:tc>
          <w:tcPr>
            <w:tcW w:w="1276" w:type="dxa"/>
          </w:tcPr>
          <w:p w14:paraId="2AC30E30" w14:textId="77777777" w:rsidR="00836AA2" w:rsidRDefault="00836AA2" w:rsidP="0060567F">
            <w:pPr>
              <w:widowControl w:val="0"/>
              <w:autoSpaceDE w:val="0"/>
              <w:autoSpaceDN w:val="0"/>
              <w:adjustRightInd w:val="0"/>
              <w:rPr>
                <w:lang w:val="en-GB"/>
              </w:rPr>
            </w:pPr>
          </w:p>
        </w:tc>
        <w:tc>
          <w:tcPr>
            <w:tcW w:w="1276" w:type="dxa"/>
          </w:tcPr>
          <w:p w14:paraId="1804033C" w14:textId="77777777" w:rsidR="00836AA2" w:rsidRDefault="00836AA2" w:rsidP="0060567F">
            <w:pPr>
              <w:widowControl w:val="0"/>
              <w:autoSpaceDE w:val="0"/>
              <w:autoSpaceDN w:val="0"/>
              <w:adjustRightInd w:val="0"/>
              <w:rPr>
                <w:lang w:val="en-GB"/>
              </w:rPr>
            </w:pPr>
          </w:p>
        </w:tc>
      </w:tr>
      <w:tr w:rsidR="00836AA2" w14:paraId="5EB21A40" w14:textId="77777777" w:rsidTr="0060567F">
        <w:tc>
          <w:tcPr>
            <w:tcW w:w="2943" w:type="dxa"/>
          </w:tcPr>
          <w:p w14:paraId="38513A77" w14:textId="77777777" w:rsidR="00836AA2" w:rsidRDefault="00836AA2" w:rsidP="0060567F">
            <w:pPr>
              <w:widowControl w:val="0"/>
              <w:autoSpaceDE w:val="0"/>
              <w:autoSpaceDN w:val="0"/>
              <w:adjustRightInd w:val="0"/>
              <w:rPr>
                <w:lang w:val="en-GB"/>
              </w:rPr>
            </w:pPr>
            <w:r w:rsidRPr="00B03701">
              <w:rPr>
                <w:lang w:val="en-GB"/>
              </w:rPr>
              <w:t>Preoperative BMI, kg/m</w:t>
            </w:r>
            <w:r w:rsidRPr="00B03701">
              <w:rPr>
                <w:vertAlign w:val="superscript"/>
                <w:lang w:val="en-GB"/>
              </w:rPr>
              <w:t>2</w:t>
            </w:r>
          </w:p>
        </w:tc>
        <w:tc>
          <w:tcPr>
            <w:tcW w:w="1276" w:type="dxa"/>
          </w:tcPr>
          <w:p w14:paraId="1F3CB8AE" w14:textId="77777777" w:rsidR="00836AA2" w:rsidRDefault="00836AA2" w:rsidP="0060567F">
            <w:pPr>
              <w:widowControl w:val="0"/>
              <w:autoSpaceDE w:val="0"/>
              <w:autoSpaceDN w:val="0"/>
              <w:adjustRightInd w:val="0"/>
              <w:rPr>
                <w:lang w:val="en-GB"/>
              </w:rPr>
            </w:pPr>
          </w:p>
        </w:tc>
        <w:tc>
          <w:tcPr>
            <w:tcW w:w="1276" w:type="dxa"/>
          </w:tcPr>
          <w:p w14:paraId="7785AFB1" w14:textId="77777777" w:rsidR="00836AA2" w:rsidRDefault="00836AA2" w:rsidP="0060567F">
            <w:pPr>
              <w:widowControl w:val="0"/>
              <w:autoSpaceDE w:val="0"/>
              <w:autoSpaceDN w:val="0"/>
              <w:adjustRightInd w:val="0"/>
              <w:rPr>
                <w:lang w:val="en-GB"/>
              </w:rPr>
            </w:pPr>
          </w:p>
        </w:tc>
      </w:tr>
      <w:tr w:rsidR="00836AA2" w14:paraId="6632C1E8" w14:textId="77777777" w:rsidTr="0060567F">
        <w:tc>
          <w:tcPr>
            <w:tcW w:w="2943" w:type="dxa"/>
          </w:tcPr>
          <w:p w14:paraId="71A5FA50" w14:textId="77777777" w:rsidR="00836AA2" w:rsidRDefault="00836AA2" w:rsidP="0060567F">
            <w:pPr>
              <w:widowControl w:val="0"/>
              <w:autoSpaceDE w:val="0"/>
              <w:autoSpaceDN w:val="0"/>
              <w:adjustRightInd w:val="0"/>
              <w:rPr>
                <w:lang w:val="en-GB"/>
              </w:rPr>
            </w:pPr>
            <w:r w:rsidRPr="00B03701">
              <w:rPr>
                <w:lang w:val="en-GB"/>
              </w:rPr>
              <w:t>Preoperative ASA score</w:t>
            </w:r>
          </w:p>
        </w:tc>
        <w:tc>
          <w:tcPr>
            <w:tcW w:w="1276" w:type="dxa"/>
          </w:tcPr>
          <w:p w14:paraId="0780D2F1" w14:textId="77777777" w:rsidR="00836AA2" w:rsidRDefault="00836AA2" w:rsidP="0060567F">
            <w:pPr>
              <w:widowControl w:val="0"/>
              <w:autoSpaceDE w:val="0"/>
              <w:autoSpaceDN w:val="0"/>
              <w:adjustRightInd w:val="0"/>
              <w:rPr>
                <w:lang w:val="en-GB"/>
              </w:rPr>
            </w:pPr>
          </w:p>
        </w:tc>
        <w:tc>
          <w:tcPr>
            <w:tcW w:w="1276" w:type="dxa"/>
          </w:tcPr>
          <w:p w14:paraId="74290F09" w14:textId="77777777" w:rsidR="00836AA2" w:rsidRDefault="00836AA2" w:rsidP="0060567F">
            <w:pPr>
              <w:widowControl w:val="0"/>
              <w:autoSpaceDE w:val="0"/>
              <w:autoSpaceDN w:val="0"/>
              <w:adjustRightInd w:val="0"/>
              <w:rPr>
                <w:lang w:val="en-GB"/>
              </w:rPr>
            </w:pPr>
          </w:p>
        </w:tc>
      </w:tr>
      <w:tr w:rsidR="00836AA2" w14:paraId="03B3EDDD" w14:textId="77777777" w:rsidTr="0060567F">
        <w:tc>
          <w:tcPr>
            <w:tcW w:w="2943" w:type="dxa"/>
          </w:tcPr>
          <w:p w14:paraId="4445C204" w14:textId="77777777" w:rsidR="00836AA2" w:rsidRPr="00B03701" w:rsidRDefault="00836AA2" w:rsidP="0060567F">
            <w:pPr>
              <w:widowControl w:val="0"/>
              <w:autoSpaceDE w:val="0"/>
              <w:autoSpaceDN w:val="0"/>
              <w:adjustRightInd w:val="0"/>
              <w:rPr>
                <w:lang w:val="en-GB"/>
              </w:rPr>
            </w:pPr>
            <w:r>
              <w:rPr>
                <w:lang w:val="en-GB"/>
              </w:rPr>
              <w:t>cT</w:t>
            </w:r>
          </w:p>
        </w:tc>
        <w:tc>
          <w:tcPr>
            <w:tcW w:w="1276" w:type="dxa"/>
          </w:tcPr>
          <w:p w14:paraId="4330DA09" w14:textId="77777777" w:rsidR="00836AA2" w:rsidRDefault="00836AA2" w:rsidP="0060567F">
            <w:pPr>
              <w:widowControl w:val="0"/>
              <w:autoSpaceDE w:val="0"/>
              <w:autoSpaceDN w:val="0"/>
              <w:adjustRightInd w:val="0"/>
              <w:rPr>
                <w:lang w:val="en-GB"/>
              </w:rPr>
            </w:pPr>
          </w:p>
        </w:tc>
        <w:tc>
          <w:tcPr>
            <w:tcW w:w="1276" w:type="dxa"/>
          </w:tcPr>
          <w:p w14:paraId="44296928" w14:textId="77777777" w:rsidR="00836AA2" w:rsidRDefault="00836AA2" w:rsidP="0060567F">
            <w:pPr>
              <w:widowControl w:val="0"/>
              <w:autoSpaceDE w:val="0"/>
              <w:autoSpaceDN w:val="0"/>
              <w:adjustRightInd w:val="0"/>
              <w:rPr>
                <w:lang w:val="en-GB"/>
              </w:rPr>
            </w:pPr>
          </w:p>
        </w:tc>
      </w:tr>
      <w:tr w:rsidR="00836AA2" w14:paraId="78893CDF" w14:textId="77777777" w:rsidTr="0060567F">
        <w:tc>
          <w:tcPr>
            <w:tcW w:w="2943" w:type="dxa"/>
          </w:tcPr>
          <w:p w14:paraId="28B8F1F5" w14:textId="77777777" w:rsidR="00836AA2" w:rsidRPr="00B03701" w:rsidRDefault="00836AA2" w:rsidP="0060567F">
            <w:pPr>
              <w:widowControl w:val="0"/>
              <w:autoSpaceDE w:val="0"/>
              <w:autoSpaceDN w:val="0"/>
              <w:adjustRightInd w:val="0"/>
              <w:rPr>
                <w:lang w:val="en-GB"/>
              </w:rPr>
            </w:pPr>
            <w:r>
              <w:rPr>
                <w:lang w:val="en-GB"/>
              </w:rPr>
              <w:t xml:space="preserve">Preoperative Gleason score </w:t>
            </w:r>
          </w:p>
        </w:tc>
        <w:tc>
          <w:tcPr>
            <w:tcW w:w="1276" w:type="dxa"/>
          </w:tcPr>
          <w:p w14:paraId="5A270018" w14:textId="77777777" w:rsidR="00836AA2" w:rsidRDefault="00836AA2" w:rsidP="0060567F">
            <w:pPr>
              <w:widowControl w:val="0"/>
              <w:autoSpaceDE w:val="0"/>
              <w:autoSpaceDN w:val="0"/>
              <w:adjustRightInd w:val="0"/>
              <w:rPr>
                <w:lang w:val="en-GB"/>
              </w:rPr>
            </w:pPr>
          </w:p>
        </w:tc>
        <w:tc>
          <w:tcPr>
            <w:tcW w:w="1276" w:type="dxa"/>
          </w:tcPr>
          <w:p w14:paraId="253B8C7C" w14:textId="77777777" w:rsidR="00836AA2" w:rsidRDefault="00836AA2" w:rsidP="0060567F">
            <w:pPr>
              <w:widowControl w:val="0"/>
              <w:autoSpaceDE w:val="0"/>
              <w:autoSpaceDN w:val="0"/>
              <w:adjustRightInd w:val="0"/>
              <w:rPr>
                <w:lang w:val="en-GB"/>
              </w:rPr>
            </w:pPr>
          </w:p>
        </w:tc>
      </w:tr>
      <w:tr w:rsidR="00836AA2" w14:paraId="7234DEE8" w14:textId="77777777" w:rsidTr="0060567F">
        <w:tc>
          <w:tcPr>
            <w:tcW w:w="2943" w:type="dxa"/>
          </w:tcPr>
          <w:p w14:paraId="43F13052" w14:textId="77777777" w:rsidR="00836AA2" w:rsidRDefault="00836AA2" w:rsidP="0060567F">
            <w:pPr>
              <w:widowControl w:val="0"/>
              <w:autoSpaceDE w:val="0"/>
              <w:autoSpaceDN w:val="0"/>
              <w:adjustRightInd w:val="0"/>
              <w:rPr>
                <w:lang w:val="en-GB"/>
              </w:rPr>
            </w:pPr>
            <w:r w:rsidRPr="00B03701">
              <w:rPr>
                <w:lang w:val="en-GB"/>
              </w:rPr>
              <w:t>Operating time, min</w:t>
            </w:r>
          </w:p>
        </w:tc>
        <w:tc>
          <w:tcPr>
            <w:tcW w:w="1276" w:type="dxa"/>
          </w:tcPr>
          <w:p w14:paraId="16D796A1" w14:textId="77777777" w:rsidR="00836AA2" w:rsidRDefault="00836AA2" w:rsidP="0060567F">
            <w:pPr>
              <w:widowControl w:val="0"/>
              <w:autoSpaceDE w:val="0"/>
              <w:autoSpaceDN w:val="0"/>
              <w:adjustRightInd w:val="0"/>
              <w:rPr>
                <w:lang w:val="en-GB"/>
              </w:rPr>
            </w:pPr>
          </w:p>
        </w:tc>
        <w:tc>
          <w:tcPr>
            <w:tcW w:w="1276" w:type="dxa"/>
          </w:tcPr>
          <w:p w14:paraId="67BA53FC" w14:textId="77777777" w:rsidR="00836AA2" w:rsidRDefault="00836AA2" w:rsidP="0060567F">
            <w:pPr>
              <w:widowControl w:val="0"/>
              <w:autoSpaceDE w:val="0"/>
              <w:autoSpaceDN w:val="0"/>
              <w:adjustRightInd w:val="0"/>
              <w:rPr>
                <w:lang w:val="en-GB"/>
              </w:rPr>
            </w:pPr>
          </w:p>
        </w:tc>
      </w:tr>
      <w:tr w:rsidR="00836AA2" w:rsidRPr="00332A78" w14:paraId="48B92904" w14:textId="77777777" w:rsidTr="0060567F">
        <w:tc>
          <w:tcPr>
            <w:tcW w:w="2943" w:type="dxa"/>
          </w:tcPr>
          <w:p w14:paraId="71586DDA" w14:textId="77777777" w:rsidR="00836AA2" w:rsidRPr="00DC05F5" w:rsidRDefault="00836AA2" w:rsidP="0060567F">
            <w:pPr>
              <w:widowControl w:val="0"/>
              <w:autoSpaceDE w:val="0"/>
              <w:autoSpaceDN w:val="0"/>
              <w:adjustRightInd w:val="0"/>
              <w:rPr>
                <w:strike/>
                <w:lang w:val="en-GB"/>
              </w:rPr>
            </w:pPr>
          </w:p>
        </w:tc>
        <w:tc>
          <w:tcPr>
            <w:tcW w:w="1276" w:type="dxa"/>
          </w:tcPr>
          <w:p w14:paraId="687B42E6" w14:textId="77777777" w:rsidR="00836AA2" w:rsidRDefault="00836AA2" w:rsidP="0060567F">
            <w:pPr>
              <w:widowControl w:val="0"/>
              <w:autoSpaceDE w:val="0"/>
              <w:autoSpaceDN w:val="0"/>
              <w:adjustRightInd w:val="0"/>
              <w:rPr>
                <w:lang w:val="en-GB"/>
              </w:rPr>
            </w:pPr>
          </w:p>
        </w:tc>
        <w:tc>
          <w:tcPr>
            <w:tcW w:w="1276" w:type="dxa"/>
          </w:tcPr>
          <w:p w14:paraId="5BC25163" w14:textId="77777777" w:rsidR="00836AA2" w:rsidRDefault="00836AA2" w:rsidP="0060567F">
            <w:pPr>
              <w:widowControl w:val="0"/>
              <w:autoSpaceDE w:val="0"/>
              <w:autoSpaceDN w:val="0"/>
              <w:adjustRightInd w:val="0"/>
              <w:rPr>
                <w:lang w:val="en-GB"/>
              </w:rPr>
            </w:pPr>
          </w:p>
        </w:tc>
      </w:tr>
      <w:tr w:rsidR="00836AA2" w14:paraId="0334ED08" w14:textId="77777777" w:rsidTr="0060567F">
        <w:tc>
          <w:tcPr>
            <w:tcW w:w="2943" w:type="dxa"/>
          </w:tcPr>
          <w:p w14:paraId="0267676F" w14:textId="77777777" w:rsidR="00836AA2" w:rsidRDefault="00836AA2" w:rsidP="0060567F">
            <w:pPr>
              <w:widowControl w:val="0"/>
              <w:autoSpaceDE w:val="0"/>
              <w:autoSpaceDN w:val="0"/>
              <w:adjustRightInd w:val="0"/>
              <w:rPr>
                <w:lang w:val="en-GB"/>
              </w:rPr>
            </w:pPr>
            <w:r w:rsidRPr="00B03701">
              <w:rPr>
                <w:lang w:val="en-GB"/>
              </w:rPr>
              <w:t>Neurovascular bundle preservation, no (%)</w:t>
            </w:r>
          </w:p>
        </w:tc>
        <w:tc>
          <w:tcPr>
            <w:tcW w:w="1276" w:type="dxa"/>
          </w:tcPr>
          <w:p w14:paraId="53F7ACCB" w14:textId="77777777" w:rsidR="00836AA2" w:rsidRDefault="00836AA2" w:rsidP="0060567F">
            <w:pPr>
              <w:widowControl w:val="0"/>
              <w:autoSpaceDE w:val="0"/>
              <w:autoSpaceDN w:val="0"/>
              <w:adjustRightInd w:val="0"/>
              <w:rPr>
                <w:lang w:val="en-GB"/>
              </w:rPr>
            </w:pPr>
          </w:p>
        </w:tc>
        <w:tc>
          <w:tcPr>
            <w:tcW w:w="1276" w:type="dxa"/>
          </w:tcPr>
          <w:p w14:paraId="5FACCCAD" w14:textId="77777777" w:rsidR="00836AA2" w:rsidRDefault="00836AA2" w:rsidP="0060567F">
            <w:pPr>
              <w:widowControl w:val="0"/>
              <w:autoSpaceDE w:val="0"/>
              <w:autoSpaceDN w:val="0"/>
              <w:adjustRightInd w:val="0"/>
              <w:rPr>
                <w:lang w:val="en-GB"/>
              </w:rPr>
            </w:pPr>
          </w:p>
        </w:tc>
      </w:tr>
      <w:tr w:rsidR="00836AA2" w14:paraId="49DCC19A" w14:textId="77777777" w:rsidTr="0060567F">
        <w:tc>
          <w:tcPr>
            <w:tcW w:w="2943" w:type="dxa"/>
          </w:tcPr>
          <w:p w14:paraId="2075F9C4" w14:textId="77777777" w:rsidR="00836AA2" w:rsidRDefault="00836AA2" w:rsidP="0060567F">
            <w:pPr>
              <w:widowControl w:val="0"/>
              <w:autoSpaceDE w:val="0"/>
              <w:autoSpaceDN w:val="0"/>
              <w:adjustRightInd w:val="0"/>
              <w:rPr>
                <w:lang w:val="en-GB"/>
              </w:rPr>
            </w:pPr>
            <w:r w:rsidRPr="00B03701">
              <w:rPr>
                <w:lang w:val="en-GB"/>
              </w:rPr>
              <w:t>Lymph node dissection</w:t>
            </w:r>
          </w:p>
        </w:tc>
        <w:tc>
          <w:tcPr>
            <w:tcW w:w="1276" w:type="dxa"/>
          </w:tcPr>
          <w:p w14:paraId="68FB8DF9" w14:textId="77777777" w:rsidR="00836AA2" w:rsidRDefault="00836AA2" w:rsidP="0060567F">
            <w:pPr>
              <w:widowControl w:val="0"/>
              <w:autoSpaceDE w:val="0"/>
              <w:autoSpaceDN w:val="0"/>
              <w:adjustRightInd w:val="0"/>
              <w:rPr>
                <w:lang w:val="en-GB"/>
              </w:rPr>
            </w:pPr>
          </w:p>
        </w:tc>
        <w:tc>
          <w:tcPr>
            <w:tcW w:w="1276" w:type="dxa"/>
          </w:tcPr>
          <w:p w14:paraId="15827C06" w14:textId="77777777" w:rsidR="00836AA2" w:rsidRDefault="00836AA2" w:rsidP="0060567F">
            <w:pPr>
              <w:widowControl w:val="0"/>
              <w:autoSpaceDE w:val="0"/>
              <w:autoSpaceDN w:val="0"/>
              <w:adjustRightInd w:val="0"/>
              <w:rPr>
                <w:lang w:val="en-GB"/>
              </w:rPr>
            </w:pPr>
          </w:p>
        </w:tc>
      </w:tr>
      <w:tr w:rsidR="00836AA2" w14:paraId="2577F17E" w14:textId="77777777" w:rsidTr="0060567F">
        <w:tc>
          <w:tcPr>
            <w:tcW w:w="2943" w:type="dxa"/>
          </w:tcPr>
          <w:p w14:paraId="34FC1F77" w14:textId="77777777" w:rsidR="00836AA2" w:rsidRDefault="00836AA2" w:rsidP="0060567F">
            <w:pPr>
              <w:widowControl w:val="0"/>
              <w:autoSpaceDE w:val="0"/>
              <w:autoSpaceDN w:val="0"/>
              <w:adjustRightInd w:val="0"/>
              <w:rPr>
                <w:lang w:val="en-GB"/>
              </w:rPr>
            </w:pPr>
            <w:r w:rsidRPr="00B03701">
              <w:rPr>
                <w:lang w:val="en-GB"/>
              </w:rPr>
              <w:t>Perioperative bleeding, ml</w:t>
            </w:r>
          </w:p>
        </w:tc>
        <w:tc>
          <w:tcPr>
            <w:tcW w:w="1276" w:type="dxa"/>
          </w:tcPr>
          <w:p w14:paraId="474FEEFF" w14:textId="77777777" w:rsidR="00836AA2" w:rsidRDefault="00836AA2" w:rsidP="0060567F">
            <w:pPr>
              <w:widowControl w:val="0"/>
              <w:autoSpaceDE w:val="0"/>
              <w:autoSpaceDN w:val="0"/>
              <w:adjustRightInd w:val="0"/>
              <w:rPr>
                <w:lang w:val="en-GB"/>
              </w:rPr>
            </w:pPr>
          </w:p>
        </w:tc>
        <w:tc>
          <w:tcPr>
            <w:tcW w:w="1276" w:type="dxa"/>
          </w:tcPr>
          <w:p w14:paraId="60909383" w14:textId="77777777" w:rsidR="00836AA2" w:rsidRDefault="00836AA2" w:rsidP="0060567F">
            <w:pPr>
              <w:widowControl w:val="0"/>
              <w:autoSpaceDE w:val="0"/>
              <w:autoSpaceDN w:val="0"/>
              <w:adjustRightInd w:val="0"/>
              <w:rPr>
                <w:lang w:val="en-GB"/>
              </w:rPr>
            </w:pPr>
          </w:p>
        </w:tc>
      </w:tr>
      <w:tr w:rsidR="00836AA2" w14:paraId="7C5785BE" w14:textId="77777777" w:rsidTr="0060567F">
        <w:tc>
          <w:tcPr>
            <w:tcW w:w="2943" w:type="dxa"/>
          </w:tcPr>
          <w:p w14:paraId="05782DA4" w14:textId="77777777" w:rsidR="00836AA2" w:rsidRDefault="00836AA2" w:rsidP="0060567F">
            <w:pPr>
              <w:widowControl w:val="0"/>
              <w:autoSpaceDE w:val="0"/>
              <w:autoSpaceDN w:val="0"/>
              <w:adjustRightInd w:val="0"/>
              <w:rPr>
                <w:lang w:val="en-GB"/>
              </w:rPr>
            </w:pPr>
            <w:r w:rsidRPr="00B03701">
              <w:rPr>
                <w:lang w:val="en-GB"/>
              </w:rPr>
              <w:t>Pathology tumor stage</w:t>
            </w:r>
          </w:p>
        </w:tc>
        <w:tc>
          <w:tcPr>
            <w:tcW w:w="1276" w:type="dxa"/>
          </w:tcPr>
          <w:p w14:paraId="6E7BAF43" w14:textId="77777777" w:rsidR="00836AA2" w:rsidRDefault="00836AA2" w:rsidP="0060567F">
            <w:pPr>
              <w:widowControl w:val="0"/>
              <w:autoSpaceDE w:val="0"/>
              <w:autoSpaceDN w:val="0"/>
              <w:adjustRightInd w:val="0"/>
              <w:rPr>
                <w:lang w:val="en-GB"/>
              </w:rPr>
            </w:pPr>
          </w:p>
        </w:tc>
        <w:tc>
          <w:tcPr>
            <w:tcW w:w="1276" w:type="dxa"/>
          </w:tcPr>
          <w:p w14:paraId="19FF9082" w14:textId="77777777" w:rsidR="00836AA2" w:rsidRDefault="00836AA2" w:rsidP="0060567F">
            <w:pPr>
              <w:widowControl w:val="0"/>
              <w:autoSpaceDE w:val="0"/>
              <w:autoSpaceDN w:val="0"/>
              <w:adjustRightInd w:val="0"/>
              <w:rPr>
                <w:lang w:val="en-GB"/>
              </w:rPr>
            </w:pPr>
          </w:p>
        </w:tc>
      </w:tr>
      <w:tr w:rsidR="00836AA2" w14:paraId="574C4056" w14:textId="77777777" w:rsidTr="0060567F">
        <w:tc>
          <w:tcPr>
            <w:tcW w:w="2943" w:type="dxa"/>
          </w:tcPr>
          <w:p w14:paraId="44B2C4E8" w14:textId="77777777" w:rsidR="00836AA2" w:rsidRDefault="00836AA2" w:rsidP="0060567F">
            <w:pPr>
              <w:widowControl w:val="0"/>
              <w:autoSpaceDE w:val="0"/>
              <w:autoSpaceDN w:val="0"/>
              <w:adjustRightInd w:val="0"/>
              <w:rPr>
                <w:lang w:val="en-GB"/>
              </w:rPr>
            </w:pPr>
            <w:r>
              <w:rPr>
                <w:lang w:val="en-GB"/>
              </w:rPr>
              <w:t>Surgical margin</w:t>
            </w:r>
          </w:p>
        </w:tc>
        <w:tc>
          <w:tcPr>
            <w:tcW w:w="1276" w:type="dxa"/>
          </w:tcPr>
          <w:p w14:paraId="1938CDED" w14:textId="77777777" w:rsidR="00836AA2" w:rsidRDefault="00836AA2" w:rsidP="0060567F">
            <w:pPr>
              <w:widowControl w:val="0"/>
              <w:autoSpaceDE w:val="0"/>
              <w:autoSpaceDN w:val="0"/>
              <w:adjustRightInd w:val="0"/>
              <w:rPr>
                <w:lang w:val="en-GB"/>
              </w:rPr>
            </w:pPr>
          </w:p>
        </w:tc>
        <w:tc>
          <w:tcPr>
            <w:tcW w:w="1276" w:type="dxa"/>
          </w:tcPr>
          <w:p w14:paraId="3340C82D" w14:textId="77777777" w:rsidR="00836AA2" w:rsidRDefault="00836AA2" w:rsidP="0060567F">
            <w:pPr>
              <w:widowControl w:val="0"/>
              <w:autoSpaceDE w:val="0"/>
              <w:autoSpaceDN w:val="0"/>
              <w:adjustRightInd w:val="0"/>
              <w:rPr>
                <w:lang w:val="en-GB"/>
              </w:rPr>
            </w:pPr>
          </w:p>
        </w:tc>
      </w:tr>
      <w:tr w:rsidR="00836AA2" w14:paraId="3EA9B4A0" w14:textId="77777777" w:rsidTr="0060567F">
        <w:tc>
          <w:tcPr>
            <w:tcW w:w="2943" w:type="dxa"/>
          </w:tcPr>
          <w:p w14:paraId="234D02DA" w14:textId="77777777" w:rsidR="00836AA2" w:rsidRDefault="00836AA2" w:rsidP="0060567F">
            <w:pPr>
              <w:widowControl w:val="0"/>
              <w:autoSpaceDE w:val="0"/>
              <w:autoSpaceDN w:val="0"/>
              <w:adjustRightInd w:val="0"/>
              <w:rPr>
                <w:lang w:val="en-GB"/>
              </w:rPr>
            </w:pPr>
            <w:r w:rsidRPr="00B03701">
              <w:rPr>
                <w:lang w:val="en-GB"/>
              </w:rPr>
              <w:lastRenderedPageBreak/>
              <w:t>Prostatectomy specimen Gleason score</w:t>
            </w:r>
          </w:p>
        </w:tc>
        <w:tc>
          <w:tcPr>
            <w:tcW w:w="1276" w:type="dxa"/>
          </w:tcPr>
          <w:p w14:paraId="5C733657" w14:textId="77777777" w:rsidR="00836AA2" w:rsidRDefault="00836AA2" w:rsidP="0060567F">
            <w:pPr>
              <w:widowControl w:val="0"/>
              <w:autoSpaceDE w:val="0"/>
              <w:autoSpaceDN w:val="0"/>
              <w:adjustRightInd w:val="0"/>
              <w:rPr>
                <w:lang w:val="en-GB"/>
              </w:rPr>
            </w:pPr>
          </w:p>
        </w:tc>
        <w:tc>
          <w:tcPr>
            <w:tcW w:w="1276" w:type="dxa"/>
          </w:tcPr>
          <w:p w14:paraId="4AF89CF1" w14:textId="77777777" w:rsidR="00836AA2" w:rsidRDefault="00836AA2" w:rsidP="0060567F">
            <w:pPr>
              <w:widowControl w:val="0"/>
              <w:autoSpaceDE w:val="0"/>
              <w:autoSpaceDN w:val="0"/>
              <w:adjustRightInd w:val="0"/>
              <w:rPr>
                <w:lang w:val="en-GB"/>
              </w:rPr>
            </w:pPr>
          </w:p>
        </w:tc>
      </w:tr>
      <w:tr w:rsidR="00836AA2" w:rsidRPr="00B65F31" w14:paraId="7C916E34" w14:textId="77777777" w:rsidTr="0060567F">
        <w:tc>
          <w:tcPr>
            <w:tcW w:w="2943" w:type="dxa"/>
          </w:tcPr>
          <w:p w14:paraId="0F832742" w14:textId="77777777" w:rsidR="00836AA2" w:rsidRDefault="00836AA2" w:rsidP="0060567F">
            <w:pPr>
              <w:widowControl w:val="0"/>
              <w:autoSpaceDE w:val="0"/>
              <w:autoSpaceDN w:val="0"/>
              <w:adjustRightInd w:val="0"/>
              <w:rPr>
                <w:lang w:val="en-GB"/>
              </w:rPr>
            </w:pPr>
            <w:r w:rsidRPr="00B03701">
              <w:rPr>
                <w:lang w:val="en-GB"/>
              </w:rPr>
              <w:t>Length of hospital stay, d</w:t>
            </w:r>
          </w:p>
        </w:tc>
        <w:tc>
          <w:tcPr>
            <w:tcW w:w="1276" w:type="dxa"/>
          </w:tcPr>
          <w:p w14:paraId="3585CD3E" w14:textId="77777777" w:rsidR="00836AA2" w:rsidRDefault="00836AA2" w:rsidP="0060567F">
            <w:pPr>
              <w:widowControl w:val="0"/>
              <w:autoSpaceDE w:val="0"/>
              <w:autoSpaceDN w:val="0"/>
              <w:adjustRightInd w:val="0"/>
              <w:rPr>
                <w:lang w:val="en-GB"/>
              </w:rPr>
            </w:pPr>
          </w:p>
        </w:tc>
        <w:tc>
          <w:tcPr>
            <w:tcW w:w="1276" w:type="dxa"/>
          </w:tcPr>
          <w:p w14:paraId="691F9B30" w14:textId="77777777" w:rsidR="00836AA2" w:rsidRDefault="00836AA2" w:rsidP="0060567F">
            <w:pPr>
              <w:widowControl w:val="0"/>
              <w:autoSpaceDE w:val="0"/>
              <w:autoSpaceDN w:val="0"/>
              <w:adjustRightInd w:val="0"/>
              <w:rPr>
                <w:lang w:val="en-GB"/>
              </w:rPr>
            </w:pPr>
          </w:p>
        </w:tc>
      </w:tr>
      <w:tr w:rsidR="00836AA2" w14:paraId="45D43BB0" w14:textId="77777777" w:rsidTr="0060567F">
        <w:tc>
          <w:tcPr>
            <w:tcW w:w="2943" w:type="dxa"/>
          </w:tcPr>
          <w:p w14:paraId="723DC510" w14:textId="77777777" w:rsidR="00836AA2" w:rsidRPr="00B03701" w:rsidRDefault="00836AA2" w:rsidP="0060567F">
            <w:pPr>
              <w:widowControl w:val="0"/>
              <w:autoSpaceDE w:val="0"/>
              <w:autoSpaceDN w:val="0"/>
              <w:adjustRightInd w:val="0"/>
              <w:rPr>
                <w:lang w:val="en-GB"/>
              </w:rPr>
            </w:pPr>
            <w:r>
              <w:rPr>
                <w:lang w:val="en-GB"/>
              </w:rPr>
              <w:t>Surgeon experience</w:t>
            </w:r>
          </w:p>
        </w:tc>
        <w:tc>
          <w:tcPr>
            <w:tcW w:w="1276" w:type="dxa"/>
          </w:tcPr>
          <w:p w14:paraId="46BDE089" w14:textId="77777777" w:rsidR="00836AA2" w:rsidRDefault="00836AA2" w:rsidP="0060567F">
            <w:pPr>
              <w:widowControl w:val="0"/>
              <w:autoSpaceDE w:val="0"/>
              <w:autoSpaceDN w:val="0"/>
              <w:adjustRightInd w:val="0"/>
              <w:rPr>
                <w:lang w:val="en-GB"/>
              </w:rPr>
            </w:pPr>
          </w:p>
        </w:tc>
        <w:tc>
          <w:tcPr>
            <w:tcW w:w="1276" w:type="dxa"/>
          </w:tcPr>
          <w:p w14:paraId="7D5BCCFF" w14:textId="77777777" w:rsidR="00836AA2" w:rsidRDefault="00836AA2" w:rsidP="0060567F">
            <w:pPr>
              <w:widowControl w:val="0"/>
              <w:autoSpaceDE w:val="0"/>
              <w:autoSpaceDN w:val="0"/>
              <w:adjustRightInd w:val="0"/>
              <w:rPr>
                <w:lang w:val="en-GB"/>
              </w:rPr>
            </w:pPr>
          </w:p>
        </w:tc>
      </w:tr>
    </w:tbl>
    <w:p w14:paraId="7A029BE3" w14:textId="77777777" w:rsidR="00836AA2" w:rsidRPr="00B03701" w:rsidRDefault="00836AA2" w:rsidP="00836AA2">
      <w:pPr>
        <w:widowControl w:val="0"/>
        <w:autoSpaceDE w:val="0"/>
        <w:autoSpaceDN w:val="0"/>
        <w:adjustRightInd w:val="0"/>
        <w:rPr>
          <w:lang w:val="en-GB"/>
        </w:rPr>
      </w:pPr>
    </w:p>
    <w:p w14:paraId="51234235" w14:textId="77777777" w:rsidR="00836AA2" w:rsidRPr="00FA13F3" w:rsidRDefault="00836AA2" w:rsidP="00836AA2">
      <w:pPr>
        <w:pStyle w:val="Rubrik1"/>
        <w:rPr>
          <w:lang w:val="en-GB"/>
        </w:rPr>
      </w:pPr>
      <w:bookmarkStart w:id="13" w:name="_Toc466629177"/>
      <w:r>
        <w:rPr>
          <w:lang w:val="en-GB"/>
        </w:rPr>
        <w:t>TECHNICAL DETAILS</w:t>
      </w:r>
      <w:bookmarkEnd w:id="13"/>
    </w:p>
    <w:p w14:paraId="50AFD713" w14:textId="77777777" w:rsidR="00836AA2" w:rsidRDefault="00836AA2" w:rsidP="00836AA2">
      <w:pPr>
        <w:widowControl w:val="0"/>
        <w:autoSpaceDE w:val="0"/>
        <w:autoSpaceDN w:val="0"/>
        <w:adjustRightInd w:val="0"/>
        <w:rPr>
          <w:lang w:val="en-GB"/>
        </w:rPr>
      </w:pPr>
      <w:r>
        <w:rPr>
          <w:lang w:val="en-GB"/>
        </w:rPr>
        <w:t>Software used are:</w:t>
      </w:r>
    </w:p>
    <w:p w14:paraId="04DADC5B" w14:textId="77777777" w:rsidR="00836AA2" w:rsidRDefault="00836AA2" w:rsidP="00836AA2">
      <w:pPr>
        <w:pStyle w:val="Liststycke"/>
        <w:widowControl w:val="0"/>
        <w:numPr>
          <w:ilvl w:val="0"/>
          <w:numId w:val="3"/>
        </w:numPr>
        <w:autoSpaceDE w:val="0"/>
        <w:autoSpaceDN w:val="0"/>
        <w:adjustRightInd w:val="0"/>
        <w:spacing w:after="0"/>
        <w:rPr>
          <w:lang w:val="en-GB"/>
        </w:rPr>
      </w:pPr>
      <w:r w:rsidRPr="00167748">
        <w:rPr>
          <w:lang w:val="en-GB"/>
        </w:rPr>
        <w:t xml:space="preserve">SPSS®, </w:t>
      </w:r>
    </w:p>
    <w:p w14:paraId="5B444A7A" w14:textId="77777777" w:rsidR="00836AA2" w:rsidRDefault="00836AA2" w:rsidP="00836AA2">
      <w:pPr>
        <w:pStyle w:val="Liststycke"/>
        <w:widowControl w:val="0"/>
        <w:numPr>
          <w:ilvl w:val="0"/>
          <w:numId w:val="3"/>
        </w:numPr>
        <w:autoSpaceDE w:val="0"/>
        <w:autoSpaceDN w:val="0"/>
        <w:adjustRightInd w:val="0"/>
        <w:spacing w:after="0"/>
        <w:rPr>
          <w:lang w:val="en-GB"/>
        </w:rPr>
      </w:pPr>
      <w:r>
        <w:rPr>
          <w:lang w:val="en-GB"/>
        </w:rPr>
        <w:t xml:space="preserve">SAS®, </w:t>
      </w:r>
    </w:p>
    <w:p w14:paraId="65EA05BB" w14:textId="77777777" w:rsidR="00836AA2" w:rsidRPr="00167748" w:rsidRDefault="00836AA2" w:rsidP="00836AA2">
      <w:pPr>
        <w:pStyle w:val="Liststycke"/>
        <w:widowControl w:val="0"/>
        <w:numPr>
          <w:ilvl w:val="0"/>
          <w:numId w:val="3"/>
        </w:numPr>
        <w:autoSpaceDE w:val="0"/>
        <w:autoSpaceDN w:val="0"/>
        <w:adjustRightInd w:val="0"/>
        <w:spacing w:after="0"/>
        <w:rPr>
          <w:lang w:val="en-GB"/>
        </w:rPr>
      </w:pPr>
      <w:r w:rsidRPr="00167748">
        <w:rPr>
          <w:lang w:val="en-GB"/>
        </w:rPr>
        <w:t>R®.</w:t>
      </w:r>
    </w:p>
    <w:p w14:paraId="5DEAC7D9" w14:textId="77777777" w:rsidR="00836AA2" w:rsidRPr="00FA13F3" w:rsidRDefault="00836AA2" w:rsidP="00836AA2">
      <w:pPr>
        <w:pStyle w:val="Rubrik1"/>
        <w:rPr>
          <w:lang w:val="en-GB"/>
        </w:rPr>
      </w:pPr>
      <w:bookmarkStart w:id="14" w:name="_Toc466629178"/>
      <w:r w:rsidRPr="00FA13F3">
        <w:rPr>
          <w:lang w:val="en-GB"/>
        </w:rPr>
        <w:t xml:space="preserve">LIST OF TABLES AND </w:t>
      </w:r>
      <w:r w:rsidRPr="006A3EB3">
        <w:rPr>
          <w:lang w:val="en-US"/>
        </w:rPr>
        <w:t>FIGURES</w:t>
      </w:r>
      <w:r>
        <w:rPr>
          <w:lang w:val="en-GB"/>
        </w:rPr>
        <w:t xml:space="preserve"> PLANNED FOR THE MANUSCRIPT</w:t>
      </w:r>
      <w:bookmarkEnd w:id="14"/>
    </w:p>
    <w:p w14:paraId="1301C5C6" w14:textId="77777777" w:rsidR="00836AA2" w:rsidRDefault="00836AA2" w:rsidP="00836AA2">
      <w:pPr>
        <w:rPr>
          <w:lang w:val="en-GB"/>
        </w:rPr>
      </w:pPr>
    </w:p>
    <w:p w14:paraId="460CECA9" w14:textId="77777777" w:rsidR="00836AA2" w:rsidRPr="00FA13F3" w:rsidRDefault="00836AA2" w:rsidP="00836AA2">
      <w:pPr>
        <w:rPr>
          <w:lang w:val="en-GB"/>
        </w:rPr>
      </w:pPr>
      <w:r w:rsidRPr="00FA13F3">
        <w:rPr>
          <w:lang w:val="en-GB"/>
        </w:rPr>
        <w:t>Figure 1:</w:t>
      </w:r>
      <w:r>
        <w:rPr>
          <w:lang w:val="en-GB"/>
        </w:rPr>
        <w:t xml:space="preserve"> Flow chart</w:t>
      </w:r>
      <w:r w:rsidRPr="00FA13F3">
        <w:rPr>
          <w:lang w:val="en-GB"/>
        </w:rPr>
        <w:t xml:space="preserve"> </w:t>
      </w:r>
    </w:p>
    <w:p w14:paraId="78DFDDEB" w14:textId="77777777" w:rsidR="00836AA2" w:rsidRDefault="00836AA2" w:rsidP="00836AA2">
      <w:pPr>
        <w:rPr>
          <w:lang w:val="en-GB"/>
        </w:rPr>
      </w:pPr>
      <w:r w:rsidRPr="00FA13F3">
        <w:rPr>
          <w:lang w:val="en-GB"/>
        </w:rPr>
        <w:t xml:space="preserve">Table </w:t>
      </w:r>
      <w:r>
        <w:rPr>
          <w:lang w:val="en-GB"/>
        </w:rPr>
        <w:t>1</w:t>
      </w:r>
      <w:r w:rsidRPr="00FA13F3">
        <w:rPr>
          <w:lang w:val="en-GB"/>
        </w:rPr>
        <w:t xml:space="preserve">: </w:t>
      </w:r>
      <w:r>
        <w:rPr>
          <w:lang w:val="en-GB"/>
        </w:rPr>
        <w:t>Patient characteristics and demography</w:t>
      </w:r>
    </w:p>
    <w:p w14:paraId="3F5167FF" w14:textId="77777777" w:rsidR="00836AA2" w:rsidRPr="00FA13F3" w:rsidRDefault="00836AA2" w:rsidP="00836AA2">
      <w:pPr>
        <w:rPr>
          <w:lang w:val="en-GB"/>
        </w:rPr>
      </w:pPr>
      <w:r>
        <w:rPr>
          <w:lang w:val="en-GB"/>
        </w:rPr>
        <w:t xml:space="preserve">Table 2: </w:t>
      </w:r>
      <w:r>
        <w:rPr>
          <w:lang w:val="en-US"/>
        </w:rPr>
        <w:t>A</w:t>
      </w:r>
      <w:r w:rsidRPr="00836F8C">
        <w:rPr>
          <w:lang w:val="en-US"/>
        </w:rPr>
        <w:t>ss</w:t>
      </w:r>
      <w:r w:rsidRPr="000A785E">
        <w:rPr>
          <w:lang w:val="en-US"/>
        </w:rPr>
        <w:t xml:space="preserve">ociation between </w:t>
      </w:r>
      <w:r>
        <w:rPr>
          <w:lang w:val="en-US"/>
        </w:rPr>
        <w:t>adverse events during radical prostatectomy and BCR</w:t>
      </w:r>
    </w:p>
    <w:p w14:paraId="310F8392" w14:textId="77777777" w:rsidR="00836AA2" w:rsidRDefault="00836AA2" w:rsidP="00836AA2">
      <w:pPr>
        <w:rPr>
          <w:lang w:val="en-US"/>
        </w:rPr>
      </w:pPr>
      <w:r>
        <w:rPr>
          <w:lang w:val="en-GB"/>
        </w:rPr>
        <w:t xml:space="preserve">Table 3: </w:t>
      </w:r>
      <w:r>
        <w:rPr>
          <w:lang w:val="en-US"/>
        </w:rPr>
        <w:t>A</w:t>
      </w:r>
      <w:r w:rsidRPr="00836F8C">
        <w:rPr>
          <w:lang w:val="en-US"/>
        </w:rPr>
        <w:t>ss</w:t>
      </w:r>
      <w:r w:rsidRPr="000A785E">
        <w:rPr>
          <w:lang w:val="en-US"/>
        </w:rPr>
        <w:t xml:space="preserve">ociation between </w:t>
      </w:r>
      <w:r>
        <w:rPr>
          <w:lang w:val="en-US"/>
        </w:rPr>
        <w:t xml:space="preserve">adverse events during radical prostatectomy and all cause mortality as well as prostate cancer specific mortality </w:t>
      </w:r>
    </w:p>
    <w:p w14:paraId="3B373B07" w14:textId="77777777" w:rsidR="00836AA2" w:rsidRPr="009D0144" w:rsidRDefault="00836AA2" w:rsidP="00836AA2">
      <w:pPr>
        <w:rPr>
          <w:lang w:val="en-US"/>
        </w:rPr>
      </w:pPr>
      <w:r>
        <w:rPr>
          <w:lang w:val="en-US"/>
        </w:rPr>
        <w:t xml:space="preserve">Table 4: Risk factors for adverse events during radical prostatectomy using different surgical techniques </w:t>
      </w:r>
    </w:p>
    <w:p w14:paraId="50E03DDB" w14:textId="77777777" w:rsidR="00836AA2" w:rsidRPr="009D0144" w:rsidRDefault="00836AA2" w:rsidP="00836AA2">
      <w:pPr>
        <w:rPr>
          <w:lang w:val="en-US"/>
        </w:rPr>
      </w:pPr>
      <w:r>
        <w:rPr>
          <w:lang w:val="en-US"/>
        </w:rPr>
        <w:t xml:space="preserve"> </w:t>
      </w:r>
    </w:p>
    <w:p w14:paraId="45B1CAE2" w14:textId="77777777" w:rsidR="00836AA2" w:rsidRPr="00FA13F3" w:rsidRDefault="00836AA2" w:rsidP="00836AA2">
      <w:pPr>
        <w:rPr>
          <w:lang w:val="en-GB"/>
        </w:rPr>
      </w:pPr>
    </w:p>
    <w:p w14:paraId="50C10F26" w14:textId="77777777" w:rsidR="00836AA2" w:rsidRDefault="00836AA2" w:rsidP="00836AA2">
      <w:pPr>
        <w:pStyle w:val="Rubrik1"/>
        <w:rPr>
          <w:lang w:val="en-US"/>
        </w:rPr>
      </w:pPr>
      <w:bookmarkStart w:id="15" w:name="_Toc466629179"/>
      <w:r w:rsidRPr="006A3EB3">
        <w:rPr>
          <w:lang w:val="en-US"/>
        </w:rPr>
        <w:t>REFERENCES</w:t>
      </w:r>
      <w:bookmarkEnd w:id="15"/>
    </w:p>
    <w:p w14:paraId="196F16D9" w14:textId="77777777" w:rsidR="00836AA2" w:rsidRDefault="00836AA2" w:rsidP="00836AA2">
      <w:pPr>
        <w:rPr>
          <w:lang w:val="en-US"/>
        </w:rPr>
      </w:pPr>
    </w:p>
    <w:p w14:paraId="55CC47D7" w14:textId="77777777" w:rsidR="00836AA2" w:rsidRPr="00010B77" w:rsidRDefault="00836AA2" w:rsidP="00836AA2">
      <w:pPr>
        <w:pStyle w:val="EndNoteBibliography"/>
        <w:numPr>
          <w:ilvl w:val="0"/>
          <w:numId w:val="8"/>
        </w:numPr>
        <w:rPr>
          <w:lang w:val="en-US"/>
        </w:rPr>
      </w:pPr>
      <w:r>
        <w:rPr>
          <w:i/>
          <w:lang w:val="en-US"/>
        </w:rPr>
        <w:fldChar w:fldCharType="begin"/>
      </w:r>
      <w:r>
        <w:rPr>
          <w:i/>
          <w:lang w:val="en-US"/>
        </w:rPr>
        <w:instrText xml:space="preserve"> ADDIN EN.REFLIST </w:instrText>
      </w:r>
      <w:r>
        <w:rPr>
          <w:i/>
          <w:lang w:val="en-US"/>
        </w:rPr>
        <w:fldChar w:fldCharType="separate"/>
      </w:r>
      <w:r w:rsidRPr="00010B77">
        <w:rPr>
          <w:lang w:val="en-US"/>
        </w:rPr>
        <w:t xml:space="preserve">Haglind, E., Carlsson, S., Stranne, J., Wallerstedt, A., Wilderang, U., Thorsteinsdottir, T., . . . committee, L. s. (2015). Urinary Incontinence and Erectile Dysfunction After Robotic Versus Open Radical Prostatectomy: A Prospective, Controlled, Nonrandomised Trial. </w:t>
      </w:r>
      <w:r w:rsidRPr="00010B77">
        <w:rPr>
          <w:i/>
          <w:lang w:val="en-US"/>
        </w:rPr>
        <w:t>Eur Urol, 68</w:t>
      </w:r>
      <w:r w:rsidRPr="00010B77">
        <w:rPr>
          <w:lang w:val="en-US"/>
        </w:rPr>
        <w:t>(2), 216-225. doi:10.1016/j.eururo.2015.02.029</w:t>
      </w:r>
    </w:p>
    <w:p w14:paraId="18ECE81D" w14:textId="77777777" w:rsidR="00836AA2" w:rsidRPr="00794D39" w:rsidRDefault="00836AA2" w:rsidP="00836AA2">
      <w:pPr>
        <w:pStyle w:val="EndNoteBibliography"/>
        <w:numPr>
          <w:ilvl w:val="0"/>
          <w:numId w:val="8"/>
        </w:numPr>
      </w:pPr>
      <w:r w:rsidRPr="00010B77">
        <w:rPr>
          <w:lang w:val="en-US"/>
        </w:rPr>
        <w:t xml:space="preserve">Rosen, R. C., Riley, A., Wagner, G., Osterloh, I. H., Kirkpatrick, J., &amp; Mishra, A. (1997). The international index of erectile function (IIEF): a multidimensional scale for assessment of erectile dysfunction. </w:t>
      </w:r>
      <w:r w:rsidRPr="00794D39">
        <w:rPr>
          <w:i/>
        </w:rPr>
        <w:t>Urology, 49</w:t>
      </w:r>
      <w:r w:rsidRPr="00794D39">
        <w:t xml:space="preserve">(6), 822-830. </w:t>
      </w:r>
    </w:p>
    <w:p w14:paraId="53914E51" w14:textId="77777777" w:rsidR="00836AA2" w:rsidRDefault="00836AA2" w:rsidP="00836AA2">
      <w:pPr>
        <w:pStyle w:val="EndNoteBibliography"/>
        <w:numPr>
          <w:ilvl w:val="0"/>
          <w:numId w:val="8"/>
        </w:numPr>
        <w:rPr>
          <w:lang w:val="en-US"/>
        </w:rPr>
      </w:pPr>
      <w:r w:rsidRPr="00794D39">
        <w:t xml:space="preserve">Thorsteinsdottir, T., Stranne, J., Carlsson, S., Anderberg, B., Bjorholt, I., Damber, J. E., . . . </w:t>
      </w:r>
      <w:r w:rsidRPr="00E5511D">
        <w:rPr>
          <w:lang w:val="en-US"/>
        </w:rPr>
        <w:t xml:space="preserve">Haglind, E. (2011). </w:t>
      </w:r>
      <w:r w:rsidRPr="00010B77">
        <w:rPr>
          <w:lang w:val="en-US"/>
        </w:rPr>
        <w:t xml:space="preserve">LAPPRO: a prospective multicentre comparative study of robot-assisted laparoscopic and retropubic radical prostatectomy for prostate cancer. </w:t>
      </w:r>
      <w:r w:rsidRPr="00010B77">
        <w:rPr>
          <w:i/>
          <w:lang w:val="en-US"/>
        </w:rPr>
        <w:t xml:space="preserve">Scandinavian </w:t>
      </w:r>
      <w:r w:rsidRPr="00010B77">
        <w:rPr>
          <w:i/>
          <w:lang w:val="en-US"/>
        </w:rPr>
        <w:lastRenderedPageBreak/>
        <w:t>Journal of Urology and Nephrology, 45</w:t>
      </w:r>
      <w:r w:rsidRPr="00010B77">
        <w:rPr>
          <w:lang w:val="en-US"/>
        </w:rPr>
        <w:t>(2), 102-112. doi:10.3109/00365599.2010.532506</w:t>
      </w:r>
    </w:p>
    <w:p w14:paraId="08765298" w14:textId="77777777" w:rsidR="00836AA2" w:rsidRPr="00AA15C3" w:rsidRDefault="00836AA2" w:rsidP="00836AA2">
      <w:pPr>
        <w:pStyle w:val="EndNoteBibliography"/>
        <w:numPr>
          <w:ilvl w:val="0"/>
          <w:numId w:val="8"/>
        </w:numPr>
        <w:rPr>
          <w:lang w:val="en-US"/>
        </w:rPr>
      </w:pPr>
      <w:r w:rsidRPr="00AA15C3">
        <w:rPr>
          <w:lang w:val="en-US"/>
        </w:rPr>
        <w:t>Erestam S,</w:t>
      </w:r>
      <w:r w:rsidRPr="00AA15C3">
        <w:rPr>
          <w:rFonts w:cs="Calibri"/>
          <w:lang w:val="en-US"/>
        </w:rPr>
        <w:t xml:space="preserve"> Bock D, Erichsen Andersson A, Bjartell A, Carlsson S, Thorsteinsdottir T, Stinesen Kollberg K, Steineck G, Stranne J, Tyritzis S, Wallerstedt A, Wiklund P,  Angenete E, </w:t>
      </w:r>
      <w:r w:rsidRPr="009452FB">
        <w:rPr>
          <w:rFonts w:cs="Calibri"/>
          <w:bCs/>
          <w:lang w:val="en-US"/>
        </w:rPr>
        <w:t>Haglind E</w:t>
      </w:r>
      <w:r w:rsidRPr="00AA15C3">
        <w:rPr>
          <w:rFonts w:cs="Calibri"/>
          <w:lang w:val="en-US"/>
        </w:rPr>
        <w:t>. Associations between suregon’s self-assessed operative satisfaction and perioperative factors or outcome.</w:t>
      </w:r>
      <w:r w:rsidRPr="00AA15C3">
        <w:rPr>
          <w:rFonts w:cs="Calibri"/>
          <w:color w:val="FF0000"/>
          <w:lang w:val="en-US"/>
        </w:rPr>
        <w:t xml:space="preserve"> </w:t>
      </w:r>
      <w:r w:rsidRPr="00AA15C3">
        <w:rPr>
          <w:shd w:val="clear" w:color="auto" w:fill="FFFFFF"/>
        </w:rPr>
        <w:t>Surg Endosc. 2020 Jan;34(1):61-68</w:t>
      </w:r>
    </w:p>
    <w:p w14:paraId="3E4B4A8A" w14:textId="77777777" w:rsidR="00836AA2" w:rsidRPr="00010B77" w:rsidRDefault="00836AA2" w:rsidP="00836AA2">
      <w:pPr>
        <w:pStyle w:val="EndNoteBibliography"/>
        <w:ind w:left="720" w:hanging="720"/>
        <w:rPr>
          <w:lang w:val="en-US"/>
        </w:rPr>
      </w:pPr>
    </w:p>
    <w:p w14:paraId="6977683F" w14:textId="77777777" w:rsidR="00836AA2" w:rsidRDefault="00836AA2" w:rsidP="00836AA2">
      <w:pPr>
        <w:rPr>
          <w:lang w:val="en-US"/>
        </w:rPr>
      </w:pPr>
      <w:r>
        <w:rPr>
          <w:i/>
          <w:lang w:val="en-US"/>
        </w:rPr>
        <w:fldChar w:fldCharType="end"/>
      </w:r>
      <w:r>
        <w:rPr>
          <w:lang w:val="en-US"/>
        </w:rPr>
        <w:t xml:space="preserve"> </w:t>
      </w:r>
    </w:p>
    <w:p w14:paraId="41A1A87F" w14:textId="77777777" w:rsidR="00836AA2" w:rsidRDefault="00836AA2" w:rsidP="00836AA2">
      <w:pPr>
        <w:rPr>
          <w:i/>
          <w:lang w:val="en-US"/>
        </w:rPr>
      </w:pPr>
      <w:r>
        <w:rPr>
          <w:i/>
          <w:lang w:val="en-US"/>
        </w:rPr>
        <w:br w:type="page"/>
      </w:r>
    </w:p>
    <w:p w14:paraId="71C9E9AC" w14:textId="77777777" w:rsidR="00836AA2" w:rsidRDefault="00836AA2" w:rsidP="00836AA2">
      <w:pPr>
        <w:rPr>
          <w:i/>
          <w:lang w:val="en-US"/>
        </w:rPr>
        <w:sectPr w:rsidR="00836AA2" w:rsidSect="00836AA2">
          <w:headerReference w:type="even" r:id="rId5"/>
          <w:headerReference w:type="default" r:id="rId6"/>
          <w:footerReference w:type="default" r:id="rId7"/>
          <w:pgSz w:w="11906" w:h="16838" w:code="9"/>
          <w:pgMar w:top="1191" w:right="2438" w:bottom="1134" w:left="1701" w:header="567" w:footer="567" w:gutter="0"/>
          <w:cols w:space="708"/>
          <w:docGrid w:linePitch="360"/>
        </w:sectPr>
      </w:pPr>
    </w:p>
    <w:p w14:paraId="6A166E02" w14:textId="77777777" w:rsidR="00836AA2" w:rsidRPr="004C0D12" w:rsidRDefault="00836AA2" w:rsidP="00836AA2">
      <w:pPr>
        <w:rPr>
          <w:i/>
          <w:lang w:val="en-US"/>
        </w:rPr>
      </w:pPr>
      <w:r>
        <w:rPr>
          <w:iCs/>
          <w:lang w:val="en-US"/>
        </w:rPr>
        <w:lastRenderedPageBreak/>
        <w:t>Amendment 20221215</w:t>
      </w:r>
    </w:p>
    <w:p w14:paraId="79872CBF" w14:textId="77777777" w:rsidR="00836AA2" w:rsidRDefault="00836AA2" w:rsidP="00836AA2">
      <w:pPr>
        <w:rPr>
          <w:iCs/>
          <w:lang w:val="en-US"/>
        </w:rPr>
      </w:pPr>
    </w:p>
    <w:p w14:paraId="51CC9C6A" w14:textId="77777777" w:rsidR="00836AA2" w:rsidRDefault="00836AA2" w:rsidP="00836AA2">
      <w:pPr>
        <w:rPr>
          <w:iCs/>
          <w:lang w:val="en-US"/>
        </w:rPr>
      </w:pPr>
      <w:r>
        <w:rPr>
          <w:iCs/>
          <w:lang w:val="en-US"/>
        </w:rPr>
        <w:t>Based on SAP version 20221013, there were a high number of adverse events, which is unrelavant to further investigate. After discussion, the adverse events changed to defined in seven groups adverse event, as listed in Table A.</w:t>
      </w:r>
    </w:p>
    <w:p w14:paraId="31996041" w14:textId="77777777" w:rsidR="00836AA2" w:rsidRDefault="00836AA2" w:rsidP="00836AA2">
      <w:pPr>
        <w:rPr>
          <w:iCs/>
          <w:lang w:val="en-US"/>
        </w:rPr>
      </w:pPr>
    </w:p>
    <w:tbl>
      <w:tblPr>
        <w:tblW w:w="5000" w:type="pct"/>
        <w:tblCellMar>
          <w:left w:w="70" w:type="dxa"/>
          <w:right w:w="70" w:type="dxa"/>
        </w:tblCellMar>
        <w:tblLook w:val="04A0" w:firstRow="1" w:lastRow="0" w:firstColumn="1" w:lastColumn="0" w:noHBand="0" w:noVBand="1"/>
      </w:tblPr>
      <w:tblGrid>
        <w:gridCol w:w="244"/>
        <w:gridCol w:w="4261"/>
        <w:gridCol w:w="1397"/>
        <w:gridCol w:w="1067"/>
        <w:gridCol w:w="556"/>
        <w:gridCol w:w="1496"/>
      </w:tblGrid>
      <w:tr w:rsidR="00836AA2" w:rsidRPr="001D07F8" w14:paraId="73E2AA0D" w14:textId="77777777" w:rsidTr="0060567F">
        <w:trPr>
          <w:trHeight w:val="300"/>
        </w:trPr>
        <w:tc>
          <w:tcPr>
            <w:tcW w:w="237" w:type="pct"/>
            <w:tcBorders>
              <w:top w:val="nil"/>
              <w:left w:val="nil"/>
              <w:bottom w:val="nil"/>
              <w:right w:val="nil"/>
            </w:tcBorders>
            <w:shd w:val="clear" w:color="auto" w:fill="auto"/>
            <w:noWrap/>
            <w:hideMark/>
          </w:tcPr>
          <w:p w14:paraId="640E7DF8" w14:textId="77777777" w:rsidR="00836AA2" w:rsidRPr="004C0D12" w:rsidRDefault="00836AA2" w:rsidP="0060567F">
            <w:pPr>
              <w:rPr>
                <w:rFonts w:eastAsia="Times New Roman"/>
                <w:b/>
                <w:bCs/>
                <w:sz w:val="20"/>
                <w:szCs w:val="20"/>
                <w:u w:val="single"/>
                <w:lang w:val="en-US" w:eastAsia="zh-CN"/>
              </w:rPr>
            </w:pP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8390" w14:textId="77777777" w:rsidR="00836AA2" w:rsidRPr="004C0D12" w:rsidRDefault="00836AA2" w:rsidP="0060567F">
            <w:pPr>
              <w:rPr>
                <w:rFonts w:ascii="Calibri" w:eastAsia="Times New Roman" w:hAnsi="Calibri" w:cs="Calibri"/>
                <w:color w:val="000000"/>
                <w:highlight w:val="yellow"/>
                <w:lang w:eastAsia="zh-CN"/>
              </w:rPr>
            </w:pPr>
            <w:r w:rsidRPr="004C0D12">
              <w:rPr>
                <w:rFonts w:ascii="Calibri" w:eastAsia="Times New Roman" w:hAnsi="Calibri" w:cs="Calibri"/>
                <w:color w:val="000000"/>
                <w:highlight w:val="yellow"/>
                <w:lang w:eastAsia="zh-CN"/>
              </w:rPr>
              <w:t>Table A</w:t>
            </w:r>
          </w:p>
        </w:tc>
        <w:tc>
          <w:tcPr>
            <w:tcW w:w="359" w:type="pct"/>
            <w:tcBorders>
              <w:top w:val="single" w:sz="4" w:space="0" w:color="auto"/>
              <w:left w:val="nil"/>
              <w:bottom w:val="single" w:sz="4" w:space="0" w:color="auto"/>
              <w:right w:val="single" w:sz="4" w:space="0" w:color="auto"/>
            </w:tcBorders>
            <w:shd w:val="clear" w:color="auto" w:fill="auto"/>
            <w:noWrap/>
            <w:vAlign w:val="bottom"/>
            <w:hideMark/>
          </w:tcPr>
          <w:p w14:paraId="70DAF770"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c>
          <w:tcPr>
            <w:tcW w:w="325" w:type="pct"/>
            <w:tcBorders>
              <w:top w:val="single" w:sz="4" w:space="0" w:color="auto"/>
              <w:left w:val="nil"/>
              <w:bottom w:val="single" w:sz="4" w:space="0" w:color="auto"/>
              <w:right w:val="single" w:sz="4" w:space="0" w:color="auto"/>
            </w:tcBorders>
            <w:shd w:val="clear" w:color="auto" w:fill="auto"/>
            <w:noWrap/>
            <w:vAlign w:val="bottom"/>
            <w:hideMark/>
          </w:tcPr>
          <w:p w14:paraId="1B537282"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14:paraId="6B5CB194"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c>
          <w:tcPr>
            <w:tcW w:w="2597" w:type="pct"/>
            <w:tcBorders>
              <w:top w:val="single" w:sz="4" w:space="0" w:color="auto"/>
              <w:left w:val="nil"/>
              <w:bottom w:val="single" w:sz="4" w:space="0" w:color="auto"/>
              <w:right w:val="single" w:sz="4" w:space="0" w:color="auto"/>
            </w:tcBorders>
            <w:shd w:val="clear" w:color="auto" w:fill="auto"/>
            <w:noWrap/>
            <w:vAlign w:val="bottom"/>
            <w:hideMark/>
          </w:tcPr>
          <w:p w14:paraId="5E155820"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r>
      <w:tr w:rsidR="00836AA2" w:rsidRPr="001D07F8" w14:paraId="67B4D20F" w14:textId="77777777" w:rsidTr="0060567F">
        <w:trPr>
          <w:trHeight w:val="300"/>
        </w:trPr>
        <w:tc>
          <w:tcPr>
            <w:tcW w:w="237" w:type="pct"/>
            <w:tcBorders>
              <w:top w:val="single" w:sz="4" w:space="0" w:color="auto"/>
              <w:left w:val="single" w:sz="4" w:space="0" w:color="auto"/>
              <w:bottom w:val="single" w:sz="4" w:space="0" w:color="auto"/>
              <w:right w:val="single" w:sz="4" w:space="0" w:color="auto"/>
            </w:tcBorders>
            <w:shd w:val="clear" w:color="auto" w:fill="auto"/>
            <w:noWrap/>
            <w:hideMark/>
          </w:tcPr>
          <w:p w14:paraId="59A29A2D" w14:textId="77777777" w:rsidR="00836AA2" w:rsidRPr="004C0D12" w:rsidRDefault="00836AA2" w:rsidP="0060567F">
            <w:pPr>
              <w:jc w:val="center"/>
              <w:rPr>
                <w:rFonts w:ascii="Calibri" w:eastAsia="Times New Roman" w:hAnsi="Calibri" w:cs="Calibri"/>
                <w:b/>
                <w:bCs/>
                <w:color w:val="000000"/>
                <w:u w:val="single"/>
                <w:lang w:eastAsia="zh-CN"/>
              </w:rPr>
            </w:pPr>
            <w:r w:rsidRPr="004C0D12">
              <w:rPr>
                <w:rFonts w:ascii="Calibri" w:eastAsia="Times New Roman" w:hAnsi="Calibri" w:cs="Calibri"/>
                <w:b/>
                <w:bCs/>
                <w:color w:val="000000"/>
                <w:u w:val="single"/>
                <w:lang w:eastAsia="zh-CN"/>
              </w:rPr>
              <w:t> </w:t>
            </w:r>
          </w:p>
        </w:tc>
        <w:tc>
          <w:tcPr>
            <w:tcW w:w="1250" w:type="pct"/>
            <w:tcBorders>
              <w:top w:val="nil"/>
              <w:left w:val="nil"/>
              <w:bottom w:val="single" w:sz="4" w:space="0" w:color="auto"/>
              <w:right w:val="single" w:sz="4" w:space="0" w:color="auto"/>
            </w:tcBorders>
            <w:shd w:val="clear" w:color="auto" w:fill="auto"/>
            <w:noWrap/>
            <w:vAlign w:val="bottom"/>
            <w:hideMark/>
          </w:tcPr>
          <w:p w14:paraId="4E018817"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c>
          <w:tcPr>
            <w:tcW w:w="359" w:type="pct"/>
            <w:tcBorders>
              <w:top w:val="nil"/>
              <w:left w:val="nil"/>
              <w:bottom w:val="single" w:sz="4" w:space="0" w:color="auto"/>
              <w:right w:val="single" w:sz="4" w:space="0" w:color="auto"/>
            </w:tcBorders>
            <w:shd w:val="clear" w:color="auto" w:fill="auto"/>
            <w:noWrap/>
            <w:vAlign w:val="bottom"/>
            <w:hideMark/>
          </w:tcPr>
          <w:p w14:paraId="2BCEA8BB"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not adverse (0)</w:t>
            </w:r>
          </w:p>
        </w:tc>
        <w:tc>
          <w:tcPr>
            <w:tcW w:w="325" w:type="pct"/>
            <w:tcBorders>
              <w:top w:val="nil"/>
              <w:left w:val="nil"/>
              <w:bottom w:val="single" w:sz="4" w:space="0" w:color="auto"/>
              <w:right w:val="single" w:sz="4" w:space="0" w:color="auto"/>
            </w:tcBorders>
            <w:shd w:val="clear" w:color="auto" w:fill="auto"/>
            <w:noWrap/>
            <w:vAlign w:val="bottom"/>
            <w:hideMark/>
          </w:tcPr>
          <w:p w14:paraId="322BE7A0"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adverse (1)</w:t>
            </w:r>
          </w:p>
        </w:tc>
        <w:tc>
          <w:tcPr>
            <w:tcW w:w="233" w:type="pct"/>
            <w:tcBorders>
              <w:top w:val="nil"/>
              <w:left w:val="nil"/>
              <w:bottom w:val="single" w:sz="4" w:space="0" w:color="auto"/>
              <w:right w:val="single" w:sz="4" w:space="0" w:color="auto"/>
            </w:tcBorders>
            <w:shd w:val="clear" w:color="auto" w:fill="auto"/>
            <w:noWrap/>
            <w:vAlign w:val="bottom"/>
            <w:hideMark/>
          </w:tcPr>
          <w:p w14:paraId="5961A8DC"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NA</w:t>
            </w:r>
          </w:p>
        </w:tc>
        <w:tc>
          <w:tcPr>
            <w:tcW w:w="2597" w:type="pct"/>
            <w:tcBorders>
              <w:top w:val="nil"/>
              <w:left w:val="nil"/>
              <w:bottom w:val="single" w:sz="4" w:space="0" w:color="auto"/>
              <w:right w:val="single" w:sz="4" w:space="0" w:color="auto"/>
            </w:tcBorders>
            <w:shd w:val="clear" w:color="auto" w:fill="auto"/>
            <w:noWrap/>
            <w:vAlign w:val="bottom"/>
            <w:hideMark/>
          </w:tcPr>
          <w:p w14:paraId="1297E18E"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note</w:t>
            </w:r>
          </w:p>
        </w:tc>
      </w:tr>
      <w:tr w:rsidR="00836AA2" w:rsidRPr="00B65F31" w14:paraId="535C6ED1" w14:textId="77777777" w:rsidTr="0060567F">
        <w:trPr>
          <w:trHeight w:val="300"/>
        </w:trPr>
        <w:tc>
          <w:tcPr>
            <w:tcW w:w="237" w:type="pct"/>
            <w:tcBorders>
              <w:top w:val="nil"/>
              <w:left w:val="single" w:sz="4" w:space="0" w:color="auto"/>
              <w:bottom w:val="single" w:sz="4" w:space="0" w:color="auto"/>
              <w:right w:val="single" w:sz="4" w:space="0" w:color="auto"/>
            </w:tcBorders>
            <w:shd w:val="clear" w:color="000000" w:fill="DDEBF7"/>
            <w:noWrap/>
            <w:hideMark/>
          </w:tcPr>
          <w:p w14:paraId="1EEB829C" w14:textId="77777777" w:rsidR="00836AA2" w:rsidRPr="004C0D12" w:rsidRDefault="00836AA2" w:rsidP="0060567F">
            <w:pPr>
              <w:jc w:val="center"/>
              <w:rPr>
                <w:rFonts w:ascii="Calibri" w:eastAsia="Times New Roman" w:hAnsi="Calibri" w:cs="Calibri"/>
                <w:b/>
                <w:bCs/>
                <w:color w:val="000000"/>
                <w:u w:val="single"/>
                <w:lang w:eastAsia="zh-CN"/>
              </w:rPr>
            </w:pPr>
            <w:r w:rsidRPr="004C0D12">
              <w:rPr>
                <w:rFonts w:ascii="Calibri" w:eastAsia="Times New Roman" w:hAnsi="Calibri" w:cs="Calibri"/>
                <w:b/>
                <w:bCs/>
                <w:color w:val="000000"/>
                <w:u w:val="single"/>
                <w:lang w:eastAsia="zh-CN"/>
              </w:rPr>
              <w:t>1</w:t>
            </w:r>
          </w:p>
        </w:tc>
        <w:tc>
          <w:tcPr>
            <w:tcW w:w="1250" w:type="pct"/>
            <w:tcBorders>
              <w:top w:val="nil"/>
              <w:left w:val="nil"/>
              <w:bottom w:val="single" w:sz="4" w:space="0" w:color="auto"/>
              <w:right w:val="single" w:sz="4" w:space="0" w:color="auto"/>
            </w:tcBorders>
            <w:shd w:val="clear" w:color="000000" w:fill="DDEBF7"/>
            <w:hideMark/>
          </w:tcPr>
          <w:p w14:paraId="4BFE697F" w14:textId="77777777" w:rsidR="00836AA2" w:rsidRPr="001D07F8" w:rsidRDefault="00836AA2" w:rsidP="0060567F">
            <w:pPr>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Operating time</w:t>
            </w:r>
          </w:p>
        </w:tc>
        <w:tc>
          <w:tcPr>
            <w:tcW w:w="359" w:type="pct"/>
            <w:tcBorders>
              <w:top w:val="nil"/>
              <w:left w:val="nil"/>
              <w:bottom w:val="single" w:sz="4" w:space="0" w:color="auto"/>
              <w:right w:val="single" w:sz="4" w:space="0" w:color="auto"/>
            </w:tcBorders>
            <w:shd w:val="clear" w:color="000000" w:fill="DDEBF7"/>
            <w:noWrap/>
            <w:vAlign w:val="bottom"/>
            <w:hideMark/>
          </w:tcPr>
          <w:p w14:paraId="7A220A45"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2651</w:t>
            </w:r>
          </w:p>
        </w:tc>
        <w:tc>
          <w:tcPr>
            <w:tcW w:w="325" w:type="pct"/>
            <w:tcBorders>
              <w:top w:val="nil"/>
              <w:left w:val="nil"/>
              <w:bottom w:val="single" w:sz="4" w:space="0" w:color="auto"/>
              <w:right w:val="single" w:sz="4" w:space="0" w:color="auto"/>
            </w:tcBorders>
            <w:shd w:val="clear" w:color="000000" w:fill="DDEBF7"/>
            <w:noWrap/>
            <w:vAlign w:val="bottom"/>
            <w:hideMark/>
          </w:tcPr>
          <w:p w14:paraId="06F0F0CE"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293</w:t>
            </w:r>
          </w:p>
        </w:tc>
        <w:tc>
          <w:tcPr>
            <w:tcW w:w="233" w:type="pct"/>
            <w:tcBorders>
              <w:top w:val="nil"/>
              <w:left w:val="nil"/>
              <w:bottom w:val="single" w:sz="4" w:space="0" w:color="auto"/>
              <w:right w:val="single" w:sz="4" w:space="0" w:color="auto"/>
            </w:tcBorders>
            <w:shd w:val="clear" w:color="000000" w:fill="DDEBF7"/>
            <w:noWrap/>
            <w:vAlign w:val="bottom"/>
            <w:hideMark/>
          </w:tcPr>
          <w:p w14:paraId="6452CC80"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500</w:t>
            </w:r>
          </w:p>
        </w:tc>
        <w:tc>
          <w:tcPr>
            <w:tcW w:w="2597" w:type="pct"/>
            <w:tcBorders>
              <w:top w:val="nil"/>
              <w:left w:val="nil"/>
              <w:bottom w:val="single" w:sz="4" w:space="0" w:color="auto"/>
              <w:right w:val="single" w:sz="4" w:space="0" w:color="auto"/>
            </w:tcBorders>
            <w:shd w:val="clear" w:color="000000" w:fill="DDEBF7"/>
            <w:vAlign w:val="bottom"/>
            <w:hideMark/>
          </w:tcPr>
          <w:p w14:paraId="577C3725"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Adverse: last 10%  operating time in RRP and RALP groups, for RRP &gt;171.2 min, for RALP&gt;264 min</w:t>
            </w:r>
          </w:p>
        </w:tc>
      </w:tr>
      <w:tr w:rsidR="00836AA2" w:rsidRPr="00B65F31" w14:paraId="401B5678" w14:textId="77777777" w:rsidTr="0060567F">
        <w:trPr>
          <w:trHeight w:val="300"/>
        </w:trPr>
        <w:tc>
          <w:tcPr>
            <w:tcW w:w="237" w:type="pct"/>
            <w:tcBorders>
              <w:top w:val="nil"/>
              <w:left w:val="single" w:sz="4" w:space="0" w:color="auto"/>
              <w:bottom w:val="single" w:sz="4" w:space="0" w:color="auto"/>
              <w:right w:val="single" w:sz="4" w:space="0" w:color="auto"/>
            </w:tcBorders>
            <w:shd w:val="clear" w:color="000000" w:fill="FCE4D6"/>
            <w:noWrap/>
            <w:hideMark/>
          </w:tcPr>
          <w:p w14:paraId="1C1422BE" w14:textId="77777777" w:rsidR="00836AA2" w:rsidRPr="004C0D12" w:rsidRDefault="00836AA2" w:rsidP="0060567F">
            <w:pPr>
              <w:jc w:val="center"/>
              <w:rPr>
                <w:rFonts w:ascii="Calibri" w:eastAsia="Times New Roman" w:hAnsi="Calibri" w:cs="Calibri"/>
                <w:b/>
                <w:bCs/>
                <w:color w:val="000000"/>
                <w:u w:val="single"/>
                <w:lang w:eastAsia="zh-CN"/>
              </w:rPr>
            </w:pPr>
            <w:r w:rsidRPr="004C0D12">
              <w:rPr>
                <w:rFonts w:ascii="Calibri" w:eastAsia="Times New Roman" w:hAnsi="Calibri" w:cs="Calibri"/>
                <w:b/>
                <w:bCs/>
                <w:color w:val="000000"/>
                <w:u w:val="single"/>
                <w:lang w:eastAsia="zh-CN"/>
              </w:rPr>
              <w:t>2</w:t>
            </w:r>
          </w:p>
        </w:tc>
        <w:tc>
          <w:tcPr>
            <w:tcW w:w="1250" w:type="pct"/>
            <w:tcBorders>
              <w:top w:val="nil"/>
              <w:left w:val="nil"/>
              <w:bottom w:val="single" w:sz="4" w:space="0" w:color="auto"/>
              <w:right w:val="single" w:sz="4" w:space="0" w:color="auto"/>
            </w:tcBorders>
            <w:shd w:val="clear" w:color="000000" w:fill="FCE4D6"/>
            <w:vAlign w:val="bottom"/>
            <w:hideMark/>
          </w:tcPr>
          <w:p w14:paraId="4B858C31" w14:textId="77777777" w:rsidR="00836AA2" w:rsidRPr="001D07F8" w:rsidRDefault="00836AA2" w:rsidP="0060567F">
            <w:pPr>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 xml:space="preserve">Perioperative bleeding </w:t>
            </w:r>
          </w:p>
        </w:tc>
        <w:tc>
          <w:tcPr>
            <w:tcW w:w="359" w:type="pct"/>
            <w:tcBorders>
              <w:top w:val="nil"/>
              <w:left w:val="nil"/>
              <w:bottom w:val="single" w:sz="4" w:space="0" w:color="auto"/>
              <w:right w:val="single" w:sz="4" w:space="0" w:color="auto"/>
            </w:tcBorders>
            <w:shd w:val="clear" w:color="000000" w:fill="FCE4D6"/>
            <w:noWrap/>
            <w:vAlign w:val="bottom"/>
            <w:hideMark/>
          </w:tcPr>
          <w:p w14:paraId="5D602457"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2993</w:t>
            </w:r>
          </w:p>
        </w:tc>
        <w:tc>
          <w:tcPr>
            <w:tcW w:w="325" w:type="pct"/>
            <w:tcBorders>
              <w:top w:val="nil"/>
              <w:left w:val="nil"/>
              <w:bottom w:val="single" w:sz="4" w:space="0" w:color="auto"/>
              <w:right w:val="single" w:sz="4" w:space="0" w:color="auto"/>
            </w:tcBorders>
            <w:shd w:val="clear" w:color="000000" w:fill="FCE4D6"/>
            <w:noWrap/>
            <w:vAlign w:val="bottom"/>
            <w:hideMark/>
          </w:tcPr>
          <w:p w14:paraId="4C5F1710"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249</w:t>
            </w:r>
          </w:p>
        </w:tc>
        <w:tc>
          <w:tcPr>
            <w:tcW w:w="233" w:type="pct"/>
            <w:tcBorders>
              <w:top w:val="nil"/>
              <w:left w:val="nil"/>
              <w:bottom w:val="single" w:sz="4" w:space="0" w:color="auto"/>
              <w:right w:val="single" w:sz="4" w:space="0" w:color="auto"/>
            </w:tcBorders>
            <w:shd w:val="clear" w:color="000000" w:fill="FCE4D6"/>
            <w:noWrap/>
            <w:vAlign w:val="bottom"/>
            <w:hideMark/>
          </w:tcPr>
          <w:p w14:paraId="7704AB82"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202</w:t>
            </w:r>
          </w:p>
        </w:tc>
        <w:tc>
          <w:tcPr>
            <w:tcW w:w="2597" w:type="pct"/>
            <w:tcBorders>
              <w:top w:val="nil"/>
              <w:left w:val="nil"/>
              <w:bottom w:val="single" w:sz="4" w:space="0" w:color="auto"/>
              <w:right w:val="single" w:sz="4" w:space="0" w:color="auto"/>
            </w:tcBorders>
            <w:shd w:val="clear" w:color="000000" w:fill="FCE4D6"/>
            <w:vAlign w:val="bottom"/>
            <w:hideMark/>
          </w:tcPr>
          <w:p w14:paraId="09348D3F"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Adverse: last 10% of bleeding in RRP and RALP groups, for RRP &gt;1300, for RALP&gt;400</w:t>
            </w:r>
          </w:p>
        </w:tc>
      </w:tr>
      <w:tr w:rsidR="00836AA2" w:rsidRPr="001D07F8" w14:paraId="2E7D3B7B" w14:textId="77777777" w:rsidTr="0060567F">
        <w:trPr>
          <w:trHeight w:val="1500"/>
        </w:trPr>
        <w:tc>
          <w:tcPr>
            <w:tcW w:w="237" w:type="pct"/>
            <w:vMerge w:val="restart"/>
            <w:tcBorders>
              <w:top w:val="nil"/>
              <w:left w:val="single" w:sz="4" w:space="0" w:color="auto"/>
              <w:bottom w:val="single" w:sz="4" w:space="0" w:color="000000"/>
              <w:right w:val="single" w:sz="4" w:space="0" w:color="auto"/>
            </w:tcBorders>
            <w:shd w:val="clear" w:color="000000" w:fill="FFF2CC"/>
            <w:noWrap/>
            <w:hideMark/>
          </w:tcPr>
          <w:p w14:paraId="73D1165A" w14:textId="77777777" w:rsidR="00836AA2" w:rsidRPr="004C0D12" w:rsidRDefault="00836AA2" w:rsidP="0060567F">
            <w:pPr>
              <w:jc w:val="center"/>
              <w:rPr>
                <w:rFonts w:ascii="Calibri" w:eastAsia="Times New Roman" w:hAnsi="Calibri" w:cs="Calibri"/>
                <w:b/>
                <w:bCs/>
                <w:color w:val="000000"/>
                <w:u w:val="single"/>
                <w:lang w:eastAsia="zh-CN"/>
              </w:rPr>
            </w:pPr>
            <w:r w:rsidRPr="004C0D12">
              <w:rPr>
                <w:rFonts w:ascii="Calibri" w:eastAsia="Times New Roman" w:hAnsi="Calibri" w:cs="Calibri"/>
                <w:b/>
                <w:bCs/>
                <w:color w:val="000000"/>
                <w:u w:val="single"/>
                <w:lang w:eastAsia="zh-CN"/>
              </w:rPr>
              <w:t>3</w:t>
            </w:r>
          </w:p>
        </w:tc>
        <w:tc>
          <w:tcPr>
            <w:tcW w:w="1250" w:type="pct"/>
            <w:tcBorders>
              <w:top w:val="nil"/>
              <w:left w:val="nil"/>
              <w:bottom w:val="single" w:sz="4" w:space="0" w:color="auto"/>
              <w:right w:val="single" w:sz="4" w:space="0" w:color="auto"/>
            </w:tcBorders>
            <w:shd w:val="clear" w:color="000000" w:fill="FFF2CC"/>
            <w:noWrap/>
            <w:vAlign w:val="bottom"/>
            <w:hideMark/>
          </w:tcPr>
          <w:p w14:paraId="375375F4"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“Skar” any of the sutures/takes in bladderneck</w:t>
            </w:r>
          </w:p>
        </w:tc>
        <w:tc>
          <w:tcPr>
            <w:tcW w:w="359" w:type="pct"/>
            <w:tcBorders>
              <w:top w:val="nil"/>
              <w:left w:val="nil"/>
              <w:bottom w:val="single" w:sz="4" w:space="0" w:color="auto"/>
              <w:right w:val="single" w:sz="4" w:space="0" w:color="auto"/>
            </w:tcBorders>
            <w:shd w:val="clear" w:color="000000" w:fill="FFF2CC"/>
            <w:noWrap/>
            <w:vAlign w:val="bottom"/>
            <w:hideMark/>
          </w:tcPr>
          <w:p w14:paraId="17E0E3D7"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3 297</w:t>
            </w:r>
          </w:p>
        </w:tc>
        <w:tc>
          <w:tcPr>
            <w:tcW w:w="325" w:type="pct"/>
            <w:tcBorders>
              <w:top w:val="nil"/>
              <w:left w:val="nil"/>
              <w:bottom w:val="single" w:sz="4" w:space="0" w:color="auto"/>
              <w:right w:val="single" w:sz="4" w:space="0" w:color="auto"/>
            </w:tcBorders>
            <w:shd w:val="clear" w:color="000000" w:fill="FFF2CC"/>
            <w:noWrap/>
            <w:vAlign w:val="bottom"/>
            <w:hideMark/>
          </w:tcPr>
          <w:p w14:paraId="29916C8C"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76</w:t>
            </w:r>
          </w:p>
        </w:tc>
        <w:tc>
          <w:tcPr>
            <w:tcW w:w="233" w:type="pct"/>
            <w:tcBorders>
              <w:top w:val="nil"/>
              <w:left w:val="nil"/>
              <w:bottom w:val="single" w:sz="4" w:space="0" w:color="auto"/>
              <w:right w:val="single" w:sz="4" w:space="0" w:color="auto"/>
            </w:tcBorders>
            <w:shd w:val="clear" w:color="000000" w:fill="FFF2CC"/>
            <w:noWrap/>
            <w:vAlign w:val="bottom"/>
            <w:hideMark/>
          </w:tcPr>
          <w:p w14:paraId="4AFE0E9A"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71</w:t>
            </w:r>
          </w:p>
        </w:tc>
        <w:tc>
          <w:tcPr>
            <w:tcW w:w="2597" w:type="pct"/>
            <w:tcBorders>
              <w:top w:val="nil"/>
              <w:left w:val="nil"/>
              <w:bottom w:val="single" w:sz="4" w:space="0" w:color="auto"/>
              <w:right w:val="single" w:sz="4" w:space="0" w:color="auto"/>
            </w:tcBorders>
            <w:shd w:val="clear" w:color="000000" w:fill="FFF2CC"/>
            <w:vAlign w:val="bottom"/>
            <w:hideMark/>
          </w:tcPr>
          <w:p w14:paraId="0F82F853"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C2: 69 Skar någon sutur i blåhalsen?</w:t>
            </w:r>
            <w:r w:rsidRPr="001D07F8">
              <w:rPr>
                <w:rFonts w:ascii="Calibri" w:eastAsia="Times New Roman" w:hAnsi="Calibri" w:cs="Calibri"/>
                <w:color w:val="000000"/>
                <w:lang w:eastAsia="zh-CN"/>
              </w:rPr>
              <w:br/>
              <w:t>Adverse:  1="Ja"</w:t>
            </w:r>
            <w:r w:rsidRPr="001D07F8">
              <w:rPr>
                <w:rFonts w:ascii="Calibri" w:eastAsia="Times New Roman" w:hAnsi="Calibri" w:cs="Calibri"/>
                <w:color w:val="000000"/>
                <w:lang w:eastAsia="zh-CN"/>
              </w:rPr>
              <w:br/>
              <w:t>Not:           2="Nej"</w:t>
            </w:r>
            <w:r w:rsidRPr="001D07F8">
              <w:rPr>
                <w:rFonts w:ascii="Calibri" w:eastAsia="Times New Roman" w:hAnsi="Calibri" w:cs="Calibri"/>
                <w:color w:val="000000"/>
                <w:lang w:eastAsia="zh-CN"/>
              </w:rPr>
              <w:br/>
              <w:t>NA:            3="Ingen info"</w:t>
            </w:r>
            <w:r w:rsidRPr="001D07F8">
              <w:rPr>
                <w:rFonts w:ascii="Calibri" w:eastAsia="Times New Roman" w:hAnsi="Calibri" w:cs="Calibri"/>
                <w:color w:val="000000"/>
                <w:lang w:eastAsia="zh-CN"/>
              </w:rPr>
              <w:br/>
              <w:t xml:space="preserve">                    9="missing"</w:t>
            </w:r>
          </w:p>
        </w:tc>
      </w:tr>
      <w:tr w:rsidR="00836AA2" w:rsidRPr="001D07F8" w14:paraId="52FD66C4" w14:textId="77777777" w:rsidTr="0060567F">
        <w:trPr>
          <w:trHeight w:val="1500"/>
        </w:trPr>
        <w:tc>
          <w:tcPr>
            <w:tcW w:w="237" w:type="pct"/>
            <w:vMerge/>
            <w:tcBorders>
              <w:top w:val="nil"/>
              <w:left w:val="single" w:sz="4" w:space="0" w:color="auto"/>
              <w:bottom w:val="single" w:sz="4" w:space="0" w:color="000000"/>
              <w:right w:val="single" w:sz="4" w:space="0" w:color="auto"/>
            </w:tcBorders>
            <w:vAlign w:val="center"/>
            <w:hideMark/>
          </w:tcPr>
          <w:p w14:paraId="155FA16C" w14:textId="77777777" w:rsidR="00836AA2" w:rsidRPr="004C0D12" w:rsidRDefault="00836AA2" w:rsidP="0060567F">
            <w:pPr>
              <w:rPr>
                <w:rFonts w:ascii="Calibri" w:eastAsia="Times New Roman" w:hAnsi="Calibri" w:cs="Calibri"/>
                <w:b/>
                <w:bCs/>
                <w:color w:val="000000"/>
                <w:u w:val="single"/>
                <w:lang w:eastAsia="zh-CN"/>
              </w:rPr>
            </w:pPr>
          </w:p>
        </w:tc>
        <w:tc>
          <w:tcPr>
            <w:tcW w:w="1250" w:type="pct"/>
            <w:tcBorders>
              <w:top w:val="nil"/>
              <w:left w:val="nil"/>
              <w:bottom w:val="single" w:sz="4" w:space="0" w:color="auto"/>
              <w:right w:val="single" w:sz="4" w:space="0" w:color="auto"/>
            </w:tcBorders>
            <w:shd w:val="clear" w:color="000000" w:fill="FFF2CC"/>
            <w:noWrap/>
            <w:vAlign w:val="bottom"/>
            <w:hideMark/>
          </w:tcPr>
          <w:p w14:paraId="10C06782"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”Skar” any of the sutures/takes in urethra</w:t>
            </w:r>
          </w:p>
        </w:tc>
        <w:tc>
          <w:tcPr>
            <w:tcW w:w="359" w:type="pct"/>
            <w:tcBorders>
              <w:top w:val="nil"/>
              <w:left w:val="nil"/>
              <w:bottom w:val="single" w:sz="4" w:space="0" w:color="auto"/>
              <w:right w:val="single" w:sz="4" w:space="0" w:color="auto"/>
            </w:tcBorders>
            <w:shd w:val="clear" w:color="000000" w:fill="FFF2CC"/>
            <w:noWrap/>
            <w:vAlign w:val="bottom"/>
            <w:hideMark/>
          </w:tcPr>
          <w:p w14:paraId="404F8D57"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3239</w:t>
            </w:r>
          </w:p>
        </w:tc>
        <w:tc>
          <w:tcPr>
            <w:tcW w:w="325" w:type="pct"/>
            <w:tcBorders>
              <w:top w:val="nil"/>
              <w:left w:val="nil"/>
              <w:bottom w:val="single" w:sz="4" w:space="0" w:color="auto"/>
              <w:right w:val="single" w:sz="4" w:space="0" w:color="auto"/>
            </w:tcBorders>
            <w:shd w:val="clear" w:color="000000" w:fill="FFF2CC"/>
            <w:noWrap/>
            <w:vAlign w:val="bottom"/>
            <w:hideMark/>
          </w:tcPr>
          <w:p w14:paraId="46EE1567"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142</w:t>
            </w:r>
          </w:p>
        </w:tc>
        <w:tc>
          <w:tcPr>
            <w:tcW w:w="233" w:type="pct"/>
            <w:tcBorders>
              <w:top w:val="nil"/>
              <w:left w:val="nil"/>
              <w:bottom w:val="single" w:sz="4" w:space="0" w:color="auto"/>
              <w:right w:val="single" w:sz="4" w:space="0" w:color="auto"/>
            </w:tcBorders>
            <w:shd w:val="clear" w:color="000000" w:fill="FFF2CC"/>
            <w:noWrap/>
            <w:vAlign w:val="bottom"/>
            <w:hideMark/>
          </w:tcPr>
          <w:p w14:paraId="36B7DF3E"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63</w:t>
            </w:r>
          </w:p>
        </w:tc>
        <w:tc>
          <w:tcPr>
            <w:tcW w:w="2597" w:type="pct"/>
            <w:tcBorders>
              <w:top w:val="nil"/>
              <w:left w:val="nil"/>
              <w:bottom w:val="single" w:sz="4" w:space="0" w:color="auto"/>
              <w:right w:val="single" w:sz="4" w:space="0" w:color="auto"/>
            </w:tcBorders>
            <w:shd w:val="clear" w:color="000000" w:fill="FFF2CC"/>
            <w:vAlign w:val="bottom"/>
            <w:hideMark/>
          </w:tcPr>
          <w:p w14:paraId="46FC2AA9"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C2: 68 Skar någon sutur i uretra?</w:t>
            </w:r>
            <w:r w:rsidRPr="001D07F8">
              <w:rPr>
                <w:rFonts w:ascii="Calibri" w:eastAsia="Times New Roman" w:hAnsi="Calibri" w:cs="Calibri"/>
                <w:color w:val="000000"/>
                <w:lang w:eastAsia="zh-CN"/>
              </w:rPr>
              <w:br/>
              <w:t>Adverse:  1="Ja"</w:t>
            </w:r>
            <w:r w:rsidRPr="001D07F8">
              <w:rPr>
                <w:rFonts w:ascii="Calibri" w:eastAsia="Times New Roman" w:hAnsi="Calibri" w:cs="Calibri"/>
                <w:color w:val="000000"/>
                <w:lang w:eastAsia="zh-CN"/>
              </w:rPr>
              <w:br/>
              <w:t>Not:           2="Nej"</w:t>
            </w:r>
            <w:r w:rsidRPr="001D07F8">
              <w:rPr>
                <w:rFonts w:ascii="Calibri" w:eastAsia="Times New Roman" w:hAnsi="Calibri" w:cs="Calibri"/>
                <w:color w:val="000000"/>
                <w:lang w:eastAsia="zh-CN"/>
              </w:rPr>
              <w:br/>
            </w:r>
            <w:r w:rsidRPr="001D07F8">
              <w:rPr>
                <w:rFonts w:ascii="Calibri" w:eastAsia="Times New Roman" w:hAnsi="Calibri" w:cs="Calibri"/>
                <w:color w:val="000000"/>
                <w:lang w:eastAsia="zh-CN"/>
              </w:rPr>
              <w:lastRenderedPageBreak/>
              <w:t>NA:            3="Ingen info"</w:t>
            </w:r>
            <w:r w:rsidRPr="001D07F8">
              <w:rPr>
                <w:rFonts w:ascii="Calibri" w:eastAsia="Times New Roman" w:hAnsi="Calibri" w:cs="Calibri"/>
                <w:color w:val="000000"/>
                <w:lang w:eastAsia="zh-CN"/>
              </w:rPr>
              <w:br/>
              <w:t xml:space="preserve">                    9="missing"</w:t>
            </w:r>
          </w:p>
        </w:tc>
      </w:tr>
      <w:tr w:rsidR="00836AA2" w:rsidRPr="001D07F8" w14:paraId="52AF50CC" w14:textId="77777777" w:rsidTr="0060567F">
        <w:trPr>
          <w:trHeight w:val="1800"/>
        </w:trPr>
        <w:tc>
          <w:tcPr>
            <w:tcW w:w="237" w:type="pct"/>
            <w:vMerge/>
            <w:tcBorders>
              <w:top w:val="nil"/>
              <w:left w:val="single" w:sz="4" w:space="0" w:color="auto"/>
              <w:bottom w:val="single" w:sz="4" w:space="0" w:color="000000"/>
              <w:right w:val="single" w:sz="4" w:space="0" w:color="auto"/>
            </w:tcBorders>
            <w:vAlign w:val="center"/>
            <w:hideMark/>
          </w:tcPr>
          <w:p w14:paraId="5E5C5115" w14:textId="77777777" w:rsidR="00836AA2" w:rsidRPr="004C0D12" w:rsidRDefault="00836AA2" w:rsidP="0060567F">
            <w:pPr>
              <w:rPr>
                <w:rFonts w:ascii="Calibri" w:eastAsia="Times New Roman" w:hAnsi="Calibri" w:cs="Calibri"/>
                <w:b/>
                <w:bCs/>
                <w:color w:val="000000"/>
                <w:u w:val="single"/>
                <w:lang w:eastAsia="zh-CN"/>
              </w:rPr>
            </w:pPr>
          </w:p>
        </w:tc>
        <w:tc>
          <w:tcPr>
            <w:tcW w:w="1250" w:type="pct"/>
            <w:tcBorders>
              <w:top w:val="nil"/>
              <w:left w:val="nil"/>
              <w:bottom w:val="single" w:sz="4" w:space="0" w:color="auto"/>
              <w:right w:val="single" w:sz="4" w:space="0" w:color="auto"/>
            </w:tcBorders>
            <w:shd w:val="clear" w:color="000000" w:fill="FFF2CC"/>
            <w:noWrap/>
            <w:vAlign w:val="bottom"/>
            <w:hideMark/>
          </w:tcPr>
          <w:p w14:paraId="169F7157"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Difficulties with the anastomosis</w:t>
            </w:r>
          </w:p>
        </w:tc>
        <w:tc>
          <w:tcPr>
            <w:tcW w:w="359" w:type="pct"/>
            <w:tcBorders>
              <w:top w:val="nil"/>
              <w:left w:val="nil"/>
              <w:bottom w:val="single" w:sz="4" w:space="0" w:color="auto"/>
              <w:right w:val="single" w:sz="4" w:space="0" w:color="auto"/>
            </w:tcBorders>
            <w:shd w:val="clear" w:color="000000" w:fill="FFF2CC"/>
            <w:noWrap/>
            <w:vAlign w:val="bottom"/>
            <w:hideMark/>
          </w:tcPr>
          <w:p w14:paraId="7DCBE0DB"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3258</w:t>
            </w:r>
          </w:p>
        </w:tc>
        <w:tc>
          <w:tcPr>
            <w:tcW w:w="325" w:type="pct"/>
            <w:tcBorders>
              <w:top w:val="nil"/>
              <w:left w:val="nil"/>
              <w:bottom w:val="single" w:sz="4" w:space="0" w:color="auto"/>
              <w:right w:val="single" w:sz="4" w:space="0" w:color="auto"/>
            </w:tcBorders>
            <w:shd w:val="clear" w:color="000000" w:fill="FFF2CC"/>
            <w:noWrap/>
            <w:vAlign w:val="bottom"/>
            <w:hideMark/>
          </w:tcPr>
          <w:p w14:paraId="117E31FD"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117</w:t>
            </w:r>
          </w:p>
        </w:tc>
        <w:tc>
          <w:tcPr>
            <w:tcW w:w="233" w:type="pct"/>
            <w:tcBorders>
              <w:top w:val="nil"/>
              <w:left w:val="nil"/>
              <w:bottom w:val="single" w:sz="4" w:space="0" w:color="auto"/>
              <w:right w:val="single" w:sz="4" w:space="0" w:color="auto"/>
            </w:tcBorders>
            <w:shd w:val="clear" w:color="000000" w:fill="FFF2CC"/>
            <w:noWrap/>
            <w:vAlign w:val="bottom"/>
            <w:hideMark/>
          </w:tcPr>
          <w:p w14:paraId="31507746"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69</w:t>
            </w:r>
          </w:p>
        </w:tc>
        <w:tc>
          <w:tcPr>
            <w:tcW w:w="2597" w:type="pct"/>
            <w:tcBorders>
              <w:top w:val="nil"/>
              <w:left w:val="nil"/>
              <w:bottom w:val="single" w:sz="4" w:space="0" w:color="auto"/>
              <w:right w:val="single" w:sz="4" w:space="0" w:color="auto"/>
            </w:tcBorders>
            <w:shd w:val="clear" w:color="000000" w:fill="FFF2CC"/>
            <w:vAlign w:val="bottom"/>
            <w:hideMark/>
          </w:tcPr>
          <w:p w14:paraId="76FC9364"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C2: 70 Fanns svårigheter när anastomosen syddes?</w:t>
            </w:r>
            <w:r w:rsidRPr="001D07F8">
              <w:rPr>
                <w:rFonts w:ascii="Calibri" w:eastAsia="Times New Roman" w:hAnsi="Calibri" w:cs="Calibri"/>
                <w:color w:val="000000"/>
                <w:lang w:eastAsia="zh-CN"/>
              </w:rPr>
              <w:br/>
              <w:t xml:space="preserve">Adverse: 4="Ja, stora svårigheter" </w:t>
            </w:r>
            <w:r w:rsidRPr="001D07F8">
              <w:rPr>
                <w:rFonts w:ascii="Calibri" w:eastAsia="Times New Roman" w:hAnsi="Calibri" w:cs="Calibri"/>
                <w:color w:val="000000"/>
                <w:lang w:eastAsia="zh-CN"/>
              </w:rPr>
              <w:br/>
              <w:t xml:space="preserve">Not:          1="Nej, inga svårigheter" </w:t>
            </w:r>
            <w:r w:rsidRPr="001D07F8">
              <w:rPr>
                <w:rFonts w:ascii="Calibri" w:eastAsia="Times New Roman" w:hAnsi="Calibri" w:cs="Calibri"/>
                <w:color w:val="000000"/>
                <w:lang w:eastAsia="zh-CN"/>
              </w:rPr>
              <w:br/>
              <w:t xml:space="preserve">                   2="Ja, små svårigheter"</w:t>
            </w:r>
            <w:r w:rsidRPr="001D07F8">
              <w:rPr>
                <w:rFonts w:ascii="Calibri" w:eastAsia="Times New Roman" w:hAnsi="Calibri" w:cs="Calibri"/>
                <w:color w:val="000000"/>
                <w:lang w:eastAsia="zh-CN"/>
              </w:rPr>
              <w:br/>
              <w:t xml:space="preserve">                   3="Ja, måttliga svårigheter"</w:t>
            </w:r>
            <w:r w:rsidRPr="001D07F8">
              <w:rPr>
                <w:rFonts w:ascii="Calibri" w:eastAsia="Times New Roman" w:hAnsi="Calibri" w:cs="Calibri"/>
                <w:color w:val="000000"/>
                <w:lang w:eastAsia="zh-CN"/>
              </w:rPr>
              <w:br/>
              <w:t>NA:            9="missing";</w:t>
            </w:r>
          </w:p>
        </w:tc>
      </w:tr>
      <w:tr w:rsidR="00836AA2" w:rsidRPr="00B65F31" w14:paraId="7F1C8124" w14:textId="77777777" w:rsidTr="0060567F">
        <w:trPr>
          <w:trHeight w:val="900"/>
        </w:trPr>
        <w:tc>
          <w:tcPr>
            <w:tcW w:w="237" w:type="pct"/>
            <w:tcBorders>
              <w:top w:val="nil"/>
              <w:left w:val="single" w:sz="4" w:space="0" w:color="auto"/>
              <w:bottom w:val="nil"/>
              <w:right w:val="single" w:sz="4" w:space="0" w:color="auto"/>
            </w:tcBorders>
            <w:shd w:val="clear" w:color="000000" w:fill="FFF2CC"/>
            <w:noWrap/>
            <w:hideMark/>
          </w:tcPr>
          <w:p w14:paraId="2ABB8A7C" w14:textId="77777777" w:rsidR="00836AA2" w:rsidRPr="004C0D12" w:rsidRDefault="00836AA2" w:rsidP="0060567F">
            <w:pPr>
              <w:jc w:val="center"/>
              <w:rPr>
                <w:rFonts w:ascii="Calibri" w:eastAsia="Times New Roman" w:hAnsi="Calibri" w:cs="Calibri"/>
                <w:b/>
                <w:bCs/>
                <w:color w:val="000000"/>
                <w:u w:val="single"/>
                <w:lang w:eastAsia="zh-CN"/>
              </w:rPr>
            </w:pPr>
            <w:r w:rsidRPr="004C0D12">
              <w:rPr>
                <w:rFonts w:ascii="Calibri" w:eastAsia="Times New Roman" w:hAnsi="Calibri" w:cs="Calibri"/>
                <w:b/>
                <w:bCs/>
                <w:color w:val="000000"/>
                <w:u w:val="single"/>
                <w:lang w:eastAsia="zh-CN"/>
              </w:rPr>
              <w:t> </w:t>
            </w:r>
          </w:p>
        </w:tc>
        <w:tc>
          <w:tcPr>
            <w:tcW w:w="1250" w:type="pct"/>
            <w:tcBorders>
              <w:top w:val="nil"/>
              <w:left w:val="nil"/>
              <w:bottom w:val="single" w:sz="4" w:space="0" w:color="auto"/>
              <w:right w:val="single" w:sz="4" w:space="0" w:color="auto"/>
            </w:tcBorders>
            <w:shd w:val="clear" w:color="000000" w:fill="FFF2CC"/>
            <w:noWrap/>
            <w:vAlign w:val="bottom"/>
            <w:hideMark/>
          </w:tcPr>
          <w:p w14:paraId="77BC91DB" w14:textId="77777777" w:rsidR="00836AA2" w:rsidRPr="001D07F8" w:rsidRDefault="00836AA2" w:rsidP="0060567F">
            <w:pPr>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 xml:space="preserve">Combined group 3 </w:t>
            </w:r>
          </w:p>
        </w:tc>
        <w:tc>
          <w:tcPr>
            <w:tcW w:w="359" w:type="pct"/>
            <w:tcBorders>
              <w:top w:val="nil"/>
              <w:left w:val="nil"/>
              <w:bottom w:val="single" w:sz="4" w:space="0" w:color="auto"/>
              <w:right w:val="single" w:sz="4" w:space="0" w:color="auto"/>
            </w:tcBorders>
            <w:shd w:val="clear" w:color="000000" w:fill="FFF2CC"/>
            <w:noWrap/>
            <w:vAlign w:val="bottom"/>
            <w:hideMark/>
          </w:tcPr>
          <w:p w14:paraId="18348475"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3062</w:t>
            </w:r>
          </w:p>
        </w:tc>
        <w:tc>
          <w:tcPr>
            <w:tcW w:w="325" w:type="pct"/>
            <w:tcBorders>
              <w:top w:val="nil"/>
              <w:left w:val="nil"/>
              <w:bottom w:val="single" w:sz="4" w:space="0" w:color="auto"/>
              <w:right w:val="single" w:sz="4" w:space="0" w:color="auto"/>
            </w:tcBorders>
            <w:shd w:val="clear" w:color="000000" w:fill="FFF2CC"/>
            <w:noWrap/>
            <w:vAlign w:val="bottom"/>
            <w:hideMark/>
          </w:tcPr>
          <w:p w14:paraId="31CA46C2"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299</w:t>
            </w:r>
          </w:p>
        </w:tc>
        <w:tc>
          <w:tcPr>
            <w:tcW w:w="233" w:type="pct"/>
            <w:tcBorders>
              <w:top w:val="nil"/>
              <w:left w:val="nil"/>
              <w:bottom w:val="single" w:sz="4" w:space="0" w:color="auto"/>
              <w:right w:val="single" w:sz="4" w:space="0" w:color="auto"/>
            </w:tcBorders>
            <w:shd w:val="clear" w:color="000000" w:fill="FFF2CC"/>
            <w:noWrap/>
            <w:vAlign w:val="bottom"/>
            <w:hideMark/>
          </w:tcPr>
          <w:p w14:paraId="38095A8B"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83</w:t>
            </w:r>
          </w:p>
        </w:tc>
        <w:tc>
          <w:tcPr>
            <w:tcW w:w="2597" w:type="pct"/>
            <w:tcBorders>
              <w:top w:val="nil"/>
              <w:left w:val="nil"/>
              <w:bottom w:val="single" w:sz="4" w:space="0" w:color="auto"/>
              <w:right w:val="single" w:sz="4" w:space="0" w:color="auto"/>
            </w:tcBorders>
            <w:shd w:val="clear" w:color="000000" w:fill="FFF2CC"/>
            <w:vAlign w:val="bottom"/>
            <w:hideMark/>
          </w:tcPr>
          <w:p w14:paraId="59E346B5"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Adverse:  any items in group 3= 1</w:t>
            </w:r>
            <w:r w:rsidRPr="004C0D12">
              <w:rPr>
                <w:rFonts w:ascii="Calibri" w:eastAsia="Times New Roman" w:hAnsi="Calibri" w:cs="Calibri"/>
                <w:color w:val="000000"/>
                <w:lang w:val="en-US" w:eastAsia="zh-CN"/>
              </w:rPr>
              <w:br/>
              <w:t xml:space="preserve">NA:             any items in group 3 = NA    </w:t>
            </w:r>
            <w:r w:rsidRPr="004C0D12">
              <w:rPr>
                <w:rFonts w:ascii="Calibri" w:eastAsia="Times New Roman" w:hAnsi="Calibri" w:cs="Calibri"/>
                <w:color w:val="000000"/>
                <w:lang w:val="en-US" w:eastAsia="zh-CN"/>
              </w:rPr>
              <w:br/>
              <w:t xml:space="preserve">Not:           rest    </w:t>
            </w:r>
          </w:p>
        </w:tc>
      </w:tr>
      <w:tr w:rsidR="00836AA2" w:rsidRPr="001D07F8" w14:paraId="73842E8E" w14:textId="77777777" w:rsidTr="0060567F">
        <w:trPr>
          <w:trHeight w:val="2100"/>
        </w:trPr>
        <w:tc>
          <w:tcPr>
            <w:tcW w:w="237" w:type="pct"/>
            <w:vMerge w:val="restart"/>
            <w:tcBorders>
              <w:top w:val="single" w:sz="4" w:space="0" w:color="auto"/>
              <w:left w:val="single" w:sz="4" w:space="0" w:color="auto"/>
              <w:bottom w:val="single" w:sz="4" w:space="0" w:color="000000"/>
              <w:right w:val="single" w:sz="4" w:space="0" w:color="auto"/>
            </w:tcBorders>
            <w:shd w:val="clear" w:color="000000" w:fill="E2EFDA"/>
            <w:noWrap/>
            <w:hideMark/>
          </w:tcPr>
          <w:p w14:paraId="039337CB" w14:textId="77777777" w:rsidR="00836AA2" w:rsidRPr="004C0D12" w:rsidRDefault="00836AA2" w:rsidP="0060567F">
            <w:pPr>
              <w:jc w:val="center"/>
              <w:rPr>
                <w:rFonts w:ascii="Calibri" w:eastAsia="Times New Roman" w:hAnsi="Calibri" w:cs="Calibri"/>
                <w:b/>
                <w:bCs/>
                <w:color w:val="000000"/>
                <w:u w:val="single"/>
                <w:lang w:eastAsia="zh-CN"/>
              </w:rPr>
            </w:pPr>
            <w:r w:rsidRPr="004C0D12">
              <w:rPr>
                <w:rFonts w:ascii="Calibri" w:eastAsia="Times New Roman" w:hAnsi="Calibri" w:cs="Calibri"/>
                <w:b/>
                <w:bCs/>
                <w:color w:val="000000"/>
                <w:u w:val="single"/>
                <w:lang w:eastAsia="zh-CN"/>
              </w:rPr>
              <w:t>4</w:t>
            </w:r>
          </w:p>
        </w:tc>
        <w:tc>
          <w:tcPr>
            <w:tcW w:w="1250" w:type="pct"/>
            <w:tcBorders>
              <w:top w:val="nil"/>
              <w:left w:val="nil"/>
              <w:bottom w:val="single" w:sz="4" w:space="0" w:color="auto"/>
              <w:right w:val="single" w:sz="4" w:space="0" w:color="auto"/>
            </w:tcBorders>
            <w:shd w:val="clear" w:color="000000" w:fill="E2EFDA"/>
            <w:noWrap/>
            <w:vAlign w:val="bottom"/>
            <w:hideMark/>
          </w:tcPr>
          <w:p w14:paraId="41D02802"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 xml:space="preserve">Difficulties at dissection of the prostate </w:t>
            </w:r>
          </w:p>
        </w:tc>
        <w:tc>
          <w:tcPr>
            <w:tcW w:w="359" w:type="pct"/>
            <w:tcBorders>
              <w:top w:val="nil"/>
              <w:left w:val="nil"/>
              <w:bottom w:val="single" w:sz="4" w:space="0" w:color="auto"/>
              <w:right w:val="single" w:sz="4" w:space="0" w:color="auto"/>
            </w:tcBorders>
            <w:shd w:val="clear" w:color="000000" w:fill="E2EFDA"/>
            <w:noWrap/>
            <w:vAlign w:val="bottom"/>
            <w:hideMark/>
          </w:tcPr>
          <w:p w14:paraId="699BB695"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3302</w:t>
            </w:r>
          </w:p>
        </w:tc>
        <w:tc>
          <w:tcPr>
            <w:tcW w:w="325" w:type="pct"/>
            <w:tcBorders>
              <w:top w:val="nil"/>
              <w:left w:val="nil"/>
              <w:bottom w:val="single" w:sz="4" w:space="0" w:color="auto"/>
              <w:right w:val="single" w:sz="4" w:space="0" w:color="auto"/>
            </w:tcBorders>
            <w:shd w:val="clear" w:color="000000" w:fill="E2EFDA"/>
            <w:noWrap/>
            <w:vAlign w:val="bottom"/>
            <w:hideMark/>
          </w:tcPr>
          <w:p w14:paraId="15B85483"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93</w:t>
            </w:r>
          </w:p>
        </w:tc>
        <w:tc>
          <w:tcPr>
            <w:tcW w:w="233" w:type="pct"/>
            <w:tcBorders>
              <w:top w:val="nil"/>
              <w:left w:val="nil"/>
              <w:bottom w:val="single" w:sz="4" w:space="0" w:color="auto"/>
              <w:right w:val="single" w:sz="4" w:space="0" w:color="auto"/>
            </w:tcBorders>
            <w:shd w:val="clear" w:color="000000" w:fill="E2EFDA"/>
            <w:noWrap/>
            <w:vAlign w:val="bottom"/>
            <w:hideMark/>
          </w:tcPr>
          <w:p w14:paraId="5B8EEC05"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49</w:t>
            </w:r>
          </w:p>
        </w:tc>
        <w:tc>
          <w:tcPr>
            <w:tcW w:w="2597" w:type="pct"/>
            <w:tcBorders>
              <w:top w:val="nil"/>
              <w:left w:val="nil"/>
              <w:bottom w:val="single" w:sz="4" w:space="0" w:color="auto"/>
              <w:right w:val="single" w:sz="4" w:space="0" w:color="auto"/>
            </w:tcBorders>
            <w:shd w:val="clear" w:color="000000" w:fill="E2EFDA"/>
            <w:vAlign w:val="bottom"/>
            <w:hideMark/>
          </w:tcPr>
          <w:p w14:paraId="15017222"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C2: 42 Var det svårt att dissekera loss prostata från rektum?</w:t>
            </w:r>
            <w:r w:rsidRPr="001D07F8">
              <w:rPr>
                <w:rFonts w:ascii="Calibri" w:eastAsia="Times New Roman" w:hAnsi="Calibri" w:cs="Calibri"/>
                <w:color w:val="000000"/>
                <w:lang w:eastAsia="zh-CN"/>
              </w:rPr>
              <w:br/>
              <w:t>Adverse: 5="Ja, stora svårigheter"</w:t>
            </w:r>
            <w:r w:rsidRPr="001D07F8">
              <w:rPr>
                <w:rFonts w:ascii="Calibri" w:eastAsia="Times New Roman" w:hAnsi="Calibri" w:cs="Calibri"/>
                <w:color w:val="000000"/>
                <w:lang w:eastAsia="zh-CN"/>
              </w:rPr>
              <w:br/>
              <w:t>Not: 1="Inte aktuellt"</w:t>
            </w:r>
            <w:r w:rsidRPr="001D07F8">
              <w:rPr>
                <w:rFonts w:ascii="Calibri" w:eastAsia="Times New Roman" w:hAnsi="Calibri" w:cs="Calibri"/>
                <w:color w:val="000000"/>
                <w:lang w:eastAsia="zh-CN"/>
              </w:rPr>
              <w:br/>
              <w:t xml:space="preserve">          2="Nej, inga svårigheter"</w:t>
            </w:r>
            <w:r w:rsidRPr="001D07F8">
              <w:rPr>
                <w:rFonts w:ascii="Calibri" w:eastAsia="Times New Roman" w:hAnsi="Calibri" w:cs="Calibri"/>
                <w:color w:val="000000"/>
                <w:lang w:eastAsia="zh-CN"/>
              </w:rPr>
              <w:br/>
              <w:t xml:space="preserve">          3="Ja, små svårigheter"</w:t>
            </w:r>
            <w:r w:rsidRPr="001D07F8">
              <w:rPr>
                <w:rFonts w:ascii="Calibri" w:eastAsia="Times New Roman" w:hAnsi="Calibri" w:cs="Calibri"/>
                <w:color w:val="000000"/>
                <w:lang w:eastAsia="zh-CN"/>
              </w:rPr>
              <w:br/>
              <w:t xml:space="preserve">          4="Ja, </w:t>
            </w:r>
            <w:r w:rsidRPr="001D07F8">
              <w:rPr>
                <w:rFonts w:ascii="Calibri" w:eastAsia="Times New Roman" w:hAnsi="Calibri" w:cs="Calibri"/>
                <w:color w:val="000000"/>
                <w:lang w:eastAsia="zh-CN"/>
              </w:rPr>
              <w:lastRenderedPageBreak/>
              <w:t>måttliga svårigheter"</w:t>
            </w:r>
            <w:r w:rsidRPr="001D07F8">
              <w:rPr>
                <w:rFonts w:ascii="Calibri" w:eastAsia="Times New Roman" w:hAnsi="Calibri" w:cs="Calibri"/>
                <w:color w:val="000000"/>
                <w:lang w:eastAsia="zh-CN"/>
              </w:rPr>
              <w:br/>
              <w:t>NA:  9="missing";</w:t>
            </w:r>
          </w:p>
        </w:tc>
      </w:tr>
      <w:tr w:rsidR="00836AA2" w:rsidRPr="001D07F8" w14:paraId="44212B0D" w14:textId="77777777" w:rsidTr="0060567F">
        <w:trPr>
          <w:trHeight w:val="2100"/>
        </w:trPr>
        <w:tc>
          <w:tcPr>
            <w:tcW w:w="237" w:type="pct"/>
            <w:vMerge/>
            <w:tcBorders>
              <w:top w:val="single" w:sz="4" w:space="0" w:color="auto"/>
              <w:left w:val="single" w:sz="4" w:space="0" w:color="auto"/>
              <w:bottom w:val="single" w:sz="4" w:space="0" w:color="000000"/>
              <w:right w:val="single" w:sz="4" w:space="0" w:color="auto"/>
            </w:tcBorders>
            <w:vAlign w:val="center"/>
            <w:hideMark/>
          </w:tcPr>
          <w:p w14:paraId="30FB043C" w14:textId="77777777" w:rsidR="00836AA2" w:rsidRPr="004C0D12" w:rsidRDefault="00836AA2" w:rsidP="0060567F">
            <w:pPr>
              <w:rPr>
                <w:rFonts w:ascii="Calibri" w:eastAsia="Times New Roman" w:hAnsi="Calibri" w:cs="Calibri"/>
                <w:b/>
                <w:bCs/>
                <w:color w:val="000000"/>
                <w:u w:val="single"/>
                <w:lang w:eastAsia="zh-CN"/>
              </w:rPr>
            </w:pPr>
          </w:p>
        </w:tc>
        <w:tc>
          <w:tcPr>
            <w:tcW w:w="1250" w:type="pct"/>
            <w:tcBorders>
              <w:top w:val="nil"/>
              <w:left w:val="nil"/>
              <w:bottom w:val="single" w:sz="4" w:space="0" w:color="auto"/>
              <w:right w:val="single" w:sz="4" w:space="0" w:color="auto"/>
            </w:tcBorders>
            <w:shd w:val="clear" w:color="000000" w:fill="E2EFDA"/>
            <w:noWrap/>
            <w:vAlign w:val="bottom"/>
            <w:hideMark/>
          </w:tcPr>
          <w:p w14:paraId="28DE3502"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Difficulties at dissection of the bladder</w:t>
            </w:r>
          </w:p>
        </w:tc>
        <w:tc>
          <w:tcPr>
            <w:tcW w:w="359" w:type="pct"/>
            <w:tcBorders>
              <w:top w:val="nil"/>
              <w:left w:val="nil"/>
              <w:bottom w:val="single" w:sz="4" w:space="0" w:color="auto"/>
              <w:right w:val="single" w:sz="4" w:space="0" w:color="auto"/>
            </w:tcBorders>
            <w:shd w:val="clear" w:color="000000" w:fill="E2EFDA"/>
            <w:noWrap/>
            <w:vAlign w:val="bottom"/>
            <w:hideMark/>
          </w:tcPr>
          <w:p w14:paraId="6FA464F1"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2602</w:t>
            </w:r>
          </w:p>
        </w:tc>
        <w:tc>
          <w:tcPr>
            <w:tcW w:w="325" w:type="pct"/>
            <w:tcBorders>
              <w:top w:val="nil"/>
              <w:left w:val="nil"/>
              <w:bottom w:val="single" w:sz="4" w:space="0" w:color="auto"/>
              <w:right w:val="single" w:sz="4" w:space="0" w:color="auto"/>
            </w:tcBorders>
            <w:shd w:val="clear" w:color="000000" w:fill="E2EFDA"/>
            <w:noWrap/>
            <w:vAlign w:val="bottom"/>
            <w:hideMark/>
          </w:tcPr>
          <w:p w14:paraId="10C15BE1"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33</w:t>
            </w:r>
          </w:p>
        </w:tc>
        <w:tc>
          <w:tcPr>
            <w:tcW w:w="233" w:type="pct"/>
            <w:tcBorders>
              <w:top w:val="nil"/>
              <w:left w:val="nil"/>
              <w:bottom w:val="single" w:sz="4" w:space="0" w:color="auto"/>
              <w:right w:val="single" w:sz="4" w:space="0" w:color="auto"/>
            </w:tcBorders>
            <w:shd w:val="clear" w:color="000000" w:fill="E2EFDA"/>
            <w:noWrap/>
            <w:vAlign w:val="bottom"/>
            <w:hideMark/>
          </w:tcPr>
          <w:p w14:paraId="64EE709F"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809</w:t>
            </w:r>
          </w:p>
        </w:tc>
        <w:tc>
          <w:tcPr>
            <w:tcW w:w="2597" w:type="pct"/>
            <w:tcBorders>
              <w:top w:val="nil"/>
              <w:left w:val="nil"/>
              <w:bottom w:val="single" w:sz="4" w:space="0" w:color="auto"/>
              <w:right w:val="single" w:sz="4" w:space="0" w:color="auto"/>
            </w:tcBorders>
            <w:shd w:val="clear" w:color="000000" w:fill="E2EFDA"/>
            <w:vAlign w:val="bottom"/>
            <w:hideMark/>
          </w:tcPr>
          <w:p w14:paraId="2A637235"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C2: 43 Fanns svårigheter vid nedlösningen av urinblåsan</w:t>
            </w:r>
            <w:r w:rsidRPr="001D07F8">
              <w:rPr>
                <w:rFonts w:ascii="Calibri" w:eastAsia="Times New Roman" w:hAnsi="Calibri" w:cs="Calibri"/>
                <w:color w:val="000000"/>
                <w:lang w:eastAsia="zh-CN"/>
              </w:rPr>
              <w:br/>
              <w:t>Adverse: 5="Ja, stora svårigheter"</w:t>
            </w:r>
            <w:r w:rsidRPr="001D07F8">
              <w:rPr>
                <w:rFonts w:ascii="Calibri" w:eastAsia="Times New Roman" w:hAnsi="Calibri" w:cs="Calibri"/>
                <w:color w:val="000000"/>
                <w:lang w:eastAsia="zh-CN"/>
              </w:rPr>
              <w:br/>
              <w:t>Not: 1="Inte aktuellt"</w:t>
            </w:r>
            <w:r w:rsidRPr="001D07F8">
              <w:rPr>
                <w:rFonts w:ascii="Calibri" w:eastAsia="Times New Roman" w:hAnsi="Calibri" w:cs="Calibri"/>
                <w:color w:val="000000"/>
                <w:lang w:eastAsia="zh-CN"/>
              </w:rPr>
              <w:br/>
              <w:t xml:space="preserve">          2="Nej, inga svårigheter"</w:t>
            </w:r>
            <w:r w:rsidRPr="001D07F8">
              <w:rPr>
                <w:rFonts w:ascii="Calibri" w:eastAsia="Times New Roman" w:hAnsi="Calibri" w:cs="Calibri"/>
                <w:color w:val="000000"/>
                <w:lang w:eastAsia="zh-CN"/>
              </w:rPr>
              <w:br/>
              <w:t xml:space="preserve">          3="Ja, små svårigheter"</w:t>
            </w:r>
            <w:r w:rsidRPr="001D07F8">
              <w:rPr>
                <w:rFonts w:ascii="Calibri" w:eastAsia="Times New Roman" w:hAnsi="Calibri" w:cs="Calibri"/>
                <w:color w:val="000000"/>
                <w:lang w:eastAsia="zh-CN"/>
              </w:rPr>
              <w:br/>
              <w:t xml:space="preserve">          4="Ja, måttliga svårigheter"</w:t>
            </w:r>
            <w:r w:rsidRPr="001D07F8">
              <w:rPr>
                <w:rFonts w:ascii="Calibri" w:eastAsia="Times New Roman" w:hAnsi="Calibri" w:cs="Calibri"/>
                <w:color w:val="000000"/>
                <w:lang w:eastAsia="zh-CN"/>
              </w:rPr>
              <w:br/>
              <w:t>NA:  9="missing";</w:t>
            </w:r>
          </w:p>
        </w:tc>
      </w:tr>
      <w:tr w:rsidR="00836AA2" w:rsidRPr="001D07F8" w14:paraId="49D76CAE" w14:textId="77777777" w:rsidTr="0060567F">
        <w:trPr>
          <w:trHeight w:val="2100"/>
        </w:trPr>
        <w:tc>
          <w:tcPr>
            <w:tcW w:w="237" w:type="pct"/>
            <w:vMerge/>
            <w:tcBorders>
              <w:top w:val="single" w:sz="4" w:space="0" w:color="auto"/>
              <w:left w:val="single" w:sz="4" w:space="0" w:color="auto"/>
              <w:bottom w:val="single" w:sz="4" w:space="0" w:color="000000"/>
              <w:right w:val="single" w:sz="4" w:space="0" w:color="auto"/>
            </w:tcBorders>
            <w:vAlign w:val="center"/>
            <w:hideMark/>
          </w:tcPr>
          <w:p w14:paraId="477D7CB8" w14:textId="77777777" w:rsidR="00836AA2" w:rsidRPr="004C0D12" w:rsidRDefault="00836AA2" w:rsidP="0060567F">
            <w:pPr>
              <w:rPr>
                <w:rFonts w:ascii="Calibri" w:eastAsia="Times New Roman" w:hAnsi="Calibri" w:cs="Calibri"/>
                <w:b/>
                <w:bCs/>
                <w:color w:val="000000"/>
                <w:u w:val="single"/>
                <w:lang w:eastAsia="zh-CN"/>
              </w:rPr>
            </w:pPr>
          </w:p>
        </w:tc>
        <w:tc>
          <w:tcPr>
            <w:tcW w:w="1250" w:type="pct"/>
            <w:tcBorders>
              <w:top w:val="nil"/>
              <w:left w:val="nil"/>
              <w:bottom w:val="single" w:sz="4" w:space="0" w:color="auto"/>
              <w:right w:val="single" w:sz="4" w:space="0" w:color="auto"/>
            </w:tcBorders>
            <w:shd w:val="clear" w:color="000000" w:fill="E2EFDA"/>
            <w:noWrap/>
            <w:vAlign w:val="bottom"/>
            <w:hideMark/>
          </w:tcPr>
          <w:p w14:paraId="3426875F"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Difficulties at dissection of bladderneck/prostate</w:t>
            </w:r>
          </w:p>
        </w:tc>
        <w:tc>
          <w:tcPr>
            <w:tcW w:w="359" w:type="pct"/>
            <w:tcBorders>
              <w:top w:val="nil"/>
              <w:left w:val="nil"/>
              <w:bottom w:val="single" w:sz="4" w:space="0" w:color="auto"/>
              <w:right w:val="single" w:sz="4" w:space="0" w:color="auto"/>
            </w:tcBorders>
            <w:shd w:val="clear" w:color="000000" w:fill="E2EFDA"/>
            <w:noWrap/>
            <w:vAlign w:val="bottom"/>
            <w:hideMark/>
          </w:tcPr>
          <w:p w14:paraId="452409E6"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3219</w:t>
            </w:r>
          </w:p>
        </w:tc>
        <w:tc>
          <w:tcPr>
            <w:tcW w:w="325" w:type="pct"/>
            <w:tcBorders>
              <w:top w:val="nil"/>
              <w:left w:val="nil"/>
              <w:bottom w:val="single" w:sz="4" w:space="0" w:color="auto"/>
              <w:right w:val="single" w:sz="4" w:space="0" w:color="auto"/>
            </w:tcBorders>
            <w:shd w:val="clear" w:color="000000" w:fill="E2EFDA"/>
            <w:noWrap/>
            <w:vAlign w:val="bottom"/>
            <w:hideMark/>
          </w:tcPr>
          <w:p w14:paraId="129C93D9"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173</w:t>
            </w:r>
          </w:p>
        </w:tc>
        <w:tc>
          <w:tcPr>
            <w:tcW w:w="233" w:type="pct"/>
            <w:tcBorders>
              <w:top w:val="nil"/>
              <w:left w:val="nil"/>
              <w:bottom w:val="single" w:sz="4" w:space="0" w:color="auto"/>
              <w:right w:val="single" w:sz="4" w:space="0" w:color="auto"/>
            </w:tcBorders>
            <w:shd w:val="clear" w:color="000000" w:fill="E2EFDA"/>
            <w:noWrap/>
            <w:vAlign w:val="bottom"/>
            <w:hideMark/>
          </w:tcPr>
          <w:p w14:paraId="1BE0B6C3"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52</w:t>
            </w:r>
          </w:p>
        </w:tc>
        <w:tc>
          <w:tcPr>
            <w:tcW w:w="2597" w:type="pct"/>
            <w:tcBorders>
              <w:top w:val="nil"/>
              <w:left w:val="nil"/>
              <w:bottom w:val="single" w:sz="4" w:space="0" w:color="auto"/>
              <w:right w:val="single" w:sz="4" w:space="0" w:color="auto"/>
            </w:tcBorders>
            <w:shd w:val="clear" w:color="000000" w:fill="E2EFDA"/>
            <w:vAlign w:val="bottom"/>
            <w:hideMark/>
          </w:tcPr>
          <w:p w14:paraId="16D022E5"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C2: 46 Fanns svårigheter att fripreparera mellan blåshalsen och prostatan?</w:t>
            </w:r>
            <w:r w:rsidRPr="001D07F8">
              <w:rPr>
                <w:rFonts w:ascii="Calibri" w:eastAsia="Times New Roman" w:hAnsi="Calibri" w:cs="Calibri"/>
                <w:color w:val="000000"/>
                <w:lang w:eastAsia="zh-CN"/>
              </w:rPr>
              <w:br/>
              <w:t>Adverse: 5="Ja, stora svårigheter"</w:t>
            </w:r>
            <w:r w:rsidRPr="001D07F8">
              <w:rPr>
                <w:rFonts w:ascii="Calibri" w:eastAsia="Times New Roman" w:hAnsi="Calibri" w:cs="Calibri"/>
                <w:color w:val="000000"/>
                <w:lang w:eastAsia="zh-CN"/>
              </w:rPr>
              <w:br/>
              <w:t>Not: 1="Inte aktuellt"</w:t>
            </w:r>
            <w:r w:rsidRPr="001D07F8">
              <w:rPr>
                <w:rFonts w:ascii="Calibri" w:eastAsia="Times New Roman" w:hAnsi="Calibri" w:cs="Calibri"/>
                <w:color w:val="000000"/>
                <w:lang w:eastAsia="zh-CN"/>
              </w:rPr>
              <w:br/>
              <w:t xml:space="preserve">          2="Nej, inga svårigheter"</w:t>
            </w:r>
            <w:r w:rsidRPr="001D07F8">
              <w:rPr>
                <w:rFonts w:ascii="Calibri" w:eastAsia="Times New Roman" w:hAnsi="Calibri" w:cs="Calibri"/>
                <w:color w:val="000000"/>
                <w:lang w:eastAsia="zh-CN"/>
              </w:rPr>
              <w:br/>
              <w:t xml:space="preserve">          3="Ja, små svårigheter"</w:t>
            </w:r>
            <w:r w:rsidRPr="001D07F8">
              <w:rPr>
                <w:rFonts w:ascii="Calibri" w:eastAsia="Times New Roman" w:hAnsi="Calibri" w:cs="Calibri"/>
                <w:color w:val="000000"/>
                <w:lang w:eastAsia="zh-CN"/>
              </w:rPr>
              <w:br/>
              <w:t xml:space="preserve">          4="Ja, måttliga svårigheter"</w:t>
            </w:r>
            <w:r w:rsidRPr="001D07F8">
              <w:rPr>
                <w:rFonts w:ascii="Calibri" w:eastAsia="Times New Roman" w:hAnsi="Calibri" w:cs="Calibri"/>
                <w:color w:val="000000"/>
                <w:lang w:eastAsia="zh-CN"/>
              </w:rPr>
              <w:br/>
            </w:r>
            <w:r w:rsidRPr="001D07F8">
              <w:rPr>
                <w:rFonts w:ascii="Calibri" w:eastAsia="Times New Roman" w:hAnsi="Calibri" w:cs="Calibri"/>
                <w:color w:val="000000"/>
                <w:lang w:eastAsia="zh-CN"/>
              </w:rPr>
              <w:lastRenderedPageBreak/>
              <w:t>NA:  9="missing";</w:t>
            </w:r>
          </w:p>
        </w:tc>
      </w:tr>
      <w:tr w:rsidR="00836AA2" w:rsidRPr="001D07F8" w14:paraId="4851DAD6" w14:textId="77777777" w:rsidTr="0060567F">
        <w:trPr>
          <w:trHeight w:val="2100"/>
        </w:trPr>
        <w:tc>
          <w:tcPr>
            <w:tcW w:w="237" w:type="pct"/>
            <w:vMerge/>
            <w:tcBorders>
              <w:top w:val="single" w:sz="4" w:space="0" w:color="auto"/>
              <w:left w:val="single" w:sz="4" w:space="0" w:color="auto"/>
              <w:bottom w:val="single" w:sz="4" w:space="0" w:color="000000"/>
              <w:right w:val="single" w:sz="4" w:space="0" w:color="auto"/>
            </w:tcBorders>
            <w:vAlign w:val="center"/>
            <w:hideMark/>
          </w:tcPr>
          <w:p w14:paraId="68711F9B" w14:textId="77777777" w:rsidR="00836AA2" w:rsidRPr="004C0D12" w:rsidRDefault="00836AA2" w:rsidP="0060567F">
            <w:pPr>
              <w:rPr>
                <w:rFonts w:ascii="Calibri" w:eastAsia="Times New Roman" w:hAnsi="Calibri" w:cs="Calibri"/>
                <w:b/>
                <w:bCs/>
                <w:color w:val="000000"/>
                <w:u w:val="single"/>
                <w:lang w:eastAsia="zh-CN"/>
              </w:rPr>
            </w:pPr>
          </w:p>
        </w:tc>
        <w:tc>
          <w:tcPr>
            <w:tcW w:w="1250" w:type="pct"/>
            <w:tcBorders>
              <w:top w:val="nil"/>
              <w:left w:val="nil"/>
              <w:bottom w:val="single" w:sz="4" w:space="0" w:color="auto"/>
              <w:right w:val="single" w:sz="4" w:space="0" w:color="auto"/>
            </w:tcBorders>
            <w:shd w:val="clear" w:color="000000" w:fill="E2EFDA"/>
            <w:noWrap/>
            <w:vAlign w:val="bottom"/>
            <w:hideMark/>
          </w:tcPr>
          <w:p w14:paraId="56D679B0"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Difficulties at dissection of tertius</w:t>
            </w:r>
          </w:p>
        </w:tc>
        <w:tc>
          <w:tcPr>
            <w:tcW w:w="359" w:type="pct"/>
            <w:tcBorders>
              <w:top w:val="nil"/>
              <w:left w:val="nil"/>
              <w:bottom w:val="single" w:sz="4" w:space="0" w:color="auto"/>
              <w:right w:val="single" w:sz="4" w:space="0" w:color="auto"/>
            </w:tcBorders>
            <w:shd w:val="clear" w:color="000000" w:fill="E2EFDA"/>
            <w:noWrap/>
            <w:vAlign w:val="bottom"/>
            <w:hideMark/>
          </w:tcPr>
          <w:p w14:paraId="7D0742DB"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3331</w:t>
            </w:r>
          </w:p>
        </w:tc>
        <w:tc>
          <w:tcPr>
            <w:tcW w:w="325" w:type="pct"/>
            <w:tcBorders>
              <w:top w:val="nil"/>
              <w:left w:val="nil"/>
              <w:bottom w:val="single" w:sz="4" w:space="0" w:color="auto"/>
              <w:right w:val="single" w:sz="4" w:space="0" w:color="auto"/>
            </w:tcBorders>
            <w:shd w:val="clear" w:color="000000" w:fill="E2EFDA"/>
            <w:noWrap/>
            <w:vAlign w:val="bottom"/>
            <w:hideMark/>
          </w:tcPr>
          <w:p w14:paraId="1A9CB74F"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52</w:t>
            </w:r>
          </w:p>
        </w:tc>
        <w:tc>
          <w:tcPr>
            <w:tcW w:w="233" w:type="pct"/>
            <w:tcBorders>
              <w:top w:val="nil"/>
              <w:left w:val="nil"/>
              <w:bottom w:val="single" w:sz="4" w:space="0" w:color="auto"/>
              <w:right w:val="single" w:sz="4" w:space="0" w:color="auto"/>
            </w:tcBorders>
            <w:shd w:val="clear" w:color="000000" w:fill="E2EFDA"/>
            <w:noWrap/>
            <w:vAlign w:val="bottom"/>
            <w:hideMark/>
          </w:tcPr>
          <w:p w14:paraId="09310CF9"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58</w:t>
            </w:r>
          </w:p>
        </w:tc>
        <w:tc>
          <w:tcPr>
            <w:tcW w:w="2597" w:type="pct"/>
            <w:tcBorders>
              <w:top w:val="nil"/>
              <w:left w:val="nil"/>
              <w:bottom w:val="single" w:sz="4" w:space="0" w:color="auto"/>
              <w:right w:val="single" w:sz="4" w:space="0" w:color="auto"/>
            </w:tcBorders>
            <w:shd w:val="clear" w:color="000000" w:fill="E2EFDA"/>
            <w:vAlign w:val="bottom"/>
            <w:hideMark/>
          </w:tcPr>
          <w:p w14:paraId="39CB5392"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C2: 47 Om det fanns en tertiuslob, var det då svårigheter att fripreparera denna</w:t>
            </w:r>
            <w:r w:rsidRPr="001D07F8">
              <w:rPr>
                <w:rFonts w:ascii="Calibri" w:eastAsia="Times New Roman" w:hAnsi="Calibri" w:cs="Calibri"/>
                <w:color w:val="000000"/>
                <w:lang w:eastAsia="zh-CN"/>
              </w:rPr>
              <w:br/>
              <w:t>Adverse: 5="Ja, stora svårigheter"</w:t>
            </w:r>
            <w:r w:rsidRPr="001D07F8">
              <w:rPr>
                <w:rFonts w:ascii="Calibri" w:eastAsia="Times New Roman" w:hAnsi="Calibri" w:cs="Calibri"/>
                <w:color w:val="000000"/>
                <w:lang w:eastAsia="zh-CN"/>
              </w:rPr>
              <w:br/>
              <w:t>Not: 1="Inte aktuellt"</w:t>
            </w:r>
            <w:r w:rsidRPr="001D07F8">
              <w:rPr>
                <w:rFonts w:ascii="Calibri" w:eastAsia="Times New Roman" w:hAnsi="Calibri" w:cs="Calibri"/>
                <w:color w:val="000000"/>
                <w:lang w:eastAsia="zh-CN"/>
              </w:rPr>
              <w:br/>
              <w:t xml:space="preserve">          2="Nej, inga svårigheter"</w:t>
            </w:r>
            <w:r w:rsidRPr="001D07F8">
              <w:rPr>
                <w:rFonts w:ascii="Calibri" w:eastAsia="Times New Roman" w:hAnsi="Calibri" w:cs="Calibri"/>
                <w:color w:val="000000"/>
                <w:lang w:eastAsia="zh-CN"/>
              </w:rPr>
              <w:br/>
              <w:t xml:space="preserve">          3="Ja, små svårigheter"</w:t>
            </w:r>
            <w:r w:rsidRPr="001D07F8">
              <w:rPr>
                <w:rFonts w:ascii="Calibri" w:eastAsia="Times New Roman" w:hAnsi="Calibri" w:cs="Calibri"/>
                <w:color w:val="000000"/>
                <w:lang w:eastAsia="zh-CN"/>
              </w:rPr>
              <w:br/>
              <w:t xml:space="preserve">          4="Ja, måttliga svårigheter"</w:t>
            </w:r>
            <w:r w:rsidRPr="001D07F8">
              <w:rPr>
                <w:rFonts w:ascii="Calibri" w:eastAsia="Times New Roman" w:hAnsi="Calibri" w:cs="Calibri"/>
                <w:color w:val="000000"/>
                <w:lang w:eastAsia="zh-CN"/>
              </w:rPr>
              <w:br/>
              <w:t>NA:  9="missing";</w:t>
            </w:r>
          </w:p>
        </w:tc>
      </w:tr>
      <w:tr w:rsidR="00836AA2" w:rsidRPr="001D07F8" w14:paraId="7DB9053C" w14:textId="77777777" w:rsidTr="0060567F">
        <w:trPr>
          <w:trHeight w:val="5100"/>
        </w:trPr>
        <w:tc>
          <w:tcPr>
            <w:tcW w:w="237" w:type="pct"/>
            <w:vMerge/>
            <w:tcBorders>
              <w:top w:val="single" w:sz="4" w:space="0" w:color="auto"/>
              <w:left w:val="single" w:sz="4" w:space="0" w:color="auto"/>
              <w:bottom w:val="single" w:sz="4" w:space="0" w:color="000000"/>
              <w:right w:val="single" w:sz="4" w:space="0" w:color="auto"/>
            </w:tcBorders>
            <w:vAlign w:val="center"/>
            <w:hideMark/>
          </w:tcPr>
          <w:p w14:paraId="07451292" w14:textId="77777777" w:rsidR="00836AA2" w:rsidRPr="004C0D12" w:rsidRDefault="00836AA2" w:rsidP="0060567F">
            <w:pPr>
              <w:rPr>
                <w:rFonts w:ascii="Calibri" w:eastAsia="Times New Roman" w:hAnsi="Calibri" w:cs="Calibri"/>
                <w:b/>
                <w:bCs/>
                <w:color w:val="000000"/>
                <w:u w:val="single"/>
                <w:lang w:eastAsia="zh-CN"/>
              </w:rPr>
            </w:pPr>
          </w:p>
        </w:tc>
        <w:tc>
          <w:tcPr>
            <w:tcW w:w="1250" w:type="pct"/>
            <w:tcBorders>
              <w:top w:val="nil"/>
              <w:left w:val="nil"/>
              <w:bottom w:val="single" w:sz="4" w:space="0" w:color="auto"/>
              <w:right w:val="single" w:sz="4" w:space="0" w:color="auto"/>
            </w:tcBorders>
            <w:shd w:val="clear" w:color="000000" w:fill="E2EFDA"/>
            <w:noWrap/>
            <w:vAlign w:val="bottom"/>
            <w:hideMark/>
          </w:tcPr>
          <w:p w14:paraId="7FE621CF"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Difficulties at dissection of neurovascular bundles</w:t>
            </w:r>
          </w:p>
        </w:tc>
        <w:tc>
          <w:tcPr>
            <w:tcW w:w="359" w:type="pct"/>
            <w:tcBorders>
              <w:top w:val="nil"/>
              <w:left w:val="nil"/>
              <w:bottom w:val="single" w:sz="4" w:space="0" w:color="auto"/>
              <w:right w:val="single" w:sz="4" w:space="0" w:color="auto"/>
            </w:tcBorders>
            <w:shd w:val="clear" w:color="000000" w:fill="E2EFDA"/>
            <w:noWrap/>
            <w:vAlign w:val="bottom"/>
            <w:hideMark/>
          </w:tcPr>
          <w:p w14:paraId="3AABF9EF"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2551</w:t>
            </w:r>
          </w:p>
        </w:tc>
        <w:tc>
          <w:tcPr>
            <w:tcW w:w="325" w:type="pct"/>
            <w:tcBorders>
              <w:top w:val="nil"/>
              <w:left w:val="nil"/>
              <w:bottom w:val="single" w:sz="4" w:space="0" w:color="auto"/>
              <w:right w:val="single" w:sz="4" w:space="0" w:color="auto"/>
            </w:tcBorders>
            <w:shd w:val="clear" w:color="000000" w:fill="E2EFDA"/>
            <w:noWrap/>
            <w:vAlign w:val="bottom"/>
            <w:hideMark/>
          </w:tcPr>
          <w:p w14:paraId="72A029DA"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162</w:t>
            </w:r>
          </w:p>
        </w:tc>
        <w:tc>
          <w:tcPr>
            <w:tcW w:w="233" w:type="pct"/>
            <w:tcBorders>
              <w:top w:val="nil"/>
              <w:left w:val="nil"/>
              <w:bottom w:val="single" w:sz="4" w:space="0" w:color="auto"/>
              <w:right w:val="single" w:sz="4" w:space="0" w:color="auto"/>
            </w:tcBorders>
            <w:shd w:val="clear" w:color="000000" w:fill="E2EFDA"/>
            <w:noWrap/>
            <w:vAlign w:val="bottom"/>
            <w:hideMark/>
          </w:tcPr>
          <w:p w14:paraId="05727CD8"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731</w:t>
            </w:r>
          </w:p>
        </w:tc>
        <w:tc>
          <w:tcPr>
            <w:tcW w:w="2597" w:type="pct"/>
            <w:tcBorders>
              <w:top w:val="nil"/>
              <w:left w:val="nil"/>
              <w:bottom w:val="single" w:sz="4" w:space="0" w:color="auto"/>
              <w:right w:val="single" w:sz="4" w:space="0" w:color="auto"/>
            </w:tcBorders>
            <w:shd w:val="clear" w:color="000000" w:fill="E2EFDA"/>
            <w:vAlign w:val="bottom"/>
            <w:hideMark/>
          </w:tcPr>
          <w:p w14:paraId="142C2CA2"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left side:C2: 58 Vid den nervsparande dissektionen, fanns det svårigheter att lösgöra den</w:t>
            </w:r>
            <w:r w:rsidRPr="001D07F8">
              <w:rPr>
                <w:rFonts w:ascii="Calibri" w:eastAsia="Times New Roman" w:hAnsi="Calibri" w:cs="Calibri"/>
                <w:color w:val="000000"/>
                <w:lang w:eastAsia="zh-CN"/>
              </w:rPr>
              <w:br/>
              <w:t>1="Inte aktuellt, ingen dissektion"</w:t>
            </w:r>
            <w:r w:rsidRPr="001D07F8">
              <w:rPr>
                <w:rFonts w:ascii="Calibri" w:eastAsia="Times New Roman" w:hAnsi="Calibri" w:cs="Calibri"/>
                <w:color w:val="000000"/>
                <w:lang w:eastAsia="zh-CN"/>
              </w:rPr>
              <w:br/>
              <w:t>2="Nej, inga svårigheter"</w:t>
            </w:r>
            <w:r w:rsidRPr="001D07F8">
              <w:rPr>
                <w:rFonts w:ascii="Calibri" w:eastAsia="Times New Roman" w:hAnsi="Calibri" w:cs="Calibri"/>
                <w:color w:val="000000"/>
                <w:lang w:eastAsia="zh-CN"/>
              </w:rPr>
              <w:br/>
              <w:t>3="Ja, små svårigheter"</w:t>
            </w:r>
            <w:r w:rsidRPr="001D07F8">
              <w:rPr>
                <w:rFonts w:ascii="Calibri" w:eastAsia="Times New Roman" w:hAnsi="Calibri" w:cs="Calibri"/>
                <w:color w:val="000000"/>
                <w:lang w:eastAsia="zh-CN"/>
              </w:rPr>
              <w:br/>
              <w:t>4="Ja, måttliga svårigheter"</w:t>
            </w:r>
            <w:r w:rsidRPr="001D07F8">
              <w:rPr>
                <w:rFonts w:ascii="Calibri" w:eastAsia="Times New Roman" w:hAnsi="Calibri" w:cs="Calibri"/>
                <w:color w:val="000000"/>
                <w:lang w:eastAsia="zh-CN"/>
              </w:rPr>
              <w:br/>
              <w:t xml:space="preserve">5="Ja, stora svårigheter" </w:t>
            </w:r>
            <w:r w:rsidRPr="001D07F8">
              <w:rPr>
                <w:rFonts w:ascii="Calibri" w:eastAsia="Times New Roman" w:hAnsi="Calibri" w:cs="Calibri"/>
                <w:color w:val="000000"/>
                <w:lang w:eastAsia="zh-CN"/>
              </w:rPr>
              <w:br/>
              <w:t>9="missing";</w:t>
            </w:r>
            <w:r w:rsidRPr="001D07F8">
              <w:rPr>
                <w:rFonts w:ascii="Calibri" w:eastAsia="Times New Roman" w:hAnsi="Calibri" w:cs="Calibri"/>
                <w:color w:val="000000"/>
                <w:lang w:eastAsia="zh-CN"/>
              </w:rPr>
              <w:br/>
              <w:t>right side:C2: 59 Vid den nervsparande dissektionen, fanns det svårigheter att lösgöra den</w:t>
            </w:r>
            <w:r w:rsidRPr="001D07F8">
              <w:rPr>
                <w:rFonts w:ascii="Calibri" w:eastAsia="Times New Roman" w:hAnsi="Calibri" w:cs="Calibri"/>
                <w:color w:val="000000"/>
                <w:lang w:eastAsia="zh-CN"/>
              </w:rPr>
              <w:br/>
              <w:t>1="Inte aktuellt, ingen dissektion"</w:t>
            </w:r>
            <w:r w:rsidRPr="001D07F8">
              <w:rPr>
                <w:rFonts w:ascii="Calibri" w:eastAsia="Times New Roman" w:hAnsi="Calibri" w:cs="Calibri"/>
                <w:color w:val="000000"/>
                <w:lang w:eastAsia="zh-CN"/>
              </w:rPr>
              <w:br/>
              <w:t>2="Nej, inga svårigheter"</w:t>
            </w:r>
            <w:r w:rsidRPr="001D07F8">
              <w:rPr>
                <w:rFonts w:ascii="Calibri" w:eastAsia="Times New Roman" w:hAnsi="Calibri" w:cs="Calibri"/>
                <w:color w:val="000000"/>
                <w:lang w:eastAsia="zh-CN"/>
              </w:rPr>
              <w:br/>
              <w:t>3="Ja, små svårigheter"</w:t>
            </w:r>
            <w:r w:rsidRPr="001D07F8">
              <w:rPr>
                <w:rFonts w:ascii="Calibri" w:eastAsia="Times New Roman" w:hAnsi="Calibri" w:cs="Calibri"/>
                <w:color w:val="000000"/>
                <w:lang w:eastAsia="zh-CN"/>
              </w:rPr>
              <w:br/>
              <w:t>4="Ja, måttliga svårigheter"</w:t>
            </w:r>
            <w:r w:rsidRPr="001D07F8">
              <w:rPr>
                <w:rFonts w:ascii="Calibri" w:eastAsia="Times New Roman" w:hAnsi="Calibri" w:cs="Calibri"/>
                <w:color w:val="000000"/>
                <w:lang w:eastAsia="zh-CN"/>
              </w:rPr>
              <w:br/>
              <w:t xml:space="preserve">5="Ja, stora svårigheter" </w:t>
            </w:r>
            <w:r w:rsidRPr="001D07F8">
              <w:rPr>
                <w:rFonts w:ascii="Calibri" w:eastAsia="Times New Roman" w:hAnsi="Calibri" w:cs="Calibri"/>
                <w:color w:val="000000"/>
                <w:lang w:eastAsia="zh-CN"/>
              </w:rPr>
              <w:br/>
              <w:t>9="missing";</w:t>
            </w:r>
            <w:r w:rsidRPr="001D07F8">
              <w:rPr>
                <w:rFonts w:ascii="Calibri" w:eastAsia="Times New Roman" w:hAnsi="Calibri" w:cs="Calibri"/>
                <w:color w:val="000000"/>
                <w:lang w:eastAsia="zh-CN"/>
              </w:rPr>
              <w:br/>
              <w:t>Adverse: C2:58=5 or C2:59=5</w:t>
            </w:r>
            <w:r w:rsidRPr="001D07F8">
              <w:rPr>
                <w:rFonts w:ascii="Calibri" w:eastAsia="Times New Roman" w:hAnsi="Calibri" w:cs="Calibri"/>
                <w:color w:val="000000"/>
                <w:lang w:eastAsia="zh-CN"/>
              </w:rPr>
              <w:br/>
              <w:t>NA:            C2:58='missing' or C2:59='missing'</w:t>
            </w:r>
            <w:r w:rsidRPr="001D07F8">
              <w:rPr>
                <w:rFonts w:ascii="Calibri" w:eastAsia="Times New Roman" w:hAnsi="Calibri" w:cs="Calibri"/>
                <w:color w:val="000000"/>
                <w:lang w:eastAsia="zh-CN"/>
              </w:rPr>
              <w:br/>
              <w:t>NOT:   rest</w:t>
            </w:r>
          </w:p>
        </w:tc>
      </w:tr>
      <w:tr w:rsidR="00836AA2" w:rsidRPr="001D07F8" w14:paraId="7DB5FCE6" w14:textId="77777777" w:rsidTr="0060567F">
        <w:trPr>
          <w:trHeight w:val="4200"/>
        </w:trPr>
        <w:tc>
          <w:tcPr>
            <w:tcW w:w="237" w:type="pct"/>
            <w:vMerge/>
            <w:tcBorders>
              <w:top w:val="single" w:sz="4" w:space="0" w:color="auto"/>
              <w:left w:val="single" w:sz="4" w:space="0" w:color="auto"/>
              <w:bottom w:val="single" w:sz="4" w:space="0" w:color="000000"/>
              <w:right w:val="single" w:sz="4" w:space="0" w:color="auto"/>
            </w:tcBorders>
            <w:vAlign w:val="center"/>
            <w:hideMark/>
          </w:tcPr>
          <w:p w14:paraId="3E0ACC74" w14:textId="77777777" w:rsidR="00836AA2" w:rsidRPr="004C0D12" w:rsidRDefault="00836AA2" w:rsidP="0060567F">
            <w:pPr>
              <w:rPr>
                <w:rFonts w:ascii="Calibri" w:eastAsia="Times New Roman" w:hAnsi="Calibri" w:cs="Calibri"/>
                <w:b/>
                <w:bCs/>
                <w:color w:val="000000"/>
                <w:u w:val="single"/>
                <w:lang w:eastAsia="zh-CN"/>
              </w:rPr>
            </w:pPr>
          </w:p>
        </w:tc>
        <w:tc>
          <w:tcPr>
            <w:tcW w:w="1250" w:type="pct"/>
            <w:tcBorders>
              <w:top w:val="nil"/>
              <w:left w:val="nil"/>
              <w:bottom w:val="single" w:sz="4" w:space="0" w:color="auto"/>
              <w:right w:val="single" w:sz="4" w:space="0" w:color="auto"/>
            </w:tcBorders>
            <w:shd w:val="clear" w:color="000000" w:fill="E2EFDA"/>
            <w:noWrap/>
            <w:vAlign w:val="bottom"/>
            <w:hideMark/>
          </w:tcPr>
          <w:p w14:paraId="3F524925"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Difficulties at dissection of vesicula seminales</w:t>
            </w:r>
          </w:p>
        </w:tc>
        <w:tc>
          <w:tcPr>
            <w:tcW w:w="359" w:type="pct"/>
            <w:tcBorders>
              <w:top w:val="nil"/>
              <w:left w:val="nil"/>
              <w:bottom w:val="single" w:sz="4" w:space="0" w:color="auto"/>
              <w:right w:val="single" w:sz="4" w:space="0" w:color="auto"/>
            </w:tcBorders>
            <w:shd w:val="clear" w:color="000000" w:fill="E2EFDA"/>
            <w:noWrap/>
            <w:vAlign w:val="bottom"/>
            <w:hideMark/>
          </w:tcPr>
          <w:p w14:paraId="52CCE376"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3181</w:t>
            </w:r>
          </w:p>
        </w:tc>
        <w:tc>
          <w:tcPr>
            <w:tcW w:w="325" w:type="pct"/>
            <w:tcBorders>
              <w:top w:val="nil"/>
              <w:left w:val="nil"/>
              <w:bottom w:val="single" w:sz="4" w:space="0" w:color="auto"/>
              <w:right w:val="single" w:sz="4" w:space="0" w:color="auto"/>
            </w:tcBorders>
            <w:shd w:val="clear" w:color="000000" w:fill="E2EFDA"/>
            <w:noWrap/>
            <w:vAlign w:val="bottom"/>
            <w:hideMark/>
          </w:tcPr>
          <w:p w14:paraId="193F0999"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162</w:t>
            </w:r>
          </w:p>
        </w:tc>
        <w:tc>
          <w:tcPr>
            <w:tcW w:w="233" w:type="pct"/>
            <w:tcBorders>
              <w:top w:val="nil"/>
              <w:left w:val="nil"/>
              <w:bottom w:val="single" w:sz="4" w:space="0" w:color="auto"/>
              <w:right w:val="single" w:sz="4" w:space="0" w:color="auto"/>
            </w:tcBorders>
            <w:shd w:val="clear" w:color="000000" w:fill="E2EFDA"/>
            <w:noWrap/>
            <w:vAlign w:val="bottom"/>
            <w:hideMark/>
          </w:tcPr>
          <w:p w14:paraId="2260035B"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101</w:t>
            </w:r>
          </w:p>
        </w:tc>
        <w:tc>
          <w:tcPr>
            <w:tcW w:w="2597" w:type="pct"/>
            <w:tcBorders>
              <w:top w:val="nil"/>
              <w:left w:val="nil"/>
              <w:bottom w:val="single" w:sz="4" w:space="0" w:color="auto"/>
              <w:right w:val="single" w:sz="4" w:space="0" w:color="auto"/>
            </w:tcBorders>
            <w:shd w:val="clear" w:color="000000" w:fill="E2EFDA"/>
            <w:vAlign w:val="bottom"/>
            <w:hideMark/>
          </w:tcPr>
          <w:p w14:paraId="586D8C8E"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C2: 40 väster sida, fanns svårigheter att lösgöra Vesicula seminalis från omligga1="Nej, inga svårigheter"</w:t>
            </w:r>
            <w:r w:rsidRPr="001D07F8">
              <w:rPr>
                <w:rFonts w:ascii="Calibri" w:eastAsia="Times New Roman" w:hAnsi="Calibri" w:cs="Calibri"/>
                <w:color w:val="000000"/>
                <w:lang w:eastAsia="zh-CN"/>
              </w:rPr>
              <w:br/>
              <w:t>2="Ja, små svårigheter"</w:t>
            </w:r>
            <w:r w:rsidRPr="001D07F8">
              <w:rPr>
                <w:rFonts w:ascii="Calibri" w:eastAsia="Times New Roman" w:hAnsi="Calibri" w:cs="Calibri"/>
                <w:color w:val="000000"/>
                <w:lang w:eastAsia="zh-CN"/>
              </w:rPr>
              <w:br/>
              <w:t>3="Ja, måttliga svårigheter"</w:t>
            </w:r>
            <w:r w:rsidRPr="001D07F8">
              <w:rPr>
                <w:rFonts w:ascii="Calibri" w:eastAsia="Times New Roman" w:hAnsi="Calibri" w:cs="Calibri"/>
                <w:color w:val="000000"/>
                <w:lang w:eastAsia="zh-CN"/>
              </w:rPr>
              <w:br/>
              <w:t>4="Ja, stora svårigheter"</w:t>
            </w:r>
            <w:r w:rsidRPr="001D07F8">
              <w:rPr>
                <w:rFonts w:ascii="Calibri" w:eastAsia="Times New Roman" w:hAnsi="Calibri" w:cs="Calibri"/>
                <w:color w:val="000000"/>
                <w:lang w:eastAsia="zh-CN"/>
              </w:rPr>
              <w:br/>
              <w:t>9="missing";</w:t>
            </w:r>
            <w:r w:rsidRPr="001D07F8">
              <w:rPr>
                <w:rFonts w:ascii="Calibri" w:eastAsia="Times New Roman" w:hAnsi="Calibri" w:cs="Calibri"/>
                <w:color w:val="000000"/>
                <w:lang w:eastAsia="zh-CN"/>
              </w:rPr>
              <w:br/>
              <w:t>C2: 41 Höger sida, fanns svårigheter att lösgöra Vesicula seminalis från omligga1="Nej, inga svårigheter"</w:t>
            </w:r>
            <w:r w:rsidRPr="001D07F8">
              <w:rPr>
                <w:rFonts w:ascii="Calibri" w:eastAsia="Times New Roman" w:hAnsi="Calibri" w:cs="Calibri"/>
                <w:color w:val="000000"/>
                <w:lang w:eastAsia="zh-CN"/>
              </w:rPr>
              <w:br/>
              <w:t>2="Ja, små svårigheter"</w:t>
            </w:r>
            <w:r w:rsidRPr="001D07F8">
              <w:rPr>
                <w:rFonts w:ascii="Calibri" w:eastAsia="Times New Roman" w:hAnsi="Calibri" w:cs="Calibri"/>
                <w:color w:val="000000"/>
                <w:lang w:eastAsia="zh-CN"/>
              </w:rPr>
              <w:br/>
              <w:t>3="Ja, måttliga svårigheter"</w:t>
            </w:r>
            <w:r w:rsidRPr="001D07F8">
              <w:rPr>
                <w:rFonts w:ascii="Calibri" w:eastAsia="Times New Roman" w:hAnsi="Calibri" w:cs="Calibri"/>
                <w:color w:val="000000"/>
                <w:lang w:eastAsia="zh-CN"/>
              </w:rPr>
              <w:br/>
              <w:t>4="Ja, stora svårigheter"</w:t>
            </w:r>
            <w:r w:rsidRPr="001D07F8">
              <w:rPr>
                <w:rFonts w:ascii="Calibri" w:eastAsia="Times New Roman" w:hAnsi="Calibri" w:cs="Calibri"/>
                <w:color w:val="000000"/>
                <w:lang w:eastAsia="zh-CN"/>
              </w:rPr>
              <w:br/>
              <w:t>9="missing";</w:t>
            </w:r>
            <w:r w:rsidRPr="001D07F8">
              <w:rPr>
                <w:rFonts w:ascii="Calibri" w:eastAsia="Times New Roman" w:hAnsi="Calibri" w:cs="Calibri"/>
                <w:color w:val="000000"/>
                <w:lang w:eastAsia="zh-CN"/>
              </w:rPr>
              <w:br/>
              <w:t>Adverse:  C2:40=4 or C2:41=4</w:t>
            </w:r>
            <w:r w:rsidRPr="001D07F8">
              <w:rPr>
                <w:rFonts w:ascii="Calibri" w:eastAsia="Times New Roman" w:hAnsi="Calibri" w:cs="Calibri"/>
                <w:color w:val="000000"/>
                <w:lang w:eastAsia="zh-CN"/>
              </w:rPr>
              <w:br/>
              <w:t>NA:            C2:40='missing' or C2:40='missing'</w:t>
            </w:r>
            <w:r w:rsidRPr="001D07F8">
              <w:rPr>
                <w:rFonts w:ascii="Calibri" w:eastAsia="Times New Roman" w:hAnsi="Calibri" w:cs="Calibri"/>
                <w:color w:val="000000"/>
                <w:lang w:eastAsia="zh-CN"/>
              </w:rPr>
              <w:br/>
              <w:t>NOT:          rest</w:t>
            </w:r>
          </w:p>
        </w:tc>
      </w:tr>
      <w:tr w:rsidR="00836AA2" w:rsidRPr="00B65F31" w14:paraId="398B22CB" w14:textId="77777777" w:rsidTr="0060567F">
        <w:trPr>
          <w:trHeight w:val="900"/>
        </w:trPr>
        <w:tc>
          <w:tcPr>
            <w:tcW w:w="237" w:type="pct"/>
            <w:tcBorders>
              <w:top w:val="nil"/>
              <w:left w:val="single" w:sz="4" w:space="0" w:color="auto"/>
              <w:bottom w:val="single" w:sz="4" w:space="0" w:color="auto"/>
              <w:right w:val="single" w:sz="4" w:space="0" w:color="auto"/>
            </w:tcBorders>
            <w:shd w:val="clear" w:color="000000" w:fill="E2EFDA"/>
            <w:noWrap/>
            <w:hideMark/>
          </w:tcPr>
          <w:p w14:paraId="49B3F12D" w14:textId="77777777" w:rsidR="00836AA2" w:rsidRPr="004C0D12" w:rsidRDefault="00836AA2" w:rsidP="0060567F">
            <w:pPr>
              <w:jc w:val="center"/>
              <w:rPr>
                <w:rFonts w:ascii="Calibri" w:eastAsia="Times New Roman" w:hAnsi="Calibri" w:cs="Calibri"/>
                <w:b/>
                <w:bCs/>
                <w:color w:val="000000"/>
                <w:u w:val="single"/>
                <w:lang w:eastAsia="zh-CN"/>
              </w:rPr>
            </w:pPr>
            <w:r w:rsidRPr="004C0D12">
              <w:rPr>
                <w:rFonts w:ascii="Calibri" w:eastAsia="Times New Roman" w:hAnsi="Calibri" w:cs="Calibri"/>
                <w:b/>
                <w:bCs/>
                <w:color w:val="000000"/>
                <w:u w:val="single"/>
                <w:lang w:eastAsia="zh-CN"/>
              </w:rPr>
              <w:lastRenderedPageBreak/>
              <w:t> </w:t>
            </w:r>
          </w:p>
        </w:tc>
        <w:tc>
          <w:tcPr>
            <w:tcW w:w="1250" w:type="pct"/>
            <w:tcBorders>
              <w:top w:val="nil"/>
              <w:left w:val="nil"/>
              <w:bottom w:val="single" w:sz="4" w:space="0" w:color="auto"/>
              <w:right w:val="single" w:sz="4" w:space="0" w:color="auto"/>
            </w:tcBorders>
            <w:shd w:val="clear" w:color="000000" w:fill="E2EFDA"/>
            <w:noWrap/>
            <w:vAlign w:val="bottom"/>
            <w:hideMark/>
          </w:tcPr>
          <w:p w14:paraId="17381B4D" w14:textId="77777777" w:rsidR="00836AA2" w:rsidRPr="001D07F8" w:rsidRDefault="00836AA2" w:rsidP="0060567F">
            <w:pPr>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 xml:space="preserve">Combined group 4 </w:t>
            </w:r>
          </w:p>
        </w:tc>
        <w:tc>
          <w:tcPr>
            <w:tcW w:w="359" w:type="pct"/>
            <w:tcBorders>
              <w:top w:val="nil"/>
              <w:left w:val="nil"/>
              <w:bottom w:val="single" w:sz="4" w:space="0" w:color="auto"/>
              <w:right w:val="single" w:sz="4" w:space="0" w:color="auto"/>
            </w:tcBorders>
            <w:shd w:val="clear" w:color="000000" w:fill="E2EFDA"/>
            <w:noWrap/>
            <w:vAlign w:val="bottom"/>
            <w:hideMark/>
          </w:tcPr>
          <w:p w14:paraId="5E7C052E"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1809</w:t>
            </w:r>
          </w:p>
        </w:tc>
        <w:tc>
          <w:tcPr>
            <w:tcW w:w="325" w:type="pct"/>
            <w:tcBorders>
              <w:top w:val="nil"/>
              <w:left w:val="nil"/>
              <w:bottom w:val="single" w:sz="4" w:space="0" w:color="auto"/>
              <w:right w:val="single" w:sz="4" w:space="0" w:color="auto"/>
            </w:tcBorders>
            <w:shd w:val="clear" w:color="000000" w:fill="E2EFDA"/>
            <w:noWrap/>
            <w:vAlign w:val="bottom"/>
            <w:hideMark/>
          </w:tcPr>
          <w:p w14:paraId="56DF95FE"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489</w:t>
            </w:r>
          </w:p>
        </w:tc>
        <w:tc>
          <w:tcPr>
            <w:tcW w:w="233" w:type="pct"/>
            <w:tcBorders>
              <w:top w:val="nil"/>
              <w:left w:val="nil"/>
              <w:bottom w:val="single" w:sz="4" w:space="0" w:color="auto"/>
              <w:right w:val="single" w:sz="4" w:space="0" w:color="auto"/>
            </w:tcBorders>
            <w:shd w:val="clear" w:color="000000" w:fill="E2EFDA"/>
            <w:noWrap/>
            <w:vAlign w:val="bottom"/>
            <w:hideMark/>
          </w:tcPr>
          <w:p w14:paraId="5A8A1AC5"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1146</w:t>
            </w:r>
          </w:p>
        </w:tc>
        <w:tc>
          <w:tcPr>
            <w:tcW w:w="2597" w:type="pct"/>
            <w:tcBorders>
              <w:top w:val="nil"/>
              <w:left w:val="nil"/>
              <w:bottom w:val="single" w:sz="4" w:space="0" w:color="auto"/>
              <w:right w:val="single" w:sz="4" w:space="0" w:color="auto"/>
            </w:tcBorders>
            <w:shd w:val="clear" w:color="000000" w:fill="FFF2CC"/>
            <w:vAlign w:val="bottom"/>
            <w:hideMark/>
          </w:tcPr>
          <w:p w14:paraId="7F31EE2D"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Adverse:  any items in group 4= 1</w:t>
            </w:r>
            <w:r w:rsidRPr="004C0D12">
              <w:rPr>
                <w:rFonts w:ascii="Calibri" w:eastAsia="Times New Roman" w:hAnsi="Calibri" w:cs="Calibri"/>
                <w:color w:val="000000"/>
                <w:lang w:val="en-US" w:eastAsia="zh-CN"/>
              </w:rPr>
              <w:br/>
              <w:t xml:space="preserve">NA:             any items in group </w:t>
            </w:r>
            <w:r w:rsidRPr="004C0D12">
              <w:rPr>
                <w:rFonts w:ascii="Calibri" w:eastAsia="Times New Roman" w:hAnsi="Calibri" w:cs="Calibri"/>
                <w:color w:val="000000"/>
                <w:lang w:val="en-US" w:eastAsia="zh-CN"/>
              </w:rPr>
              <w:lastRenderedPageBreak/>
              <w:t xml:space="preserve">4 = NA    </w:t>
            </w:r>
            <w:r w:rsidRPr="004C0D12">
              <w:rPr>
                <w:rFonts w:ascii="Calibri" w:eastAsia="Times New Roman" w:hAnsi="Calibri" w:cs="Calibri"/>
                <w:color w:val="000000"/>
                <w:lang w:val="en-US" w:eastAsia="zh-CN"/>
              </w:rPr>
              <w:br/>
              <w:t xml:space="preserve">Not:           rest    </w:t>
            </w:r>
          </w:p>
        </w:tc>
      </w:tr>
      <w:tr w:rsidR="00836AA2" w:rsidRPr="001D07F8" w14:paraId="5BB96981" w14:textId="77777777" w:rsidTr="0060567F">
        <w:trPr>
          <w:trHeight w:val="3600"/>
        </w:trPr>
        <w:tc>
          <w:tcPr>
            <w:tcW w:w="237" w:type="pct"/>
            <w:tcBorders>
              <w:top w:val="nil"/>
              <w:left w:val="single" w:sz="4" w:space="0" w:color="auto"/>
              <w:bottom w:val="single" w:sz="4" w:space="0" w:color="auto"/>
              <w:right w:val="single" w:sz="4" w:space="0" w:color="auto"/>
            </w:tcBorders>
            <w:shd w:val="clear" w:color="000000" w:fill="D0CECE"/>
            <w:noWrap/>
            <w:hideMark/>
          </w:tcPr>
          <w:p w14:paraId="29C295B2" w14:textId="77777777" w:rsidR="00836AA2" w:rsidRPr="004C0D12" w:rsidRDefault="00836AA2" w:rsidP="0060567F">
            <w:pPr>
              <w:jc w:val="center"/>
              <w:rPr>
                <w:rFonts w:ascii="Calibri" w:eastAsia="Times New Roman" w:hAnsi="Calibri" w:cs="Calibri"/>
                <w:b/>
                <w:bCs/>
                <w:color w:val="000000"/>
                <w:u w:val="single"/>
                <w:lang w:eastAsia="zh-CN"/>
              </w:rPr>
            </w:pPr>
            <w:r w:rsidRPr="004C0D12">
              <w:rPr>
                <w:rFonts w:ascii="Calibri" w:eastAsia="Times New Roman" w:hAnsi="Calibri" w:cs="Calibri"/>
                <w:b/>
                <w:bCs/>
                <w:color w:val="000000"/>
                <w:u w:val="single"/>
                <w:lang w:eastAsia="zh-CN"/>
              </w:rPr>
              <w:lastRenderedPageBreak/>
              <w:t>5</w:t>
            </w:r>
          </w:p>
        </w:tc>
        <w:tc>
          <w:tcPr>
            <w:tcW w:w="1250" w:type="pct"/>
            <w:tcBorders>
              <w:top w:val="nil"/>
              <w:left w:val="nil"/>
              <w:bottom w:val="single" w:sz="4" w:space="0" w:color="auto"/>
              <w:right w:val="single" w:sz="4" w:space="0" w:color="auto"/>
            </w:tcBorders>
            <w:shd w:val="clear" w:color="000000" w:fill="D0CECE"/>
            <w:noWrap/>
            <w:vAlign w:val="bottom"/>
            <w:hideMark/>
          </w:tcPr>
          <w:p w14:paraId="28F5A03D" w14:textId="77777777" w:rsidR="00836AA2" w:rsidRPr="001D07F8" w:rsidRDefault="00836AA2" w:rsidP="0060567F">
            <w:pPr>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Any of defined complications</w:t>
            </w:r>
          </w:p>
        </w:tc>
        <w:tc>
          <w:tcPr>
            <w:tcW w:w="359" w:type="pct"/>
            <w:tcBorders>
              <w:top w:val="nil"/>
              <w:left w:val="nil"/>
              <w:bottom w:val="single" w:sz="4" w:space="0" w:color="auto"/>
              <w:right w:val="single" w:sz="4" w:space="0" w:color="auto"/>
            </w:tcBorders>
            <w:shd w:val="clear" w:color="000000" w:fill="D0CECE"/>
            <w:noWrap/>
            <w:vAlign w:val="bottom"/>
            <w:hideMark/>
          </w:tcPr>
          <w:p w14:paraId="7210FE14"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2703</w:t>
            </w:r>
          </w:p>
        </w:tc>
        <w:tc>
          <w:tcPr>
            <w:tcW w:w="325" w:type="pct"/>
            <w:tcBorders>
              <w:top w:val="nil"/>
              <w:left w:val="nil"/>
              <w:bottom w:val="single" w:sz="4" w:space="0" w:color="auto"/>
              <w:right w:val="single" w:sz="4" w:space="0" w:color="auto"/>
            </w:tcBorders>
            <w:shd w:val="clear" w:color="000000" w:fill="D0CECE"/>
            <w:noWrap/>
            <w:vAlign w:val="bottom"/>
            <w:hideMark/>
          </w:tcPr>
          <w:p w14:paraId="10F02EC5"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698</w:t>
            </w:r>
          </w:p>
        </w:tc>
        <w:tc>
          <w:tcPr>
            <w:tcW w:w="233" w:type="pct"/>
            <w:tcBorders>
              <w:top w:val="nil"/>
              <w:left w:val="nil"/>
              <w:bottom w:val="single" w:sz="4" w:space="0" w:color="auto"/>
              <w:right w:val="single" w:sz="4" w:space="0" w:color="auto"/>
            </w:tcBorders>
            <w:shd w:val="clear" w:color="000000" w:fill="D0CECE"/>
            <w:noWrap/>
            <w:vAlign w:val="bottom"/>
            <w:hideMark/>
          </w:tcPr>
          <w:p w14:paraId="693EE573"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43</w:t>
            </w:r>
          </w:p>
        </w:tc>
        <w:tc>
          <w:tcPr>
            <w:tcW w:w="2597" w:type="pct"/>
            <w:tcBorders>
              <w:top w:val="nil"/>
              <w:left w:val="nil"/>
              <w:bottom w:val="single" w:sz="4" w:space="0" w:color="auto"/>
              <w:right w:val="single" w:sz="4" w:space="0" w:color="auto"/>
            </w:tcBorders>
            <w:shd w:val="clear" w:color="000000" w:fill="D0CECE"/>
            <w:vAlign w:val="bottom"/>
            <w:hideMark/>
          </w:tcPr>
          <w:p w14:paraId="2CF55B39"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C2: 83 Förekom det problem vid operationen: med urinledare?</w:t>
            </w:r>
            <w:r w:rsidRPr="001D07F8">
              <w:rPr>
                <w:rFonts w:ascii="Calibri" w:eastAsia="Times New Roman" w:hAnsi="Calibri" w:cs="Calibri"/>
                <w:color w:val="000000"/>
                <w:lang w:eastAsia="zh-CN"/>
              </w:rPr>
              <w:br/>
              <w:t>C2: 85 Förekom det problem vid operationen: med anastomos?</w:t>
            </w:r>
            <w:r w:rsidRPr="001D07F8">
              <w:rPr>
                <w:rFonts w:ascii="Calibri" w:eastAsia="Times New Roman" w:hAnsi="Calibri" w:cs="Calibri"/>
                <w:color w:val="000000"/>
                <w:lang w:eastAsia="zh-CN"/>
              </w:rPr>
              <w:br/>
              <w:t>C2: 87 Förekom det problem vid operationen: med tarm?</w:t>
            </w:r>
            <w:r w:rsidRPr="001D07F8">
              <w:rPr>
                <w:rFonts w:ascii="Calibri" w:eastAsia="Times New Roman" w:hAnsi="Calibri" w:cs="Calibri"/>
                <w:color w:val="000000"/>
                <w:lang w:eastAsia="zh-CN"/>
              </w:rPr>
              <w:br/>
              <w:t>C2: 91 Förekom det problem vid operationen: på grund av ovanlig anatomi?</w:t>
            </w:r>
            <w:r w:rsidRPr="001D07F8">
              <w:rPr>
                <w:rFonts w:ascii="Calibri" w:eastAsia="Times New Roman" w:hAnsi="Calibri" w:cs="Calibri"/>
                <w:color w:val="000000"/>
                <w:lang w:eastAsia="zh-CN"/>
              </w:rPr>
              <w:br/>
              <w:t>C2: 93 Förekom det problem vid operationen: andra komplikationer?</w:t>
            </w:r>
            <w:r w:rsidRPr="001D07F8">
              <w:rPr>
                <w:rFonts w:ascii="Calibri" w:eastAsia="Times New Roman" w:hAnsi="Calibri" w:cs="Calibri"/>
                <w:color w:val="000000"/>
                <w:lang w:eastAsia="zh-CN"/>
              </w:rPr>
              <w:br/>
              <w:t>1="Ja"</w:t>
            </w:r>
            <w:r w:rsidRPr="001D07F8">
              <w:rPr>
                <w:rFonts w:ascii="Calibri" w:eastAsia="Times New Roman" w:hAnsi="Calibri" w:cs="Calibri"/>
                <w:color w:val="000000"/>
                <w:lang w:eastAsia="zh-CN"/>
              </w:rPr>
              <w:br/>
              <w:t>2="Nej"</w:t>
            </w:r>
            <w:r w:rsidRPr="001D07F8">
              <w:rPr>
                <w:rFonts w:ascii="Calibri" w:eastAsia="Times New Roman" w:hAnsi="Calibri" w:cs="Calibri"/>
                <w:color w:val="000000"/>
                <w:lang w:eastAsia="zh-CN"/>
              </w:rPr>
              <w:br/>
              <w:t>9="missing";</w:t>
            </w:r>
            <w:r w:rsidRPr="001D07F8">
              <w:rPr>
                <w:rFonts w:ascii="Calibri" w:eastAsia="Times New Roman" w:hAnsi="Calibri" w:cs="Calibri"/>
                <w:color w:val="000000"/>
                <w:lang w:eastAsia="zh-CN"/>
              </w:rPr>
              <w:br/>
              <w:t>Adverse:  C2:83=1 or C2:85=1or C2:87=1 or C2:91=1 or C2:93=1</w:t>
            </w:r>
            <w:r w:rsidRPr="001D07F8">
              <w:rPr>
                <w:rFonts w:ascii="Calibri" w:eastAsia="Times New Roman" w:hAnsi="Calibri" w:cs="Calibri"/>
                <w:color w:val="000000"/>
                <w:lang w:eastAsia="zh-CN"/>
              </w:rPr>
              <w:br/>
              <w:t xml:space="preserve">NA:            C2:83='missing' or C2:85='missing' or </w:t>
            </w:r>
            <w:r w:rsidRPr="001D07F8">
              <w:rPr>
                <w:rFonts w:ascii="Calibri" w:eastAsia="Times New Roman" w:hAnsi="Calibri" w:cs="Calibri"/>
                <w:color w:val="000000"/>
                <w:lang w:eastAsia="zh-CN"/>
              </w:rPr>
              <w:lastRenderedPageBreak/>
              <w:t xml:space="preserve">C2:87='missing'  or C2:91='missing'  or C2:93='missing' </w:t>
            </w:r>
            <w:r w:rsidRPr="001D07F8">
              <w:rPr>
                <w:rFonts w:ascii="Calibri" w:eastAsia="Times New Roman" w:hAnsi="Calibri" w:cs="Calibri"/>
                <w:color w:val="000000"/>
                <w:lang w:eastAsia="zh-CN"/>
              </w:rPr>
              <w:br/>
              <w:t>NOT:          rest</w:t>
            </w:r>
          </w:p>
        </w:tc>
      </w:tr>
      <w:tr w:rsidR="00836AA2" w:rsidRPr="001D07F8" w14:paraId="0C8D3F83" w14:textId="77777777" w:rsidTr="0060567F">
        <w:trPr>
          <w:trHeight w:val="300"/>
        </w:trPr>
        <w:tc>
          <w:tcPr>
            <w:tcW w:w="237" w:type="pct"/>
            <w:tcBorders>
              <w:top w:val="nil"/>
              <w:left w:val="single" w:sz="4" w:space="0" w:color="auto"/>
              <w:bottom w:val="single" w:sz="4" w:space="0" w:color="auto"/>
              <w:right w:val="single" w:sz="4" w:space="0" w:color="auto"/>
            </w:tcBorders>
            <w:shd w:val="clear" w:color="000000" w:fill="FFF2CC"/>
            <w:noWrap/>
            <w:hideMark/>
          </w:tcPr>
          <w:p w14:paraId="731164DC" w14:textId="77777777" w:rsidR="00836AA2" w:rsidRPr="004C0D12" w:rsidRDefault="00836AA2" w:rsidP="0060567F">
            <w:pPr>
              <w:jc w:val="center"/>
              <w:rPr>
                <w:rFonts w:ascii="Calibri" w:eastAsia="Times New Roman" w:hAnsi="Calibri" w:cs="Calibri"/>
                <w:b/>
                <w:bCs/>
                <w:color w:val="000000"/>
                <w:u w:val="single"/>
                <w:lang w:eastAsia="zh-CN"/>
              </w:rPr>
            </w:pPr>
            <w:r w:rsidRPr="004C0D12">
              <w:rPr>
                <w:rFonts w:ascii="Calibri" w:eastAsia="Times New Roman" w:hAnsi="Calibri" w:cs="Calibri"/>
                <w:b/>
                <w:bCs/>
                <w:color w:val="000000"/>
                <w:u w:val="single"/>
                <w:lang w:eastAsia="zh-CN"/>
              </w:rPr>
              <w:lastRenderedPageBreak/>
              <w:t>6</w:t>
            </w:r>
          </w:p>
        </w:tc>
        <w:tc>
          <w:tcPr>
            <w:tcW w:w="1250" w:type="pct"/>
            <w:tcBorders>
              <w:top w:val="nil"/>
              <w:left w:val="nil"/>
              <w:bottom w:val="single" w:sz="4" w:space="0" w:color="auto"/>
              <w:right w:val="single" w:sz="4" w:space="0" w:color="auto"/>
            </w:tcBorders>
            <w:shd w:val="clear" w:color="000000" w:fill="FFF2CC"/>
            <w:noWrap/>
            <w:vAlign w:val="bottom"/>
            <w:hideMark/>
          </w:tcPr>
          <w:p w14:paraId="7D573472" w14:textId="77777777" w:rsidR="00836AA2" w:rsidRPr="001D07F8" w:rsidRDefault="00836AA2" w:rsidP="0060567F">
            <w:pPr>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Adhesiolysis</w:t>
            </w:r>
          </w:p>
        </w:tc>
        <w:tc>
          <w:tcPr>
            <w:tcW w:w="359" w:type="pct"/>
            <w:tcBorders>
              <w:top w:val="nil"/>
              <w:left w:val="nil"/>
              <w:bottom w:val="single" w:sz="4" w:space="0" w:color="auto"/>
              <w:right w:val="single" w:sz="4" w:space="0" w:color="auto"/>
            </w:tcBorders>
            <w:shd w:val="clear" w:color="000000" w:fill="FFF2CC"/>
            <w:noWrap/>
            <w:vAlign w:val="bottom"/>
            <w:hideMark/>
          </w:tcPr>
          <w:p w14:paraId="1583E23E"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3382</w:t>
            </w:r>
          </w:p>
        </w:tc>
        <w:tc>
          <w:tcPr>
            <w:tcW w:w="325" w:type="pct"/>
            <w:tcBorders>
              <w:top w:val="nil"/>
              <w:left w:val="nil"/>
              <w:bottom w:val="single" w:sz="4" w:space="0" w:color="auto"/>
              <w:right w:val="single" w:sz="4" w:space="0" w:color="auto"/>
            </w:tcBorders>
            <w:shd w:val="clear" w:color="000000" w:fill="FFF2CC"/>
            <w:noWrap/>
            <w:vAlign w:val="bottom"/>
            <w:hideMark/>
          </w:tcPr>
          <w:p w14:paraId="7F8B1C7E"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62</w:t>
            </w:r>
          </w:p>
        </w:tc>
        <w:tc>
          <w:tcPr>
            <w:tcW w:w="233" w:type="pct"/>
            <w:tcBorders>
              <w:top w:val="nil"/>
              <w:left w:val="nil"/>
              <w:bottom w:val="single" w:sz="4" w:space="0" w:color="auto"/>
              <w:right w:val="single" w:sz="4" w:space="0" w:color="auto"/>
            </w:tcBorders>
            <w:shd w:val="clear" w:color="000000" w:fill="FFF2CC"/>
            <w:noWrap/>
            <w:vAlign w:val="bottom"/>
            <w:hideMark/>
          </w:tcPr>
          <w:p w14:paraId="16D101EA"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c>
          <w:tcPr>
            <w:tcW w:w="2597" w:type="pct"/>
            <w:tcBorders>
              <w:top w:val="nil"/>
              <w:left w:val="nil"/>
              <w:bottom w:val="single" w:sz="4" w:space="0" w:color="auto"/>
              <w:right w:val="single" w:sz="4" w:space="0" w:color="auto"/>
            </w:tcBorders>
            <w:shd w:val="clear" w:color="000000" w:fill="FFF2CC"/>
            <w:noWrap/>
            <w:vAlign w:val="bottom"/>
            <w:hideMark/>
          </w:tcPr>
          <w:p w14:paraId="6B433676"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r>
      <w:tr w:rsidR="00836AA2" w:rsidRPr="001D07F8" w14:paraId="4B672AFB" w14:textId="77777777" w:rsidTr="0060567F">
        <w:trPr>
          <w:trHeight w:val="300"/>
        </w:trPr>
        <w:tc>
          <w:tcPr>
            <w:tcW w:w="237" w:type="pct"/>
            <w:vMerge w:val="restart"/>
            <w:tcBorders>
              <w:top w:val="nil"/>
              <w:left w:val="single" w:sz="4" w:space="0" w:color="auto"/>
              <w:bottom w:val="single" w:sz="4" w:space="0" w:color="000000"/>
              <w:right w:val="single" w:sz="4" w:space="0" w:color="auto"/>
            </w:tcBorders>
            <w:shd w:val="clear" w:color="auto" w:fill="auto"/>
            <w:noWrap/>
            <w:hideMark/>
          </w:tcPr>
          <w:p w14:paraId="21CA34C5" w14:textId="77777777" w:rsidR="00836AA2" w:rsidRPr="004C0D12" w:rsidRDefault="00836AA2" w:rsidP="0060567F">
            <w:pPr>
              <w:jc w:val="center"/>
              <w:rPr>
                <w:rFonts w:ascii="Calibri" w:eastAsia="Times New Roman" w:hAnsi="Calibri" w:cs="Calibri"/>
                <w:b/>
                <w:bCs/>
                <w:color w:val="000000"/>
                <w:u w:val="single"/>
                <w:lang w:eastAsia="zh-CN"/>
              </w:rPr>
            </w:pPr>
            <w:r w:rsidRPr="004C0D12">
              <w:rPr>
                <w:rFonts w:ascii="Calibri" w:eastAsia="Times New Roman" w:hAnsi="Calibri" w:cs="Calibri"/>
                <w:b/>
                <w:bCs/>
                <w:color w:val="000000"/>
                <w:u w:val="single"/>
                <w:lang w:eastAsia="zh-CN"/>
              </w:rPr>
              <w:t>7</w:t>
            </w:r>
          </w:p>
        </w:tc>
        <w:tc>
          <w:tcPr>
            <w:tcW w:w="1250" w:type="pct"/>
            <w:tcBorders>
              <w:top w:val="nil"/>
              <w:left w:val="nil"/>
              <w:bottom w:val="single" w:sz="4" w:space="0" w:color="auto"/>
              <w:right w:val="single" w:sz="4" w:space="0" w:color="auto"/>
            </w:tcBorders>
            <w:shd w:val="clear" w:color="auto" w:fill="auto"/>
            <w:noWrap/>
            <w:vAlign w:val="bottom"/>
            <w:hideMark/>
          </w:tcPr>
          <w:p w14:paraId="65573B89"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xml:space="preserve"> Conversion to open procedure</w:t>
            </w:r>
          </w:p>
        </w:tc>
        <w:tc>
          <w:tcPr>
            <w:tcW w:w="359" w:type="pct"/>
            <w:tcBorders>
              <w:top w:val="nil"/>
              <w:left w:val="nil"/>
              <w:bottom w:val="single" w:sz="4" w:space="0" w:color="auto"/>
              <w:right w:val="single" w:sz="4" w:space="0" w:color="auto"/>
            </w:tcBorders>
            <w:shd w:val="clear" w:color="auto" w:fill="auto"/>
            <w:noWrap/>
            <w:vAlign w:val="bottom"/>
            <w:hideMark/>
          </w:tcPr>
          <w:p w14:paraId="5E93EC08"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3441</w:t>
            </w:r>
          </w:p>
        </w:tc>
        <w:tc>
          <w:tcPr>
            <w:tcW w:w="325" w:type="pct"/>
            <w:tcBorders>
              <w:top w:val="nil"/>
              <w:left w:val="nil"/>
              <w:bottom w:val="single" w:sz="4" w:space="0" w:color="auto"/>
              <w:right w:val="single" w:sz="4" w:space="0" w:color="auto"/>
            </w:tcBorders>
            <w:shd w:val="clear" w:color="auto" w:fill="auto"/>
            <w:noWrap/>
            <w:vAlign w:val="bottom"/>
            <w:hideMark/>
          </w:tcPr>
          <w:p w14:paraId="6BD2D302"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w:t>
            </w:r>
          </w:p>
        </w:tc>
        <w:tc>
          <w:tcPr>
            <w:tcW w:w="233" w:type="pct"/>
            <w:tcBorders>
              <w:top w:val="nil"/>
              <w:left w:val="nil"/>
              <w:bottom w:val="single" w:sz="4" w:space="0" w:color="auto"/>
              <w:right w:val="single" w:sz="4" w:space="0" w:color="auto"/>
            </w:tcBorders>
            <w:shd w:val="clear" w:color="auto" w:fill="auto"/>
            <w:noWrap/>
            <w:vAlign w:val="bottom"/>
            <w:hideMark/>
          </w:tcPr>
          <w:p w14:paraId="11F5E758"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c>
          <w:tcPr>
            <w:tcW w:w="2597" w:type="pct"/>
            <w:tcBorders>
              <w:top w:val="nil"/>
              <w:left w:val="nil"/>
              <w:bottom w:val="single" w:sz="4" w:space="0" w:color="auto"/>
              <w:right w:val="single" w:sz="4" w:space="0" w:color="auto"/>
            </w:tcBorders>
            <w:shd w:val="clear" w:color="auto" w:fill="auto"/>
            <w:noWrap/>
            <w:vAlign w:val="bottom"/>
            <w:hideMark/>
          </w:tcPr>
          <w:p w14:paraId="21B8D8F0"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r>
      <w:tr w:rsidR="00836AA2" w:rsidRPr="001D07F8" w14:paraId="77E475D0" w14:textId="77777777" w:rsidTr="0060567F">
        <w:trPr>
          <w:trHeight w:val="300"/>
        </w:trPr>
        <w:tc>
          <w:tcPr>
            <w:tcW w:w="237" w:type="pct"/>
            <w:vMerge/>
            <w:tcBorders>
              <w:top w:val="nil"/>
              <w:left w:val="single" w:sz="4" w:space="0" w:color="auto"/>
              <w:bottom w:val="single" w:sz="4" w:space="0" w:color="000000"/>
              <w:right w:val="single" w:sz="4" w:space="0" w:color="auto"/>
            </w:tcBorders>
            <w:vAlign w:val="center"/>
            <w:hideMark/>
          </w:tcPr>
          <w:p w14:paraId="4FE8B713" w14:textId="77777777" w:rsidR="00836AA2" w:rsidRPr="004C0D12" w:rsidRDefault="00836AA2" w:rsidP="0060567F">
            <w:pPr>
              <w:rPr>
                <w:rFonts w:ascii="Calibri" w:eastAsia="Times New Roman" w:hAnsi="Calibri" w:cs="Calibri"/>
                <w:b/>
                <w:bCs/>
                <w:color w:val="000000"/>
                <w:u w:val="single"/>
                <w:lang w:eastAsia="zh-CN"/>
              </w:rPr>
            </w:pPr>
          </w:p>
        </w:tc>
        <w:tc>
          <w:tcPr>
            <w:tcW w:w="1250" w:type="pct"/>
            <w:tcBorders>
              <w:top w:val="nil"/>
              <w:left w:val="nil"/>
              <w:bottom w:val="single" w:sz="4" w:space="0" w:color="auto"/>
              <w:right w:val="single" w:sz="4" w:space="0" w:color="auto"/>
            </w:tcBorders>
            <w:shd w:val="clear" w:color="auto" w:fill="auto"/>
            <w:noWrap/>
            <w:vAlign w:val="bottom"/>
            <w:hideMark/>
          </w:tcPr>
          <w:p w14:paraId="2DC43037" w14:textId="77777777" w:rsidR="00836AA2" w:rsidRPr="004C0D12" w:rsidRDefault="00836AA2" w:rsidP="0060567F">
            <w:pPr>
              <w:rPr>
                <w:rFonts w:ascii="Calibri" w:eastAsia="Times New Roman" w:hAnsi="Calibri" w:cs="Calibri"/>
                <w:color w:val="000000"/>
                <w:lang w:val="en-US" w:eastAsia="zh-CN"/>
              </w:rPr>
            </w:pPr>
            <w:r w:rsidRPr="004C0D12">
              <w:rPr>
                <w:rFonts w:ascii="Calibri" w:eastAsia="Times New Roman" w:hAnsi="Calibri" w:cs="Calibri"/>
                <w:color w:val="000000"/>
                <w:lang w:val="en-US" w:eastAsia="zh-CN"/>
              </w:rPr>
              <w:t>repair ddamage to other organ</w:t>
            </w:r>
          </w:p>
        </w:tc>
        <w:tc>
          <w:tcPr>
            <w:tcW w:w="359" w:type="pct"/>
            <w:tcBorders>
              <w:top w:val="nil"/>
              <w:left w:val="nil"/>
              <w:bottom w:val="single" w:sz="4" w:space="0" w:color="auto"/>
              <w:right w:val="single" w:sz="4" w:space="0" w:color="auto"/>
            </w:tcBorders>
            <w:shd w:val="clear" w:color="auto" w:fill="auto"/>
            <w:noWrap/>
            <w:vAlign w:val="bottom"/>
            <w:hideMark/>
          </w:tcPr>
          <w:p w14:paraId="5A7A7F6D"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3431</w:t>
            </w:r>
          </w:p>
        </w:tc>
        <w:tc>
          <w:tcPr>
            <w:tcW w:w="325" w:type="pct"/>
            <w:tcBorders>
              <w:top w:val="nil"/>
              <w:left w:val="nil"/>
              <w:bottom w:val="single" w:sz="4" w:space="0" w:color="auto"/>
              <w:right w:val="single" w:sz="4" w:space="0" w:color="auto"/>
            </w:tcBorders>
            <w:shd w:val="clear" w:color="auto" w:fill="auto"/>
            <w:noWrap/>
            <w:vAlign w:val="bottom"/>
            <w:hideMark/>
          </w:tcPr>
          <w:p w14:paraId="28776372"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13</w:t>
            </w:r>
          </w:p>
        </w:tc>
        <w:tc>
          <w:tcPr>
            <w:tcW w:w="233" w:type="pct"/>
            <w:tcBorders>
              <w:top w:val="nil"/>
              <w:left w:val="nil"/>
              <w:bottom w:val="single" w:sz="4" w:space="0" w:color="auto"/>
              <w:right w:val="single" w:sz="4" w:space="0" w:color="auto"/>
            </w:tcBorders>
            <w:shd w:val="clear" w:color="auto" w:fill="auto"/>
            <w:noWrap/>
            <w:vAlign w:val="bottom"/>
            <w:hideMark/>
          </w:tcPr>
          <w:p w14:paraId="072EE702"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c>
          <w:tcPr>
            <w:tcW w:w="2597" w:type="pct"/>
            <w:tcBorders>
              <w:top w:val="nil"/>
              <w:left w:val="nil"/>
              <w:bottom w:val="single" w:sz="4" w:space="0" w:color="auto"/>
              <w:right w:val="single" w:sz="4" w:space="0" w:color="auto"/>
            </w:tcBorders>
            <w:shd w:val="clear" w:color="auto" w:fill="auto"/>
            <w:noWrap/>
            <w:vAlign w:val="bottom"/>
            <w:hideMark/>
          </w:tcPr>
          <w:p w14:paraId="2D60DBFE"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r>
      <w:tr w:rsidR="00836AA2" w:rsidRPr="001D07F8" w14:paraId="0EA8DCFC" w14:textId="77777777" w:rsidTr="0060567F">
        <w:trPr>
          <w:trHeight w:val="293"/>
        </w:trPr>
        <w:tc>
          <w:tcPr>
            <w:tcW w:w="237" w:type="pct"/>
            <w:vMerge/>
            <w:tcBorders>
              <w:top w:val="nil"/>
              <w:left w:val="single" w:sz="4" w:space="0" w:color="auto"/>
              <w:bottom w:val="single" w:sz="4" w:space="0" w:color="000000"/>
              <w:right w:val="single" w:sz="4" w:space="0" w:color="auto"/>
            </w:tcBorders>
            <w:vAlign w:val="center"/>
            <w:hideMark/>
          </w:tcPr>
          <w:p w14:paraId="1288A4E7" w14:textId="77777777" w:rsidR="00836AA2" w:rsidRPr="004C0D12" w:rsidRDefault="00836AA2" w:rsidP="0060567F">
            <w:pPr>
              <w:rPr>
                <w:rFonts w:ascii="Calibri" w:eastAsia="Times New Roman" w:hAnsi="Calibri" w:cs="Calibri"/>
                <w:b/>
                <w:bCs/>
                <w:color w:val="000000"/>
                <w:u w:val="single"/>
                <w:lang w:eastAsia="zh-CN"/>
              </w:rPr>
            </w:pPr>
          </w:p>
        </w:tc>
        <w:tc>
          <w:tcPr>
            <w:tcW w:w="1250" w:type="pct"/>
            <w:tcBorders>
              <w:top w:val="nil"/>
              <w:left w:val="nil"/>
              <w:bottom w:val="single" w:sz="4" w:space="0" w:color="auto"/>
              <w:right w:val="single" w:sz="4" w:space="0" w:color="auto"/>
            </w:tcBorders>
            <w:shd w:val="clear" w:color="auto" w:fill="auto"/>
            <w:noWrap/>
            <w:vAlign w:val="bottom"/>
            <w:hideMark/>
          </w:tcPr>
          <w:p w14:paraId="1F2ADA9B"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additional procedure</w:t>
            </w:r>
          </w:p>
        </w:tc>
        <w:tc>
          <w:tcPr>
            <w:tcW w:w="359" w:type="pct"/>
            <w:tcBorders>
              <w:top w:val="nil"/>
              <w:left w:val="nil"/>
              <w:bottom w:val="single" w:sz="4" w:space="0" w:color="auto"/>
              <w:right w:val="single" w:sz="4" w:space="0" w:color="auto"/>
            </w:tcBorders>
            <w:shd w:val="clear" w:color="auto" w:fill="auto"/>
            <w:noWrap/>
            <w:vAlign w:val="bottom"/>
            <w:hideMark/>
          </w:tcPr>
          <w:p w14:paraId="4A1137FC"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3439</w:t>
            </w:r>
          </w:p>
        </w:tc>
        <w:tc>
          <w:tcPr>
            <w:tcW w:w="325" w:type="pct"/>
            <w:tcBorders>
              <w:top w:val="nil"/>
              <w:left w:val="nil"/>
              <w:bottom w:val="single" w:sz="4" w:space="0" w:color="auto"/>
              <w:right w:val="single" w:sz="4" w:space="0" w:color="auto"/>
            </w:tcBorders>
            <w:shd w:val="clear" w:color="auto" w:fill="auto"/>
            <w:noWrap/>
            <w:vAlign w:val="bottom"/>
            <w:hideMark/>
          </w:tcPr>
          <w:p w14:paraId="119DA9EC" w14:textId="77777777" w:rsidR="00836AA2" w:rsidRPr="001D07F8" w:rsidRDefault="00836AA2" w:rsidP="0060567F">
            <w:pPr>
              <w:jc w:val="right"/>
              <w:rPr>
                <w:rFonts w:ascii="Calibri" w:eastAsia="Times New Roman" w:hAnsi="Calibri" w:cs="Calibri"/>
                <w:color w:val="000000"/>
                <w:lang w:eastAsia="zh-CN"/>
              </w:rPr>
            </w:pPr>
            <w:r w:rsidRPr="001D07F8">
              <w:rPr>
                <w:rFonts w:ascii="Calibri" w:eastAsia="Times New Roman" w:hAnsi="Calibri" w:cs="Calibri"/>
                <w:color w:val="000000"/>
                <w:lang w:eastAsia="zh-CN"/>
              </w:rPr>
              <w:t>5</w:t>
            </w:r>
          </w:p>
        </w:tc>
        <w:tc>
          <w:tcPr>
            <w:tcW w:w="233" w:type="pct"/>
            <w:tcBorders>
              <w:top w:val="nil"/>
              <w:left w:val="nil"/>
              <w:bottom w:val="single" w:sz="4" w:space="0" w:color="auto"/>
              <w:right w:val="single" w:sz="4" w:space="0" w:color="auto"/>
            </w:tcBorders>
            <w:shd w:val="clear" w:color="auto" w:fill="auto"/>
            <w:noWrap/>
            <w:vAlign w:val="bottom"/>
            <w:hideMark/>
          </w:tcPr>
          <w:p w14:paraId="688C815F"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c>
          <w:tcPr>
            <w:tcW w:w="2597" w:type="pct"/>
            <w:tcBorders>
              <w:top w:val="nil"/>
              <w:left w:val="nil"/>
              <w:bottom w:val="single" w:sz="4" w:space="0" w:color="auto"/>
              <w:right w:val="single" w:sz="4" w:space="0" w:color="auto"/>
            </w:tcBorders>
            <w:shd w:val="clear" w:color="auto" w:fill="auto"/>
            <w:noWrap/>
            <w:vAlign w:val="bottom"/>
            <w:hideMark/>
          </w:tcPr>
          <w:p w14:paraId="714C1404"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r>
      <w:tr w:rsidR="00836AA2" w:rsidRPr="001D07F8" w14:paraId="460F4EED" w14:textId="77777777" w:rsidTr="0060567F">
        <w:trPr>
          <w:trHeight w:val="300"/>
        </w:trPr>
        <w:tc>
          <w:tcPr>
            <w:tcW w:w="237" w:type="pct"/>
            <w:vMerge/>
            <w:tcBorders>
              <w:top w:val="nil"/>
              <w:left w:val="single" w:sz="4" w:space="0" w:color="auto"/>
              <w:bottom w:val="single" w:sz="4" w:space="0" w:color="000000"/>
              <w:right w:val="single" w:sz="4" w:space="0" w:color="auto"/>
            </w:tcBorders>
            <w:vAlign w:val="center"/>
            <w:hideMark/>
          </w:tcPr>
          <w:p w14:paraId="7F326903" w14:textId="77777777" w:rsidR="00836AA2" w:rsidRPr="004C0D12" w:rsidRDefault="00836AA2" w:rsidP="0060567F">
            <w:pPr>
              <w:rPr>
                <w:rFonts w:ascii="Calibri" w:eastAsia="Times New Roman" w:hAnsi="Calibri" w:cs="Calibri"/>
                <w:b/>
                <w:bCs/>
                <w:color w:val="000000"/>
                <w:u w:val="single"/>
                <w:lang w:eastAsia="zh-CN"/>
              </w:rPr>
            </w:pPr>
          </w:p>
        </w:tc>
        <w:tc>
          <w:tcPr>
            <w:tcW w:w="1250" w:type="pct"/>
            <w:tcBorders>
              <w:top w:val="nil"/>
              <w:left w:val="nil"/>
              <w:bottom w:val="single" w:sz="4" w:space="0" w:color="auto"/>
              <w:right w:val="single" w:sz="4" w:space="0" w:color="auto"/>
            </w:tcBorders>
            <w:shd w:val="clear" w:color="auto" w:fill="auto"/>
            <w:noWrap/>
            <w:vAlign w:val="bottom"/>
            <w:hideMark/>
          </w:tcPr>
          <w:p w14:paraId="4BF3A481" w14:textId="77777777" w:rsidR="00836AA2" w:rsidRPr="001D07F8" w:rsidRDefault="00836AA2" w:rsidP="0060567F">
            <w:pPr>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Combined group 7</w:t>
            </w:r>
          </w:p>
        </w:tc>
        <w:tc>
          <w:tcPr>
            <w:tcW w:w="359" w:type="pct"/>
            <w:tcBorders>
              <w:top w:val="nil"/>
              <w:left w:val="nil"/>
              <w:bottom w:val="single" w:sz="4" w:space="0" w:color="auto"/>
              <w:right w:val="single" w:sz="4" w:space="0" w:color="auto"/>
            </w:tcBorders>
            <w:shd w:val="clear" w:color="auto" w:fill="auto"/>
            <w:noWrap/>
            <w:vAlign w:val="bottom"/>
            <w:hideMark/>
          </w:tcPr>
          <w:p w14:paraId="5CFAD1FC"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3423</w:t>
            </w:r>
          </w:p>
        </w:tc>
        <w:tc>
          <w:tcPr>
            <w:tcW w:w="325" w:type="pct"/>
            <w:tcBorders>
              <w:top w:val="nil"/>
              <w:left w:val="nil"/>
              <w:bottom w:val="single" w:sz="4" w:space="0" w:color="auto"/>
              <w:right w:val="single" w:sz="4" w:space="0" w:color="auto"/>
            </w:tcBorders>
            <w:shd w:val="clear" w:color="auto" w:fill="auto"/>
            <w:noWrap/>
            <w:vAlign w:val="bottom"/>
            <w:hideMark/>
          </w:tcPr>
          <w:p w14:paraId="1D56AAAF" w14:textId="77777777" w:rsidR="00836AA2" w:rsidRPr="001D07F8" w:rsidRDefault="00836AA2" w:rsidP="0060567F">
            <w:pPr>
              <w:jc w:val="right"/>
              <w:rPr>
                <w:rFonts w:ascii="Calibri" w:eastAsia="Times New Roman" w:hAnsi="Calibri" w:cs="Calibri"/>
                <w:b/>
                <w:bCs/>
                <w:color w:val="000000"/>
                <w:lang w:eastAsia="zh-CN"/>
              </w:rPr>
            </w:pPr>
            <w:r w:rsidRPr="001D07F8">
              <w:rPr>
                <w:rFonts w:ascii="Calibri" w:eastAsia="Times New Roman" w:hAnsi="Calibri" w:cs="Calibri"/>
                <w:b/>
                <w:bCs/>
                <w:color w:val="000000"/>
                <w:lang w:eastAsia="zh-CN"/>
              </w:rPr>
              <w:t>21</w:t>
            </w:r>
          </w:p>
        </w:tc>
        <w:tc>
          <w:tcPr>
            <w:tcW w:w="233" w:type="pct"/>
            <w:tcBorders>
              <w:top w:val="nil"/>
              <w:left w:val="nil"/>
              <w:bottom w:val="single" w:sz="4" w:space="0" w:color="auto"/>
              <w:right w:val="single" w:sz="4" w:space="0" w:color="auto"/>
            </w:tcBorders>
            <w:shd w:val="clear" w:color="auto" w:fill="auto"/>
            <w:noWrap/>
            <w:vAlign w:val="bottom"/>
            <w:hideMark/>
          </w:tcPr>
          <w:p w14:paraId="20DEB1E6"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c>
          <w:tcPr>
            <w:tcW w:w="2597" w:type="pct"/>
            <w:tcBorders>
              <w:top w:val="nil"/>
              <w:left w:val="nil"/>
              <w:bottom w:val="single" w:sz="4" w:space="0" w:color="auto"/>
              <w:right w:val="single" w:sz="4" w:space="0" w:color="auto"/>
            </w:tcBorders>
            <w:shd w:val="clear" w:color="auto" w:fill="auto"/>
            <w:noWrap/>
            <w:vAlign w:val="bottom"/>
            <w:hideMark/>
          </w:tcPr>
          <w:p w14:paraId="1A5B927C" w14:textId="77777777" w:rsidR="00836AA2" w:rsidRPr="001D07F8" w:rsidRDefault="00836AA2" w:rsidP="0060567F">
            <w:pPr>
              <w:rPr>
                <w:rFonts w:ascii="Calibri" w:eastAsia="Times New Roman" w:hAnsi="Calibri" w:cs="Calibri"/>
                <w:color w:val="000000"/>
                <w:lang w:eastAsia="zh-CN"/>
              </w:rPr>
            </w:pPr>
            <w:r w:rsidRPr="001D07F8">
              <w:rPr>
                <w:rFonts w:ascii="Calibri" w:eastAsia="Times New Roman" w:hAnsi="Calibri" w:cs="Calibri"/>
                <w:color w:val="000000"/>
                <w:lang w:eastAsia="zh-CN"/>
              </w:rPr>
              <w:t> </w:t>
            </w:r>
          </w:p>
        </w:tc>
      </w:tr>
    </w:tbl>
    <w:p w14:paraId="5453B68F" w14:textId="77777777" w:rsidR="00836AA2" w:rsidRPr="001D07F8" w:rsidRDefault="00836AA2" w:rsidP="00836AA2">
      <w:pPr>
        <w:rPr>
          <w:iCs/>
          <w:lang w:val="en-US"/>
        </w:rPr>
      </w:pPr>
    </w:p>
    <w:p w14:paraId="2A8F6B56" w14:textId="77777777" w:rsidR="00836AA2" w:rsidRDefault="00836AA2" w:rsidP="00836AA2">
      <w:pPr>
        <w:rPr>
          <w:rFonts w:cs="Arial"/>
          <w:lang w:val="en-US"/>
        </w:rPr>
      </w:pPr>
    </w:p>
    <w:p w14:paraId="5B157E7C" w14:textId="77777777" w:rsidR="00836AA2" w:rsidRDefault="00836AA2" w:rsidP="00836AA2">
      <w:pPr>
        <w:rPr>
          <w:rFonts w:cs="Arial"/>
          <w:lang w:val="en-US"/>
        </w:rPr>
      </w:pPr>
      <w:r>
        <w:rPr>
          <w:rFonts w:cs="Arial"/>
          <w:lang w:val="en-US"/>
        </w:rPr>
        <w:t>The exposure of adverse events was measured in two ways:</w:t>
      </w:r>
    </w:p>
    <w:p w14:paraId="62A23662" w14:textId="77777777" w:rsidR="00836AA2" w:rsidRDefault="00836AA2" w:rsidP="00836AA2">
      <w:pPr>
        <w:pStyle w:val="Liststycke"/>
        <w:numPr>
          <w:ilvl w:val="0"/>
          <w:numId w:val="7"/>
        </w:numPr>
        <w:spacing w:after="0"/>
        <w:rPr>
          <w:rFonts w:cs="Arial"/>
          <w:lang w:val="en-US"/>
        </w:rPr>
      </w:pPr>
      <w:r>
        <w:rPr>
          <w:rFonts w:cs="Arial"/>
          <w:lang w:val="en-US"/>
        </w:rPr>
        <w:t>A combined measure: any of adverse events, dichotomous (Yes / No).  A patient has experienced any of the adverse events during surgery (listed in table A) is considered as have had advance events.</w:t>
      </w:r>
    </w:p>
    <w:p w14:paraId="040D378E" w14:textId="77777777" w:rsidR="00836AA2" w:rsidRPr="00EA3306" w:rsidRDefault="00836AA2" w:rsidP="00836AA2">
      <w:pPr>
        <w:pStyle w:val="Liststycke"/>
        <w:numPr>
          <w:ilvl w:val="0"/>
          <w:numId w:val="7"/>
        </w:numPr>
        <w:spacing w:after="0"/>
        <w:rPr>
          <w:rFonts w:cs="Arial"/>
          <w:lang w:val="en-US"/>
        </w:rPr>
      </w:pPr>
      <w:r>
        <w:rPr>
          <w:rFonts w:cs="Arial"/>
          <w:lang w:val="en-US"/>
        </w:rPr>
        <w:t>Each of the adverse event group (1-7) as an independent exposure</w:t>
      </w:r>
    </w:p>
    <w:p w14:paraId="0A18EFEC" w14:textId="77777777" w:rsidR="00836AA2" w:rsidRDefault="00836AA2" w:rsidP="00836AA2">
      <w:pPr>
        <w:rPr>
          <w:lang w:val="en-US"/>
        </w:rPr>
      </w:pPr>
    </w:p>
    <w:p w14:paraId="79B8E016" w14:textId="77777777" w:rsidR="00836AA2" w:rsidRDefault="00836AA2" w:rsidP="00836AA2">
      <w:pPr>
        <w:rPr>
          <w:lang w:val="en-US"/>
        </w:rPr>
      </w:pPr>
    </w:p>
    <w:p w14:paraId="4479A467" w14:textId="77777777" w:rsidR="00836AA2" w:rsidRDefault="00836AA2" w:rsidP="00836AA2">
      <w:pPr>
        <w:rPr>
          <w:lang w:val="en-US"/>
        </w:rPr>
      </w:pPr>
    </w:p>
    <w:p w14:paraId="09A4D95D" w14:textId="77777777" w:rsidR="00836AA2" w:rsidRPr="004C0D12" w:rsidRDefault="00836AA2" w:rsidP="00836AA2">
      <w:pPr>
        <w:rPr>
          <w:lang w:val="en-US"/>
        </w:rPr>
      </w:pPr>
      <w:r w:rsidRPr="0008451C">
        <w:rPr>
          <w:b/>
          <w:bCs/>
          <w:lang w:val="en-US"/>
        </w:rPr>
        <w:t>Amendment 20230207:</w:t>
      </w:r>
    </w:p>
    <w:p w14:paraId="14338560" w14:textId="77777777" w:rsidR="00836AA2" w:rsidRPr="005A7E8C" w:rsidRDefault="00836AA2" w:rsidP="00836AA2">
      <w:pPr>
        <w:pStyle w:val="Liststycke"/>
        <w:numPr>
          <w:ilvl w:val="0"/>
          <w:numId w:val="9"/>
        </w:numPr>
        <w:spacing w:after="0"/>
        <w:rPr>
          <w:lang w:val="en-US"/>
        </w:rPr>
      </w:pPr>
      <w:r w:rsidRPr="005A7E8C">
        <w:rPr>
          <w:lang w:val="en-US"/>
        </w:rPr>
        <w:t xml:space="preserve">There were extensive missing of adverse event in several hospitals. So there is no possibility to investigate the hospitals </w:t>
      </w:r>
      <w:r>
        <w:rPr>
          <w:lang w:val="en-US"/>
        </w:rPr>
        <w:t>effect on the developing of adverse event.</w:t>
      </w:r>
    </w:p>
    <w:p w14:paraId="17907D62" w14:textId="77777777" w:rsidR="00836AA2" w:rsidRPr="0008451C" w:rsidRDefault="00836AA2" w:rsidP="00836AA2">
      <w:pPr>
        <w:pStyle w:val="Liststycke"/>
        <w:numPr>
          <w:ilvl w:val="0"/>
          <w:numId w:val="9"/>
        </w:numPr>
        <w:spacing w:after="0"/>
        <w:rPr>
          <w:iCs/>
          <w:lang w:val="en-US"/>
        </w:rPr>
      </w:pPr>
      <w:r w:rsidRPr="005A7E8C">
        <w:rPr>
          <w:iCs/>
          <w:lang w:val="en-US"/>
        </w:rPr>
        <w:t>As the variables of ‘</w:t>
      </w:r>
      <w:r w:rsidRPr="005A7E8C">
        <w:rPr>
          <w:color w:val="2E2E2E"/>
          <w:lang w:val="en-US"/>
        </w:rPr>
        <w:t>length of cancer in preoperative biopsy cores</w:t>
      </w:r>
      <w:r w:rsidRPr="005A7E8C" w:rsidDel="00C86127">
        <w:rPr>
          <w:iCs/>
          <w:lang w:val="en-US"/>
        </w:rPr>
        <w:t xml:space="preserve"> </w:t>
      </w:r>
      <w:r w:rsidRPr="005A7E8C">
        <w:rPr>
          <w:iCs/>
          <w:lang w:val="en-US"/>
        </w:rPr>
        <w:t>should be used restrict</w:t>
      </w:r>
      <w:r>
        <w:rPr>
          <w:iCs/>
          <w:lang w:val="en-US"/>
        </w:rPr>
        <w:t>ly</w:t>
      </w:r>
      <w:r w:rsidRPr="005A7E8C">
        <w:rPr>
          <w:iCs/>
          <w:lang w:val="en-US"/>
        </w:rPr>
        <w:t xml:space="preserve"> due to the commends’</w:t>
      </w:r>
      <w:r w:rsidRPr="005A7E8C">
        <w:rPr>
          <w:lang w:val="en-GB"/>
        </w:rPr>
        <w:t>some have reported all biopsies during a duration of time, some only last session’, it will not used for the adjustment variables in the check the association between the adverse event and outcomes.</w:t>
      </w:r>
    </w:p>
    <w:p w14:paraId="1D26D359" w14:textId="77777777" w:rsidR="00836AA2" w:rsidRDefault="00836AA2" w:rsidP="00836AA2">
      <w:pPr>
        <w:pStyle w:val="Liststycke"/>
        <w:rPr>
          <w:lang w:val="en-GB"/>
        </w:rPr>
      </w:pPr>
      <w:r>
        <w:rPr>
          <w:lang w:val="en-GB"/>
        </w:rPr>
        <w:t>The selected risk factors for advese events do not necessarily influence the outcomes (BCR). Therefore there are not the confounders.</w:t>
      </w:r>
    </w:p>
    <w:p w14:paraId="7586C064" w14:textId="77777777" w:rsidR="00836AA2" w:rsidRDefault="00836AA2" w:rsidP="00836AA2">
      <w:pPr>
        <w:rPr>
          <w:lang w:val="en-US"/>
        </w:rPr>
      </w:pPr>
      <w:r>
        <w:rPr>
          <w:lang w:val="en-GB"/>
        </w:rPr>
        <w:t xml:space="preserve">Therefore, only </w:t>
      </w:r>
      <w:r w:rsidRPr="005A7E8C">
        <w:rPr>
          <w:color w:val="2E2E2E"/>
          <w:lang w:val="en-US"/>
        </w:rPr>
        <w:t>clinical T stage, preoperative PSA, Gleason score on biopsy, and prostate weight</w:t>
      </w:r>
      <w:r>
        <w:rPr>
          <w:lang w:val="en-US"/>
        </w:rPr>
        <w:t xml:space="preserve"> will be used as adjustments in the cox regression.</w:t>
      </w:r>
    </w:p>
    <w:p w14:paraId="4D8FABF9" w14:textId="77777777" w:rsidR="00836AA2" w:rsidRDefault="00836AA2" w:rsidP="00836AA2">
      <w:pPr>
        <w:pStyle w:val="Liststycke"/>
        <w:numPr>
          <w:ilvl w:val="0"/>
          <w:numId w:val="10"/>
        </w:numPr>
        <w:spacing w:after="0"/>
        <w:rPr>
          <w:lang w:val="en-US"/>
        </w:rPr>
      </w:pPr>
      <w:r>
        <w:rPr>
          <w:lang w:val="en-US"/>
        </w:rPr>
        <w:lastRenderedPageBreak/>
        <w:t>As the only the variables related Tumour characteristics are adjusted in the model. So the imputation for missing values will not be applied. We will use listwise rule for missing values, i.e. only include those observations do not have missing values.</w:t>
      </w:r>
    </w:p>
    <w:p w14:paraId="41C72A58" w14:textId="77777777" w:rsidR="00836AA2" w:rsidRDefault="00836AA2" w:rsidP="00836AA2">
      <w:pPr>
        <w:spacing w:after="0"/>
        <w:rPr>
          <w:lang w:val="en-US"/>
        </w:rPr>
      </w:pPr>
    </w:p>
    <w:p w14:paraId="01F8003E" w14:textId="77777777" w:rsidR="00836AA2" w:rsidRDefault="00836AA2" w:rsidP="00836AA2">
      <w:pPr>
        <w:spacing w:after="0"/>
        <w:rPr>
          <w:lang w:val="en-US"/>
        </w:rPr>
      </w:pPr>
    </w:p>
    <w:p w14:paraId="7DF95DB1" w14:textId="53726FAA" w:rsidR="00836AA2" w:rsidRDefault="00836AA2" w:rsidP="00836AA2">
      <w:pPr>
        <w:rPr>
          <w:b/>
          <w:bCs/>
          <w:lang w:val="en-US"/>
        </w:rPr>
      </w:pPr>
      <w:r>
        <w:rPr>
          <w:b/>
          <w:bCs/>
          <w:lang w:val="en-US"/>
        </w:rPr>
        <w:t xml:space="preserve">Amendment </w:t>
      </w:r>
      <w:r>
        <w:rPr>
          <w:b/>
          <w:bCs/>
          <w:lang w:val="en-US"/>
        </w:rPr>
        <w:t>2024 06 26</w:t>
      </w:r>
    </w:p>
    <w:p w14:paraId="628C42B0" w14:textId="77777777" w:rsidR="00836AA2" w:rsidRPr="00297B5D" w:rsidRDefault="00836AA2" w:rsidP="00836AA2">
      <w:pPr>
        <w:rPr>
          <w:i/>
          <w:lang w:val="en-US"/>
        </w:rPr>
      </w:pPr>
      <w:r>
        <w:rPr>
          <w:lang w:val="en-US"/>
        </w:rPr>
        <w:t>As a result of review comments (BJUI) in June 2024, the following analysis was conducted on June 26, 2024: Total blood loss volume per subgroup and association with recurrence.</w:t>
      </w:r>
    </w:p>
    <w:p w14:paraId="570373DE" w14:textId="77777777" w:rsidR="00836AA2" w:rsidRPr="00836AA2" w:rsidRDefault="00836AA2" w:rsidP="00836AA2">
      <w:pPr>
        <w:spacing w:after="0"/>
        <w:rPr>
          <w:lang w:val="en-US"/>
        </w:rPr>
      </w:pPr>
    </w:p>
    <w:p w14:paraId="096CFCB7" w14:textId="77777777" w:rsidR="00836AA2" w:rsidRPr="00836AA2" w:rsidRDefault="00836AA2" w:rsidP="00836AA2">
      <w:pPr>
        <w:spacing w:after="120" w:line="264" w:lineRule="auto"/>
        <w:rPr>
          <w:b/>
          <w:bCs/>
        </w:rPr>
      </w:pPr>
    </w:p>
    <w:p w14:paraId="0C1C053A" w14:textId="77777777" w:rsidR="00F268B9" w:rsidRDefault="00F268B9"/>
    <w:sectPr w:rsidR="00F26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B56FC" w14:textId="77777777" w:rsidR="00836AA2" w:rsidRPr="00363A29" w:rsidRDefault="00836AA2" w:rsidP="00712737">
    <w:pPr>
      <w:pStyle w:val="Sidfot"/>
      <w:tabs>
        <w:tab w:val="clear" w:pos="4536"/>
        <w:tab w:val="clear" w:pos="9072"/>
        <w:tab w:val="left" w:pos="2835"/>
        <w:tab w:val="left" w:pos="5387"/>
        <w:tab w:val="left" w:pos="7797"/>
      </w:tabs>
      <w:ind w:right="-3036"/>
      <w:jc w:val="left"/>
      <w:rPr>
        <w:rFonts w:ascii="Arial" w:hAnsi="Arial" w:cs="Arial"/>
        <w:sz w:val="16"/>
        <w:szCs w:val="16"/>
      </w:rPr>
    </w:pPr>
    <w:r>
      <w:rPr>
        <w:noProof/>
        <w:sz w:val="24"/>
      </w:rPr>
      <w:drawing>
        <wp:anchor distT="0" distB="0" distL="114300" distR="114300" simplePos="0" relativeHeight="251661312" behindDoc="1" locked="1" layoutInCell="1" allowOverlap="1" wp14:anchorId="65CBFF05" wp14:editId="5E03620B">
          <wp:simplePos x="0" y="0"/>
          <wp:positionH relativeFrom="column">
            <wp:posOffset>-139065</wp:posOffset>
          </wp:positionH>
          <wp:positionV relativeFrom="page">
            <wp:posOffset>9946640</wp:posOffset>
          </wp:positionV>
          <wp:extent cx="2451100" cy="453390"/>
          <wp:effectExtent l="0" t="0" r="6350" b="3810"/>
          <wp:wrapNone/>
          <wp:docPr id="7" name="Bildobjekt 7" descr="VGSahl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Sahl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453390"/>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53BD0" w14:textId="77777777" w:rsidR="00836AA2" w:rsidRDefault="00836AA2" w:rsidP="0002360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894518F" w14:textId="77777777" w:rsidR="00836AA2" w:rsidRDefault="00836AA2" w:rsidP="0002360F">
    <w:pPr>
      <w:pStyle w:val="Sidhuvud"/>
      <w:ind w:right="360"/>
    </w:pPr>
  </w:p>
  <w:p w14:paraId="6D09C139" w14:textId="77777777" w:rsidR="00836AA2" w:rsidRDefault="00836A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2B45" w14:textId="77777777" w:rsidR="00836AA2" w:rsidRDefault="00836AA2" w:rsidP="0002360F">
    <w:pPr>
      <w:pStyle w:val="Sidhuvud"/>
      <w:tabs>
        <w:tab w:val="clear" w:pos="4536"/>
        <w:tab w:val="clear" w:pos="9072"/>
      </w:tabs>
      <w:ind w:right="360"/>
    </w:pPr>
    <w:r>
      <w:rPr>
        <w:noProof/>
      </w:rPr>
      <w:drawing>
        <wp:anchor distT="0" distB="0" distL="114300" distR="114300" simplePos="0" relativeHeight="251660288" behindDoc="1" locked="0" layoutInCell="1" allowOverlap="1" wp14:anchorId="31B178DA" wp14:editId="00761C97">
          <wp:simplePos x="0" y="0"/>
          <wp:positionH relativeFrom="column">
            <wp:posOffset>-756285</wp:posOffset>
          </wp:positionH>
          <wp:positionV relativeFrom="paragraph">
            <wp:posOffset>-118745</wp:posOffset>
          </wp:positionV>
          <wp:extent cx="3971925" cy="213360"/>
          <wp:effectExtent l="0" t="0" r="9525" b="0"/>
          <wp:wrapThrough wrapText="bothSides">
            <wp:wrapPolygon edited="0">
              <wp:start x="0" y="0"/>
              <wp:lineTo x="0" y="19286"/>
              <wp:lineTo x="21548" y="19286"/>
              <wp:lineTo x="21548" y="0"/>
              <wp:lineTo x="0" y="0"/>
            </wp:wrapPolygon>
          </wp:wrapThrough>
          <wp:docPr id="2" name="Bildobjekt 2" descr="Brev_kirurgi_os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v_kirurgi_ost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1925" cy="2133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E3374B7" wp14:editId="27118299">
          <wp:simplePos x="0" y="0"/>
          <wp:positionH relativeFrom="column">
            <wp:posOffset>-756285</wp:posOffset>
          </wp:positionH>
          <wp:positionV relativeFrom="paragraph">
            <wp:posOffset>104140</wp:posOffset>
          </wp:positionV>
          <wp:extent cx="2630805" cy="838200"/>
          <wp:effectExtent l="0" t="0" r="0" b="0"/>
          <wp:wrapTight wrapText="bothSides">
            <wp:wrapPolygon edited="0">
              <wp:start x="0" y="0"/>
              <wp:lineTo x="0" y="21109"/>
              <wp:lineTo x="21428" y="21109"/>
              <wp:lineTo x="21428" y="0"/>
              <wp:lineTo x="0" y="0"/>
            </wp:wrapPolygon>
          </wp:wrapTight>
          <wp:docPr id="3" name="Bild 38" descr="Macintosh HD:Users:eva:Documents:Forskning:Logotyp:Logoty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acintosh HD:Users:eva:Documents:Forskning:Logotyp:Logotyp6.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63080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EDEF8" w14:textId="77777777" w:rsidR="00836AA2" w:rsidRDefault="00836AA2" w:rsidP="00712737">
    <w:pPr>
      <w:pStyle w:val="Sidhuvud"/>
      <w:tabs>
        <w:tab w:val="clear" w:pos="4536"/>
        <w:tab w:val="clear" w:pos="9072"/>
        <w:tab w:val="left" w:pos="5216"/>
        <w:tab w:val="right" w:pos="12616"/>
      </w:tabs>
      <w:ind w:right="-2469"/>
      <w:rPr>
        <w:rFonts w:ascii="Arial" w:hAnsi="Arial" w:cs="Arial"/>
        <w:b/>
      </w:rPr>
    </w:pPr>
    <w:r>
      <w:tab/>
    </w:r>
    <w:r>
      <w:rPr>
        <w:rFonts w:ascii="Arial" w:hAnsi="Arial" w:cs="Arial"/>
        <w:b/>
      </w:rPr>
      <w:tab/>
    </w:r>
    <w:r w:rsidRPr="008A20D1">
      <w:rPr>
        <w:rFonts w:ascii="Arial" w:hAnsi="Arial" w:cs="Arial"/>
      </w:rPr>
      <w:fldChar w:fldCharType="begin"/>
    </w:r>
    <w:r w:rsidRPr="008A20D1">
      <w:rPr>
        <w:rFonts w:ascii="Arial" w:hAnsi="Arial" w:cs="Arial"/>
      </w:rPr>
      <w:instrText>PAGE   \* MERGEFORMAT</w:instrText>
    </w:r>
    <w:r w:rsidRPr="008A20D1">
      <w:rPr>
        <w:rFonts w:ascii="Arial" w:hAnsi="Arial" w:cs="Arial"/>
      </w:rPr>
      <w:fldChar w:fldCharType="separate"/>
    </w:r>
    <w:r>
      <w:rPr>
        <w:rFonts w:ascii="Arial" w:hAnsi="Arial" w:cs="Arial"/>
        <w:noProof/>
      </w:rPr>
      <w:t>10</w:t>
    </w:r>
    <w:r w:rsidRPr="008A20D1">
      <w:rPr>
        <w:rFonts w:ascii="Arial" w:hAnsi="Arial" w:cs="Arial"/>
      </w:rPr>
      <w:fldChar w:fldCharType="end"/>
    </w:r>
    <w:r w:rsidRPr="008A20D1">
      <w:rPr>
        <w:rFonts w:ascii="Arial" w:hAnsi="Arial" w:cs="Arial"/>
      </w:rPr>
      <w:t>(</w:t>
    </w:r>
    <w:r w:rsidRPr="008A20D1">
      <w:rPr>
        <w:rFonts w:ascii="Arial" w:hAnsi="Arial" w:cs="Arial"/>
      </w:rPr>
      <w:fldChar w:fldCharType="begin"/>
    </w:r>
    <w:r w:rsidRPr="008A20D1">
      <w:rPr>
        <w:rFonts w:ascii="Arial" w:hAnsi="Arial" w:cs="Arial"/>
      </w:rPr>
      <w:instrText>NUMPAGES  \* Arabic  \* MERGEFORMAT</w:instrText>
    </w:r>
    <w:r w:rsidRPr="008A20D1">
      <w:rPr>
        <w:rFonts w:ascii="Arial" w:hAnsi="Arial" w:cs="Arial"/>
      </w:rPr>
      <w:fldChar w:fldCharType="separate"/>
    </w:r>
    <w:r>
      <w:rPr>
        <w:rFonts w:ascii="Arial" w:hAnsi="Arial" w:cs="Arial"/>
        <w:noProof/>
      </w:rPr>
      <w:t>10</w:t>
    </w:r>
    <w:r w:rsidRPr="008A20D1">
      <w:rPr>
        <w:rFonts w:ascii="Arial" w:hAnsi="Arial" w:cs="Arial"/>
      </w:rPr>
      <w:fldChar w:fldCharType="end"/>
    </w:r>
    <w:r w:rsidRPr="008A20D1">
      <w:rPr>
        <w:rFonts w:ascii="Arial" w:hAnsi="Arial" w:cs="Arial"/>
      </w:rPr>
      <w:t>)</w:t>
    </w:r>
  </w:p>
  <w:p w14:paraId="391C8EF6" w14:textId="77777777" w:rsidR="00836AA2" w:rsidRPr="00363A29" w:rsidRDefault="00836AA2" w:rsidP="00712737">
    <w:pPr>
      <w:pStyle w:val="Sidhuvud"/>
      <w:tabs>
        <w:tab w:val="clear" w:pos="4536"/>
        <w:tab w:val="clear" w:pos="9072"/>
        <w:tab w:val="left" w:pos="8505"/>
      </w:tabs>
      <w:ind w:right="-2469"/>
      <w:rPr>
        <w:rFonts w:ascii="Arial" w:hAnsi="Arial" w:cs="Arial"/>
        <w:sz w:val="16"/>
        <w:szCs w:val="16"/>
      </w:rPr>
    </w:pPr>
    <w:r>
      <w:rPr>
        <w:rFonts w:ascii="Arial" w:hAnsi="Arial" w:cs="Arial"/>
        <w:b/>
        <w:sz w:val="16"/>
        <w:szCs w:val="16"/>
      </w:rPr>
      <w:tab/>
    </w:r>
    <w:r>
      <w:rPr>
        <w:rFonts w:ascii="Arial" w:hAnsi="Arial" w:cs="Arial"/>
        <w:sz w:val="16"/>
        <w:szCs w:val="16"/>
      </w:rPr>
      <w:t>Date</w:t>
    </w:r>
    <w:r>
      <w:rPr>
        <w:rFonts w:ascii="Arial" w:hAnsi="Arial" w:cs="Arial"/>
        <w:sz w:val="16"/>
        <w:szCs w:val="16"/>
      </w:rPr>
      <w:t xml:space="preserve"> 2022 06 23</w:t>
    </w:r>
  </w:p>
  <w:p w14:paraId="17A5360E" w14:textId="77777777" w:rsidR="00836AA2" w:rsidRPr="00363A29" w:rsidRDefault="00836AA2" w:rsidP="00FD1872">
    <w:pPr>
      <w:pStyle w:val="Sidhuvud"/>
      <w:tabs>
        <w:tab w:val="clear" w:pos="4536"/>
        <w:tab w:val="clear" w:pos="9072"/>
        <w:tab w:val="left" w:pos="5216"/>
      </w:tabs>
      <w:ind w:right="-2469"/>
    </w:pPr>
    <w:r>
      <w:rPr>
        <w:rFonts w:ascii="Arial" w:hAnsi="Arial" w:cs="Arial"/>
        <w:sz w:val="16"/>
        <w:szCs w:val="16"/>
      </w:rPr>
      <w:tab/>
    </w:r>
  </w:p>
  <w:p w14:paraId="381783E3" w14:textId="77777777" w:rsidR="00836AA2" w:rsidRDefault="00836A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22658"/>
    <w:multiLevelType w:val="hybridMultilevel"/>
    <w:tmpl w:val="70469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EE279E"/>
    <w:multiLevelType w:val="hybridMultilevel"/>
    <w:tmpl w:val="26F63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FA41734"/>
    <w:multiLevelType w:val="hybridMultilevel"/>
    <w:tmpl w:val="CEBEDE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B16F31"/>
    <w:multiLevelType w:val="hybridMultilevel"/>
    <w:tmpl w:val="CD3ABC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3FF0B20"/>
    <w:multiLevelType w:val="hybridMultilevel"/>
    <w:tmpl w:val="CFA44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D916A3"/>
    <w:multiLevelType w:val="hybridMultilevel"/>
    <w:tmpl w:val="37820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0B64C0B"/>
    <w:multiLevelType w:val="hybridMultilevel"/>
    <w:tmpl w:val="C24A3A30"/>
    <w:lvl w:ilvl="0" w:tplc="E66A3294">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7" w15:restartNumberingAfterBreak="0">
    <w:nsid w:val="6DFF0DD8"/>
    <w:multiLevelType w:val="hybridMultilevel"/>
    <w:tmpl w:val="6FBCF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0234A22"/>
    <w:multiLevelType w:val="hybridMultilevel"/>
    <w:tmpl w:val="92D8E7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F9434D8"/>
    <w:multiLevelType w:val="hybridMultilevel"/>
    <w:tmpl w:val="2FCAB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33386055">
    <w:abstractNumId w:val="3"/>
  </w:num>
  <w:num w:numId="2" w16cid:durableId="785083238">
    <w:abstractNumId w:val="6"/>
  </w:num>
  <w:num w:numId="3" w16cid:durableId="694885708">
    <w:abstractNumId w:val="0"/>
  </w:num>
  <w:num w:numId="4" w16cid:durableId="1125657466">
    <w:abstractNumId w:val="2"/>
  </w:num>
  <w:num w:numId="5" w16cid:durableId="705523597">
    <w:abstractNumId w:val="9"/>
  </w:num>
  <w:num w:numId="6" w16cid:durableId="630789356">
    <w:abstractNumId w:val="8"/>
  </w:num>
  <w:num w:numId="7" w16cid:durableId="1347098844">
    <w:abstractNumId w:val="5"/>
  </w:num>
  <w:num w:numId="8" w16cid:durableId="1592394507">
    <w:abstractNumId w:val="1"/>
  </w:num>
  <w:num w:numId="9" w16cid:durableId="582181728">
    <w:abstractNumId w:val="4"/>
  </w:num>
  <w:num w:numId="10" w16cid:durableId="1267619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73"/>
    <w:rsid w:val="00050A07"/>
    <w:rsid w:val="00604573"/>
    <w:rsid w:val="007D0FFA"/>
    <w:rsid w:val="00836AA2"/>
    <w:rsid w:val="008C722F"/>
    <w:rsid w:val="00B5168E"/>
    <w:rsid w:val="00F26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FAD1"/>
  <w15:chartTrackingRefBased/>
  <w15:docId w15:val="{ED46C9ED-42B6-402E-9FF0-C53C72FA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lang w:val="sv-SE"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573"/>
    <w:pPr>
      <w:spacing w:after="200" w:line="240" w:lineRule="auto"/>
    </w:pPr>
    <w:rPr>
      <w:rFonts w:ascii="Times New Roman" w:hAnsi="Times New Roman"/>
      <w:kern w:val="0"/>
      <w:sz w:val="22"/>
      <w:szCs w:val="22"/>
      <w14:ligatures w14:val="none"/>
    </w:rPr>
  </w:style>
  <w:style w:type="paragraph" w:styleId="Rubrik1">
    <w:name w:val="heading 1"/>
    <w:basedOn w:val="Normal"/>
    <w:next w:val="Normal"/>
    <w:link w:val="Rubrik1Char"/>
    <w:uiPriority w:val="9"/>
    <w:qFormat/>
    <w:rsid w:val="008C722F"/>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C722F"/>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unhideWhenUsed/>
    <w:qFormat/>
    <w:rsid w:val="008C722F"/>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Rubrik4">
    <w:name w:val="heading 4"/>
    <w:basedOn w:val="Normal"/>
    <w:next w:val="Normal"/>
    <w:link w:val="Rubrik4Char"/>
    <w:uiPriority w:val="9"/>
    <w:unhideWhenUsed/>
    <w:qFormat/>
    <w:rsid w:val="008C722F"/>
    <w:pPr>
      <w:keepNext/>
      <w:keepLines/>
      <w:spacing w:before="40" w:after="0"/>
      <w:outlineLvl w:val="3"/>
    </w:pPr>
    <w:rPr>
      <w:rFonts w:asciiTheme="majorHAnsi" w:eastAsiaTheme="majorEastAsia" w:hAnsiTheme="majorHAnsi" w:cstheme="majorBidi"/>
    </w:rPr>
  </w:style>
  <w:style w:type="paragraph" w:styleId="Rubrik5">
    <w:name w:val="heading 5"/>
    <w:basedOn w:val="Normal"/>
    <w:next w:val="Normal"/>
    <w:link w:val="Rubrik5Char"/>
    <w:uiPriority w:val="9"/>
    <w:semiHidden/>
    <w:unhideWhenUsed/>
    <w:qFormat/>
    <w:rsid w:val="008C722F"/>
    <w:pPr>
      <w:keepNext/>
      <w:keepLines/>
      <w:spacing w:before="40" w:after="0"/>
      <w:outlineLvl w:val="4"/>
    </w:pPr>
    <w:rPr>
      <w:rFonts w:asciiTheme="majorHAnsi" w:eastAsiaTheme="majorEastAsia" w:hAnsiTheme="majorHAnsi" w:cstheme="majorBidi"/>
      <w:color w:val="44546A" w:themeColor="text2"/>
    </w:rPr>
  </w:style>
  <w:style w:type="paragraph" w:styleId="Rubrik6">
    <w:name w:val="heading 6"/>
    <w:basedOn w:val="Normal"/>
    <w:next w:val="Normal"/>
    <w:link w:val="Rubrik6Char"/>
    <w:uiPriority w:val="9"/>
    <w:semiHidden/>
    <w:unhideWhenUsed/>
    <w:qFormat/>
    <w:rsid w:val="008C722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Rubrik7">
    <w:name w:val="heading 7"/>
    <w:basedOn w:val="Normal"/>
    <w:next w:val="Normal"/>
    <w:link w:val="Rubrik7Char"/>
    <w:uiPriority w:val="9"/>
    <w:semiHidden/>
    <w:unhideWhenUsed/>
    <w:qFormat/>
    <w:rsid w:val="008C722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Rubrik8">
    <w:name w:val="heading 8"/>
    <w:basedOn w:val="Normal"/>
    <w:next w:val="Normal"/>
    <w:link w:val="Rubrik8Char"/>
    <w:uiPriority w:val="9"/>
    <w:semiHidden/>
    <w:unhideWhenUsed/>
    <w:qFormat/>
    <w:rsid w:val="008C722F"/>
    <w:pPr>
      <w:keepNext/>
      <w:keepLines/>
      <w:spacing w:before="40" w:after="0"/>
      <w:outlineLvl w:val="7"/>
    </w:pPr>
    <w:rPr>
      <w:rFonts w:asciiTheme="majorHAnsi" w:eastAsiaTheme="majorEastAsia" w:hAnsiTheme="majorHAnsi" w:cstheme="majorBidi"/>
      <w:b/>
      <w:bCs/>
      <w:color w:val="44546A" w:themeColor="text2"/>
    </w:rPr>
  </w:style>
  <w:style w:type="paragraph" w:styleId="Rubrik9">
    <w:name w:val="heading 9"/>
    <w:basedOn w:val="Normal"/>
    <w:next w:val="Normal"/>
    <w:link w:val="Rubrik9Char"/>
    <w:uiPriority w:val="9"/>
    <w:semiHidden/>
    <w:unhideWhenUsed/>
    <w:qFormat/>
    <w:rsid w:val="008C722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722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8C722F"/>
    <w:rPr>
      <w:rFonts w:asciiTheme="majorHAnsi" w:eastAsiaTheme="majorEastAsia" w:hAnsiTheme="majorHAnsi" w:cstheme="majorBidi"/>
      <w:color w:val="404040" w:themeColor="text1" w:themeTint="BF"/>
      <w:sz w:val="28"/>
      <w:szCs w:val="28"/>
    </w:rPr>
  </w:style>
  <w:style w:type="character" w:customStyle="1" w:styleId="Rubrik3Char">
    <w:name w:val="Rubrik 3 Char"/>
    <w:basedOn w:val="Standardstycketeckensnitt"/>
    <w:link w:val="Rubrik3"/>
    <w:uiPriority w:val="9"/>
    <w:rsid w:val="008C722F"/>
    <w:rPr>
      <w:rFonts w:asciiTheme="majorHAnsi" w:eastAsiaTheme="majorEastAsia" w:hAnsiTheme="majorHAnsi" w:cstheme="majorBidi"/>
      <w:color w:val="44546A" w:themeColor="text2"/>
      <w:sz w:val="24"/>
      <w:szCs w:val="24"/>
    </w:rPr>
  </w:style>
  <w:style w:type="character" w:customStyle="1" w:styleId="Rubrik4Char">
    <w:name w:val="Rubrik 4 Char"/>
    <w:basedOn w:val="Standardstycketeckensnitt"/>
    <w:link w:val="Rubrik4"/>
    <w:uiPriority w:val="9"/>
    <w:rsid w:val="008C722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8C722F"/>
    <w:rPr>
      <w:rFonts w:asciiTheme="majorHAnsi" w:eastAsiaTheme="majorEastAsia" w:hAnsiTheme="majorHAnsi" w:cstheme="majorBidi"/>
      <w:color w:val="44546A" w:themeColor="text2"/>
      <w:sz w:val="22"/>
      <w:szCs w:val="22"/>
    </w:rPr>
  </w:style>
  <w:style w:type="character" w:customStyle="1" w:styleId="Rubrik6Char">
    <w:name w:val="Rubrik 6 Char"/>
    <w:basedOn w:val="Standardstycketeckensnitt"/>
    <w:link w:val="Rubrik6"/>
    <w:uiPriority w:val="9"/>
    <w:semiHidden/>
    <w:rsid w:val="008C722F"/>
    <w:rPr>
      <w:rFonts w:asciiTheme="majorHAnsi" w:eastAsiaTheme="majorEastAsia" w:hAnsiTheme="majorHAnsi" w:cstheme="majorBidi"/>
      <w:i/>
      <w:iCs/>
      <w:color w:val="44546A" w:themeColor="text2"/>
      <w:sz w:val="21"/>
      <w:szCs w:val="21"/>
    </w:rPr>
  </w:style>
  <w:style w:type="character" w:customStyle="1" w:styleId="Rubrik7Char">
    <w:name w:val="Rubrik 7 Char"/>
    <w:basedOn w:val="Standardstycketeckensnitt"/>
    <w:link w:val="Rubrik7"/>
    <w:uiPriority w:val="9"/>
    <w:semiHidden/>
    <w:rsid w:val="008C722F"/>
    <w:rPr>
      <w:rFonts w:asciiTheme="majorHAnsi" w:eastAsiaTheme="majorEastAsia" w:hAnsiTheme="majorHAnsi" w:cstheme="majorBidi"/>
      <w:i/>
      <w:iCs/>
      <w:color w:val="1F3864" w:themeColor="accent1" w:themeShade="80"/>
      <w:sz w:val="21"/>
      <w:szCs w:val="21"/>
    </w:rPr>
  </w:style>
  <w:style w:type="character" w:customStyle="1" w:styleId="Rubrik8Char">
    <w:name w:val="Rubrik 8 Char"/>
    <w:basedOn w:val="Standardstycketeckensnitt"/>
    <w:link w:val="Rubrik8"/>
    <w:uiPriority w:val="9"/>
    <w:semiHidden/>
    <w:rsid w:val="008C722F"/>
    <w:rPr>
      <w:rFonts w:asciiTheme="majorHAnsi" w:eastAsiaTheme="majorEastAsia" w:hAnsiTheme="majorHAnsi" w:cstheme="majorBidi"/>
      <w:b/>
      <w:bCs/>
      <w:color w:val="44546A" w:themeColor="text2"/>
    </w:rPr>
  </w:style>
  <w:style w:type="character" w:customStyle="1" w:styleId="Rubrik9Char">
    <w:name w:val="Rubrik 9 Char"/>
    <w:basedOn w:val="Standardstycketeckensnitt"/>
    <w:link w:val="Rubrik9"/>
    <w:uiPriority w:val="9"/>
    <w:semiHidden/>
    <w:rsid w:val="008C722F"/>
    <w:rPr>
      <w:rFonts w:asciiTheme="majorHAnsi" w:eastAsiaTheme="majorEastAsia" w:hAnsiTheme="majorHAnsi" w:cstheme="majorBidi"/>
      <w:b/>
      <w:bCs/>
      <w:i/>
      <w:iCs/>
      <w:color w:val="44546A" w:themeColor="text2"/>
    </w:rPr>
  </w:style>
  <w:style w:type="paragraph" w:styleId="Beskrivning">
    <w:name w:val="caption"/>
    <w:basedOn w:val="Normal"/>
    <w:next w:val="Normal"/>
    <w:uiPriority w:val="35"/>
    <w:semiHidden/>
    <w:unhideWhenUsed/>
    <w:qFormat/>
    <w:rsid w:val="008C722F"/>
    <w:rPr>
      <w:b/>
      <w:bCs/>
      <w:smallCaps/>
      <w:color w:val="595959" w:themeColor="text1" w:themeTint="A6"/>
      <w:spacing w:val="6"/>
    </w:rPr>
  </w:style>
  <w:style w:type="paragraph" w:styleId="Rubrik">
    <w:name w:val="Title"/>
    <w:basedOn w:val="Normal"/>
    <w:next w:val="Normal"/>
    <w:link w:val="RubrikChar"/>
    <w:uiPriority w:val="10"/>
    <w:qFormat/>
    <w:rsid w:val="008C722F"/>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RubrikChar">
    <w:name w:val="Rubrik Char"/>
    <w:basedOn w:val="Standardstycketeckensnitt"/>
    <w:link w:val="Rubrik"/>
    <w:uiPriority w:val="10"/>
    <w:rsid w:val="008C722F"/>
    <w:rPr>
      <w:rFonts w:asciiTheme="majorHAnsi" w:eastAsiaTheme="majorEastAsia" w:hAnsiTheme="majorHAnsi" w:cstheme="majorBidi"/>
      <w:color w:val="4472C4" w:themeColor="accent1"/>
      <w:spacing w:val="-10"/>
      <w:sz w:val="56"/>
      <w:szCs w:val="56"/>
    </w:rPr>
  </w:style>
  <w:style w:type="paragraph" w:styleId="Underrubrik">
    <w:name w:val="Subtitle"/>
    <w:basedOn w:val="Normal"/>
    <w:next w:val="Normal"/>
    <w:link w:val="UnderrubrikChar"/>
    <w:uiPriority w:val="11"/>
    <w:qFormat/>
    <w:rsid w:val="008C722F"/>
    <w:pPr>
      <w:numPr>
        <w:ilvl w:val="1"/>
      </w:numPr>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8C722F"/>
    <w:rPr>
      <w:rFonts w:asciiTheme="majorHAnsi" w:eastAsiaTheme="majorEastAsia" w:hAnsiTheme="majorHAnsi" w:cstheme="majorBidi"/>
      <w:sz w:val="24"/>
      <w:szCs w:val="24"/>
    </w:rPr>
  </w:style>
  <w:style w:type="character" w:styleId="Stark">
    <w:name w:val="Strong"/>
    <w:basedOn w:val="Standardstycketeckensnitt"/>
    <w:uiPriority w:val="22"/>
    <w:qFormat/>
    <w:rsid w:val="008C722F"/>
    <w:rPr>
      <w:b/>
      <w:bCs/>
    </w:rPr>
  </w:style>
  <w:style w:type="character" w:styleId="Betoning">
    <w:name w:val="Emphasis"/>
    <w:basedOn w:val="Standardstycketeckensnitt"/>
    <w:uiPriority w:val="20"/>
    <w:qFormat/>
    <w:rsid w:val="008C722F"/>
    <w:rPr>
      <w:i/>
      <w:iCs/>
    </w:rPr>
  </w:style>
  <w:style w:type="paragraph" w:styleId="Ingetavstnd">
    <w:name w:val="No Spacing"/>
    <w:uiPriority w:val="1"/>
    <w:qFormat/>
    <w:rsid w:val="008C722F"/>
    <w:pPr>
      <w:spacing w:after="0" w:line="240" w:lineRule="auto"/>
    </w:pPr>
  </w:style>
  <w:style w:type="paragraph" w:styleId="Liststycke">
    <w:name w:val="List Paragraph"/>
    <w:basedOn w:val="Normal"/>
    <w:uiPriority w:val="34"/>
    <w:qFormat/>
    <w:rsid w:val="008C722F"/>
    <w:pPr>
      <w:ind w:left="720"/>
      <w:contextualSpacing/>
    </w:pPr>
  </w:style>
  <w:style w:type="paragraph" w:styleId="Citat">
    <w:name w:val="Quote"/>
    <w:basedOn w:val="Normal"/>
    <w:next w:val="Normal"/>
    <w:link w:val="CitatChar"/>
    <w:uiPriority w:val="29"/>
    <w:qFormat/>
    <w:rsid w:val="008C722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8C722F"/>
    <w:rPr>
      <w:i/>
      <w:iCs/>
      <w:color w:val="404040" w:themeColor="text1" w:themeTint="BF"/>
    </w:rPr>
  </w:style>
  <w:style w:type="paragraph" w:styleId="Starktcitat">
    <w:name w:val="Intense Quote"/>
    <w:basedOn w:val="Normal"/>
    <w:next w:val="Normal"/>
    <w:link w:val="StarktcitatChar"/>
    <w:uiPriority w:val="30"/>
    <w:qFormat/>
    <w:rsid w:val="008C722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StarktcitatChar">
    <w:name w:val="Starkt citat Char"/>
    <w:basedOn w:val="Standardstycketeckensnitt"/>
    <w:link w:val="Starktcitat"/>
    <w:uiPriority w:val="30"/>
    <w:rsid w:val="008C722F"/>
    <w:rPr>
      <w:rFonts w:asciiTheme="majorHAnsi" w:eastAsiaTheme="majorEastAsia" w:hAnsiTheme="majorHAnsi" w:cstheme="majorBidi"/>
      <w:color w:val="4472C4" w:themeColor="accent1"/>
      <w:sz w:val="28"/>
      <w:szCs w:val="28"/>
    </w:rPr>
  </w:style>
  <w:style w:type="character" w:styleId="Diskretbetoning">
    <w:name w:val="Subtle Emphasis"/>
    <w:basedOn w:val="Standardstycketeckensnitt"/>
    <w:uiPriority w:val="19"/>
    <w:qFormat/>
    <w:rsid w:val="008C722F"/>
    <w:rPr>
      <w:i/>
      <w:iCs/>
      <w:color w:val="404040" w:themeColor="text1" w:themeTint="BF"/>
    </w:rPr>
  </w:style>
  <w:style w:type="character" w:styleId="Starkbetoning">
    <w:name w:val="Intense Emphasis"/>
    <w:basedOn w:val="Standardstycketeckensnitt"/>
    <w:uiPriority w:val="21"/>
    <w:qFormat/>
    <w:rsid w:val="008C722F"/>
    <w:rPr>
      <w:b/>
      <w:bCs/>
      <w:i/>
      <w:iCs/>
    </w:rPr>
  </w:style>
  <w:style w:type="character" w:styleId="Diskretreferens">
    <w:name w:val="Subtle Reference"/>
    <w:basedOn w:val="Standardstycketeckensnitt"/>
    <w:uiPriority w:val="31"/>
    <w:qFormat/>
    <w:rsid w:val="008C722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8C722F"/>
    <w:rPr>
      <w:b/>
      <w:bCs/>
      <w:smallCaps/>
      <w:spacing w:val="5"/>
      <w:u w:val="single"/>
    </w:rPr>
  </w:style>
  <w:style w:type="character" w:styleId="Bokenstitel">
    <w:name w:val="Book Title"/>
    <w:basedOn w:val="Standardstycketeckensnitt"/>
    <w:uiPriority w:val="33"/>
    <w:qFormat/>
    <w:rsid w:val="008C722F"/>
    <w:rPr>
      <w:b/>
      <w:bCs/>
      <w:smallCaps/>
    </w:rPr>
  </w:style>
  <w:style w:type="paragraph" w:styleId="Innehllsfrteckningsrubrik">
    <w:name w:val="TOC Heading"/>
    <w:basedOn w:val="Rubrik1"/>
    <w:next w:val="Normal"/>
    <w:uiPriority w:val="39"/>
    <w:semiHidden/>
    <w:unhideWhenUsed/>
    <w:qFormat/>
    <w:rsid w:val="008C722F"/>
    <w:pPr>
      <w:outlineLvl w:val="9"/>
    </w:pPr>
  </w:style>
  <w:style w:type="table" w:styleId="Rutntstabell2dekorfrg1">
    <w:name w:val="Grid Table 2 Accent 1"/>
    <w:basedOn w:val="Normaltabell"/>
    <w:uiPriority w:val="47"/>
    <w:rsid w:val="00604573"/>
    <w:pPr>
      <w:spacing w:after="0" w:line="240" w:lineRule="auto"/>
    </w:pPr>
    <w:rPr>
      <w:rFonts w:eastAsiaTheme="minorEastAsia"/>
      <w:kern w:val="0"/>
      <w:sz w:val="22"/>
      <w:szCs w:val="22"/>
      <w:lang w:eastAsia="zh-CN"/>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idhuvud">
    <w:name w:val="header"/>
    <w:basedOn w:val="Normal"/>
    <w:link w:val="SidhuvudChar"/>
    <w:rsid w:val="00836AA2"/>
    <w:pPr>
      <w:tabs>
        <w:tab w:val="center" w:pos="4536"/>
        <w:tab w:val="right" w:pos="9072"/>
      </w:tabs>
      <w:spacing w:after="0"/>
    </w:pPr>
    <w:rPr>
      <w:rFonts w:eastAsiaTheme="minorEastAsia" w:cs="Times New Roman"/>
      <w:sz w:val="24"/>
      <w:szCs w:val="24"/>
      <w:lang w:eastAsia="sv-SE"/>
    </w:rPr>
  </w:style>
  <w:style w:type="character" w:customStyle="1" w:styleId="SidhuvudChar">
    <w:name w:val="Sidhuvud Char"/>
    <w:basedOn w:val="Standardstycketeckensnitt"/>
    <w:link w:val="Sidhuvud"/>
    <w:rsid w:val="00836AA2"/>
    <w:rPr>
      <w:rFonts w:ascii="Times New Roman" w:eastAsiaTheme="minorEastAsia" w:hAnsi="Times New Roman" w:cs="Times New Roman"/>
      <w:kern w:val="0"/>
      <w:sz w:val="24"/>
      <w:szCs w:val="24"/>
      <w:lang w:eastAsia="sv-SE"/>
      <w14:ligatures w14:val="none"/>
    </w:rPr>
  </w:style>
  <w:style w:type="paragraph" w:styleId="Sidfot">
    <w:name w:val="footer"/>
    <w:basedOn w:val="Normal"/>
    <w:link w:val="SidfotChar"/>
    <w:rsid w:val="00836AA2"/>
    <w:pPr>
      <w:tabs>
        <w:tab w:val="center" w:pos="4536"/>
        <w:tab w:val="right" w:pos="9072"/>
      </w:tabs>
      <w:spacing w:after="0"/>
      <w:jc w:val="right"/>
    </w:pPr>
    <w:rPr>
      <w:rFonts w:eastAsiaTheme="minorEastAsia" w:cs="Times New Roman"/>
      <w:sz w:val="20"/>
      <w:szCs w:val="24"/>
      <w:lang w:eastAsia="sv-SE"/>
    </w:rPr>
  </w:style>
  <w:style w:type="character" w:customStyle="1" w:styleId="SidfotChar">
    <w:name w:val="Sidfot Char"/>
    <w:basedOn w:val="Standardstycketeckensnitt"/>
    <w:link w:val="Sidfot"/>
    <w:rsid w:val="00836AA2"/>
    <w:rPr>
      <w:rFonts w:ascii="Times New Roman" w:eastAsiaTheme="minorEastAsia" w:hAnsi="Times New Roman" w:cs="Times New Roman"/>
      <w:kern w:val="0"/>
      <w:szCs w:val="24"/>
      <w:lang w:eastAsia="sv-SE"/>
      <w14:ligatures w14:val="none"/>
    </w:rPr>
  </w:style>
  <w:style w:type="character" w:styleId="Sidnummer">
    <w:name w:val="page number"/>
    <w:basedOn w:val="Standardstycketeckensnitt"/>
    <w:rsid w:val="00836AA2"/>
  </w:style>
  <w:style w:type="paragraph" w:customStyle="1" w:styleId="FormatmallVnster19cm">
    <w:name w:val="Formatmall Vänster:  19 cm"/>
    <w:basedOn w:val="Normal"/>
    <w:rsid w:val="00836AA2"/>
    <w:pPr>
      <w:spacing w:after="240"/>
      <w:ind w:left="1077"/>
    </w:pPr>
    <w:rPr>
      <w:rFonts w:eastAsia="Times New Roman" w:cs="Times New Roman"/>
      <w:sz w:val="24"/>
      <w:szCs w:val="20"/>
      <w:lang w:eastAsia="sv-SE"/>
    </w:rPr>
  </w:style>
  <w:style w:type="paragraph" w:customStyle="1" w:styleId="EndNoteBibliography">
    <w:name w:val="EndNote Bibliography"/>
    <w:basedOn w:val="Normal"/>
    <w:link w:val="EndNoteBibliographyChar"/>
    <w:rsid w:val="00836AA2"/>
    <w:pPr>
      <w:spacing w:after="0"/>
    </w:pPr>
    <w:rPr>
      <w:rFonts w:eastAsiaTheme="minorEastAsia" w:cs="Times New Roman"/>
      <w:noProof/>
      <w:sz w:val="24"/>
      <w:szCs w:val="24"/>
      <w:lang w:eastAsia="sv-SE"/>
    </w:rPr>
  </w:style>
  <w:style w:type="character" w:customStyle="1" w:styleId="EndNoteBibliographyChar">
    <w:name w:val="EndNote Bibliography Char"/>
    <w:basedOn w:val="Standardstycketeckensnitt"/>
    <w:link w:val="EndNoteBibliography"/>
    <w:rsid w:val="00836AA2"/>
    <w:rPr>
      <w:rFonts w:ascii="Times New Roman" w:eastAsiaTheme="minorEastAsia" w:hAnsi="Times New Roman" w:cs="Times New Roman"/>
      <w:noProof/>
      <w:kern w:val="0"/>
      <w:sz w:val="24"/>
      <w:szCs w:val="24"/>
      <w:lang w:eastAsia="sv-SE"/>
      <w14:ligatures w14:val="none"/>
    </w:rPr>
  </w:style>
  <w:style w:type="table" w:styleId="Tabellrutnt">
    <w:name w:val="Table Grid"/>
    <w:basedOn w:val="Normaltabell"/>
    <w:rsid w:val="00836AA2"/>
    <w:pPr>
      <w:spacing w:after="0" w:line="240" w:lineRule="auto"/>
    </w:pPr>
    <w:rPr>
      <w:rFonts w:eastAsiaTheme="minorEastAsia" w:cs="Times New Roman"/>
      <w:kern w:val="0"/>
      <w:sz w:val="22"/>
      <w:szCs w:val="22"/>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3" Type="http://schemas.openxmlformats.org/officeDocument/2006/relationships/image" Target="Macintosh%20HD:Users:eva:Documents:Forskning:Logotyp:Logotyp6.jpg" TargetMode="External"/><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3124</Words>
  <Characters>16559</Characters>
  <Application>Microsoft Office Word</Application>
  <DocSecurity>0</DocSecurity>
  <Lines>137</Lines>
  <Paragraphs>39</Paragraphs>
  <ScaleCrop>false</ScaleCrop>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Haglind</dc:creator>
  <cp:keywords/>
  <dc:description/>
  <cp:lastModifiedBy>Eva Haglind</cp:lastModifiedBy>
  <cp:revision>2</cp:revision>
  <dcterms:created xsi:type="dcterms:W3CDTF">2024-04-25T08:56:00Z</dcterms:created>
  <dcterms:modified xsi:type="dcterms:W3CDTF">2024-07-04T09:23:00Z</dcterms:modified>
</cp:coreProperties>
</file>