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EFAB3" w14:textId="43AAB5CE" w:rsidR="00C31E33" w:rsidRDefault="002F29C6" w:rsidP="0073556E">
      <w:pPr>
        <w:jc w:val="center"/>
        <w:rPr>
          <w:rFonts w:ascii="Calibri" w:hAnsi="Calibri" w:cs="Calibri"/>
        </w:rPr>
      </w:pPr>
      <w:r>
        <w:rPr>
          <w:rFonts w:ascii="Calibri" w:hAnsi="Calibri" w:cs="Calibri"/>
          <w:noProof/>
        </w:rPr>
        <w:drawing>
          <wp:inline distT="0" distB="0" distL="0" distR="0" wp14:anchorId="070D6D04" wp14:editId="1F447AFB">
            <wp:extent cx="5274310" cy="2321560"/>
            <wp:effectExtent l="0" t="0" r="2540" b="2540"/>
            <wp:docPr id="3820164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16467" name="图片 38201646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321560"/>
                    </a:xfrm>
                    <a:prstGeom prst="rect">
                      <a:avLst/>
                    </a:prstGeom>
                  </pic:spPr>
                </pic:pic>
              </a:graphicData>
            </a:graphic>
          </wp:inline>
        </w:drawing>
      </w:r>
    </w:p>
    <w:p w14:paraId="161B3CAE" w14:textId="422607B7" w:rsidR="00C31E33" w:rsidRPr="00F36D78" w:rsidRDefault="00535F45" w:rsidP="00F36D78">
      <w:pPr>
        <w:spacing w:line="360" w:lineRule="auto"/>
        <w:ind w:firstLineChars="200" w:firstLine="420"/>
        <w:rPr>
          <w:rFonts w:ascii="Times New Roman" w:hAnsi="Times New Roman" w:cs="Times New Roman"/>
        </w:rPr>
      </w:pPr>
      <w:r w:rsidRPr="00535F45">
        <w:rPr>
          <w:rFonts w:ascii="Times New Roman" w:hAnsi="Times New Roman" w:cs="Times New Roman" w:hint="eastAsia"/>
        </w:rPr>
        <w:t xml:space="preserve">Thermoset polyurethanes (PUs) are integral to modern industries, yet their environmental persistence poses a growing ecological crisis. Conventional recycling methods fail to reconcile efficiency with economic viability, often yielding low-value products that undermine scalability. </w:t>
      </w:r>
      <w:r w:rsidR="00F36D78" w:rsidRPr="00F36D78">
        <w:rPr>
          <w:rFonts w:ascii="Times New Roman" w:hAnsi="Times New Roman" w:cs="Times New Roman" w:hint="eastAsia"/>
        </w:rPr>
        <w:t>Here, we design a ternary catalytic</w:t>
      </w:r>
      <w:r w:rsidR="00F36D78">
        <w:rPr>
          <w:rFonts w:ascii="Times New Roman" w:hAnsi="Times New Roman" w:cs="Times New Roman" w:hint="eastAsia"/>
        </w:rPr>
        <w:t xml:space="preserve"> </w:t>
      </w:r>
      <w:r w:rsidR="00F36D78" w:rsidRPr="00F36D78">
        <w:rPr>
          <w:rFonts w:ascii="Times New Roman" w:hAnsi="Times New Roman" w:cs="Times New Roman" w:hint="eastAsia"/>
        </w:rPr>
        <w:t xml:space="preserve">system (TMG/Cd/HMMI) featuring a </w:t>
      </w:r>
      <w:proofErr w:type="spellStart"/>
      <w:r w:rsidR="00F36D78" w:rsidRPr="00F36D78">
        <w:rPr>
          <w:rFonts w:ascii="Times New Roman" w:hAnsi="Times New Roman" w:cs="Times New Roman" w:hint="eastAsia"/>
        </w:rPr>
        <w:t>dinuclear</w:t>
      </w:r>
      <w:proofErr w:type="spellEnd"/>
      <w:r w:rsidR="00F36D78" w:rsidRPr="00F36D78">
        <w:rPr>
          <w:rFonts w:ascii="Times New Roman" w:hAnsi="Times New Roman" w:cs="Times New Roman" w:hint="eastAsia"/>
        </w:rPr>
        <w:t xml:space="preserve"> Cd(II) architecture, integrated with a multi-stage degradation strategy, that achieves efficient depolymerization of polyurethane foam (PUF) under mild conditions (180</w:t>
      </w:r>
      <w:r w:rsidR="00F36D78">
        <w:rPr>
          <w:rFonts w:ascii="Times New Roman" w:hAnsi="Times New Roman" w:cs="Times New Roman" w:hint="eastAsia"/>
        </w:rPr>
        <w:t xml:space="preserve"> - </w:t>
      </w:r>
      <w:r w:rsidR="00F36D78" w:rsidRPr="00F36D78">
        <w:rPr>
          <w:rFonts w:ascii="Times New Roman" w:hAnsi="Times New Roman" w:cs="Times New Roman" w:hint="eastAsia"/>
        </w:rPr>
        <w:t>200</w:t>
      </w:r>
      <w:r w:rsidR="00A7716C">
        <w:rPr>
          <w:rFonts w:ascii="Times New Roman" w:hAnsi="Times New Roman" w:cs="Times New Roman" w:hint="eastAsia"/>
        </w:rPr>
        <w:t xml:space="preserve"> </w:t>
      </w:r>
      <w:r w:rsidR="00F36D78" w:rsidRPr="00F36D78">
        <w:rPr>
          <w:rFonts w:ascii="Times New Roman" w:hAnsi="Times New Roman" w:cs="Times New Roman" w:hint="eastAsia"/>
        </w:rPr>
        <w:t>°</w:t>
      </w:r>
      <w:r w:rsidR="00F36D78" w:rsidRPr="00F36D78">
        <w:rPr>
          <w:rFonts w:ascii="Times New Roman" w:hAnsi="Times New Roman" w:cs="Times New Roman" w:hint="eastAsia"/>
        </w:rPr>
        <w:t xml:space="preserve">C, 4 h, 10 </w:t>
      </w:r>
      <w:proofErr w:type="spellStart"/>
      <w:r w:rsidR="00F36D78" w:rsidRPr="00F36D78">
        <w:rPr>
          <w:rFonts w:ascii="Times New Roman" w:hAnsi="Times New Roman" w:cs="Times New Roman" w:hint="eastAsia"/>
        </w:rPr>
        <w:t>wt</w:t>
      </w:r>
      <w:proofErr w:type="spellEnd"/>
      <w:r w:rsidR="00F36D78" w:rsidRPr="00F36D78">
        <w:rPr>
          <w:rFonts w:ascii="Times New Roman" w:hAnsi="Times New Roman" w:cs="Times New Roman" w:hint="eastAsia"/>
        </w:rPr>
        <w:t xml:space="preserve">% degradation agent relative to PUF mass). By emulating enzymatic proximity effects, the catalyst drives </w:t>
      </w:r>
      <w:r w:rsidR="00F36D78">
        <w:rPr>
          <w:rFonts w:ascii="Times New Roman" w:hAnsi="Times New Roman" w:cs="Times New Roman" w:hint="eastAsia"/>
        </w:rPr>
        <w:t>highly</w:t>
      </w:r>
      <w:r w:rsidR="00F36D78" w:rsidRPr="00F36D78">
        <w:rPr>
          <w:rFonts w:ascii="Times New Roman" w:hAnsi="Times New Roman" w:cs="Times New Roman" w:hint="eastAsia"/>
        </w:rPr>
        <w:t xml:space="preserve"> cleavage of carbamate and urea</w:t>
      </w:r>
      <w:r w:rsidR="0073556E">
        <w:rPr>
          <w:rFonts w:ascii="Times New Roman" w:hAnsi="Times New Roman" w:cs="Times New Roman" w:hint="eastAsia"/>
        </w:rPr>
        <w:t xml:space="preserve"> </w:t>
      </w:r>
      <w:r w:rsidR="00F36D78" w:rsidRPr="00F36D78">
        <w:rPr>
          <w:rFonts w:ascii="Times New Roman" w:hAnsi="Times New Roman" w:cs="Times New Roman" w:hint="eastAsia"/>
        </w:rPr>
        <w:t>bonds, enabling spontaneous phase separation into high-purity recycled polyols (RPs) and isocyanate-derived hard segments (HS) without requiring purification. The RPs directly substitute virgin polyols in foam synthesis without compromising performance, while the HS enhances the mechanical properties of rigid foams as reinforcing additives. Aligned with circular economy principles, this work transforms "non-recyclable" PUF waste into high-value materials, establishing a low-carbon, environmentally benign, and economically viable pathway for PUF upcycling.</w:t>
      </w:r>
    </w:p>
    <w:sectPr w:rsidR="00C31E33" w:rsidRPr="00F36D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D41F0" w14:textId="77777777" w:rsidR="007B66DE" w:rsidRDefault="007B66DE" w:rsidP="006F527F">
      <w:pPr>
        <w:rPr>
          <w:rFonts w:hint="eastAsia"/>
        </w:rPr>
      </w:pPr>
      <w:r>
        <w:separator/>
      </w:r>
    </w:p>
  </w:endnote>
  <w:endnote w:type="continuationSeparator" w:id="0">
    <w:p w14:paraId="79D70C32" w14:textId="77777777" w:rsidR="007B66DE" w:rsidRDefault="007B66DE" w:rsidP="006F527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0F558" w14:textId="77777777" w:rsidR="007B66DE" w:rsidRDefault="007B66DE" w:rsidP="006F527F">
      <w:pPr>
        <w:rPr>
          <w:rFonts w:hint="eastAsia"/>
        </w:rPr>
      </w:pPr>
      <w:r>
        <w:separator/>
      </w:r>
    </w:p>
  </w:footnote>
  <w:footnote w:type="continuationSeparator" w:id="0">
    <w:p w14:paraId="54AB3DC9" w14:textId="77777777" w:rsidR="007B66DE" w:rsidRDefault="007B66DE" w:rsidP="006F527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UwNDFiODJiMzhmZTJlYzM1ZTRlNTk2ZDMxZjkzNzIifQ=="/>
  </w:docVars>
  <w:rsids>
    <w:rsidRoot w:val="00793E53"/>
    <w:rsid w:val="00071F47"/>
    <w:rsid w:val="000737AF"/>
    <w:rsid w:val="000C46C4"/>
    <w:rsid w:val="00102B8D"/>
    <w:rsid w:val="002B7842"/>
    <w:rsid w:val="002F29C6"/>
    <w:rsid w:val="00433D8D"/>
    <w:rsid w:val="004466B6"/>
    <w:rsid w:val="004E4868"/>
    <w:rsid w:val="00533DC3"/>
    <w:rsid w:val="00535F45"/>
    <w:rsid w:val="005742D8"/>
    <w:rsid w:val="00581066"/>
    <w:rsid w:val="005C7D47"/>
    <w:rsid w:val="006E32C5"/>
    <w:rsid w:val="006F527F"/>
    <w:rsid w:val="007277CC"/>
    <w:rsid w:val="0073556E"/>
    <w:rsid w:val="00767798"/>
    <w:rsid w:val="00793E53"/>
    <w:rsid w:val="007B66DE"/>
    <w:rsid w:val="007C3D0F"/>
    <w:rsid w:val="00890A36"/>
    <w:rsid w:val="00904EEC"/>
    <w:rsid w:val="009C6C3B"/>
    <w:rsid w:val="00A005BF"/>
    <w:rsid w:val="00A7716C"/>
    <w:rsid w:val="00B61279"/>
    <w:rsid w:val="00C31E33"/>
    <w:rsid w:val="00CC6144"/>
    <w:rsid w:val="00D977D3"/>
    <w:rsid w:val="00E911ED"/>
    <w:rsid w:val="00F36D78"/>
    <w:rsid w:val="59855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AD8A09"/>
  <w15:docId w15:val="{7764A4A5-B819-455D-9EBA-DD69BCAD2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autoRedefine/>
    <w:uiPriority w:val="99"/>
    <w:unhideWhenUsed/>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Pr>
      <w:sz w:val="18"/>
      <w:szCs w:val="18"/>
    </w:rPr>
  </w:style>
  <w:style w:type="character" w:customStyle="1" w:styleId="a5">
    <w:name w:val="页脚 字符"/>
    <w:basedOn w:val="a0"/>
    <w:link w:val="a4"/>
    <w:uiPriority w:val="99"/>
    <w:rPr>
      <w:sz w:val="18"/>
      <w:szCs w:val="18"/>
    </w:rPr>
  </w:style>
  <w:style w:type="character" w:styleId="a8">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2023677">
      <w:bodyDiv w:val="1"/>
      <w:marLeft w:val="0"/>
      <w:marRight w:val="0"/>
      <w:marTop w:val="0"/>
      <w:marBottom w:val="0"/>
      <w:divBdr>
        <w:top w:val="none" w:sz="0" w:space="0" w:color="auto"/>
        <w:left w:val="none" w:sz="0" w:space="0" w:color="auto"/>
        <w:bottom w:val="none" w:sz="0" w:space="0" w:color="auto"/>
        <w:right w:val="none" w:sz="0" w:space="0" w:color="auto"/>
      </w:divBdr>
    </w:div>
    <w:div w:id="13271289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187</Words>
  <Characters>1070</Characters>
  <Application>Microsoft Office Word</Application>
  <DocSecurity>0</DocSecurity>
  <Lines>8</Lines>
  <Paragraphs>2</Paragraphs>
  <ScaleCrop>false</ScaleCrop>
  <Company/>
  <LinksUpToDate>false</LinksUpToDate>
  <CharactersWithSpaces>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 凯明</dc:creator>
  <cp:lastModifiedBy>凯明 杜</cp:lastModifiedBy>
  <cp:revision>3</cp:revision>
  <dcterms:created xsi:type="dcterms:W3CDTF">2025-05-19T08:07:00Z</dcterms:created>
  <dcterms:modified xsi:type="dcterms:W3CDTF">2025-05-20T08:50:00Z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A964CE6DACB14C1E9CD395DA2E7B84A6_12</vt:lpwstr>
  </property>
</Properties>
</file>