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C42F70" w14:textId="77777777" w:rsidR="00A6631E" w:rsidRPr="00181415" w:rsidRDefault="00A6631E" w:rsidP="00A6631E">
      <w:pPr>
        <w:spacing w:line="247" w:lineRule="auto"/>
        <w:ind w:left="1316" w:right="904" w:hanging="353"/>
        <w:jc w:val="both"/>
        <w:rPr>
          <w:b/>
          <w:bCs/>
          <w:sz w:val="24"/>
          <w:szCs w:val="24"/>
          <w:lang w:eastAsia="zh-CN"/>
        </w:rPr>
      </w:pPr>
      <w:r w:rsidRPr="00181415">
        <w:rPr>
          <w:b/>
          <w:bCs/>
          <w:sz w:val="24"/>
          <w:szCs w:val="24"/>
          <w:lang w:eastAsia="zh-CN"/>
        </w:rPr>
        <w:t>Appendix</w:t>
      </w:r>
    </w:p>
    <w:tbl>
      <w:tblPr>
        <w:tblStyle w:val="TableGrid"/>
        <w:tblW w:w="0" w:type="auto"/>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3"/>
        <w:gridCol w:w="5660"/>
        <w:gridCol w:w="1467"/>
      </w:tblGrid>
      <w:tr w:rsidR="00A6631E" w14:paraId="06E6AC7E" w14:textId="77777777" w:rsidTr="00BE1E40">
        <w:tc>
          <w:tcPr>
            <w:tcW w:w="1384" w:type="dxa"/>
            <w:tcBorders>
              <w:top w:val="single" w:sz="4" w:space="0" w:color="auto"/>
              <w:bottom w:val="single" w:sz="4" w:space="0" w:color="auto"/>
            </w:tcBorders>
          </w:tcPr>
          <w:p w14:paraId="515C9109" w14:textId="77777777" w:rsidR="00A6631E" w:rsidRPr="000E1869" w:rsidRDefault="00A6631E" w:rsidP="00BE1E40">
            <w:pPr>
              <w:pStyle w:val="NormalWeb"/>
              <w:rPr>
                <w:rFonts w:ascii="Times New Roman" w:hAnsi="Times New Roman" w:cs="Times New Roman"/>
                <w:b/>
                <w:bCs/>
                <w:sz w:val="15"/>
                <w:szCs w:val="15"/>
              </w:rPr>
            </w:pPr>
            <w:r w:rsidRPr="000E1869">
              <w:rPr>
                <w:rFonts w:ascii="Times New Roman" w:hAnsi="Times New Roman" w:cs="Times New Roman" w:hint="eastAsia"/>
                <w:b/>
                <w:bCs/>
                <w:sz w:val="15"/>
                <w:szCs w:val="15"/>
              </w:rPr>
              <w:t>Construct</w:t>
            </w:r>
          </w:p>
        </w:tc>
        <w:tc>
          <w:tcPr>
            <w:tcW w:w="5670" w:type="dxa"/>
            <w:tcBorders>
              <w:top w:val="single" w:sz="4" w:space="0" w:color="auto"/>
              <w:bottom w:val="single" w:sz="4" w:space="0" w:color="auto"/>
            </w:tcBorders>
          </w:tcPr>
          <w:p w14:paraId="6734ECB2" w14:textId="77777777" w:rsidR="00A6631E" w:rsidRPr="000E1869" w:rsidRDefault="00A6631E" w:rsidP="00BE1E40">
            <w:pPr>
              <w:pStyle w:val="NormalWeb"/>
              <w:rPr>
                <w:rFonts w:ascii="Times New Roman" w:hAnsi="Times New Roman" w:cs="Times New Roman"/>
                <w:b/>
                <w:bCs/>
                <w:sz w:val="15"/>
                <w:szCs w:val="15"/>
              </w:rPr>
            </w:pPr>
            <w:r w:rsidRPr="000E1869">
              <w:rPr>
                <w:rFonts w:ascii="Times New Roman" w:hAnsi="Times New Roman" w:cs="Times New Roman" w:hint="eastAsia"/>
                <w:b/>
                <w:bCs/>
                <w:sz w:val="15"/>
                <w:szCs w:val="15"/>
              </w:rPr>
              <w:t>Item</w:t>
            </w:r>
          </w:p>
        </w:tc>
        <w:tc>
          <w:tcPr>
            <w:tcW w:w="1468" w:type="dxa"/>
            <w:tcBorders>
              <w:top w:val="single" w:sz="4" w:space="0" w:color="auto"/>
              <w:bottom w:val="single" w:sz="4" w:space="0" w:color="auto"/>
            </w:tcBorders>
          </w:tcPr>
          <w:p w14:paraId="74694E1D" w14:textId="77777777" w:rsidR="00A6631E" w:rsidRPr="000E1869" w:rsidRDefault="00A6631E" w:rsidP="00BE1E40">
            <w:pPr>
              <w:pStyle w:val="NormalWeb"/>
              <w:rPr>
                <w:rFonts w:ascii="Times New Roman" w:hAnsi="Times New Roman" w:cs="Times New Roman"/>
                <w:b/>
                <w:bCs/>
                <w:sz w:val="15"/>
                <w:szCs w:val="15"/>
              </w:rPr>
            </w:pPr>
            <w:r w:rsidRPr="000E1869">
              <w:rPr>
                <w:rFonts w:ascii="Times New Roman" w:hAnsi="Times New Roman" w:cs="Times New Roman" w:hint="eastAsia"/>
                <w:b/>
                <w:bCs/>
                <w:sz w:val="15"/>
                <w:szCs w:val="15"/>
              </w:rPr>
              <w:t>Reference</w:t>
            </w:r>
          </w:p>
        </w:tc>
      </w:tr>
      <w:tr w:rsidR="00A6631E" w:rsidRPr="000E1869" w14:paraId="7B6FE046" w14:textId="77777777" w:rsidTr="00BE1E40">
        <w:tc>
          <w:tcPr>
            <w:tcW w:w="1384" w:type="dxa"/>
            <w:vMerge w:val="restart"/>
            <w:tcBorders>
              <w:top w:val="single" w:sz="4" w:space="0" w:color="auto"/>
            </w:tcBorders>
          </w:tcPr>
          <w:p w14:paraId="5A741E49" w14:textId="77777777" w:rsidR="00A6631E" w:rsidRPr="0061224A" w:rsidRDefault="00A6631E" w:rsidP="00BE1E40">
            <w:pPr>
              <w:pStyle w:val="NormalWeb"/>
              <w:jc w:val="center"/>
              <w:rPr>
                <w:rFonts w:ascii="Times New Roman" w:hAnsi="Times New Roman" w:cs="Times New Roman"/>
                <w:b/>
                <w:bCs/>
                <w:sz w:val="13"/>
                <w:szCs w:val="13"/>
              </w:rPr>
            </w:pPr>
          </w:p>
          <w:p w14:paraId="33BABF6C" w14:textId="77777777" w:rsidR="00A6631E" w:rsidRPr="0061224A" w:rsidRDefault="00A6631E" w:rsidP="00BE1E40">
            <w:pPr>
              <w:pStyle w:val="NormalWeb"/>
              <w:rPr>
                <w:rFonts w:ascii="Times New Roman" w:hAnsi="Times New Roman" w:cs="Times New Roman"/>
                <w:b/>
                <w:bCs/>
                <w:sz w:val="13"/>
                <w:szCs w:val="13"/>
              </w:rPr>
            </w:pPr>
          </w:p>
          <w:p w14:paraId="1E4E511A" w14:textId="77777777" w:rsidR="00A6631E" w:rsidRPr="0061224A" w:rsidRDefault="00A6631E" w:rsidP="00BE1E40">
            <w:pPr>
              <w:pStyle w:val="NormalWeb"/>
              <w:rPr>
                <w:rFonts w:ascii="Times New Roman" w:hAnsi="Times New Roman" w:cs="Times New Roman"/>
                <w:b/>
                <w:bCs/>
                <w:sz w:val="13"/>
                <w:szCs w:val="13"/>
              </w:rPr>
            </w:pPr>
            <w:r w:rsidRPr="0061224A">
              <w:rPr>
                <w:rFonts w:ascii="Times New Roman" w:hAnsi="Times New Roman" w:cs="Times New Roman" w:hint="eastAsia"/>
                <w:b/>
                <w:bCs/>
                <w:sz w:val="13"/>
                <w:szCs w:val="13"/>
              </w:rPr>
              <w:t>Trust in AI (TA)</w:t>
            </w:r>
          </w:p>
        </w:tc>
        <w:tc>
          <w:tcPr>
            <w:tcW w:w="5670" w:type="dxa"/>
            <w:tcBorders>
              <w:top w:val="single" w:sz="4" w:space="0" w:color="auto"/>
            </w:tcBorders>
          </w:tcPr>
          <w:p w14:paraId="3D8A1522" w14:textId="77777777" w:rsidR="00A6631E" w:rsidRPr="000E1869" w:rsidRDefault="00A6631E" w:rsidP="00BE1E40">
            <w:pPr>
              <w:pStyle w:val="NormalWeb"/>
              <w:rPr>
                <w:rFonts w:ascii="Times New Roman" w:hAnsi="Times New Roman" w:cs="Times New Roman"/>
                <w:sz w:val="13"/>
                <w:szCs w:val="13"/>
              </w:rPr>
            </w:pPr>
            <w:r>
              <w:rPr>
                <w:rFonts w:ascii="Times New Roman" w:hAnsi="Times New Roman" w:cs="Times New Roman" w:hint="eastAsia"/>
                <w:sz w:val="13"/>
                <w:szCs w:val="13"/>
              </w:rPr>
              <w:t>(Competence)</w:t>
            </w:r>
          </w:p>
        </w:tc>
        <w:tc>
          <w:tcPr>
            <w:tcW w:w="1468" w:type="dxa"/>
            <w:vMerge w:val="restart"/>
            <w:tcBorders>
              <w:top w:val="single" w:sz="4" w:space="0" w:color="auto"/>
            </w:tcBorders>
          </w:tcPr>
          <w:p w14:paraId="75598626" w14:textId="77777777" w:rsidR="00A6631E" w:rsidRDefault="00A6631E" w:rsidP="00BE1E40">
            <w:pPr>
              <w:pStyle w:val="NormalWeb"/>
              <w:rPr>
                <w:rFonts w:ascii="Times New Roman" w:hAnsi="Times New Roman" w:cs="Times New Roman"/>
                <w:sz w:val="13"/>
                <w:szCs w:val="13"/>
              </w:rPr>
            </w:pPr>
          </w:p>
          <w:p w14:paraId="067C66FB" w14:textId="77777777" w:rsidR="00A6631E" w:rsidRDefault="00A6631E" w:rsidP="00BE1E40">
            <w:pPr>
              <w:pStyle w:val="NormalWeb"/>
              <w:rPr>
                <w:rFonts w:ascii="Times New Roman" w:hAnsi="Times New Roman" w:cs="Times New Roman"/>
                <w:sz w:val="13"/>
                <w:szCs w:val="13"/>
              </w:rPr>
            </w:pPr>
          </w:p>
          <w:p w14:paraId="6D87525E" w14:textId="77777777" w:rsidR="00A6631E" w:rsidRPr="000E1869" w:rsidRDefault="00A6631E" w:rsidP="00BE1E40">
            <w:pPr>
              <w:pStyle w:val="NormalWeb"/>
              <w:rPr>
                <w:rFonts w:ascii="Times New Roman" w:hAnsi="Times New Roman" w:cs="Times New Roman"/>
                <w:sz w:val="13"/>
                <w:szCs w:val="13"/>
              </w:rPr>
            </w:pPr>
            <w:r>
              <w:rPr>
                <w:rFonts w:ascii="Times New Roman" w:hAnsi="Times New Roman" w:cs="Times New Roman"/>
                <w:sz w:val="13"/>
                <w:szCs w:val="13"/>
              </w:rPr>
              <w:fldChar w:fldCharType="begin"/>
            </w:r>
            <w:r>
              <w:rPr>
                <w:rFonts w:ascii="Times New Roman" w:hAnsi="Times New Roman" w:cs="Times New Roman"/>
                <w:sz w:val="13"/>
                <w:szCs w:val="13"/>
              </w:rPr>
              <w:instrText xml:space="preserve"> ADDIN ZOTERO_ITEM CSL_CITATION {"citationID":"KEv9VVBn","properties":{"formattedCitation":"(Lu et al. 2016)","plainCitation":"(Lu et al. 2016)","noteIndex":0},"citationItems":[{"id":2089,"uris":["http://zotero.org/users/8813908/items/M4DTQQ6C"],"itemData":{"id":2089,"type":"article-journal","abstract":"Lacking the presence of human and social elements is claimed one major weakness that is hindering the growth of e-commerce. The emergence of social commerce might help ameliorate this situation. Social commerce is a new evolution of e-commerce that combines the commercial and social activities by deploying social technologies into e-commerce sites. Social commerce reintroduces the social aspect of shopping to e-commerce, increasing the degree of social presences in online environment. Drawing upon the social presence theory, this study theorizes the nature of social aspect in online SC marketplace by proposing a set of three social presence variables. These variables are then hypothesized to have positive impacts on trusting beliefs which in turn result in online purchase behaviors. The research model is examined via data collected from a typical e-commerce site in China. Our findings suggest that social presence factors grounded in social technologies contribute significantly to the building of the trustworthy online exchanging relationships. In doing so, this paper confirms the positive role of social aspect in shaping online purchase behaviors, providing a theoretical evidence for the fusion of social and commercial activities. Finally, this paper introduces a new perspective of e-commerce and calls more attention to this new phenomenon of social commerce.","call-number":"1","container-title":"Computers in Human Behavior","DOI":"10.1016/j.chb.2015.11.057","ISSN":"0747-5632","journalAbbreviation":"Computers in Human Behavior","language":"en","page":"225-237","source":"9.9 (Q1)","title":"Social presence, trust, and social commerce purchase intention: An empirical research","title-short":"Social presence, trust, and social commerce purchase intention","volume":"56","author":[{"family":"Lu","given":"Baozhou"},{"family":"Fan","given":"Weiguo"},{"family":"Zhou","given":"Mi"}],"issued":{"date-parts":[["2016",3,1]]},"citation-key":"luSocialPresenceTrust2016"}}],"schema":"https://github.com/citation-style-language/schema/raw/master/csl-citation.json"} </w:instrText>
            </w:r>
            <w:r>
              <w:rPr>
                <w:rFonts w:ascii="Times New Roman" w:hAnsi="Times New Roman" w:cs="Times New Roman"/>
                <w:sz w:val="13"/>
                <w:szCs w:val="13"/>
              </w:rPr>
              <w:fldChar w:fldCharType="separate"/>
            </w:r>
            <w:r>
              <w:rPr>
                <w:rFonts w:ascii="Times New Roman" w:eastAsiaTheme="minorEastAsia" w:hAnsi="Times New Roman" w:cs="Times New Roman"/>
                <w:sz w:val="13"/>
              </w:rPr>
              <w:t>(Lu et al. 2016)</w:t>
            </w:r>
            <w:r>
              <w:rPr>
                <w:rFonts w:ascii="Times New Roman" w:hAnsi="Times New Roman" w:cs="Times New Roman"/>
                <w:sz w:val="13"/>
                <w:szCs w:val="13"/>
              </w:rPr>
              <w:fldChar w:fldCharType="end"/>
            </w:r>
          </w:p>
        </w:tc>
      </w:tr>
      <w:tr w:rsidR="00A6631E" w:rsidRPr="000E1869" w14:paraId="006CE11B" w14:textId="77777777" w:rsidTr="00BE1E40">
        <w:tc>
          <w:tcPr>
            <w:tcW w:w="1384" w:type="dxa"/>
            <w:vMerge/>
          </w:tcPr>
          <w:p w14:paraId="0DFBCEA6" w14:textId="77777777" w:rsidR="00A6631E" w:rsidRPr="0061224A" w:rsidRDefault="00A6631E" w:rsidP="00BE1E40">
            <w:pPr>
              <w:pStyle w:val="NormalWeb"/>
              <w:rPr>
                <w:rFonts w:ascii="Times New Roman" w:hAnsi="Times New Roman" w:cs="Times New Roman"/>
                <w:b/>
                <w:bCs/>
                <w:sz w:val="13"/>
                <w:szCs w:val="13"/>
              </w:rPr>
            </w:pPr>
          </w:p>
        </w:tc>
        <w:tc>
          <w:tcPr>
            <w:tcW w:w="5670" w:type="dxa"/>
          </w:tcPr>
          <w:p w14:paraId="10337B77" w14:textId="77777777" w:rsidR="00A6631E" w:rsidRPr="000E1869" w:rsidRDefault="00A6631E" w:rsidP="00BE1E40">
            <w:pPr>
              <w:pStyle w:val="NormalWeb"/>
              <w:rPr>
                <w:rFonts w:ascii="Times New Roman" w:hAnsi="Times New Roman" w:cs="Times New Roman"/>
                <w:sz w:val="13"/>
                <w:szCs w:val="13"/>
              </w:rPr>
            </w:pPr>
            <w:r>
              <w:rPr>
                <w:rFonts w:ascii="Times New Roman" w:hAnsi="Times New Roman" w:cs="Times New Roman" w:hint="eastAsia"/>
                <w:sz w:val="13"/>
                <w:szCs w:val="13"/>
              </w:rPr>
              <w:t xml:space="preserve">TAC1: </w:t>
            </w:r>
            <w:r w:rsidRPr="000E1869">
              <w:rPr>
                <w:rFonts w:ascii="Times New Roman" w:hAnsi="Times New Roman" w:cs="Times New Roman"/>
                <w:sz w:val="13"/>
                <w:szCs w:val="13"/>
              </w:rPr>
              <w:t>I know that the AI assistant is competent and effective.</w:t>
            </w:r>
          </w:p>
        </w:tc>
        <w:tc>
          <w:tcPr>
            <w:tcW w:w="1468" w:type="dxa"/>
            <w:vMerge/>
          </w:tcPr>
          <w:p w14:paraId="221450CF" w14:textId="77777777" w:rsidR="00A6631E" w:rsidRPr="000E1869" w:rsidRDefault="00A6631E" w:rsidP="00BE1E40">
            <w:pPr>
              <w:pStyle w:val="NormalWeb"/>
              <w:rPr>
                <w:rFonts w:ascii="Times New Roman" w:hAnsi="Times New Roman" w:cs="Times New Roman"/>
                <w:sz w:val="13"/>
                <w:szCs w:val="13"/>
              </w:rPr>
            </w:pPr>
          </w:p>
        </w:tc>
      </w:tr>
      <w:tr w:rsidR="00A6631E" w:rsidRPr="000E1869" w14:paraId="54918D2F" w14:textId="77777777" w:rsidTr="00BE1E40">
        <w:tc>
          <w:tcPr>
            <w:tcW w:w="1384" w:type="dxa"/>
            <w:vMerge/>
          </w:tcPr>
          <w:p w14:paraId="6C047C5B" w14:textId="77777777" w:rsidR="00A6631E" w:rsidRPr="0061224A" w:rsidRDefault="00A6631E" w:rsidP="00BE1E40">
            <w:pPr>
              <w:pStyle w:val="NormalWeb"/>
              <w:rPr>
                <w:rFonts w:ascii="Times New Roman" w:hAnsi="Times New Roman" w:cs="Times New Roman"/>
                <w:b/>
                <w:bCs/>
                <w:sz w:val="13"/>
                <w:szCs w:val="13"/>
              </w:rPr>
            </w:pPr>
          </w:p>
        </w:tc>
        <w:tc>
          <w:tcPr>
            <w:tcW w:w="5670" w:type="dxa"/>
          </w:tcPr>
          <w:p w14:paraId="0323AE11" w14:textId="77777777" w:rsidR="00A6631E" w:rsidRPr="000E1869" w:rsidRDefault="00A6631E" w:rsidP="00BE1E40">
            <w:pPr>
              <w:pStyle w:val="NormalWeb"/>
              <w:rPr>
                <w:rFonts w:ascii="Times New Roman" w:hAnsi="Times New Roman" w:cs="Times New Roman"/>
                <w:sz w:val="13"/>
                <w:szCs w:val="13"/>
              </w:rPr>
            </w:pPr>
            <w:r>
              <w:rPr>
                <w:rFonts w:ascii="Times New Roman" w:hAnsi="Times New Roman" w:cs="Times New Roman" w:hint="eastAsia"/>
                <w:sz w:val="13"/>
                <w:szCs w:val="13"/>
              </w:rPr>
              <w:t xml:space="preserve">TAC2: </w:t>
            </w:r>
            <w:r w:rsidRPr="000E1869">
              <w:rPr>
                <w:rFonts w:ascii="Times New Roman" w:hAnsi="Times New Roman" w:cs="Times New Roman"/>
                <w:sz w:val="13"/>
                <w:szCs w:val="13"/>
              </w:rPr>
              <w:t>The AI assistant is doing very well.</w:t>
            </w:r>
          </w:p>
        </w:tc>
        <w:tc>
          <w:tcPr>
            <w:tcW w:w="1468" w:type="dxa"/>
            <w:vMerge/>
          </w:tcPr>
          <w:p w14:paraId="0AD97CB3" w14:textId="77777777" w:rsidR="00A6631E" w:rsidRPr="000E1869" w:rsidRDefault="00A6631E" w:rsidP="00BE1E40">
            <w:pPr>
              <w:pStyle w:val="NormalWeb"/>
              <w:rPr>
                <w:rFonts w:ascii="Times New Roman" w:hAnsi="Times New Roman" w:cs="Times New Roman"/>
                <w:sz w:val="13"/>
                <w:szCs w:val="13"/>
              </w:rPr>
            </w:pPr>
          </w:p>
        </w:tc>
      </w:tr>
      <w:tr w:rsidR="00A6631E" w:rsidRPr="000E1869" w14:paraId="09E63248" w14:textId="77777777" w:rsidTr="00BE1E40">
        <w:tc>
          <w:tcPr>
            <w:tcW w:w="1384" w:type="dxa"/>
            <w:vMerge/>
          </w:tcPr>
          <w:p w14:paraId="6EE230B5" w14:textId="77777777" w:rsidR="00A6631E" w:rsidRPr="0061224A" w:rsidRDefault="00A6631E" w:rsidP="00BE1E40">
            <w:pPr>
              <w:pStyle w:val="NormalWeb"/>
              <w:rPr>
                <w:rFonts w:ascii="Times New Roman" w:hAnsi="Times New Roman" w:cs="Times New Roman"/>
                <w:b/>
                <w:bCs/>
                <w:sz w:val="13"/>
                <w:szCs w:val="13"/>
              </w:rPr>
            </w:pPr>
          </w:p>
        </w:tc>
        <w:tc>
          <w:tcPr>
            <w:tcW w:w="5670" w:type="dxa"/>
          </w:tcPr>
          <w:p w14:paraId="76738F34" w14:textId="77777777" w:rsidR="00A6631E" w:rsidRPr="000E1869" w:rsidRDefault="00A6631E" w:rsidP="00BE1E40">
            <w:pPr>
              <w:pStyle w:val="NormalWeb"/>
              <w:rPr>
                <w:rFonts w:ascii="Times New Roman" w:hAnsi="Times New Roman" w:cs="Times New Roman"/>
                <w:sz w:val="13"/>
                <w:szCs w:val="13"/>
              </w:rPr>
            </w:pPr>
            <w:r>
              <w:rPr>
                <w:rFonts w:ascii="Times New Roman" w:hAnsi="Times New Roman" w:cs="Times New Roman" w:hint="eastAsia"/>
                <w:sz w:val="13"/>
                <w:szCs w:val="13"/>
              </w:rPr>
              <w:t>TA</w:t>
            </w:r>
            <w:r w:rsidRPr="000E1869">
              <w:rPr>
                <w:rFonts w:ascii="Times New Roman" w:hAnsi="Times New Roman" w:cs="Times New Roman"/>
                <w:sz w:val="13"/>
                <w:szCs w:val="13"/>
              </w:rPr>
              <w:t>C</w:t>
            </w:r>
            <w:r>
              <w:rPr>
                <w:rFonts w:ascii="Times New Roman" w:hAnsi="Times New Roman" w:cs="Times New Roman" w:hint="eastAsia"/>
                <w:sz w:val="13"/>
                <w:szCs w:val="13"/>
              </w:rPr>
              <w:t>3: T</w:t>
            </w:r>
            <w:r w:rsidRPr="000E1869">
              <w:rPr>
                <w:rFonts w:ascii="Times New Roman" w:hAnsi="Times New Roman" w:cs="Times New Roman"/>
                <w:sz w:val="13"/>
                <w:szCs w:val="13"/>
              </w:rPr>
              <w:t>he AI assistant knows a lot about medical diagnosis</w:t>
            </w:r>
            <w:r>
              <w:rPr>
                <w:rFonts w:ascii="Times New Roman" w:hAnsi="Times New Roman" w:cs="Times New Roman" w:hint="eastAsia"/>
                <w:sz w:val="13"/>
                <w:szCs w:val="13"/>
              </w:rPr>
              <w:t>.</w:t>
            </w:r>
          </w:p>
        </w:tc>
        <w:tc>
          <w:tcPr>
            <w:tcW w:w="1468" w:type="dxa"/>
            <w:vMerge/>
          </w:tcPr>
          <w:p w14:paraId="4A49BD0B" w14:textId="77777777" w:rsidR="00A6631E" w:rsidRPr="000E1869" w:rsidRDefault="00A6631E" w:rsidP="00BE1E40">
            <w:pPr>
              <w:pStyle w:val="NormalWeb"/>
              <w:rPr>
                <w:rFonts w:ascii="Times New Roman" w:hAnsi="Times New Roman" w:cs="Times New Roman"/>
                <w:sz w:val="13"/>
                <w:szCs w:val="13"/>
              </w:rPr>
            </w:pPr>
          </w:p>
        </w:tc>
      </w:tr>
      <w:tr w:rsidR="00A6631E" w:rsidRPr="000E1869" w14:paraId="2893C00E" w14:textId="77777777" w:rsidTr="00BE1E40">
        <w:tc>
          <w:tcPr>
            <w:tcW w:w="1384" w:type="dxa"/>
            <w:vMerge/>
          </w:tcPr>
          <w:p w14:paraId="5F239B1E" w14:textId="77777777" w:rsidR="00A6631E" w:rsidRPr="0061224A" w:rsidRDefault="00A6631E" w:rsidP="00BE1E40">
            <w:pPr>
              <w:pStyle w:val="NormalWeb"/>
              <w:rPr>
                <w:rFonts w:ascii="Times New Roman" w:hAnsi="Times New Roman" w:cs="Times New Roman"/>
                <w:b/>
                <w:bCs/>
                <w:sz w:val="13"/>
                <w:szCs w:val="13"/>
              </w:rPr>
            </w:pPr>
          </w:p>
        </w:tc>
        <w:tc>
          <w:tcPr>
            <w:tcW w:w="5670" w:type="dxa"/>
          </w:tcPr>
          <w:p w14:paraId="7402B91E" w14:textId="77777777" w:rsidR="00A6631E" w:rsidRPr="000E1869" w:rsidRDefault="00A6631E" w:rsidP="00BE1E40">
            <w:pPr>
              <w:pStyle w:val="NormalWeb"/>
              <w:rPr>
                <w:rFonts w:ascii="Times New Roman" w:hAnsi="Times New Roman" w:cs="Times New Roman"/>
                <w:sz w:val="13"/>
                <w:szCs w:val="13"/>
              </w:rPr>
            </w:pPr>
            <w:r>
              <w:rPr>
                <w:rFonts w:ascii="Times New Roman" w:hAnsi="Times New Roman" w:cs="Times New Roman" w:hint="eastAsia"/>
                <w:sz w:val="13"/>
                <w:szCs w:val="13"/>
              </w:rPr>
              <w:t>TAC4:</w:t>
            </w:r>
            <w:r w:rsidRPr="00903795">
              <w:rPr>
                <w:rFonts w:ascii="Times New Roman" w:hAnsi="Times New Roman" w:cs="Times New Roman"/>
                <w:sz w:val="13"/>
                <w:szCs w:val="13"/>
              </w:rPr>
              <w:t xml:space="preserve"> The AI assistant knows how to give its best.</w:t>
            </w:r>
          </w:p>
        </w:tc>
        <w:tc>
          <w:tcPr>
            <w:tcW w:w="1468" w:type="dxa"/>
            <w:vMerge/>
          </w:tcPr>
          <w:p w14:paraId="2784B155" w14:textId="77777777" w:rsidR="00A6631E" w:rsidRPr="000E1869" w:rsidRDefault="00A6631E" w:rsidP="00BE1E40">
            <w:pPr>
              <w:pStyle w:val="NormalWeb"/>
              <w:rPr>
                <w:rFonts w:ascii="Times New Roman" w:hAnsi="Times New Roman" w:cs="Times New Roman"/>
                <w:sz w:val="13"/>
                <w:szCs w:val="13"/>
              </w:rPr>
            </w:pPr>
          </w:p>
        </w:tc>
      </w:tr>
      <w:tr w:rsidR="00A6631E" w:rsidRPr="000E1869" w14:paraId="019FCC47" w14:textId="77777777" w:rsidTr="00BE1E40">
        <w:tc>
          <w:tcPr>
            <w:tcW w:w="1384" w:type="dxa"/>
            <w:vMerge/>
          </w:tcPr>
          <w:p w14:paraId="473B9913" w14:textId="77777777" w:rsidR="00A6631E" w:rsidRPr="0061224A" w:rsidRDefault="00A6631E" w:rsidP="00BE1E40">
            <w:pPr>
              <w:pStyle w:val="NormalWeb"/>
              <w:rPr>
                <w:rFonts w:ascii="Times New Roman" w:hAnsi="Times New Roman" w:cs="Times New Roman"/>
                <w:b/>
                <w:bCs/>
                <w:sz w:val="13"/>
                <w:szCs w:val="13"/>
              </w:rPr>
            </w:pPr>
          </w:p>
        </w:tc>
        <w:tc>
          <w:tcPr>
            <w:tcW w:w="5670" w:type="dxa"/>
          </w:tcPr>
          <w:p w14:paraId="546C4C63" w14:textId="77777777" w:rsidR="00A6631E" w:rsidRPr="000E1869" w:rsidRDefault="00A6631E" w:rsidP="00BE1E40">
            <w:pPr>
              <w:pStyle w:val="NormalWeb"/>
              <w:rPr>
                <w:rFonts w:ascii="Times New Roman" w:hAnsi="Times New Roman" w:cs="Times New Roman"/>
                <w:sz w:val="13"/>
                <w:szCs w:val="13"/>
              </w:rPr>
            </w:pPr>
            <w:r>
              <w:rPr>
                <w:rFonts w:ascii="Times New Roman" w:hAnsi="Times New Roman" w:cs="Times New Roman" w:hint="eastAsia"/>
                <w:sz w:val="13"/>
                <w:szCs w:val="13"/>
              </w:rPr>
              <w:t>(Integrity)</w:t>
            </w:r>
          </w:p>
        </w:tc>
        <w:tc>
          <w:tcPr>
            <w:tcW w:w="1468" w:type="dxa"/>
            <w:vMerge/>
          </w:tcPr>
          <w:p w14:paraId="59BB4DAD" w14:textId="77777777" w:rsidR="00A6631E" w:rsidRPr="000E1869" w:rsidRDefault="00A6631E" w:rsidP="00BE1E40">
            <w:pPr>
              <w:pStyle w:val="NormalWeb"/>
              <w:rPr>
                <w:rFonts w:ascii="Times New Roman" w:hAnsi="Times New Roman" w:cs="Times New Roman"/>
                <w:sz w:val="13"/>
                <w:szCs w:val="13"/>
              </w:rPr>
            </w:pPr>
          </w:p>
        </w:tc>
      </w:tr>
      <w:tr w:rsidR="00A6631E" w:rsidRPr="000E1869" w14:paraId="6324BF97" w14:textId="77777777" w:rsidTr="00BE1E40">
        <w:tc>
          <w:tcPr>
            <w:tcW w:w="1384" w:type="dxa"/>
            <w:vMerge/>
          </w:tcPr>
          <w:p w14:paraId="6A6C7EE1" w14:textId="77777777" w:rsidR="00A6631E" w:rsidRPr="0061224A" w:rsidRDefault="00A6631E" w:rsidP="00BE1E40">
            <w:pPr>
              <w:pStyle w:val="NormalWeb"/>
              <w:rPr>
                <w:rFonts w:ascii="Times New Roman" w:hAnsi="Times New Roman" w:cs="Times New Roman"/>
                <w:b/>
                <w:bCs/>
                <w:sz w:val="13"/>
                <w:szCs w:val="13"/>
              </w:rPr>
            </w:pPr>
          </w:p>
        </w:tc>
        <w:tc>
          <w:tcPr>
            <w:tcW w:w="5670" w:type="dxa"/>
          </w:tcPr>
          <w:p w14:paraId="5F4C7BB1" w14:textId="77777777" w:rsidR="00A6631E" w:rsidRPr="000E1869" w:rsidRDefault="00A6631E" w:rsidP="00BE1E40">
            <w:pPr>
              <w:pStyle w:val="NormalWeb"/>
              <w:rPr>
                <w:rFonts w:ascii="Times New Roman" w:hAnsi="Times New Roman" w:cs="Times New Roman"/>
                <w:sz w:val="13"/>
                <w:szCs w:val="13"/>
              </w:rPr>
            </w:pPr>
            <w:r>
              <w:rPr>
                <w:rFonts w:ascii="Times New Roman" w:hAnsi="Times New Roman" w:cs="Times New Roman" w:hint="eastAsia"/>
                <w:sz w:val="13"/>
                <w:szCs w:val="13"/>
              </w:rPr>
              <w:t xml:space="preserve">TAI1: </w:t>
            </w:r>
            <w:r w:rsidRPr="00903795">
              <w:rPr>
                <w:rFonts w:ascii="Times New Roman" w:hAnsi="Times New Roman" w:cs="Times New Roman"/>
                <w:sz w:val="13"/>
                <w:szCs w:val="13"/>
              </w:rPr>
              <w:t>The promises made by AI tend to be reliable.</w:t>
            </w:r>
          </w:p>
        </w:tc>
        <w:tc>
          <w:tcPr>
            <w:tcW w:w="1468" w:type="dxa"/>
            <w:vMerge/>
          </w:tcPr>
          <w:p w14:paraId="14322792" w14:textId="77777777" w:rsidR="00A6631E" w:rsidRPr="000E1869" w:rsidRDefault="00A6631E" w:rsidP="00BE1E40">
            <w:pPr>
              <w:pStyle w:val="NormalWeb"/>
              <w:rPr>
                <w:rFonts w:ascii="Times New Roman" w:hAnsi="Times New Roman" w:cs="Times New Roman"/>
                <w:sz w:val="13"/>
                <w:szCs w:val="13"/>
              </w:rPr>
            </w:pPr>
          </w:p>
        </w:tc>
      </w:tr>
      <w:tr w:rsidR="00A6631E" w:rsidRPr="000E1869" w14:paraId="73839CD4" w14:textId="77777777" w:rsidTr="00BE1E40">
        <w:tc>
          <w:tcPr>
            <w:tcW w:w="1384" w:type="dxa"/>
            <w:vMerge/>
          </w:tcPr>
          <w:p w14:paraId="13D6DC80" w14:textId="77777777" w:rsidR="00A6631E" w:rsidRPr="0061224A" w:rsidRDefault="00A6631E" w:rsidP="00BE1E40">
            <w:pPr>
              <w:pStyle w:val="NormalWeb"/>
              <w:rPr>
                <w:rFonts w:ascii="Times New Roman" w:hAnsi="Times New Roman" w:cs="Times New Roman"/>
                <w:b/>
                <w:bCs/>
                <w:sz w:val="13"/>
                <w:szCs w:val="13"/>
              </w:rPr>
            </w:pPr>
          </w:p>
        </w:tc>
        <w:tc>
          <w:tcPr>
            <w:tcW w:w="5670" w:type="dxa"/>
          </w:tcPr>
          <w:p w14:paraId="34D5C968" w14:textId="77777777" w:rsidR="00A6631E" w:rsidRDefault="00A6631E" w:rsidP="00BE1E40">
            <w:pPr>
              <w:pStyle w:val="NormalWeb"/>
              <w:rPr>
                <w:rFonts w:ascii="Times New Roman" w:hAnsi="Times New Roman" w:cs="Times New Roman"/>
                <w:sz w:val="13"/>
                <w:szCs w:val="13"/>
              </w:rPr>
            </w:pPr>
            <w:r>
              <w:rPr>
                <w:rFonts w:ascii="Times New Roman" w:hAnsi="Times New Roman" w:cs="Times New Roman" w:hint="eastAsia"/>
                <w:sz w:val="13"/>
                <w:szCs w:val="13"/>
              </w:rPr>
              <w:t xml:space="preserve">TAI2: </w:t>
            </w:r>
            <w:r w:rsidRPr="00903795">
              <w:rPr>
                <w:rFonts w:ascii="Times New Roman" w:hAnsi="Times New Roman" w:cs="Times New Roman"/>
                <w:sz w:val="13"/>
                <w:szCs w:val="13"/>
              </w:rPr>
              <w:t xml:space="preserve"> I do not doubt the veracity of the AI.</w:t>
            </w:r>
          </w:p>
        </w:tc>
        <w:tc>
          <w:tcPr>
            <w:tcW w:w="1468" w:type="dxa"/>
            <w:vMerge/>
          </w:tcPr>
          <w:p w14:paraId="089C6962" w14:textId="77777777" w:rsidR="00A6631E" w:rsidRPr="000E1869" w:rsidRDefault="00A6631E" w:rsidP="00BE1E40">
            <w:pPr>
              <w:pStyle w:val="NormalWeb"/>
              <w:rPr>
                <w:rFonts w:ascii="Times New Roman" w:hAnsi="Times New Roman" w:cs="Times New Roman"/>
                <w:sz w:val="13"/>
                <w:szCs w:val="13"/>
              </w:rPr>
            </w:pPr>
          </w:p>
        </w:tc>
      </w:tr>
      <w:tr w:rsidR="00A6631E" w:rsidRPr="000E1869" w14:paraId="6145E620" w14:textId="77777777" w:rsidTr="00BE1E40">
        <w:tc>
          <w:tcPr>
            <w:tcW w:w="1384" w:type="dxa"/>
            <w:vMerge/>
          </w:tcPr>
          <w:p w14:paraId="1B24751E" w14:textId="77777777" w:rsidR="00A6631E" w:rsidRPr="0061224A" w:rsidRDefault="00A6631E" w:rsidP="00BE1E40">
            <w:pPr>
              <w:pStyle w:val="NormalWeb"/>
              <w:rPr>
                <w:rFonts w:ascii="Times New Roman" w:hAnsi="Times New Roman" w:cs="Times New Roman"/>
                <w:b/>
                <w:bCs/>
                <w:sz w:val="13"/>
                <w:szCs w:val="13"/>
              </w:rPr>
            </w:pPr>
          </w:p>
        </w:tc>
        <w:tc>
          <w:tcPr>
            <w:tcW w:w="5670" w:type="dxa"/>
          </w:tcPr>
          <w:p w14:paraId="60ADBC5D" w14:textId="77777777" w:rsidR="00A6631E" w:rsidRDefault="00A6631E" w:rsidP="00BE1E40">
            <w:pPr>
              <w:pStyle w:val="NormalWeb"/>
              <w:rPr>
                <w:rFonts w:ascii="Times New Roman" w:hAnsi="Times New Roman" w:cs="Times New Roman"/>
                <w:sz w:val="13"/>
                <w:szCs w:val="13"/>
              </w:rPr>
            </w:pPr>
            <w:r>
              <w:rPr>
                <w:rFonts w:ascii="Times New Roman" w:hAnsi="Times New Roman" w:cs="Times New Roman" w:hint="eastAsia"/>
                <w:sz w:val="13"/>
                <w:szCs w:val="13"/>
              </w:rPr>
              <w:t xml:space="preserve">TAI3: </w:t>
            </w:r>
            <w:r w:rsidRPr="00903795">
              <w:rPr>
                <w:rFonts w:ascii="Times New Roman" w:hAnsi="Times New Roman" w:cs="Times New Roman"/>
                <w:sz w:val="13"/>
                <w:szCs w:val="13"/>
              </w:rPr>
              <w:t>The AI assistant is sincere and kind.</w:t>
            </w:r>
          </w:p>
        </w:tc>
        <w:tc>
          <w:tcPr>
            <w:tcW w:w="1468" w:type="dxa"/>
            <w:vMerge/>
          </w:tcPr>
          <w:p w14:paraId="04202C08" w14:textId="77777777" w:rsidR="00A6631E" w:rsidRPr="000E1869" w:rsidRDefault="00A6631E" w:rsidP="00BE1E40">
            <w:pPr>
              <w:pStyle w:val="NormalWeb"/>
              <w:rPr>
                <w:rFonts w:ascii="Times New Roman" w:hAnsi="Times New Roman" w:cs="Times New Roman"/>
                <w:sz w:val="13"/>
                <w:szCs w:val="13"/>
              </w:rPr>
            </w:pPr>
          </w:p>
        </w:tc>
      </w:tr>
      <w:tr w:rsidR="00A6631E" w:rsidRPr="000E1869" w14:paraId="21219F28" w14:textId="77777777" w:rsidTr="00BE1E40">
        <w:tc>
          <w:tcPr>
            <w:tcW w:w="1384" w:type="dxa"/>
            <w:vMerge/>
          </w:tcPr>
          <w:p w14:paraId="519A54CE" w14:textId="77777777" w:rsidR="00A6631E" w:rsidRPr="0061224A" w:rsidRDefault="00A6631E" w:rsidP="00BE1E40">
            <w:pPr>
              <w:pStyle w:val="NormalWeb"/>
              <w:rPr>
                <w:rFonts w:ascii="Times New Roman" w:hAnsi="Times New Roman" w:cs="Times New Roman"/>
                <w:b/>
                <w:bCs/>
                <w:sz w:val="13"/>
                <w:szCs w:val="13"/>
              </w:rPr>
            </w:pPr>
          </w:p>
        </w:tc>
        <w:tc>
          <w:tcPr>
            <w:tcW w:w="5670" w:type="dxa"/>
          </w:tcPr>
          <w:p w14:paraId="28B4545B" w14:textId="77777777" w:rsidR="00A6631E" w:rsidRDefault="00A6631E" w:rsidP="00BE1E40">
            <w:pPr>
              <w:pStyle w:val="NormalWeb"/>
              <w:rPr>
                <w:rFonts w:ascii="Times New Roman" w:hAnsi="Times New Roman" w:cs="Times New Roman"/>
                <w:sz w:val="13"/>
                <w:szCs w:val="13"/>
              </w:rPr>
            </w:pPr>
            <w:r>
              <w:rPr>
                <w:rFonts w:ascii="Times New Roman" w:hAnsi="Times New Roman" w:cs="Times New Roman" w:hint="eastAsia"/>
                <w:sz w:val="13"/>
                <w:szCs w:val="13"/>
              </w:rPr>
              <w:t>(Benevolence)</w:t>
            </w:r>
          </w:p>
        </w:tc>
        <w:tc>
          <w:tcPr>
            <w:tcW w:w="1468" w:type="dxa"/>
            <w:vMerge/>
          </w:tcPr>
          <w:p w14:paraId="2914E1A7" w14:textId="77777777" w:rsidR="00A6631E" w:rsidRPr="000E1869" w:rsidRDefault="00A6631E" w:rsidP="00BE1E40">
            <w:pPr>
              <w:pStyle w:val="NormalWeb"/>
              <w:rPr>
                <w:rFonts w:ascii="Times New Roman" w:hAnsi="Times New Roman" w:cs="Times New Roman"/>
                <w:sz w:val="13"/>
                <w:szCs w:val="13"/>
              </w:rPr>
            </w:pPr>
          </w:p>
        </w:tc>
      </w:tr>
      <w:tr w:rsidR="00A6631E" w:rsidRPr="000E1869" w14:paraId="6637B5F2" w14:textId="77777777" w:rsidTr="00BE1E40">
        <w:tc>
          <w:tcPr>
            <w:tcW w:w="1384" w:type="dxa"/>
            <w:vMerge/>
          </w:tcPr>
          <w:p w14:paraId="21E3930E" w14:textId="77777777" w:rsidR="00A6631E" w:rsidRPr="0061224A" w:rsidRDefault="00A6631E" w:rsidP="00BE1E40">
            <w:pPr>
              <w:pStyle w:val="NormalWeb"/>
              <w:rPr>
                <w:rFonts w:ascii="Times New Roman" w:hAnsi="Times New Roman" w:cs="Times New Roman"/>
                <w:b/>
                <w:bCs/>
                <w:sz w:val="13"/>
                <w:szCs w:val="13"/>
              </w:rPr>
            </w:pPr>
          </w:p>
        </w:tc>
        <w:tc>
          <w:tcPr>
            <w:tcW w:w="5670" w:type="dxa"/>
          </w:tcPr>
          <w:p w14:paraId="328D4B8A" w14:textId="77777777" w:rsidR="00A6631E" w:rsidRDefault="00A6631E" w:rsidP="00BE1E40">
            <w:pPr>
              <w:pStyle w:val="NormalWeb"/>
              <w:rPr>
                <w:rFonts w:ascii="Times New Roman" w:hAnsi="Times New Roman" w:cs="Times New Roman"/>
                <w:sz w:val="13"/>
                <w:szCs w:val="13"/>
              </w:rPr>
            </w:pPr>
            <w:r>
              <w:rPr>
                <w:rFonts w:ascii="Times New Roman" w:hAnsi="Times New Roman" w:cs="Times New Roman" w:hint="eastAsia"/>
                <w:sz w:val="13"/>
                <w:szCs w:val="13"/>
              </w:rPr>
              <w:t>TAB1:</w:t>
            </w:r>
            <w:r w:rsidRPr="005D5D71">
              <w:rPr>
                <w:rFonts w:ascii="Times New Roman" w:hAnsi="Times New Roman" w:cs="Times New Roman"/>
                <w:sz w:val="13"/>
                <w:szCs w:val="13"/>
              </w:rPr>
              <w:t xml:space="preserve"> I believe that the AI will act in my best interest.</w:t>
            </w:r>
          </w:p>
        </w:tc>
        <w:tc>
          <w:tcPr>
            <w:tcW w:w="1468" w:type="dxa"/>
            <w:vMerge/>
          </w:tcPr>
          <w:p w14:paraId="7197C399" w14:textId="77777777" w:rsidR="00A6631E" w:rsidRPr="000E1869" w:rsidRDefault="00A6631E" w:rsidP="00BE1E40">
            <w:pPr>
              <w:pStyle w:val="NormalWeb"/>
              <w:rPr>
                <w:rFonts w:ascii="Times New Roman" w:hAnsi="Times New Roman" w:cs="Times New Roman"/>
                <w:sz w:val="13"/>
                <w:szCs w:val="13"/>
              </w:rPr>
            </w:pPr>
          </w:p>
        </w:tc>
      </w:tr>
      <w:tr w:rsidR="00A6631E" w:rsidRPr="000E1869" w14:paraId="3C8EA9F1" w14:textId="77777777" w:rsidTr="00BE1E40">
        <w:tc>
          <w:tcPr>
            <w:tcW w:w="1384" w:type="dxa"/>
            <w:vMerge/>
          </w:tcPr>
          <w:p w14:paraId="024BFE60" w14:textId="77777777" w:rsidR="00A6631E" w:rsidRPr="0061224A" w:rsidRDefault="00A6631E" w:rsidP="00BE1E40">
            <w:pPr>
              <w:pStyle w:val="NormalWeb"/>
              <w:rPr>
                <w:rFonts w:ascii="Times New Roman" w:hAnsi="Times New Roman" w:cs="Times New Roman"/>
                <w:b/>
                <w:bCs/>
                <w:sz w:val="13"/>
                <w:szCs w:val="13"/>
              </w:rPr>
            </w:pPr>
          </w:p>
        </w:tc>
        <w:tc>
          <w:tcPr>
            <w:tcW w:w="5670" w:type="dxa"/>
          </w:tcPr>
          <w:p w14:paraId="386A6D36" w14:textId="77777777" w:rsidR="00A6631E" w:rsidRDefault="00A6631E" w:rsidP="00BE1E40">
            <w:pPr>
              <w:pStyle w:val="NormalWeb"/>
              <w:rPr>
                <w:rFonts w:ascii="Times New Roman" w:hAnsi="Times New Roman" w:cs="Times New Roman"/>
                <w:sz w:val="13"/>
                <w:szCs w:val="13"/>
              </w:rPr>
            </w:pPr>
            <w:r>
              <w:rPr>
                <w:rFonts w:ascii="Times New Roman" w:hAnsi="Times New Roman" w:cs="Times New Roman" w:hint="eastAsia"/>
                <w:sz w:val="13"/>
                <w:szCs w:val="13"/>
              </w:rPr>
              <w:t xml:space="preserve">TAB2: </w:t>
            </w:r>
            <w:r w:rsidRPr="005D5D71">
              <w:rPr>
                <w:rFonts w:ascii="Times New Roman" w:hAnsi="Times New Roman" w:cs="Times New Roman"/>
                <w:sz w:val="13"/>
                <w:szCs w:val="13"/>
              </w:rPr>
              <w:t>If I need help, the AI will do its best to help me.</w:t>
            </w:r>
          </w:p>
        </w:tc>
        <w:tc>
          <w:tcPr>
            <w:tcW w:w="1468" w:type="dxa"/>
            <w:vMerge/>
          </w:tcPr>
          <w:p w14:paraId="65EC7D45" w14:textId="77777777" w:rsidR="00A6631E" w:rsidRPr="000E1869" w:rsidRDefault="00A6631E" w:rsidP="00BE1E40">
            <w:pPr>
              <w:pStyle w:val="NormalWeb"/>
              <w:rPr>
                <w:rFonts w:ascii="Times New Roman" w:hAnsi="Times New Roman" w:cs="Times New Roman"/>
                <w:sz w:val="13"/>
                <w:szCs w:val="13"/>
              </w:rPr>
            </w:pPr>
          </w:p>
        </w:tc>
      </w:tr>
      <w:tr w:rsidR="00A6631E" w:rsidRPr="000E1869" w14:paraId="6C205611" w14:textId="77777777" w:rsidTr="00BE1E40">
        <w:tc>
          <w:tcPr>
            <w:tcW w:w="1384" w:type="dxa"/>
            <w:vMerge/>
          </w:tcPr>
          <w:p w14:paraId="481A4F47" w14:textId="77777777" w:rsidR="00A6631E" w:rsidRPr="0061224A" w:rsidRDefault="00A6631E" w:rsidP="00BE1E40">
            <w:pPr>
              <w:pStyle w:val="NormalWeb"/>
              <w:rPr>
                <w:rFonts w:ascii="Times New Roman" w:hAnsi="Times New Roman" w:cs="Times New Roman"/>
                <w:b/>
                <w:bCs/>
                <w:sz w:val="13"/>
                <w:szCs w:val="13"/>
              </w:rPr>
            </w:pPr>
          </w:p>
        </w:tc>
        <w:tc>
          <w:tcPr>
            <w:tcW w:w="5670" w:type="dxa"/>
          </w:tcPr>
          <w:p w14:paraId="346030A2" w14:textId="77777777" w:rsidR="00A6631E" w:rsidRDefault="00A6631E" w:rsidP="00BE1E40">
            <w:pPr>
              <w:pStyle w:val="NormalWeb"/>
              <w:rPr>
                <w:rFonts w:ascii="Times New Roman" w:hAnsi="Times New Roman" w:cs="Times New Roman"/>
                <w:sz w:val="13"/>
                <w:szCs w:val="13"/>
              </w:rPr>
            </w:pPr>
            <w:r>
              <w:rPr>
                <w:rFonts w:ascii="Times New Roman" w:hAnsi="Times New Roman" w:cs="Times New Roman" w:hint="eastAsia"/>
                <w:sz w:val="13"/>
                <w:szCs w:val="13"/>
              </w:rPr>
              <w:t xml:space="preserve">TAB3: </w:t>
            </w:r>
            <w:r w:rsidRPr="005D5D71">
              <w:rPr>
                <w:rFonts w:ascii="Times New Roman" w:hAnsi="Times New Roman" w:cs="Times New Roman"/>
                <w:sz w:val="13"/>
                <w:szCs w:val="13"/>
              </w:rPr>
              <w:t>The AI is interested in my well-being.</w:t>
            </w:r>
          </w:p>
        </w:tc>
        <w:tc>
          <w:tcPr>
            <w:tcW w:w="1468" w:type="dxa"/>
            <w:vMerge/>
          </w:tcPr>
          <w:p w14:paraId="69368885" w14:textId="77777777" w:rsidR="00A6631E" w:rsidRPr="000E1869" w:rsidRDefault="00A6631E" w:rsidP="00BE1E40">
            <w:pPr>
              <w:pStyle w:val="NormalWeb"/>
              <w:rPr>
                <w:rFonts w:ascii="Times New Roman" w:hAnsi="Times New Roman" w:cs="Times New Roman"/>
                <w:sz w:val="13"/>
                <w:szCs w:val="13"/>
              </w:rPr>
            </w:pPr>
          </w:p>
        </w:tc>
      </w:tr>
      <w:tr w:rsidR="00A6631E" w:rsidRPr="000E1869" w14:paraId="4CE56811" w14:textId="77777777" w:rsidTr="00BE1E40">
        <w:tc>
          <w:tcPr>
            <w:tcW w:w="1384" w:type="dxa"/>
            <w:vMerge/>
          </w:tcPr>
          <w:p w14:paraId="2F92BEC4" w14:textId="77777777" w:rsidR="00A6631E" w:rsidRPr="0061224A" w:rsidRDefault="00A6631E" w:rsidP="00BE1E40">
            <w:pPr>
              <w:pStyle w:val="NormalWeb"/>
              <w:rPr>
                <w:rFonts w:ascii="Times New Roman" w:hAnsi="Times New Roman" w:cs="Times New Roman"/>
                <w:b/>
                <w:bCs/>
                <w:sz w:val="13"/>
                <w:szCs w:val="13"/>
              </w:rPr>
            </w:pPr>
          </w:p>
        </w:tc>
        <w:tc>
          <w:tcPr>
            <w:tcW w:w="5670" w:type="dxa"/>
          </w:tcPr>
          <w:p w14:paraId="2BAD30F5" w14:textId="77777777" w:rsidR="00A6631E" w:rsidRDefault="00A6631E" w:rsidP="00BE1E40">
            <w:pPr>
              <w:pStyle w:val="NormalWeb"/>
              <w:rPr>
                <w:rFonts w:ascii="Times New Roman" w:hAnsi="Times New Roman" w:cs="Times New Roman"/>
                <w:sz w:val="13"/>
                <w:szCs w:val="13"/>
              </w:rPr>
            </w:pPr>
            <w:r>
              <w:rPr>
                <w:rFonts w:ascii="Times New Roman" w:hAnsi="Times New Roman" w:cs="Times New Roman" w:hint="eastAsia"/>
                <w:sz w:val="13"/>
                <w:szCs w:val="13"/>
              </w:rPr>
              <w:t xml:space="preserve">TAB4: </w:t>
            </w:r>
            <w:r w:rsidRPr="005D5D71">
              <w:rPr>
                <w:rFonts w:ascii="Times New Roman" w:hAnsi="Times New Roman" w:cs="Times New Roman"/>
                <w:sz w:val="13"/>
                <w:szCs w:val="13"/>
              </w:rPr>
              <w:t>I hope that the AI’s intentions is kind.</w:t>
            </w:r>
          </w:p>
        </w:tc>
        <w:tc>
          <w:tcPr>
            <w:tcW w:w="1468" w:type="dxa"/>
            <w:vMerge/>
          </w:tcPr>
          <w:p w14:paraId="2E3BF2FC" w14:textId="77777777" w:rsidR="00A6631E" w:rsidRPr="000E1869" w:rsidRDefault="00A6631E" w:rsidP="00BE1E40">
            <w:pPr>
              <w:pStyle w:val="NormalWeb"/>
              <w:rPr>
                <w:rFonts w:ascii="Times New Roman" w:hAnsi="Times New Roman" w:cs="Times New Roman"/>
                <w:sz w:val="13"/>
                <w:szCs w:val="13"/>
              </w:rPr>
            </w:pPr>
          </w:p>
        </w:tc>
      </w:tr>
      <w:tr w:rsidR="00A6631E" w:rsidRPr="000E1869" w14:paraId="54710348" w14:textId="77777777" w:rsidTr="00BE1E40">
        <w:tc>
          <w:tcPr>
            <w:tcW w:w="1384" w:type="dxa"/>
            <w:vMerge w:val="restart"/>
          </w:tcPr>
          <w:p w14:paraId="17D628B3" w14:textId="77777777" w:rsidR="00A6631E" w:rsidRPr="0061224A" w:rsidRDefault="00A6631E" w:rsidP="00BE1E40">
            <w:pPr>
              <w:pStyle w:val="NormalWeb"/>
              <w:rPr>
                <w:rFonts w:ascii="Times New Roman" w:hAnsi="Times New Roman" w:cs="Times New Roman"/>
                <w:b/>
                <w:bCs/>
                <w:sz w:val="13"/>
                <w:szCs w:val="13"/>
              </w:rPr>
            </w:pPr>
            <w:r w:rsidRPr="0061224A">
              <w:rPr>
                <w:rFonts w:ascii="Times New Roman" w:hAnsi="Times New Roman" w:cs="Times New Roman" w:hint="eastAsia"/>
                <w:b/>
                <w:bCs/>
                <w:sz w:val="13"/>
                <w:szCs w:val="13"/>
              </w:rPr>
              <w:t>Trust in Technology (TT)</w:t>
            </w:r>
          </w:p>
        </w:tc>
        <w:tc>
          <w:tcPr>
            <w:tcW w:w="5670" w:type="dxa"/>
          </w:tcPr>
          <w:p w14:paraId="0DE40A4F" w14:textId="77777777" w:rsidR="00A6631E" w:rsidRDefault="00A6631E" w:rsidP="00BE1E40">
            <w:pPr>
              <w:pStyle w:val="NormalWeb"/>
              <w:rPr>
                <w:rFonts w:ascii="Times New Roman" w:hAnsi="Times New Roman" w:cs="Times New Roman"/>
                <w:sz w:val="13"/>
                <w:szCs w:val="13"/>
              </w:rPr>
            </w:pPr>
            <w:r w:rsidRPr="00A171B2">
              <w:rPr>
                <w:rFonts w:ascii="Times New Roman" w:hAnsi="Times New Roman" w:cs="Times New Roman"/>
                <w:sz w:val="13"/>
                <w:szCs w:val="13"/>
              </w:rPr>
              <w:t>TT1: I can rely on AI technology to diagnose my symptoms</w:t>
            </w:r>
          </w:p>
        </w:tc>
        <w:bookmarkStart w:id="0" w:name="_Hlk173092318"/>
        <w:tc>
          <w:tcPr>
            <w:tcW w:w="1468" w:type="dxa"/>
            <w:vMerge w:val="restart"/>
          </w:tcPr>
          <w:p w14:paraId="006C43C8" w14:textId="77777777" w:rsidR="00A6631E" w:rsidRPr="000E1869" w:rsidRDefault="00A6631E" w:rsidP="00BE1E40">
            <w:pPr>
              <w:pStyle w:val="NormalWeb"/>
              <w:rPr>
                <w:rFonts w:ascii="Times New Roman" w:hAnsi="Times New Roman" w:cs="Times New Roman"/>
                <w:sz w:val="13"/>
                <w:szCs w:val="13"/>
              </w:rPr>
            </w:pPr>
            <w:r>
              <w:rPr>
                <w:rFonts w:ascii="Times New Roman" w:hAnsi="Times New Roman" w:cs="Times New Roman"/>
                <w:sz w:val="13"/>
                <w:szCs w:val="13"/>
              </w:rPr>
              <w:fldChar w:fldCharType="begin"/>
            </w:r>
            <w:r>
              <w:rPr>
                <w:rFonts w:ascii="Times New Roman" w:hAnsi="Times New Roman" w:cs="Times New Roman"/>
                <w:sz w:val="13"/>
                <w:szCs w:val="13"/>
              </w:rPr>
              <w:instrText xml:space="preserve"> ADDIN ZOTERO_ITEM CSL_CITATION {"citationID":"fp4jh0Nr","properties":{"formattedCitation":"(Johnson 2007; Johnson et al. 2008)","plainCitation":"(Johnson 2007; Johnson et al. 2008)","noteIndex":0},"citationItems":[{"id":3837,"uris":["http://zotero.org/users/8813908/items/7GGZTGE4"],"itemData":{"id":3837,"type":"article-journal","abstract":"How consumers feel about themselves technology-may have an important influence on their adoption and use of technology. Although research on electronic channels has shown that Web site and consumer characteristics are important predictors of consumer trust, researchers have not considered the role played by consumers' commitment to their identity as technology users. This paper explores whether consumer identity commitment and calculative commitment to electronic channels impact consumer use of electronic channels and perceived value from the service firm. More specifically, it examines whether these effects are mediated by trust in technology and trust in the firm. Using survey data from 834 consumers engaged in both offline and online banking, plus transaction frequency data supplied by a host firm, the study finds that identity commitment plays an important role in building consumer trust in technology and that calculative commitment increases transaction frequency directly, unmediated by trust in technology. Theoretical and managerial implications of these findings are explored. (C) 2007 Wiley Periodicals, Inc. and Direct Marketing Educational Foundation, Inc.","archive_location":"139 </w:instrText>
            </w:r>
            <w:r>
              <w:rPr>
                <w:rFonts w:ascii="Apple Color Emoji" w:hAnsi="Apple Color Emoji" w:cs="Apple Color Emoji"/>
                <w:sz w:val="13"/>
                <w:szCs w:val="13"/>
              </w:rPr>
              <w:instrText>📊</w:instrText>
            </w:r>
            <w:r>
              <w:rPr>
                <w:rFonts w:ascii="Times New Roman" w:hAnsi="Times New Roman" w:cs="Times New Roman"/>
                <w:sz w:val="13"/>
                <w:szCs w:val="13"/>
              </w:rPr>
              <w:instrText>","call-number":"1","container-title":"Journal of Interactive Marketing","DOI":"10.1002/dir.20091","ISSN":"1094-9968","issue":"4","journalAbbreviation":"Journal of Interactive Marketing","language":"en","note":"</w:instrText>
            </w:r>
            <w:r>
              <w:rPr>
                <w:rFonts w:ascii="Apple Color Emoji" w:hAnsi="Apple Color Emoji" w:cs="Apple Color Emoji"/>
                <w:sz w:val="13"/>
                <w:szCs w:val="13"/>
              </w:rPr>
              <w:instrText>🏷️</w:instrText>
            </w:r>
            <w:r>
              <w:rPr>
                <w:rFonts w:ascii="Times New Roman" w:hAnsi="Times New Roman" w:cs="Times New Roman"/>
                <w:sz w:val="13"/>
                <w:szCs w:val="13"/>
              </w:rPr>
              <w:instrText xml:space="preserve"> </w:instrText>
            </w:r>
            <w:r>
              <w:rPr>
                <w:rFonts w:ascii="Apple Color Emoji" w:hAnsi="Apple Color Emoji" w:cs="Apple Color Emoji"/>
                <w:sz w:val="13"/>
                <w:szCs w:val="13"/>
              </w:rPr>
              <w:instrText>📒</w:instrText>
            </w:r>
            <w:r>
              <w:rPr>
                <w:rFonts w:ascii="Times New Roman" w:hAnsi="Times New Roman" w:cs="Times New Roman" w:hint="eastAsia"/>
                <w:sz w:val="13"/>
                <w:szCs w:val="13"/>
              </w:rPr>
              <w:instrText>、</w:instrText>
            </w:r>
            <w:r>
              <w:rPr>
                <w:rFonts w:ascii="Times New Roman" w:hAnsi="Times New Roman" w:cs="Times New Roman"/>
                <w:sz w:val="13"/>
                <w:szCs w:val="13"/>
              </w:rPr>
              <w:instrText>/unread</w:instrText>
            </w:r>
            <w:r>
              <w:rPr>
                <w:rFonts w:ascii="Times New Roman" w:hAnsi="Times New Roman" w:cs="Times New Roman" w:hint="eastAsia"/>
                <w:sz w:val="13"/>
                <w:szCs w:val="13"/>
              </w:rPr>
              <w:instrText>、</w:instrText>
            </w:r>
            <w:r>
              <w:rPr>
                <w:rFonts w:ascii="Times New Roman" w:hAnsi="Times New Roman" w:cs="Times New Roman"/>
                <w:sz w:val="13"/>
                <w:szCs w:val="13"/>
              </w:rPr>
              <w:instrText>MODEL</w:instrText>
            </w:r>
            <w:r>
              <w:rPr>
                <w:rFonts w:ascii="Times New Roman" w:hAnsi="Times New Roman" w:cs="Times New Roman" w:hint="eastAsia"/>
                <w:sz w:val="13"/>
                <w:szCs w:val="13"/>
              </w:rPr>
              <w:instrText>、</w:instrText>
            </w:r>
            <w:r>
              <w:rPr>
                <w:rFonts w:ascii="Times New Roman" w:hAnsi="Times New Roman" w:cs="Times New Roman"/>
                <w:sz w:val="13"/>
                <w:szCs w:val="13"/>
              </w:rPr>
              <w:instrText>MACHINES</w:instrText>
            </w:r>
            <w:r>
              <w:rPr>
                <w:rFonts w:ascii="Times New Roman" w:hAnsi="Times New Roman" w:cs="Times New Roman" w:hint="eastAsia"/>
                <w:sz w:val="13"/>
                <w:szCs w:val="13"/>
              </w:rPr>
              <w:instrText>、</w:instrText>
            </w:r>
            <w:r>
              <w:rPr>
                <w:rFonts w:ascii="Apple Color Emoji" w:hAnsi="Apple Color Emoji" w:cs="Apple Color Emoji"/>
                <w:sz w:val="13"/>
                <w:szCs w:val="13"/>
              </w:rPr>
              <w:instrText>⭐⭐⭐</w:instrText>
            </w:r>
            <w:r>
              <w:rPr>
                <w:rFonts w:ascii="Times New Roman" w:hAnsi="Times New Roman" w:cs="Times New Roman" w:hint="eastAsia"/>
                <w:sz w:val="13"/>
                <w:szCs w:val="13"/>
              </w:rPr>
              <w:instrText>、</w:instrText>
            </w:r>
            <w:r>
              <w:rPr>
                <w:rFonts w:ascii="Times New Roman" w:hAnsi="Times New Roman" w:cs="Times New Roman"/>
                <w:sz w:val="13"/>
                <w:szCs w:val="13"/>
              </w:rPr>
              <w:instrText>SATISFACTION</w:instrText>
            </w:r>
            <w:r>
              <w:rPr>
                <w:rFonts w:ascii="Times New Roman" w:hAnsi="Times New Roman" w:cs="Times New Roman" w:hint="eastAsia"/>
                <w:sz w:val="13"/>
                <w:szCs w:val="13"/>
              </w:rPr>
              <w:instrText>、</w:instrText>
            </w:r>
            <w:r>
              <w:rPr>
                <w:rFonts w:ascii="Times New Roman" w:hAnsi="Times New Roman" w:cs="Times New Roman"/>
                <w:sz w:val="13"/>
                <w:szCs w:val="13"/>
              </w:rPr>
              <w:instrText>SELF</w:instrText>
            </w:r>
            <w:r>
              <w:rPr>
                <w:rFonts w:ascii="Times New Roman" w:hAnsi="Times New Roman" w:cs="Times New Roman" w:hint="eastAsia"/>
                <w:sz w:val="13"/>
                <w:szCs w:val="13"/>
              </w:rPr>
              <w:instrText>、</w:instrText>
            </w:r>
            <w:r>
              <w:rPr>
                <w:rFonts w:ascii="Times New Roman" w:hAnsi="Times New Roman" w:cs="Times New Roman"/>
                <w:sz w:val="13"/>
                <w:szCs w:val="13"/>
              </w:rPr>
              <w:instrText>WEB SITE</w:instrText>
            </w:r>
            <w:r>
              <w:rPr>
                <w:rFonts w:ascii="Times New Roman" w:hAnsi="Times New Roman" w:cs="Times New Roman" w:hint="eastAsia"/>
                <w:sz w:val="13"/>
                <w:szCs w:val="13"/>
              </w:rPr>
              <w:instrText>、</w:instrText>
            </w:r>
            <w:r>
              <w:rPr>
                <w:rFonts w:ascii="Times New Roman" w:hAnsi="Times New Roman" w:cs="Times New Roman"/>
                <w:sz w:val="13"/>
                <w:szCs w:val="13"/>
              </w:rPr>
              <w:instrText>ACCEPTANCE</w:instrText>
            </w:r>
            <w:r>
              <w:rPr>
                <w:rFonts w:ascii="Times New Roman" w:hAnsi="Times New Roman" w:cs="Times New Roman" w:hint="eastAsia"/>
                <w:sz w:val="13"/>
                <w:szCs w:val="13"/>
              </w:rPr>
              <w:instrText>、</w:instrText>
            </w:r>
            <w:r>
              <w:rPr>
                <w:rFonts w:ascii="Times New Roman" w:hAnsi="Times New Roman" w:cs="Times New Roman"/>
                <w:sz w:val="13"/>
                <w:szCs w:val="13"/>
              </w:rPr>
              <w:instrText>AUTOMATION</w:instrText>
            </w:r>
            <w:r>
              <w:rPr>
                <w:rFonts w:ascii="Times New Roman" w:hAnsi="Times New Roman" w:cs="Times New Roman" w:hint="eastAsia"/>
                <w:sz w:val="13"/>
                <w:szCs w:val="13"/>
              </w:rPr>
              <w:instrText>、</w:instrText>
            </w:r>
            <w:r>
              <w:rPr>
                <w:rFonts w:ascii="Times New Roman" w:hAnsi="Times New Roman" w:cs="Times New Roman"/>
                <w:sz w:val="13"/>
                <w:szCs w:val="13"/>
              </w:rPr>
              <w:instrText>RESPONSES</w:instrText>
            </w:r>
            <w:r>
              <w:rPr>
                <w:rFonts w:ascii="Times New Roman" w:hAnsi="Times New Roman" w:cs="Times New Roman" w:hint="eastAsia"/>
                <w:sz w:val="13"/>
                <w:szCs w:val="13"/>
              </w:rPr>
              <w:instrText>、</w:instrText>
            </w:r>
            <w:r>
              <w:rPr>
                <w:rFonts w:ascii="Times New Roman" w:hAnsi="Times New Roman" w:cs="Times New Roman"/>
                <w:sz w:val="13"/>
                <w:szCs w:val="13"/>
              </w:rPr>
              <w:instrText>STRATEGIES</w:instrText>
            </w:r>
            <w:r>
              <w:rPr>
                <w:rFonts w:ascii="Times New Roman" w:hAnsi="Times New Roman" w:cs="Times New Roman" w:hint="eastAsia"/>
                <w:sz w:val="13"/>
                <w:szCs w:val="13"/>
              </w:rPr>
              <w:instrText>、</w:instrText>
            </w:r>
            <w:r>
              <w:rPr>
                <w:rFonts w:ascii="Times New Roman" w:hAnsi="Times New Roman" w:cs="Times New Roman"/>
                <w:sz w:val="13"/>
                <w:szCs w:val="13"/>
              </w:rPr>
              <w:instrText xml:space="preserve">CONSUMER-TRUST","page":"2-22","source":"11.8 (Q1)","title":"Achieving customer value from electronic channels through identity commitment, calculative commitment, and trust in technology","volume":"21","author":[{"family":"Johnson","given":"Devon S."}],"issued":{"date-parts":[["2007",11]]},"citation-key":"johnsonAchievingCustomerValue2007"}},{"id":4144,"uris":["http://zotero.org/users/8813908/items/H6EDTM7J"],"itemData":{"id":4144,"type":"article-journal","abstract":"This study examines the role of consumer technology paradoxes within the context of self-service technology and the routes by which these paradoxes influence customer satisfaction evaluation. Analysis of survey data from online banking customers indicates that three paradoxes operate in this context: control/chaos, fulfill needs/create needs, and freedom/enslavement. The study reveals further that the effects of these paradoxes on customer satisfaction are mediated by consumer performance ambiguity and consumer trust in technology. Theoretical and managerial implications of consumer paradoxical experiences for technology-based services are discussed. (c) 2008 Wiley Periodicals, Inc.","archive_location":"202 </w:instrText>
            </w:r>
            <w:r>
              <w:rPr>
                <w:rFonts w:ascii="Apple Color Emoji" w:hAnsi="Apple Color Emoji" w:cs="Apple Color Emoji"/>
                <w:sz w:val="13"/>
                <w:szCs w:val="13"/>
              </w:rPr>
              <w:instrText>📊</w:instrText>
            </w:r>
            <w:r>
              <w:rPr>
                <w:rFonts w:ascii="Times New Roman" w:hAnsi="Times New Roman" w:cs="Times New Roman"/>
                <w:sz w:val="13"/>
                <w:szCs w:val="13"/>
              </w:rPr>
              <w:instrText>","call-number":"2","container-title":"Psychology &amp; Marketing","DOI":"10.1002/mar.20218","ISSN":"0742-6046","issue":"5","journalAbbreviation":"Psychology and Marketing","language":"en","note":"</w:instrText>
            </w:r>
            <w:r>
              <w:rPr>
                <w:rFonts w:ascii="Apple Color Emoji" w:hAnsi="Apple Color Emoji" w:cs="Apple Color Emoji"/>
                <w:sz w:val="13"/>
                <w:szCs w:val="13"/>
              </w:rPr>
              <w:instrText>🏷️</w:instrText>
            </w:r>
            <w:r>
              <w:rPr>
                <w:rFonts w:ascii="Times New Roman" w:hAnsi="Times New Roman" w:cs="Times New Roman"/>
                <w:sz w:val="13"/>
                <w:szCs w:val="13"/>
              </w:rPr>
              <w:instrText xml:space="preserve"> /unread</w:instrText>
            </w:r>
            <w:r>
              <w:rPr>
                <w:rFonts w:ascii="Times New Roman" w:hAnsi="Times New Roman" w:cs="Times New Roman" w:hint="eastAsia"/>
                <w:sz w:val="13"/>
                <w:szCs w:val="13"/>
              </w:rPr>
              <w:instrText>、</w:instrText>
            </w:r>
            <w:r>
              <w:rPr>
                <w:rFonts w:ascii="Times New Roman" w:hAnsi="Times New Roman" w:cs="Times New Roman"/>
                <w:sz w:val="13"/>
                <w:szCs w:val="13"/>
              </w:rPr>
              <w:instrText>IMPACT</w:instrText>
            </w:r>
            <w:r>
              <w:rPr>
                <w:rFonts w:ascii="Times New Roman" w:hAnsi="Times New Roman" w:cs="Times New Roman" w:hint="eastAsia"/>
                <w:sz w:val="13"/>
                <w:szCs w:val="13"/>
              </w:rPr>
              <w:instrText>、</w:instrText>
            </w:r>
            <w:r>
              <w:rPr>
                <w:rFonts w:ascii="Times New Roman" w:hAnsi="Times New Roman" w:cs="Times New Roman"/>
                <w:sz w:val="13"/>
                <w:szCs w:val="13"/>
              </w:rPr>
              <w:instrText>DETERMINANTS</w:instrText>
            </w:r>
            <w:r>
              <w:rPr>
                <w:rFonts w:ascii="Times New Roman" w:hAnsi="Times New Roman" w:cs="Times New Roman" w:hint="eastAsia"/>
                <w:sz w:val="13"/>
                <w:szCs w:val="13"/>
              </w:rPr>
              <w:instrText>、</w:instrText>
            </w:r>
            <w:r>
              <w:rPr>
                <w:rFonts w:ascii="Times New Roman" w:hAnsi="Times New Roman" w:cs="Times New Roman"/>
                <w:sz w:val="13"/>
                <w:szCs w:val="13"/>
              </w:rPr>
              <w:instrText>MOTIVATION</w:instrText>
            </w:r>
            <w:r>
              <w:rPr>
                <w:rFonts w:ascii="Times New Roman" w:hAnsi="Times New Roman" w:cs="Times New Roman" w:hint="eastAsia"/>
                <w:sz w:val="13"/>
                <w:szCs w:val="13"/>
              </w:rPr>
              <w:instrText>、</w:instrText>
            </w:r>
            <w:r>
              <w:rPr>
                <w:rFonts w:ascii="Times New Roman" w:hAnsi="Times New Roman" w:cs="Times New Roman"/>
                <w:sz w:val="13"/>
                <w:szCs w:val="13"/>
              </w:rPr>
              <w:instrText>EMOTIONS</w:instrText>
            </w:r>
            <w:r>
              <w:rPr>
                <w:rFonts w:ascii="Times New Roman" w:hAnsi="Times New Roman" w:cs="Times New Roman" w:hint="eastAsia"/>
                <w:sz w:val="13"/>
                <w:szCs w:val="13"/>
              </w:rPr>
              <w:instrText>、</w:instrText>
            </w:r>
            <w:r>
              <w:rPr>
                <w:rFonts w:ascii="Times New Roman" w:hAnsi="Times New Roman" w:cs="Times New Roman"/>
                <w:sz w:val="13"/>
                <w:szCs w:val="13"/>
              </w:rPr>
              <w:instrText>COMMITMENT</w:instrText>
            </w:r>
            <w:r>
              <w:rPr>
                <w:rFonts w:ascii="Times New Roman" w:hAnsi="Times New Roman" w:cs="Times New Roman" w:hint="eastAsia"/>
                <w:sz w:val="13"/>
                <w:szCs w:val="13"/>
              </w:rPr>
              <w:instrText>、</w:instrText>
            </w:r>
            <w:r>
              <w:rPr>
                <w:rFonts w:ascii="Times New Roman" w:hAnsi="Times New Roman" w:cs="Times New Roman"/>
                <w:sz w:val="13"/>
                <w:szCs w:val="13"/>
              </w:rPr>
              <w:instrText>LOYALTY</w:instrText>
            </w:r>
            <w:r>
              <w:rPr>
                <w:rFonts w:ascii="Times New Roman" w:hAnsi="Times New Roman" w:cs="Times New Roman" w:hint="eastAsia"/>
                <w:sz w:val="13"/>
                <w:szCs w:val="13"/>
              </w:rPr>
              <w:instrText>、</w:instrText>
            </w:r>
            <w:r>
              <w:rPr>
                <w:rFonts w:ascii="Times New Roman" w:hAnsi="Times New Roman" w:cs="Times New Roman"/>
                <w:sz w:val="13"/>
                <w:szCs w:val="13"/>
              </w:rPr>
              <w:instrText>CONSUMER-TRUST</w:instrText>
            </w:r>
            <w:r>
              <w:rPr>
                <w:rFonts w:ascii="Times New Roman" w:hAnsi="Times New Roman" w:cs="Times New Roman" w:hint="eastAsia"/>
                <w:sz w:val="13"/>
                <w:szCs w:val="13"/>
              </w:rPr>
              <w:instrText>、</w:instrText>
            </w:r>
            <w:r>
              <w:rPr>
                <w:rFonts w:ascii="Apple Color Emoji" w:hAnsi="Apple Color Emoji" w:cs="Apple Color Emoji"/>
                <w:sz w:val="13"/>
                <w:szCs w:val="13"/>
              </w:rPr>
              <w:instrText>⭐⭐⭐⭐⭐</w:instrText>
            </w:r>
            <w:r>
              <w:rPr>
                <w:rFonts w:ascii="Times New Roman" w:hAnsi="Times New Roman" w:cs="Times New Roman" w:hint="eastAsia"/>
                <w:sz w:val="13"/>
                <w:szCs w:val="13"/>
              </w:rPr>
              <w:instrText>、</w:instrText>
            </w:r>
            <w:r>
              <w:rPr>
                <w:rFonts w:ascii="Times New Roman" w:hAnsi="Times New Roman" w:cs="Times New Roman"/>
                <w:sz w:val="13"/>
                <w:szCs w:val="13"/>
              </w:rPr>
              <w:instrText>WEB SITE</w:instrText>
            </w:r>
            <w:r>
              <w:rPr>
                <w:rFonts w:ascii="Times New Roman" w:hAnsi="Times New Roman" w:cs="Times New Roman" w:hint="eastAsia"/>
                <w:sz w:val="13"/>
                <w:szCs w:val="13"/>
              </w:rPr>
              <w:instrText>、</w:instrText>
            </w:r>
            <w:r>
              <w:rPr>
                <w:rFonts w:ascii="Times New Roman" w:hAnsi="Times New Roman" w:cs="Times New Roman"/>
                <w:sz w:val="13"/>
                <w:szCs w:val="13"/>
              </w:rPr>
              <w:instrText>BANKING</w:instrText>
            </w:r>
            <w:r>
              <w:rPr>
                <w:rFonts w:ascii="Times New Roman" w:hAnsi="Times New Roman" w:cs="Times New Roman" w:hint="eastAsia"/>
                <w:sz w:val="13"/>
                <w:szCs w:val="13"/>
              </w:rPr>
              <w:instrText>、</w:instrText>
            </w:r>
            <w:r>
              <w:rPr>
                <w:rFonts w:ascii="Times New Roman" w:hAnsi="Times New Roman" w:cs="Times New Roman"/>
                <w:sz w:val="13"/>
                <w:szCs w:val="13"/>
              </w:rPr>
              <w:instrText>MEDIATOR</w:instrText>
            </w:r>
            <w:r>
              <w:rPr>
                <w:rFonts w:ascii="Times New Roman" w:hAnsi="Times New Roman" w:cs="Times New Roman" w:hint="eastAsia"/>
                <w:sz w:val="13"/>
                <w:szCs w:val="13"/>
              </w:rPr>
              <w:instrText>、</w:instrText>
            </w:r>
            <w:r>
              <w:rPr>
                <w:rFonts w:ascii="Apple Color Emoji" w:hAnsi="Apple Color Emoji" w:cs="Apple Color Emoji"/>
                <w:sz w:val="13"/>
                <w:szCs w:val="13"/>
              </w:rPr>
              <w:instrText>📝</w:instrText>
            </w:r>
            <w:r>
              <w:rPr>
                <w:rFonts w:ascii="Times New Roman" w:hAnsi="Times New Roman" w:cs="Times New Roman"/>
                <w:sz w:val="13"/>
                <w:szCs w:val="13"/>
              </w:rPr>
              <w:instrText xml:space="preserve"> </w:instrText>
            </w:r>
            <w:r>
              <w:rPr>
                <w:rFonts w:ascii="Times New Roman" w:hAnsi="Times New Roman" w:cs="Times New Roman" w:hint="eastAsia"/>
                <w:sz w:val="13"/>
                <w:szCs w:val="13"/>
              </w:rPr>
              <w:instrText>研究背景</w:instrText>
            </w:r>
            <w:r>
              <w:rPr>
                <w:rFonts w:ascii="Times New Roman" w:hAnsi="Times New Roman" w:cs="Times New Roman"/>
                <w:sz w:val="13"/>
                <w:szCs w:val="13"/>
              </w:rPr>
              <w:instrText>","page":"416-443","source":"6.7 (Q1)","title":"Understanding how technology paradoxes affect customer satisfaction with self</w:instrText>
            </w:r>
            <w:r>
              <w:rPr>
                <w:rFonts w:ascii="Times New Roman" w:hAnsi="Times New Roman" w:cs="Times New Roman" w:hint="eastAsia"/>
                <w:sz w:val="13"/>
                <w:szCs w:val="13"/>
              </w:rPr>
              <w:instrText>‐</w:instrText>
            </w:r>
            <w:r>
              <w:rPr>
                <w:rFonts w:ascii="Times New Roman" w:hAnsi="Times New Roman" w:cs="Times New Roman"/>
                <w:sz w:val="13"/>
                <w:szCs w:val="13"/>
              </w:rPr>
              <w:instrText xml:space="preserve">service technology: The role of performance ambiguity and trust in technology","title-short":"Understanding how technology paradoxes affect customer satisfaction with self-service technology","volume":"25","author":[{"family":"Johnson","given":"Devon S."},{"family":"Bardhi","given":"Fleura"},{"family":"Dunn","given":"Dan T."}],"issued":{"date-parts":[["2008",5]]},"citation-key":"johnsonUnderstandingHowTechnology2008"}}],"schema":"https://github.com/citation-style-language/schema/raw/master/csl-citation.json"} </w:instrText>
            </w:r>
            <w:r>
              <w:rPr>
                <w:rFonts w:ascii="Times New Roman" w:hAnsi="Times New Roman" w:cs="Times New Roman"/>
                <w:sz w:val="13"/>
                <w:szCs w:val="13"/>
              </w:rPr>
              <w:fldChar w:fldCharType="separate"/>
            </w:r>
            <w:r>
              <w:rPr>
                <w:rFonts w:ascii="Times New Roman" w:eastAsiaTheme="minorEastAsia" w:hAnsi="Times New Roman" w:cs="Times New Roman"/>
                <w:sz w:val="13"/>
              </w:rPr>
              <w:t>(Johnson 2007; Johnson et al. 2008)</w:t>
            </w:r>
            <w:r>
              <w:rPr>
                <w:rFonts w:ascii="Times New Roman" w:hAnsi="Times New Roman" w:cs="Times New Roman"/>
                <w:sz w:val="13"/>
                <w:szCs w:val="13"/>
              </w:rPr>
              <w:fldChar w:fldCharType="end"/>
            </w:r>
            <w:bookmarkEnd w:id="0"/>
          </w:p>
        </w:tc>
      </w:tr>
      <w:tr w:rsidR="00A6631E" w:rsidRPr="000E1869" w14:paraId="2371838B" w14:textId="77777777" w:rsidTr="00BE1E40">
        <w:tc>
          <w:tcPr>
            <w:tcW w:w="1384" w:type="dxa"/>
            <w:vMerge/>
          </w:tcPr>
          <w:p w14:paraId="0E97C0C5" w14:textId="77777777" w:rsidR="00A6631E" w:rsidRPr="0061224A" w:rsidRDefault="00A6631E" w:rsidP="00BE1E40">
            <w:pPr>
              <w:pStyle w:val="NormalWeb"/>
              <w:rPr>
                <w:rFonts w:ascii="Times New Roman" w:hAnsi="Times New Roman" w:cs="Times New Roman"/>
                <w:b/>
                <w:bCs/>
                <w:sz w:val="13"/>
                <w:szCs w:val="13"/>
              </w:rPr>
            </w:pPr>
          </w:p>
        </w:tc>
        <w:tc>
          <w:tcPr>
            <w:tcW w:w="5670" w:type="dxa"/>
          </w:tcPr>
          <w:p w14:paraId="6ECAFBD0" w14:textId="77777777" w:rsidR="00A6631E" w:rsidRDefault="00A6631E" w:rsidP="00BE1E40">
            <w:pPr>
              <w:pStyle w:val="NormalWeb"/>
              <w:rPr>
                <w:rFonts w:ascii="Times New Roman" w:hAnsi="Times New Roman" w:cs="Times New Roman"/>
                <w:sz w:val="13"/>
                <w:szCs w:val="13"/>
              </w:rPr>
            </w:pPr>
            <w:r w:rsidRPr="00A171B2">
              <w:rPr>
                <w:rFonts w:ascii="Times New Roman" w:hAnsi="Times New Roman" w:cs="Times New Roman"/>
                <w:sz w:val="13"/>
                <w:szCs w:val="13"/>
              </w:rPr>
              <w:t>TT2:</w:t>
            </w:r>
            <w:r>
              <w:rPr>
                <w:rFonts w:ascii="Times New Roman" w:hAnsi="Times New Roman" w:cs="Times New Roman" w:hint="eastAsia"/>
                <w:sz w:val="13"/>
                <w:szCs w:val="13"/>
              </w:rPr>
              <w:t xml:space="preserve"> </w:t>
            </w:r>
            <w:r w:rsidRPr="00A171B2">
              <w:rPr>
                <w:rFonts w:ascii="Times New Roman" w:hAnsi="Times New Roman" w:cs="Times New Roman"/>
                <w:sz w:val="13"/>
                <w:szCs w:val="13"/>
              </w:rPr>
              <w:t>Given the state of existing technology, I believe that technology related errors are quite rare.</w:t>
            </w:r>
          </w:p>
        </w:tc>
        <w:tc>
          <w:tcPr>
            <w:tcW w:w="1468" w:type="dxa"/>
            <w:vMerge/>
          </w:tcPr>
          <w:p w14:paraId="7C2B47E1" w14:textId="77777777" w:rsidR="00A6631E" w:rsidRPr="000E1869" w:rsidRDefault="00A6631E" w:rsidP="00BE1E40">
            <w:pPr>
              <w:pStyle w:val="NormalWeb"/>
              <w:rPr>
                <w:rFonts w:ascii="Times New Roman" w:hAnsi="Times New Roman" w:cs="Times New Roman"/>
                <w:sz w:val="13"/>
                <w:szCs w:val="13"/>
              </w:rPr>
            </w:pPr>
          </w:p>
        </w:tc>
      </w:tr>
      <w:tr w:rsidR="00A6631E" w:rsidRPr="000E1869" w14:paraId="62A2379B" w14:textId="77777777" w:rsidTr="00BE1E40">
        <w:tc>
          <w:tcPr>
            <w:tcW w:w="1384" w:type="dxa"/>
            <w:vMerge/>
          </w:tcPr>
          <w:p w14:paraId="54D02843" w14:textId="77777777" w:rsidR="00A6631E" w:rsidRPr="0061224A" w:rsidRDefault="00A6631E" w:rsidP="00BE1E40">
            <w:pPr>
              <w:pStyle w:val="NormalWeb"/>
              <w:rPr>
                <w:rFonts w:ascii="Times New Roman" w:hAnsi="Times New Roman" w:cs="Times New Roman"/>
                <w:b/>
                <w:bCs/>
                <w:sz w:val="13"/>
                <w:szCs w:val="13"/>
              </w:rPr>
            </w:pPr>
          </w:p>
        </w:tc>
        <w:tc>
          <w:tcPr>
            <w:tcW w:w="5670" w:type="dxa"/>
          </w:tcPr>
          <w:p w14:paraId="50A57817" w14:textId="77777777" w:rsidR="00A6631E" w:rsidRPr="00A171B2" w:rsidRDefault="00A6631E" w:rsidP="00BE1E40">
            <w:pPr>
              <w:pStyle w:val="NormalWeb"/>
              <w:rPr>
                <w:rFonts w:ascii="Times New Roman" w:hAnsi="Times New Roman" w:cs="Times New Roman"/>
                <w:sz w:val="13"/>
                <w:szCs w:val="13"/>
              </w:rPr>
            </w:pPr>
            <w:r w:rsidRPr="00A171B2">
              <w:rPr>
                <w:rFonts w:ascii="Times New Roman" w:hAnsi="Times New Roman" w:cs="Times New Roman"/>
                <w:sz w:val="13"/>
                <w:szCs w:val="13"/>
              </w:rPr>
              <w:t>TT3: In my opinion, AI technology is very reliable.</w:t>
            </w:r>
          </w:p>
        </w:tc>
        <w:tc>
          <w:tcPr>
            <w:tcW w:w="1468" w:type="dxa"/>
            <w:vMerge/>
          </w:tcPr>
          <w:p w14:paraId="76FCFDD1" w14:textId="77777777" w:rsidR="00A6631E" w:rsidRPr="000E1869" w:rsidRDefault="00A6631E" w:rsidP="00BE1E40">
            <w:pPr>
              <w:pStyle w:val="NormalWeb"/>
              <w:rPr>
                <w:rFonts w:ascii="Times New Roman" w:hAnsi="Times New Roman" w:cs="Times New Roman"/>
                <w:sz w:val="13"/>
                <w:szCs w:val="13"/>
              </w:rPr>
            </w:pPr>
          </w:p>
        </w:tc>
      </w:tr>
      <w:tr w:rsidR="00A6631E" w:rsidRPr="000E1869" w14:paraId="41A9514C" w14:textId="77777777" w:rsidTr="00BE1E40">
        <w:tc>
          <w:tcPr>
            <w:tcW w:w="1384" w:type="dxa"/>
            <w:vMerge w:val="restart"/>
          </w:tcPr>
          <w:p w14:paraId="043C18BE" w14:textId="77777777" w:rsidR="00A6631E" w:rsidRPr="0061224A" w:rsidRDefault="00A6631E" w:rsidP="00BE1E40">
            <w:pPr>
              <w:pStyle w:val="NormalWeb"/>
              <w:rPr>
                <w:rFonts w:ascii="Times New Roman" w:hAnsi="Times New Roman" w:cs="Times New Roman"/>
                <w:b/>
                <w:bCs/>
                <w:sz w:val="13"/>
                <w:szCs w:val="13"/>
              </w:rPr>
            </w:pPr>
            <w:r w:rsidRPr="0061224A">
              <w:rPr>
                <w:rFonts w:ascii="Times New Roman" w:hAnsi="Times New Roman" w:cs="Times New Roman" w:hint="eastAsia"/>
                <w:b/>
                <w:bCs/>
                <w:sz w:val="13"/>
                <w:szCs w:val="13"/>
              </w:rPr>
              <w:t>Trust in Brand (TB)</w:t>
            </w:r>
          </w:p>
        </w:tc>
        <w:tc>
          <w:tcPr>
            <w:tcW w:w="5670" w:type="dxa"/>
          </w:tcPr>
          <w:p w14:paraId="108DE5ED" w14:textId="77777777" w:rsidR="00A6631E" w:rsidRPr="00A171B2" w:rsidRDefault="00A6631E" w:rsidP="00BE1E40">
            <w:pPr>
              <w:pStyle w:val="NormalWeb"/>
              <w:rPr>
                <w:rFonts w:ascii="Times New Roman" w:hAnsi="Times New Roman" w:cs="Times New Roman"/>
                <w:sz w:val="13"/>
                <w:szCs w:val="13"/>
              </w:rPr>
            </w:pPr>
            <w:r w:rsidRPr="00F41D9F">
              <w:rPr>
                <w:rFonts w:ascii="Times New Roman" w:hAnsi="Times New Roman" w:cs="Times New Roman"/>
                <w:sz w:val="13"/>
                <w:szCs w:val="13"/>
              </w:rPr>
              <w:t>TB1: I trust this brand (Chunyu) Huiwen.</w:t>
            </w:r>
          </w:p>
        </w:tc>
        <w:bookmarkStart w:id="1" w:name="_Hlk173092382"/>
        <w:tc>
          <w:tcPr>
            <w:tcW w:w="1468" w:type="dxa"/>
            <w:vMerge w:val="restart"/>
          </w:tcPr>
          <w:p w14:paraId="2EBA71B7" w14:textId="77777777" w:rsidR="00A6631E" w:rsidRPr="000E1869" w:rsidRDefault="00A6631E" w:rsidP="00BE1E40">
            <w:pPr>
              <w:pStyle w:val="NormalWeb"/>
              <w:rPr>
                <w:rFonts w:ascii="Times New Roman" w:hAnsi="Times New Roman" w:cs="Times New Roman"/>
                <w:sz w:val="13"/>
                <w:szCs w:val="13"/>
              </w:rPr>
            </w:pPr>
            <w:r>
              <w:rPr>
                <w:rFonts w:ascii="Times New Roman" w:hAnsi="Times New Roman" w:cs="Times New Roman"/>
                <w:sz w:val="13"/>
                <w:szCs w:val="13"/>
              </w:rPr>
              <w:fldChar w:fldCharType="begin"/>
            </w:r>
            <w:r>
              <w:rPr>
                <w:rFonts w:ascii="Times New Roman" w:hAnsi="Times New Roman" w:cs="Times New Roman"/>
                <w:sz w:val="13"/>
                <w:szCs w:val="13"/>
              </w:rPr>
              <w:instrText xml:space="preserve"> ADDIN ZOTERO_ITEM CSL_CITATION {"citationID":"SQYDXHK5","properties":{"formattedCitation":"(Ballester et al. 2003)","plainCitation":"(Ballester et al. 2003)","noteIndex":0},"citationItems":[{"id":1523,"uris":["http://zotero.org/users/8813908/items/WUFM9YYW"],"itemData":{"id":1523,"type":"article-journal","abstract":"To enrich the limited and recent work in existence on relational phenomena in the consumer-brand domain, the authors focus on the concept of brand trust. The non-existence of a wider accepted measure of this concept is surprising given that: (1) trust is viewed as the cornerstone and one of the most desired qualities in a relationship; and (2) it is the most important attribute a brand can own. In this context, this research reports the results of a multi-step study to develop and validate a multi-dimensional brand trust scale drawn from the conceptualisation of trust in other academic fields. Multi-step psychometric tests demonstrate that the new brand trust scale is reliable and valid. Both theoretical and managerial implications are presented.","call-number":"4","container-title":"International Journal of Market Research","journalAbbreviation":"International Journal of Market Research","page":"35-56","source":"3 (Q3)","title":"Development and validation of a trust scale","volume":"45","author":[{"family":"Ballester","given":"Elena"},{"family":"Munuera-Alemán","given":"Jose-Luis"},{"family":"Yagüe","given":"María"}],"issued":{"date-parts":[["2003",1,1]]},"citation-key":"ballesterDevelopmentValidationTrust2003"}}],"schema":"https://github.com/citation-style-language/schema/raw/master/csl-citation.json"} </w:instrText>
            </w:r>
            <w:r>
              <w:rPr>
                <w:rFonts w:ascii="Times New Roman" w:hAnsi="Times New Roman" w:cs="Times New Roman"/>
                <w:sz w:val="13"/>
                <w:szCs w:val="13"/>
              </w:rPr>
              <w:fldChar w:fldCharType="separate"/>
            </w:r>
            <w:r>
              <w:rPr>
                <w:rFonts w:ascii="Times New Roman" w:eastAsiaTheme="minorEastAsia" w:hAnsi="Times New Roman" w:cs="Times New Roman"/>
                <w:sz w:val="13"/>
              </w:rPr>
              <w:t>(Ballester et al. 2003)</w:t>
            </w:r>
            <w:r>
              <w:rPr>
                <w:rFonts w:ascii="Times New Roman" w:hAnsi="Times New Roman" w:cs="Times New Roman"/>
                <w:sz w:val="13"/>
                <w:szCs w:val="13"/>
              </w:rPr>
              <w:fldChar w:fldCharType="end"/>
            </w:r>
            <w:bookmarkEnd w:id="1"/>
          </w:p>
        </w:tc>
      </w:tr>
      <w:tr w:rsidR="00A6631E" w:rsidRPr="000E1869" w14:paraId="6C609BAE" w14:textId="77777777" w:rsidTr="00BE1E40">
        <w:tc>
          <w:tcPr>
            <w:tcW w:w="1384" w:type="dxa"/>
            <w:vMerge/>
          </w:tcPr>
          <w:p w14:paraId="17A0A5F5" w14:textId="77777777" w:rsidR="00A6631E" w:rsidRPr="0061224A" w:rsidRDefault="00A6631E" w:rsidP="00BE1E40">
            <w:pPr>
              <w:pStyle w:val="NormalWeb"/>
              <w:rPr>
                <w:rFonts w:ascii="Times New Roman" w:hAnsi="Times New Roman" w:cs="Times New Roman"/>
                <w:b/>
                <w:bCs/>
                <w:sz w:val="13"/>
                <w:szCs w:val="13"/>
              </w:rPr>
            </w:pPr>
          </w:p>
        </w:tc>
        <w:tc>
          <w:tcPr>
            <w:tcW w:w="5670" w:type="dxa"/>
          </w:tcPr>
          <w:p w14:paraId="090B5736" w14:textId="77777777" w:rsidR="00A6631E" w:rsidRPr="00A171B2" w:rsidRDefault="00A6631E" w:rsidP="00BE1E40">
            <w:pPr>
              <w:pStyle w:val="NormalWeb"/>
              <w:rPr>
                <w:rFonts w:ascii="Times New Roman" w:hAnsi="Times New Roman" w:cs="Times New Roman"/>
                <w:sz w:val="13"/>
                <w:szCs w:val="13"/>
              </w:rPr>
            </w:pPr>
            <w:r w:rsidRPr="00F41D9F">
              <w:rPr>
                <w:rFonts w:ascii="Times New Roman" w:hAnsi="Times New Roman" w:cs="Times New Roman"/>
                <w:sz w:val="13"/>
                <w:szCs w:val="13"/>
              </w:rPr>
              <w:t>TB2: This brand (Chunyu) is reliable.</w:t>
            </w:r>
          </w:p>
        </w:tc>
        <w:tc>
          <w:tcPr>
            <w:tcW w:w="1468" w:type="dxa"/>
            <w:vMerge/>
          </w:tcPr>
          <w:p w14:paraId="131D76BB" w14:textId="77777777" w:rsidR="00A6631E" w:rsidRPr="000E1869" w:rsidRDefault="00A6631E" w:rsidP="00BE1E40">
            <w:pPr>
              <w:pStyle w:val="NormalWeb"/>
              <w:rPr>
                <w:rFonts w:ascii="Times New Roman" w:hAnsi="Times New Roman" w:cs="Times New Roman"/>
                <w:sz w:val="13"/>
                <w:szCs w:val="13"/>
              </w:rPr>
            </w:pPr>
          </w:p>
        </w:tc>
      </w:tr>
      <w:tr w:rsidR="00A6631E" w:rsidRPr="000E1869" w14:paraId="59D18858" w14:textId="77777777" w:rsidTr="00BE1E40">
        <w:tc>
          <w:tcPr>
            <w:tcW w:w="1384" w:type="dxa"/>
            <w:vMerge/>
          </w:tcPr>
          <w:p w14:paraId="51414172" w14:textId="77777777" w:rsidR="00A6631E" w:rsidRPr="0061224A" w:rsidRDefault="00A6631E" w:rsidP="00BE1E40">
            <w:pPr>
              <w:pStyle w:val="NormalWeb"/>
              <w:rPr>
                <w:rFonts w:ascii="Times New Roman" w:hAnsi="Times New Roman" w:cs="Times New Roman"/>
                <w:b/>
                <w:bCs/>
                <w:sz w:val="13"/>
                <w:szCs w:val="13"/>
              </w:rPr>
            </w:pPr>
          </w:p>
        </w:tc>
        <w:tc>
          <w:tcPr>
            <w:tcW w:w="5670" w:type="dxa"/>
          </w:tcPr>
          <w:p w14:paraId="4F788728" w14:textId="77777777" w:rsidR="00A6631E" w:rsidRPr="00A171B2" w:rsidRDefault="00A6631E" w:rsidP="00BE1E40">
            <w:pPr>
              <w:pStyle w:val="NormalWeb"/>
              <w:rPr>
                <w:rFonts w:ascii="Times New Roman" w:hAnsi="Times New Roman" w:cs="Times New Roman"/>
                <w:sz w:val="13"/>
                <w:szCs w:val="13"/>
              </w:rPr>
            </w:pPr>
            <w:r w:rsidRPr="00F41D9F">
              <w:rPr>
                <w:rFonts w:ascii="Times New Roman" w:hAnsi="Times New Roman" w:cs="Times New Roman"/>
                <w:sz w:val="13"/>
                <w:szCs w:val="13"/>
              </w:rPr>
              <w:t>TB3: The brand is honest with me.</w:t>
            </w:r>
          </w:p>
        </w:tc>
        <w:tc>
          <w:tcPr>
            <w:tcW w:w="1468" w:type="dxa"/>
            <w:vMerge/>
          </w:tcPr>
          <w:p w14:paraId="5DE5F414" w14:textId="77777777" w:rsidR="00A6631E" w:rsidRPr="000E1869" w:rsidRDefault="00A6631E" w:rsidP="00BE1E40">
            <w:pPr>
              <w:pStyle w:val="NormalWeb"/>
              <w:rPr>
                <w:rFonts w:ascii="Times New Roman" w:hAnsi="Times New Roman" w:cs="Times New Roman"/>
                <w:sz w:val="13"/>
                <w:szCs w:val="13"/>
              </w:rPr>
            </w:pPr>
          </w:p>
        </w:tc>
      </w:tr>
      <w:tr w:rsidR="00A6631E" w:rsidRPr="000E1869" w14:paraId="58CF8017" w14:textId="77777777" w:rsidTr="00BE1E40">
        <w:tc>
          <w:tcPr>
            <w:tcW w:w="1384" w:type="dxa"/>
            <w:vMerge/>
          </w:tcPr>
          <w:p w14:paraId="56687315" w14:textId="77777777" w:rsidR="00A6631E" w:rsidRPr="0061224A" w:rsidRDefault="00A6631E" w:rsidP="00BE1E40">
            <w:pPr>
              <w:pStyle w:val="NormalWeb"/>
              <w:rPr>
                <w:rFonts w:ascii="Times New Roman" w:hAnsi="Times New Roman" w:cs="Times New Roman"/>
                <w:b/>
                <w:bCs/>
                <w:sz w:val="13"/>
                <w:szCs w:val="13"/>
              </w:rPr>
            </w:pPr>
          </w:p>
        </w:tc>
        <w:tc>
          <w:tcPr>
            <w:tcW w:w="5670" w:type="dxa"/>
          </w:tcPr>
          <w:p w14:paraId="0013C1AD" w14:textId="77777777" w:rsidR="00A6631E" w:rsidRPr="00A171B2" w:rsidRDefault="00A6631E" w:rsidP="00BE1E40">
            <w:pPr>
              <w:pStyle w:val="NormalWeb"/>
              <w:rPr>
                <w:rFonts w:ascii="Times New Roman" w:hAnsi="Times New Roman" w:cs="Times New Roman"/>
                <w:sz w:val="13"/>
                <w:szCs w:val="13"/>
              </w:rPr>
            </w:pPr>
            <w:r w:rsidRPr="00F41D9F">
              <w:rPr>
                <w:rFonts w:ascii="Times New Roman" w:hAnsi="Times New Roman" w:cs="Times New Roman"/>
                <w:sz w:val="13"/>
                <w:szCs w:val="13"/>
              </w:rPr>
              <w:t>TB4: The brand is dependable/safe.</w:t>
            </w:r>
          </w:p>
        </w:tc>
        <w:tc>
          <w:tcPr>
            <w:tcW w:w="1468" w:type="dxa"/>
            <w:vMerge/>
          </w:tcPr>
          <w:p w14:paraId="10F9C38C" w14:textId="77777777" w:rsidR="00A6631E" w:rsidRPr="000E1869" w:rsidRDefault="00A6631E" w:rsidP="00BE1E40">
            <w:pPr>
              <w:pStyle w:val="NormalWeb"/>
              <w:rPr>
                <w:rFonts w:ascii="Times New Roman" w:hAnsi="Times New Roman" w:cs="Times New Roman"/>
                <w:sz w:val="13"/>
                <w:szCs w:val="13"/>
              </w:rPr>
            </w:pPr>
          </w:p>
        </w:tc>
      </w:tr>
      <w:tr w:rsidR="00A6631E" w:rsidRPr="000E1869" w14:paraId="13AD5E90" w14:textId="77777777" w:rsidTr="00BE1E40">
        <w:tc>
          <w:tcPr>
            <w:tcW w:w="1384" w:type="dxa"/>
            <w:vMerge w:val="restart"/>
          </w:tcPr>
          <w:p w14:paraId="2B71DCA0" w14:textId="77777777" w:rsidR="00A6631E" w:rsidRPr="0061224A" w:rsidRDefault="00A6631E" w:rsidP="00BE1E40">
            <w:pPr>
              <w:pStyle w:val="NormalWeb"/>
              <w:rPr>
                <w:rFonts w:ascii="Times New Roman" w:hAnsi="Times New Roman" w:cs="Times New Roman"/>
                <w:b/>
                <w:bCs/>
                <w:sz w:val="13"/>
                <w:szCs w:val="13"/>
              </w:rPr>
            </w:pPr>
            <w:r w:rsidRPr="0061224A">
              <w:rPr>
                <w:rFonts w:ascii="Times New Roman" w:hAnsi="Times New Roman" w:cs="Times New Roman" w:hint="eastAsia"/>
                <w:b/>
                <w:bCs/>
                <w:sz w:val="13"/>
                <w:szCs w:val="13"/>
              </w:rPr>
              <w:t xml:space="preserve">Privacy Concern </w:t>
            </w:r>
            <w:r w:rsidRPr="0061224A">
              <w:rPr>
                <w:rFonts w:ascii="Times New Roman" w:hAnsi="Times New Roman" w:cs="Times New Roman" w:hint="eastAsia"/>
                <w:b/>
                <w:bCs/>
                <w:sz w:val="13"/>
                <w:szCs w:val="13"/>
              </w:rPr>
              <w:t>（</w:t>
            </w:r>
            <w:r w:rsidRPr="0061224A">
              <w:rPr>
                <w:rFonts w:ascii="Times New Roman" w:hAnsi="Times New Roman" w:cs="Times New Roman" w:hint="eastAsia"/>
                <w:b/>
                <w:bCs/>
                <w:sz w:val="13"/>
                <w:szCs w:val="13"/>
              </w:rPr>
              <w:t>PC</w:t>
            </w:r>
            <w:r w:rsidRPr="0061224A">
              <w:rPr>
                <w:rFonts w:ascii="Times New Roman" w:hAnsi="Times New Roman" w:cs="Times New Roman" w:hint="eastAsia"/>
                <w:b/>
                <w:bCs/>
                <w:sz w:val="13"/>
                <w:szCs w:val="13"/>
              </w:rPr>
              <w:t>）</w:t>
            </w:r>
          </w:p>
        </w:tc>
        <w:tc>
          <w:tcPr>
            <w:tcW w:w="5670" w:type="dxa"/>
          </w:tcPr>
          <w:p w14:paraId="4A29A776" w14:textId="77777777" w:rsidR="00A6631E" w:rsidRPr="00A171B2" w:rsidRDefault="00A6631E" w:rsidP="00BE1E40">
            <w:pPr>
              <w:pStyle w:val="NormalWeb"/>
              <w:rPr>
                <w:rFonts w:ascii="Times New Roman" w:hAnsi="Times New Roman" w:cs="Times New Roman"/>
                <w:sz w:val="13"/>
                <w:szCs w:val="13"/>
              </w:rPr>
            </w:pPr>
            <w:r w:rsidRPr="00614283">
              <w:rPr>
                <w:rFonts w:ascii="Times New Roman" w:hAnsi="Times New Roman" w:cs="Times New Roman"/>
                <w:sz w:val="13"/>
                <w:szCs w:val="13"/>
              </w:rPr>
              <w:t>PC1: I am concerned that the information I submit to the AI medical consultation platform could be misused.</w:t>
            </w:r>
          </w:p>
        </w:tc>
        <w:bookmarkStart w:id="2" w:name="_Hlk173092414"/>
        <w:tc>
          <w:tcPr>
            <w:tcW w:w="1468" w:type="dxa"/>
            <w:vMerge w:val="restart"/>
          </w:tcPr>
          <w:p w14:paraId="3B0A42B1" w14:textId="77777777" w:rsidR="00A6631E" w:rsidRPr="000E1869" w:rsidRDefault="00A6631E" w:rsidP="00BE1E40">
            <w:pPr>
              <w:pStyle w:val="NormalWeb"/>
              <w:rPr>
                <w:rFonts w:ascii="Times New Roman" w:hAnsi="Times New Roman" w:cs="Times New Roman"/>
                <w:sz w:val="13"/>
                <w:szCs w:val="13"/>
              </w:rPr>
            </w:pPr>
            <w:r>
              <w:rPr>
                <w:rFonts w:ascii="Times New Roman" w:hAnsi="Times New Roman" w:cs="Times New Roman"/>
                <w:sz w:val="13"/>
                <w:szCs w:val="13"/>
              </w:rPr>
              <w:fldChar w:fldCharType="begin"/>
            </w:r>
            <w:r>
              <w:rPr>
                <w:rFonts w:ascii="Times New Roman" w:hAnsi="Times New Roman" w:cs="Times New Roman"/>
                <w:sz w:val="13"/>
                <w:szCs w:val="13"/>
              </w:rPr>
              <w:instrText xml:space="preserve"> ADDIN ZOTERO_ITEM CSL_CITATION {"citationID":"IjJ8dhwk","properties":{"formattedCitation":"(Wang et al. 2019)","plainCitation":"(Wang et al. 2019)","noteIndex":0},"citationItems":[{"id":1258,"uris":["http://zotero.org/users/8813908/items/URYQKQXY"],"itemData":{"id":1258,"type":"article-journal","abstract":"Switching behaviors of mobile payment application received scarce attention. This study investigates the key factors influencing the switching behaviors of mobile payment application through the perspective of the push–pull–mooring framework. Privacy concerns, alternative rewards, and inertia are identified as push, pull, and mooring factors, respectively. The model was tested with 3785 valid responses among Alipay users. Inertia was found to attenuate the relationship between alternative rewards and switching behavior. This study sheds new light on the switching behavior of mobile payment application users. Our findings inform service providers to retain existing users as well as attract potential users.","archive_location":"130 </w:instrText>
            </w:r>
            <w:r>
              <w:rPr>
                <w:rFonts w:ascii="Apple Color Emoji" w:hAnsi="Apple Color Emoji" w:cs="Apple Color Emoji"/>
                <w:sz w:val="13"/>
                <w:szCs w:val="13"/>
              </w:rPr>
              <w:instrText>📊</w:instrText>
            </w:r>
            <w:r>
              <w:rPr>
                <w:rFonts w:ascii="Times New Roman" w:hAnsi="Times New Roman" w:cs="Times New Roman"/>
                <w:sz w:val="13"/>
                <w:szCs w:val="13"/>
              </w:rPr>
              <w:instrText>","call-number":"2","container-title":"Information &amp; Management","DOI":"10.1016/j.im.2019.02.005","ISSN":"0378-7206","issue":"7","journalAbbreviation":"Information &amp; Management","language":"en","note":"</w:instrText>
            </w:r>
            <w:r>
              <w:rPr>
                <w:rFonts w:ascii="Apple Color Emoji" w:hAnsi="Apple Color Emoji" w:cs="Apple Color Emoji"/>
                <w:sz w:val="13"/>
                <w:szCs w:val="13"/>
              </w:rPr>
              <w:instrText>🏷️</w:instrText>
            </w:r>
            <w:r>
              <w:rPr>
                <w:rFonts w:ascii="Times New Roman" w:hAnsi="Times New Roman" w:cs="Times New Roman"/>
                <w:sz w:val="13"/>
                <w:szCs w:val="13"/>
              </w:rPr>
              <w:instrText xml:space="preserve"> /unread</w:instrText>
            </w:r>
            <w:r>
              <w:rPr>
                <w:rFonts w:ascii="Times New Roman" w:hAnsi="Times New Roman" w:cs="Times New Roman" w:hint="eastAsia"/>
                <w:sz w:val="13"/>
                <w:szCs w:val="13"/>
              </w:rPr>
              <w:instrText>、</w:instrText>
            </w:r>
            <w:r>
              <w:rPr>
                <w:rFonts w:ascii="Times New Roman" w:hAnsi="Times New Roman" w:cs="Times New Roman"/>
                <w:sz w:val="13"/>
                <w:szCs w:val="13"/>
              </w:rPr>
              <w:instrText>Privacy co</w:instrText>
            </w:r>
            <w:r>
              <w:rPr>
                <w:rFonts w:ascii="Times New Roman" w:hAnsi="Times New Roman" w:cs="Times New Roman" w:hint="eastAsia"/>
                <w:sz w:val="13"/>
                <w:szCs w:val="13"/>
              </w:rPr>
              <w:instrText>ncerns</w:instrText>
            </w:r>
            <w:r>
              <w:rPr>
                <w:rFonts w:ascii="Times New Roman" w:hAnsi="Times New Roman" w:cs="Times New Roman" w:hint="eastAsia"/>
                <w:sz w:val="13"/>
                <w:szCs w:val="13"/>
              </w:rPr>
              <w:instrText>、</w:instrText>
            </w:r>
            <w:r>
              <w:rPr>
                <w:rFonts w:ascii="Times New Roman" w:hAnsi="Times New Roman" w:cs="Times New Roman" w:hint="eastAsia"/>
                <w:sz w:val="13"/>
                <w:szCs w:val="13"/>
              </w:rPr>
              <w:instrText>Inertia</w:instrText>
            </w:r>
            <w:r>
              <w:rPr>
                <w:rFonts w:ascii="Times New Roman" w:hAnsi="Times New Roman" w:cs="Times New Roman" w:hint="eastAsia"/>
                <w:sz w:val="13"/>
                <w:szCs w:val="13"/>
              </w:rPr>
              <w:instrText>、</w:instrText>
            </w:r>
            <w:r>
              <w:rPr>
                <w:rFonts w:ascii="Times New Roman" w:hAnsi="Times New Roman" w:cs="Times New Roman" w:hint="eastAsia"/>
                <w:sz w:val="13"/>
                <w:szCs w:val="13"/>
              </w:rPr>
              <w:instrText>Mobile payment application</w:instrText>
            </w:r>
            <w:r>
              <w:rPr>
                <w:rFonts w:ascii="Times New Roman" w:hAnsi="Times New Roman" w:cs="Times New Roman" w:hint="eastAsia"/>
                <w:sz w:val="13"/>
                <w:szCs w:val="13"/>
              </w:rPr>
              <w:instrText>、</w:instrText>
            </w:r>
            <w:r>
              <w:rPr>
                <w:rFonts w:ascii="Times New Roman" w:hAnsi="Times New Roman" w:cs="Times New Roman" w:hint="eastAsia"/>
                <w:sz w:val="13"/>
                <w:szCs w:val="13"/>
              </w:rPr>
              <w:instrText>Push</w:instrText>
            </w:r>
            <w:r>
              <w:rPr>
                <w:rFonts w:ascii="Times New Roman" w:hAnsi="Times New Roman" w:cs="Times New Roman" w:hint="eastAsia"/>
                <w:sz w:val="13"/>
                <w:szCs w:val="13"/>
              </w:rPr>
              <w:instrText>–</w:instrText>
            </w:r>
            <w:r>
              <w:rPr>
                <w:rFonts w:ascii="Times New Roman" w:hAnsi="Times New Roman" w:cs="Times New Roman" w:hint="eastAsia"/>
                <w:sz w:val="13"/>
                <w:szCs w:val="13"/>
              </w:rPr>
              <w:instrText>pull</w:instrText>
            </w:r>
            <w:r>
              <w:rPr>
                <w:rFonts w:ascii="Times New Roman" w:hAnsi="Times New Roman" w:cs="Times New Roman" w:hint="eastAsia"/>
                <w:sz w:val="13"/>
                <w:szCs w:val="13"/>
              </w:rPr>
              <w:instrText>–</w:instrText>
            </w:r>
            <w:r>
              <w:rPr>
                <w:rFonts w:ascii="Times New Roman" w:hAnsi="Times New Roman" w:cs="Times New Roman" w:hint="eastAsia"/>
                <w:sz w:val="13"/>
                <w:szCs w:val="13"/>
              </w:rPr>
              <w:instrText>mooring framework</w:instrText>
            </w:r>
            <w:r>
              <w:rPr>
                <w:rFonts w:ascii="Times New Roman" w:hAnsi="Times New Roman" w:cs="Times New Roman" w:hint="eastAsia"/>
                <w:sz w:val="13"/>
                <w:szCs w:val="13"/>
              </w:rPr>
              <w:instrText>、</w:instrText>
            </w:r>
            <w:r>
              <w:rPr>
                <w:rFonts w:ascii="Times New Roman" w:hAnsi="Times New Roman" w:cs="Times New Roman" w:hint="eastAsia"/>
                <w:sz w:val="13"/>
                <w:szCs w:val="13"/>
              </w:rPr>
              <w:instrText>Switching behavior</w:instrText>
            </w:r>
            <w:r>
              <w:rPr>
                <w:rFonts w:ascii="Times New Roman" w:hAnsi="Times New Roman" w:cs="Times New Roman" w:hint="eastAsia"/>
                <w:sz w:val="13"/>
                <w:szCs w:val="13"/>
              </w:rPr>
              <w:instrText>、</w:instrText>
            </w:r>
            <w:r>
              <w:rPr>
                <w:rFonts w:ascii="Times New Roman" w:hAnsi="Times New Roman" w:cs="Times New Roman" w:hint="eastAsia"/>
                <w:sz w:val="13"/>
                <w:szCs w:val="13"/>
              </w:rPr>
              <w:instrText>Technological self-efficacy","page":"103150","source":"9.9 (Q1)","title":"Easy come or easy go? Empirical evidence on switching behaviors in mobile payment applicatio</w:instrText>
            </w:r>
            <w:r>
              <w:rPr>
                <w:rFonts w:ascii="Times New Roman" w:hAnsi="Times New Roman" w:cs="Times New Roman"/>
                <w:sz w:val="13"/>
                <w:szCs w:val="13"/>
              </w:rPr>
              <w:instrText xml:space="preserve">ns","title-short":"Easy come or easy go?","volume":"56","author":[{"family":"Wang","given":"Le"},{"family":"Luo","given":"Xin (Robert)"},{"family":"Yang","given":"Xue"},{"family":"Qiao","given":"Zhilin"}],"issued":{"date-parts":[["2019",11]]},"citation-key":"wangEasyComeEasy2019"}}],"schema":"https://github.com/citation-style-language/schema/raw/master/csl-citation.json"} </w:instrText>
            </w:r>
            <w:r>
              <w:rPr>
                <w:rFonts w:ascii="Times New Roman" w:hAnsi="Times New Roman" w:cs="Times New Roman"/>
                <w:sz w:val="13"/>
                <w:szCs w:val="13"/>
              </w:rPr>
              <w:fldChar w:fldCharType="separate"/>
            </w:r>
            <w:r>
              <w:rPr>
                <w:rFonts w:ascii="Times New Roman" w:eastAsiaTheme="minorEastAsia" w:hAnsi="Times New Roman" w:cs="Times New Roman"/>
                <w:sz w:val="13"/>
              </w:rPr>
              <w:t>(Wang et al. 2019)</w:t>
            </w:r>
            <w:r>
              <w:rPr>
                <w:rFonts w:ascii="Times New Roman" w:hAnsi="Times New Roman" w:cs="Times New Roman"/>
                <w:sz w:val="13"/>
                <w:szCs w:val="13"/>
              </w:rPr>
              <w:fldChar w:fldCharType="end"/>
            </w:r>
            <w:bookmarkEnd w:id="2"/>
          </w:p>
        </w:tc>
      </w:tr>
      <w:tr w:rsidR="00A6631E" w:rsidRPr="000E1869" w14:paraId="2DB104DC" w14:textId="77777777" w:rsidTr="00BE1E40">
        <w:tc>
          <w:tcPr>
            <w:tcW w:w="1384" w:type="dxa"/>
            <w:vMerge/>
          </w:tcPr>
          <w:p w14:paraId="7D11811E" w14:textId="77777777" w:rsidR="00A6631E" w:rsidRPr="0061224A" w:rsidRDefault="00A6631E" w:rsidP="00BE1E40">
            <w:pPr>
              <w:pStyle w:val="NormalWeb"/>
              <w:rPr>
                <w:rFonts w:ascii="Times New Roman" w:hAnsi="Times New Roman" w:cs="Times New Roman"/>
                <w:b/>
                <w:bCs/>
                <w:sz w:val="13"/>
                <w:szCs w:val="13"/>
              </w:rPr>
            </w:pPr>
          </w:p>
        </w:tc>
        <w:tc>
          <w:tcPr>
            <w:tcW w:w="5670" w:type="dxa"/>
          </w:tcPr>
          <w:p w14:paraId="23934EB1" w14:textId="77777777" w:rsidR="00A6631E" w:rsidRPr="00A171B2" w:rsidRDefault="00A6631E" w:rsidP="00BE1E40">
            <w:pPr>
              <w:pStyle w:val="NormalWeb"/>
              <w:rPr>
                <w:rFonts w:ascii="Times New Roman" w:hAnsi="Times New Roman" w:cs="Times New Roman"/>
                <w:sz w:val="13"/>
                <w:szCs w:val="13"/>
              </w:rPr>
            </w:pPr>
            <w:r w:rsidRPr="00614283">
              <w:rPr>
                <w:rFonts w:ascii="Times New Roman" w:hAnsi="Times New Roman" w:cs="Times New Roman"/>
                <w:sz w:val="13"/>
                <w:szCs w:val="13"/>
              </w:rPr>
              <w:t>PC2: I am concerned that others can find private information about me from this platform.</w:t>
            </w:r>
          </w:p>
        </w:tc>
        <w:tc>
          <w:tcPr>
            <w:tcW w:w="1468" w:type="dxa"/>
            <w:vMerge/>
          </w:tcPr>
          <w:p w14:paraId="653E9A44" w14:textId="77777777" w:rsidR="00A6631E" w:rsidRPr="000E1869" w:rsidRDefault="00A6631E" w:rsidP="00BE1E40">
            <w:pPr>
              <w:pStyle w:val="NormalWeb"/>
              <w:rPr>
                <w:rFonts w:ascii="Times New Roman" w:hAnsi="Times New Roman" w:cs="Times New Roman"/>
                <w:sz w:val="13"/>
                <w:szCs w:val="13"/>
              </w:rPr>
            </w:pPr>
          </w:p>
        </w:tc>
      </w:tr>
      <w:tr w:rsidR="00A6631E" w:rsidRPr="000E1869" w14:paraId="620BCB23" w14:textId="77777777" w:rsidTr="00BE1E40">
        <w:tc>
          <w:tcPr>
            <w:tcW w:w="1384" w:type="dxa"/>
            <w:vMerge/>
          </w:tcPr>
          <w:p w14:paraId="7B1443CF" w14:textId="77777777" w:rsidR="00A6631E" w:rsidRPr="0061224A" w:rsidRDefault="00A6631E" w:rsidP="00BE1E40">
            <w:pPr>
              <w:pStyle w:val="NormalWeb"/>
              <w:rPr>
                <w:rFonts w:ascii="Times New Roman" w:hAnsi="Times New Roman" w:cs="Times New Roman"/>
                <w:b/>
                <w:bCs/>
                <w:sz w:val="13"/>
                <w:szCs w:val="13"/>
              </w:rPr>
            </w:pPr>
          </w:p>
        </w:tc>
        <w:tc>
          <w:tcPr>
            <w:tcW w:w="5670" w:type="dxa"/>
          </w:tcPr>
          <w:p w14:paraId="537A5EE0" w14:textId="77777777" w:rsidR="00A6631E" w:rsidRPr="00A171B2" w:rsidRDefault="00A6631E" w:rsidP="00BE1E40">
            <w:pPr>
              <w:pStyle w:val="NormalWeb"/>
              <w:rPr>
                <w:rFonts w:ascii="Times New Roman" w:hAnsi="Times New Roman" w:cs="Times New Roman"/>
                <w:sz w:val="13"/>
                <w:szCs w:val="13"/>
              </w:rPr>
            </w:pPr>
            <w:r w:rsidRPr="00614283">
              <w:rPr>
                <w:rFonts w:ascii="Times New Roman" w:hAnsi="Times New Roman" w:cs="Times New Roman"/>
                <w:sz w:val="13"/>
                <w:szCs w:val="13"/>
              </w:rPr>
              <w:t>PC3: I am concerned about providing personal information to the platform because of what others might do with it.</w:t>
            </w:r>
          </w:p>
        </w:tc>
        <w:tc>
          <w:tcPr>
            <w:tcW w:w="1468" w:type="dxa"/>
            <w:vMerge/>
          </w:tcPr>
          <w:p w14:paraId="189688D3" w14:textId="77777777" w:rsidR="00A6631E" w:rsidRPr="000E1869" w:rsidRDefault="00A6631E" w:rsidP="00BE1E40">
            <w:pPr>
              <w:pStyle w:val="NormalWeb"/>
              <w:rPr>
                <w:rFonts w:ascii="Times New Roman" w:hAnsi="Times New Roman" w:cs="Times New Roman"/>
                <w:sz w:val="13"/>
                <w:szCs w:val="13"/>
              </w:rPr>
            </w:pPr>
          </w:p>
        </w:tc>
      </w:tr>
      <w:tr w:rsidR="00A6631E" w:rsidRPr="000E1869" w14:paraId="31098367" w14:textId="77777777" w:rsidTr="00BE1E40">
        <w:tc>
          <w:tcPr>
            <w:tcW w:w="1384" w:type="dxa"/>
            <w:vMerge/>
          </w:tcPr>
          <w:p w14:paraId="797CD84D" w14:textId="77777777" w:rsidR="00A6631E" w:rsidRPr="0061224A" w:rsidRDefault="00A6631E" w:rsidP="00BE1E40">
            <w:pPr>
              <w:pStyle w:val="NormalWeb"/>
              <w:rPr>
                <w:rFonts w:ascii="Times New Roman" w:hAnsi="Times New Roman" w:cs="Times New Roman"/>
                <w:b/>
                <w:bCs/>
                <w:sz w:val="13"/>
                <w:szCs w:val="13"/>
              </w:rPr>
            </w:pPr>
          </w:p>
        </w:tc>
        <w:tc>
          <w:tcPr>
            <w:tcW w:w="5670" w:type="dxa"/>
          </w:tcPr>
          <w:p w14:paraId="4582F2F7" w14:textId="77777777" w:rsidR="00A6631E" w:rsidRPr="00A171B2" w:rsidRDefault="00A6631E" w:rsidP="00BE1E40">
            <w:pPr>
              <w:pStyle w:val="NormalWeb"/>
              <w:rPr>
                <w:rFonts w:ascii="Times New Roman" w:hAnsi="Times New Roman" w:cs="Times New Roman"/>
                <w:sz w:val="13"/>
                <w:szCs w:val="13"/>
              </w:rPr>
            </w:pPr>
            <w:r w:rsidRPr="00614283">
              <w:rPr>
                <w:rFonts w:ascii="Times New Roman" w:hAnsi="Times New Roman" w:cs="Times New Roman"/>
                <w:sz w:val="13"/>
                <w:szCs w:val="13"/>
              </w:rPr>
              <w:t>PC4: I am concerned about providing personal information to the platform because it could be used in a way I did not foresee.</w:t>
            </w:r>
          </w:p>
        </w:tc>
        <w:tc>
          <w:tcPr>
            <w:tcW w:w="1468" w:type="dxa"/>
            <w:vMerge/>
          </w:tcPr>
          <w:p w14:paraId="4BAFC446" w14:textId="77777777" w:rsidR="00A6631E" w:rsidRPr="000E1869" w:rsidRDefault="00A6631E" w:rsidP="00BE1E40">
            <w:pPr>
              <w:pStyle w:val="NormalWeb"/>
              <w:rPr>
                <w:rFonts w:ascii="Times New Roman" w:hAnsi="Times New Roman" w:cs="Times New Roman"/>
                <w:sz w:val="13"/>
                <w:szCs w:val="13"/>
              </w:rPr>
            </w:pPr>
          </w:p>
        </w:tc>
      </w:tr>
      <w:tr w:rsidR="00A6631E" w:rsidRPr="000E1869" w14:paraId="4B4F6F49" w14:textId="77777777" w:rsidTr="00BE1E40">
        <w:tc>
          <w:tcPr>
            <w:tcW w:w="1384" w:type="dxa"/>
            <w:vMerge w:val="restart"/>
          </w:tcPr>
          <w:p w14:paraId="5502D551" w14:textId="77777777" w:rsidR="00A6631E" w:rsidRPr="0061224A" w:rsidRDefault="00A6631E" w:rsidP="00BE1E40">
            <w:pPr>
              <w:pStyle w:val="NormalWeb"/>
              <w:rPr>
                <w:rFonts w:ascii="Times New Roman" w:hAnsi="Times New Roman" w:cs="Times New Roman"/>
                <w:b/>
                <w:bCs/>
                <w:sz w:val="13"/>
                <w:szCs w:val="13"/>
              </w:rPr>
            </w:pPr>
            <w:r w:rsidRPr="0061224A">
              <w:rPr>
                <w:rFonts w:ascii="Times New Roman" w:hAnsi="Times New Roman" w:cs="Times New Roman" w:hint="eastAsia"/>
                <w:b/>
                <w:bCs/>
                <w:sz w:val="13"/>
                <w:szCs w:val="13"/>
              </w:rPr>
              <w:t>Brand Reputation (BR)</w:t>
            </w:r>
          </w:p>
        </w:tc>
        <w:tc>
          <w:tcPr>
            <w:tcW w:w="5670" w:type="dxa"/>
          </w:tcPr>
          <w:p w14:paraId="68BE6887" w14:textId="77777777" w:rsidR="00A6631E" w:rsidRPr="00A171B2" w:rsidRDefault="00A6631E" w:rsidP="00BE1E40">
            <w:pPr>
              <w:pStyle w:val="NormalWeb"/>
              <w:rPr>
                <w:rFonts w:ascii="Times New Roman" w:hAnsi="Times New Roman" w:cs="Times New Roman"/>
                <w:sz w:val="13"/>
                <w:szCs w:val="13"/>
              </w:rPr>
            </w:pPr>
            <w:r w:rsidRPr="00337409">
              <w:rPr>
                <w:rFonts w:ascii="Times New Roman" w:hAnsi="Times New Roman" w:cs="Times New Roman"/>
                <w:sz w:val="13"/>
                <w:szCs w:val="13"/>
              </w:rPr>
              <w:t>BR1: This brand is trustworthy.</w:t>
            </w:r>
          </w:p>
        </w:tc>
        <w:bookmarkStart w:id="3" w:name="_Hlk173092452"/>
        <w:tc>
          <w:tcPr>
            <w:tcW w:w="1468" w:type="dxa"/>
            <w:vMerge w:val="restart"/>
          </w:tcPr>
          <w:p w14:paraId="6BBCF6A8" w14:textId="77777777" w:rsidR="00A6631E" w:rsidRPr="000E1869" w:rsidRDefault="00A6631E" w:rsidP="00BE1E40">
            <w:pPr>
              <w:pStyle w:val="NormalWeb"/>
              <w:rPr>
                <w:rFonts w:ascii="Times New Roman" w:hAnsi="Times New Roman" w:cs="Times New Roman"/>
                <w:sz w:val="13"/>
                <w:szCs w:val="13"/>
              </w:rPr>
            </w:pPr>
            <w:r>
              <w:rPr>
                <w:rFonts w:ascii="Times New Roman" w:hAnsi="Times New Roman" w:cs="Times New Roman"/>
                <w:sz w:val="13"/>
                <w:szCs w:val="13"/>
              </w:rPr>
              <w:fldChar w:fldCharType="begin"/>
            </w:r>
            <w:r>
              <w:rPr>
                <w:rFonts w:ascii="Times New Roman" w:hAnsi="Times New Roman" w:cs="Times New Roman"/>
                <w:sz w:val="13"/>
                <w:szCs w:val="13"/>
              </w:rPr>
              <w:instrText xml:space="preserve"> ADDIN ZOTERO_ITEM CSL_CITATION {"citationID":"G7Bby012","properties":{"formattedCitation":"(Veloutsou and Moutinho 2009)","plainCitation":"(Veloutsou and Moutinho 2009)","noteIndex":0},"citationItems":[{"id":1039,"uris":["http://zotero.org/users/8813908/items/6QE2IQWJ"],"itemData":{"id":1039,"type":"article-journal","abstract":"The academic research on branding of consumer products and services is increasingly considering the degree of connectedness between consumers and brands as a key issue of investigation. The literature in this area investigates the nature and the strength of the relationship that consumers develop with brands, as well as the trend of joining brand tribes or brand communities in order to demonstrate and share with others their feelings towards and preference to brands. However, the impact of the overall perceptions of the brands in the form of its reputation and brand tribalism on brand relationships is so far unexplored in the existing literature. Using data collected from 912 respondents, this paper explores the importance of the long term brand reputation and brand tribalism on the strength of brand relationships. The findings suggest that brand tribalism is a better predictor of the strength of brand relationships than the long term brand reputation itself.","archive_location":"475 </w:instrText>
            </w:r>
            <w:r>
              <w:rPr>
                <w:rFonts w:ascii="Apple Color Emoji" w:hAnsi="Apple Color Emoji" w:cs="Apple Color Emoji"/>
                <w:sz w:val="13"/>
                <w:szCs w:val="13"/>
              </w:rPr>
              <w:instrText>📊</w:instrText>
            </w:r>
            <w:r>
              <w:rPr>
                <w:rFonts w:ascii="Times New Roman" w:hAnsi="Times New Roman" w:cs="Times New Roman"/>
                <w:sz w:val="13"/>
                <w:szCs w:val="13"/>
              </w:rPr>
              <w:instrText xml:space="preserve">","call-number":"1","container-title":"Journal of Business Research","DOI":"10.1016/j.jbusres.2008.05.010","ISSN":"0148-2963","issue":"3","journalAbbreviation":"Journal of Business Research","language":"en","page":"314-322","source":"11.3 (Q1)","title":"Brand relationships through brand reputation and brand tribalism","volume":"62","author":[{"family":"Veloutsou","given":"Cleopatra"},{"family":"Moutinho","given":"Luiz"}],"issued":{"date-parts":[["2009",3]]},"citation-key":"veloutsouBrandRelationshipsBrand2009"}}],"schema":"https://github.com/citation-style-language/schema/raw/master/csl-citation.json"} </w:instrText>
            </w:r>
            <w:r>
              <w:rPr>
                <w:rFonts w:ascii="Times New Roman" w:hAnsi="Times New Roman" w:cs="Times New Roman"/>
                <w:sz w:val="13"/>
                <w:szCs w:val="13"/>
              </w:rPr>
              <w:fldChar w:fldCharType="separate"/>
            </w:r>
            <w:r>
              <w:rPr>
                <w:rFonts w:ascii="Times New Roman" w:eastAsiaTheme="minorEastAsia" w:hAnsi="Times New Roman" w:cs="Times New Roman"/>
                <w:sz w:val="13"/>
              </w:rPr>
              <w:t>(Veloutsou and Moutinho 2009)</w:t>
            </w:r>
            <w:r>
              <w:rPr>
                <w:rFonts w:ascii="Times New Roman" w:hAnsi="Times New Roman" w:cs="Times New Roman"/>
                <w:sz w:val="13"/>
                <w:szCs w:val="13"/>
              </w:rPr>
              <w:fldChar w:fldCharType="end"/>
            </w:r>
            <w:bookmarkEnd w:id="3"/>
          </w:p>
        </w:tc>
      </w:tr>
      <w:tr w:rsidR="00A6631E" w:rsidRPr="000E1869" w14:paraId="2108F274" w14:textId="77777777" w:rsidTr="00BE1E40">
        <w:tc>
          <w:tcPr>
            <w:tcW w:w="1384" w:type="dxa"/>
            <w:vMerge/>
          </w:tcPr>
          <w:p w14:paraId="416D1EDB" w14:textId="77777777" w:rsidR="00A6631E" w:rsidRPr="0061224A" w:rsidRDefault="00A6631E" w:rsidP="00BE1E40">
            <w:pPr>
              <w:pStyle w:val="NormalWeb"/>
              <w:rPr>
                <w:rFonts w:ascii="Times New Roman" w:hAnsi="Times New Roman" w:cs="Times New Roman"/>
                <w:b/>
                <w:bCs/>
                <w:sz w:val="13"/>
                <w:szCs w:val="13"/>
              </w:rPr>
            </w:pPr>
          </w:p>
        </w:tc>
        <w:tc>
          <w:tcPr>
            <w:tcW w:w="5670" w:type="dxa"/>
          </w:tcPr>
          <w:p w14:paraId="1245A183" w14:textId="77777777" w:rsidR="00A6631E" w:rsidRPr="00A171B2" w:rsidRDefault="00A6631E" w:rsidP="00BE1E40">
            <w:pPr>
              <w:pStyle w:val="NormalWeb"/>
              <w:rPr>
                <w:rFonts w:ascii="Times New Roman" w:hAnsi="Times New Roman" w:cs="Times New Roman"/>
                <w:sz w:val="13"/>
                <w:szCs w:val="13"/>
              </w:rPr>
            </w:pPr>
            <w:r w:rsidRPr="00337409">
              <w:rPr>
                <w:rFonts w:ascii="Times New Roman" w:hAnsi="Times New Roman" w:cs="Times New Roman"/>
                <w:sz w:val="13"/>
                <w:szCs w:val="13"/>
              </w:rPr>
              <w:t>BR2: This brand is reputable.</w:t>
            </w:r>
          </w:p>
        </w:tc>
        <w:tc>
          <w:tcPr>
            <w:tcW w:w="1468" w:type="dxa"/>
            <w:vMerge/>
          </w:tcPr>
          <w:p w14:paraId="1451CBED" w14:textId="77777777" w:rsidR="00A6631E" w:rsidRPr="000E1869" w:rsidRDefault="00A6631E" w:rsidP="00BE1E40">
            <w:pPr>
              <w:pStyle w:val="NormalWeb"/>
              <w:rPr>
                <w:rFonts w:ascii="Times New Roman" w:hAnsi="Times New Roman" w:cs="Times New Roman"/>
                <w:sz w:val="13"/>
                <w:szCs w:val="13"/>
              </w:rPr>
            </w:pPr>
          </w:p>
        </w:tc>
      </w:tr>
      <w:tr w:rsidR="00A6631E" w:rsidRPr="000E1869" w14:paraId="2B323C28" w14:textId="77777777" w:rsidTr="00BE1E40">
        <w:tc>
          <w:tcPr>
            <w:tcW w:w="1384" w:type="dxa"/>
            <w:vMerge/>
          </w:tcPr>
          <w:p w14:paraId="6F4A1E2F" w14:textId="77777777" w:rsidR="00A6631E" w:rsidRPr="0061224A" w:rsidRDefault="00A6631E" w:rsidP="00BE1E40">
            <w:pPr>
              <w:pStyle w:val="NormalWeb"/>
              <w:rPr>
                <w:rFonts w:ascii="Times New Roman" w:hAnsi="Times New Roman" w:cs="Times New Roman"/>
                <w:b/>
                <w:bCs/>
                <w:sz w:val="13"/>
                <w:szCs w:val="13"/>
              </w:rPr>
            </w:pPr>
          </w:p>
        </w:tc>
        <w:tc>
          <w:tcPr>
            <w:tcW w:w="5670" w:type="dxa"/>
          </w:tcPr>
          <w:p w14:paraId="0974ED4F" w14:textId="77777777" w:rsidR="00A6631E" w:rsidRPr="00A171B2" w:rsidRDefault="00A6631E" w:rsidP="00BE1E40">
            <w:pPr>
              <w:pStyle w:val="NormalWeb"/>
              <w:rPr>
                <w:rFonts w:ascii="Times New Roman" w:hAnsi="Times New Roman" w:cs="Times New Roman"/>
                <w:sz w:val="13"/>
                <w:szCs w:val="13"/>
              </w:rPr>
            </w:pPr>
            <w:r w:rsidRPr="00337409">
              <w:rPr>
                <w:rFonts w:ascii="Times New Roman" w:hAnsi="Times New Roman" w:cs="Times New Roman"/>
                <w:sz w:val="13"/>
                <w:szCs w:val="13"/>
              </w:rPr>
              <w:t>BR3: This brand makes honest claims.</w:t>
            </w:r>
          </w:p>
        </w:tc>
        <w:tc>
          <w:tcPr>
            <w:tcW w:w="1468" w:type="dxa"/>
            <w:vMerge/>
          </w:tcPr>
          <w:p w14:paraId="65C0A978" w14:textId="77777777" w:rsidR="00A6631E" w:rsidRPr="000E1869" w:rsidRDefault="00A6631E" w:rsidP="00BE1E40">
            <w:pPr>
              <w:pStyle w:val="NormalWeb"/>
              <w:rPr>
                <w:rFonts w:ascii="Times New Roman" w:hAnsi="Times New Roman" w:cs="Times New Roman"/>
                <w:sz w:val="13"/>
                <w:szCs w:val="13"/>
              </w:rPr>
            </w:pPr>
          </w:p>
        </w:tc>
      </w:tr>
      <w:tr w:rsidR="00A6631E" w:rsidRPr="000E1869" w14:paraId="1FAC05CF" w14:textId="77777777" w:rsidTr="00BE1E40">
        <w:tc>
          <w:tcPr>
            <w:tcW w:w="1384" w:type="dxa"/>
            <w:vMerge w:val="restart"/>
          </w:tcPr>
          <w:p w14:paraId="413AA306" w14:textId="77777777" w:rsidR="00A6631E" w:rsidRPr="0061224A" w:rsidRDefault="00A6631E" w:rsidP="00BE1E40">
            <w:pPr>
              <w:pStyle w:val="NormalWeb"/>
              <w:rPr>
                <w:rFonts w:ascii="Times New Roman" w:hAnsi="Times New Roman" w:cs="Times New Roman"/>
                <w:b/>
                <w:bCs/>
                <w:sz w:val="13"/>
                <w:szCs w:val="13"/>
              </w:rPr>
            </w:pPr>
            <w:r w:rsidRPr="0061224A">
              <w:rPr>
                <w:rFonts w:ascii="Times New Roman" w:hAnsi="Times New Roman" w:cs="Times New Roman"/>
                <w:b/>
                <w:bCs/>
                <w:sz w:val="13"/>
                <w:szCs w:val="13"/>
              </w:rPr>
              <w:t>Perceived Risk (PR)</w:t>
            </w:r>
          </w:p>
        </w:tc>
        <w:tc>
          <w:tcPr>
            <w:tcW w:w="5670" w:type="dxa"/>
          </w:tcPr>
          <w:p w14:paraId="018CE484" w14:textId="77777777" w:rsidR="00A6631E" w:rsidRPr="00A171B2" w:rsidRDefault="00A6631E" w:rsidP="00BE1E40">
            <w:pPr>
              <w:pStyle w:val="NormalWeb"/>
              <w:rPr>
                <w:rFonts w:ascii="Times New Roman" w:hAnsi="Times New Roman" w:cs="Times New Roman"/>
                <w:sz w:val="13"/>
                <w:szCs w:val="13"/>
              </w:rPr>
            </w:pPr>
            <w:r>
              <w:rPr>
                <w:rFonts w:ascii="Times New Roman" w:hAnsi="Times New Roman" w:cs="Times New Roman" w:hint="eastAsia"/>
                <w:sz w:val="13"/>
                <w:szCs w:val="13"/>
              </w:rPr>
              <w:t xml:space="preserve">PR1: </w:t>
            </w:r>
            <w:r w:rsidRPr="006F2643">
              <w:rPr>
                <w:rFonts w:ascii="Times New Roman" w:hAnsi="Times New Roman" w:cs="Times New Roman"/>
                <w:sz w:val="13"/>
                <w:szCs w:val="13"/>
              </w:rPr>
              <w:t>AI medical consultation is not my traditional way to consult, which would lead to psychological issues.</w:t>
            </w:r>
          </w:p>
        </w:tc>
        <w:bookmarkStart w:id="4" w:name="_Hlk173092611"/>
        <w:tc>
          <w:tcPr>
            <w:tcW w:w="1468" w:type="dxa"/>
            <w:vMerge w:val="restart"/>
          </w:tcPr>
          <w:p w14:paraId="15274C6F" w14:textId="77777777" w:rsidR="00A6631E" w:rsidRPr="000E1869" w:rsidRDefault="00A6631E" w:rsidP="00BE1E40">
            <w:pPr>
              <w:pStyle w:val="NormalWeb"/>
              <w:rPr>
                <w:rFonts w:ascii="Times New Roman" w:hAnsi="Times New Roman" w:cs="Times New Roman"/>
                <w:sz w:val="13"/>
                <w:szCs w:val="13"/>
              </w:rPr>
            </w:pPr>
            <w:r>
              <w:rPr>
                <w:rFonts w:ascii="Times New Roman" w:hAnsi="Times New Roman" w:cs="Times New Roman"/>
                <w:sz w:val="13"/>
                <w:szCs w:val="13"/>
              </w:rPr>
              <w:fldChar w:fldCharType="begin"/>
            </w:r>
            <w:r>
              <w:rPr>
                <w:rFonts w:ascii="Times New Roman" w:hAnsi="Times New Roman" w:cs="Times New Roman"/>
                <w:sz w:val="13"/>
                <w:szCs w:val="13"/>
              </w:rPr>
              <w:instrText xml:space="preserve"> ADDIN ZOTERO_ITEM CSL_CITATION {"citationID":"9ziSIOSc","properties":{"formattedCitation":"(Christensen et al. 2008; Song et al. 2010)","plainCitation":"(Christensen et al. 2008; Song et al. 2010)","noteIndex":0},"citationItems":[{"id":3800,"uris":["http://zotero.org/users/8813908/items/KP9HKZGI","http://zotero.org/users/8813908/items/653VIW2Y"],"itemData":{"id":3800,"type":"article-journal","abstract":"This study incorporated the technology acceptance model (TAM) and theory of planned behavior (TPB) to interpret students’ perception of MOOCs. This study was based on a survey questionnaire; all 525 respondents were undergraduates in China. A five-point Likert scale was used to collect data in order to measure relationships among the constructs of perceived usefulness (PU), perceived ease of use (PEOU), attitude (ATT), subjective norms (SN), perceived behavioral control (PBC), and behavioral control (BI). The results showed that the research model that incorporated TAM and TPB provided both desirable fit and validity, and all the proposed hypotheses were positively supported. Compared with ATT and SN, PBC had a much stronger impact than did BI. This study and its findings provided educators and MOOC providers with managerial implications as well as suggestions for designing future MOC offerings.","archive_location":"24 </w:instrText>
            </w:r>
            <w:r>
              <w:rPr>
                <w:rFonts w:ascii="Apple Color Emoji" w:hAnsi="Apple Color Emoji" w:cs="Apple Color Emoji"/>
                <w:sz w:val="13"/>
                <w:szCs w:val="13"/>
              </w:rPr>
              <w:instrText>📊</w:instrText>
            </w:r>
            <w:r>
              <w:rPr>
                <w:rFonts w:ascii="Times New Roman" w:hAnsi="Times New Roman" w:cs="Times New Roman"/>
                <w:sz w:val="13"/>
                <w:szCs w:val="13"/>
              </w:rPr>
              <w:instrText xml:space="preserve">","call-number":"2","container-title":"Journal of Medical Internet Research","DOI":"10.2196/21834","ISSN":"1530-5627","issue":"1","journalAbbreviation":"J. Med. Internet Res.","language":"en","page":"e21834","source":"7.4 (Q1)","title":"Perceived Factors Influencing the Public Intention to Use E-Consultation: Analysis of Web-Based Survey Data","title-short":"Perceived Factors Influencing the Public Intention to Use E-Consultation","volume":"23","author":[{"family":"Christensen","given":"Lone Fisker"},{"family":"Gildberg","given":"Frederik Alkier"},{"family":"Sibbersen","given":"Christian"},{"family":"Skjoeth","given":"Mette Maria"},{"family":"Nielsen","given":"Connie Thuroe"},{"family":"Hansen","given":"Jens Peter"}],"issued":{"date-parts":[["2008",6]]},"citation-key":"christensenPerceivedFactorsInfluencing2008"}},{"id":1561,"uris":["http://zotero.org/users/8813908/items/74FY9H2K"],"itemData":{"id":1561,"type":"article-journal","abstract":"Bike sharing, as an innovative travel mode featured by mobile internet and sharing, offers a new transport mode for short trips and has a huge positive impact on urban transportation and environmental protection. However, bike-sharing operators face some operational challenges, especially in sustainable development and profitability. Studies show that the customers’ willingness to pay is a key factor affecting bike-sharing companies’ operating conditions. Based on the theories of perceived value, this study conducts an empirical analysis of factors that affect bike-sharing users’ willingness to pay for bike-sharing through measurement scales, user surveys, and structural equation models. We designed a five-point Likert-type scale containing 11 latent variables affecting willingness to pay and a total of 34 measurement items. We investigate bike-sharing users in China’s first and second-tier cities, with a total of 502 participants. The results show that perceived value, payment awareness, trust, and environmental awareness constitute key factors that directly affect bike-sharing users’ willingness to pay. And perceived usefulness, perceived ease-of-use, perceived cost, and perceived risk indirectly affect bike-sharing users’ willingness to pay. However, we found no significant effects of perceived entertainment on perceived value or word of mouth on willingness to pay. Our results are expected to provide theoretical and practical implications for bike-sharing programs.","archive_location":"31 </w:instrText>
            </w:r>
            <w:r>
              <w:rPr>
                <w:rFonts w:ascii="Apple Color Emoji" w:hAnsi="Apple Color Emoji" w:cs="Apple Color Emoji"/>
                <w:sz w:val="13"/>
                <w:szCs w:val="13"/>
              </w:rPr>
              <w:instrText>📊</w:instrText>
            </w:r>
            <w:r>
              <w:rPr>
                <w:rFonts w:ascii="Times New Roman" w:hAnsi="Times New Roman" w:cs="Times New Roman"/>
                <w:sz w:val="13"/>
                <w:szCs w:val="13"/>
              </w:rPr>
              <w:instrText xml:space="preserve">","call-number":"3","container-title":"Frontiers in Psychology","DOI":"10.3389/fpsyg.2021.747462","ISSN":"1664-1078","journalAbbreviation":"Front. Psychol.","source":"3.8 (Q1)","title":"Increasing Bike-Sharing Users’ Willingness to Pay — A Study of China Based on Perceived Value Theory and Structural Equation Model","URL":"https://www.frontiersin.org/articles/10.3389/fpsyg.2021.747462/full","volume":"12","author":[{"family":"Song","given":"Hanning"},{"family":"Yin","given":"Gaofeng"},{"family":"Wan","given":"Xihong"},{"family":"Guo","given":"Min"},{"family":"Xie","given":"Zhancai"},{"family":"Gu","given":"Jiafeng"}],"issued":{"date-parts":[["2010",10]]},"citation-key":"songIncreasingBikeSharingUsers2010"}}],"schema":"https://github.com/citation-style-language/schema/raw/master/csl-citation.json"} </w:instrText>
            </w:r>
            <w:r>
              <w:rPr>
                <w:rFonts w:ascii="Times New Roman" w:hAnsi="Times New Roman" w:cs="Times New Roman"/>
                <w:sz w:val="13"/>
                <w:szCs w:val="13"/>
              </w:rPr>
              <w:fldChar w:fldCharType="separate"/>
            </w:r>
            <w:r>
              <w:rPr>
                <w:rFonts w:ascii="Times New Roman" w:eastAsiaTheme="minorEastAsia" w:hAnsi="Times New Roman" w:cs="Times New Roman"/>
                <w:sz w:val="13"/>
              </w:rPr>
              <w:t>(Christensen et al. 2008; Song et al. 2010)</w:t>
            </w:r>
            <w:r>
              <w:rPr>
                <w:rFonts w:ascii="Times New Roman" w:hAnsi="Times New Roman" w:cs="Times New Roman"/>
                <w:sz w:val="13"/>
                <w:szCs w:val="13"/>
              </w:rPr>
              <w:fldChar w:fldCharType="end"/>
            </w:r>
            <w:bookmarkEnd w:id="4"/>
          </w:p>
        </w:tc>
      </w:tr>
      <w:tr w:rsidR="00A6631E" w:rsidRPr="000E1869" w14:paraId="2620E8B6" w14:textId="77777777" w:rsidTr="00BE1E40">
        <w:tc>
          <w:tcPr>
            <w:tcW w:w="1384" w:type="dxa"/>
            <w:vMerge/>
          </w:tcPr>
          <w:p w14:paraId="2567A01E" w14:textId="77777777" w:rsidR="00A6631E" w:rsidRPr="0061224A" w:rsidRDefault="00A6631E" w:rsidP="00BE1E40">
            <w:pPr>
              <w:pStyle w:val="NormalWeb"/>
              <w:rPr>
                <w:rFonts w:ascii="Times New Roman" w:hAnsi="Times New Roman" w:cs="Times New Roman"/>
                <w:b/>
                <w:bCs/>
                <w:sz w:val="13"/>
                <w:szCs w:val="13"/>
              </w:rPr>
            </w:pPr>
          </w:p>
        </w:tc>
        <w:tc>
          <w:tcPr>
            <w:tcW w:w="5670" w:type="dxa"/>
          </w:tcPr>
          <w:p w14:paraId="13766CCA" w14:textId="77777777" w:rsidR="00A6631E" w:rsidRPr="00A171B2" w:rsidRDefault="00A6631E" w:rsidP="00BE1E40">
            <w:pPr>
              <w:pStyle w:val="NormalWeb"/>
              <w:rPr>
                <w:rFonts w:ascii="Times New Roman" w:hAnsi="Times New Roman" w:cs="Times New Roman"/>
                <w:sz w:val="13"/>
                <w:szCs w:val="13"/>
              </w:rPr>
            </w:pPr>
            <w:r>
              <w:rPr>
                <w:rFonts w:ascii="Times New Roman" w:hAnsi="Times New Roman" w:cs="Times New Roman" w:hint="eastAsia"/>
                <w:sz w:val="13"/>
                <w:szCs w:val="13"/>
              </w:rPr>
              <w:t xml:space="preserve">PR2: </w:t>
            </w:r>
            <w:r w:rsidRPr="006F2643">
              <w:rPr>
                <w:rFonts w:ascii="Times New Roman" w:hAnsi="Times New Roman" w:cs="Times New Roman"/>
                <w:sz w:val="13"/>
                <w:szCs w:val="13"/>
              </w:rPr>
              <w:t>I am unable to communicate with AI thereby leading to psychological issues.</w:t>
            </w:r>
          </w:p>
        </w:tc>
        <w:tc>
          <w:tcPr>
            <w:tcW w:w="1468" w:type="dxa"/>
            <w:vMerge/>
          </w:tcPr>
          <w:p w14:paraId="413840F6" w14:textId="77777777" w:rsidR="00A6631E" w:rsidRPr="000E1869" w:rsidRDefault="00A6631E" w:rsidP="00BE1E40">
            <w:pPr>
              <w:pStyle w:val="NormalWeb"/>
              <w:rPr>
                <w:rFonts w:ascii="Times New Roman" w:hAnsi="Times New Roman" w:cs="Times New Roman"/>
                <w:sz w:val="13"/>
                <w:szCs w:val="13"/>
              </w:rPr>
            </w:pPr>
          </w:p>
        </w:tc>
      </w:tr>
      <w:tr w:rsidR="00A6631E" w:rsidRPr="000E1869" w14:paraId="399B81F7" w14:textId="77777777" w:rsidTr="00BE1E40">
        <w:tc>
          <w:tcPr>
            <w:tcW w:w="1384" w:type="dxa"/>
            <w:vMerge/>
          </w:tcPr>
          <w:p w14:paraId="578C46E9" w14:textId="77777777" w:rsidR="00A6631E" w:rsidRPr="0061224A" w:rsidRDefault="00A6631E" w:rsidP="00BE1E40">
            <w:pPr>
              <w:pStyle w:val="NormalWeb"/>
              <w:rPr>
                <w:rFonts w:ascii="Times New Roman" w:hAnsi="Times New Roman" w:cs="Times New Roman"/>
                <w:b/>
                <w:bCs/>
                <w:sz w:val="13"/>
                <w:szCs w:val="13"/>
              </w:rPr>
            </w:pPr>
          </w:p>
        </w:tc>
        <w:tc>
          <w:tcPr>
            <w:tcW w:w="5670" w:type="dxa"/>
          </w:tcPr>
          <w:p w14:paraId="3B894CB6" w14:textId="77777777" w:rsidR="00A6631E" w:rsidRPr="00A171B2" w:rsidRDefault="00A6631E" w:rsidP="00BE1E40">
            <w:pPr>
              <w:pStyle w:val="NormalWeb"/>
              <w:rPr>
                <w:rFonts w:ascii="Times New Roman" w:hAnsi="Times New Roman" w:cs="Times New Roman"/>
                <w:sz w:val="13"/>
                <w:szCs w:val="13"/>
              </w:rPr>
            </w:pPr>
            <w:r>
              <w:rPr>
                <w:rFonts w:ascii="Times New Roman" w:hAnsi="Times New Roman" w:cs="Times New Roman" w:hint="eastAsia"/>
                <w:sz w:val="13"/>
                <w:szCs w:val="13"/>
              </w:rPr>
              <w:t xml:space="preserve">PR3: </w:t>
            </w:r>
            <w:r w:rsidRPr="006F2643">
              <w:rPr>
                <w:rFonts w:ascii="Times New Roman" w:hAnsi="Times New Roman" w:cs="Times New Roman"/>
                <w:sz w:val="13"/>
                <w:szCs w:val="13"/>
              </w:rPr>
              <w:t>I am worried that I cannot describe my disease symptoms correctly when using AI consultation.</w:t>
            </w:r>
          </w:p>
        </w:tc>
        <w:tc>
          <w:tcPr>
            <w:tcW w:w="1468" w:type="dxa"/>
            <w:vMerge/>
          </w:tcPr>
          <w:p w14:paraId="1D50A375" w14:textId="77777777" w:rsidR="00A6631E" w:rsidRPr="000E1869" w:rsidRDefault="00A6631E" w:rsidP="00BE1E40">
            <w:pPr>
              <w:pStyle w:val="NormalWeb"/>
              <w:rPr>
                <w:rFonts w:ascii="Times New Roman" w:hAnsi="Times New Roman" w:cs="Times New Roman"/>
                <w:sz w:val="13"/>
                <w:szCs w:val="13"/>
              </w:rPr>
            </w:pPr>
          </w:p>
        </w:tc>
      </w:tr>
      <w:tr w:rsidR="00A6631E" w:rsidRPr="000E1869" w14:paraId="46086C6A" w14:textId="77777777" w:rsidTr="00BE1E40">
        <w:tc>
          <w:tcPr>
            <w:tcW w:w="1384" w:type="dxa"/>
            <w:vMerge w:val="restart"/>
          </w:tcPr>
          <w:p w14:paraId="1DD5BEFE" w14:textId="77777777" w:rsidR="00A6631E" w:rsidRPr="0061224A" w:rsidRDefault="00A6631E" w:rsidP="00BE1E40">
            <w:pPr>
              <w:pStyle w:val="NormalWeb"/>
              <w:rPr>
                <w:rFonts w:ascii="Times New Roman" w:hAnsi="Times New Roman" w:cs="Times New Roman"/>
                <w:b/>
                <w:bCs/>
                <w:sz w:val="13"/>
                <w:szCs w:val="13"/>
              </w:rPr>
            </w:pPr>
            <w:r w:rsidRPr="0061224A">
              <w:rPr>
                <w:rFonts w:ascii="Times New Roman" w:hAnsi="Times New Roman" w:cs="Times New Roman"/>
                <w:b/>
                <w:bCs/>
                <w:sz w:val="13"/>
                <w:szCs w:val="13"/>
              </w:rPr>
              <w:t xml:space="preserve">Perceived </w:t>
            </w:r>
            <w:r w:rsidRPr="0061224A">
              <w:rPr>
                <w:rFonts w:ascii="Times New Roman" w:hAnsi="Times New Roman" w:cs="Times New Roman" w:hint="eastAsia"/>
                <w:b/>
                <w:bCs/>
                <w:sz w:val="13"/>
                <w:szCs w:val="13"/>
              </w:rPr>
              <w:t>U</w:t>
            </w:r>
            <w:r w:rsidRPr="0061224A">
              <w:rPr>
                <w:rFonts w:ascii="Times New Roman" w:hAnsi="Times New Roman" w:cs="Times New Roman"/>
                <w:b/>
                <w:bCs/>
                <w:sz w:val="13"/>
                <w:szCs w:val="13"/>
              </w:rPr>
              <w:t>sefulness</w:t>
            </w:r>
            <w:r w:rsidRPr="0061224A">
              <w:rPr>
                <w:rFonts w:ascii="Times New Roman" w:hAnsi="Times New Roman" w:cs="Times New Roman" w:hint="eastAsia"/>
                <w:b/>
                <w:bCs/>
                <w:sz w:val="13"/>
                <w:szCs w:val="13"/>
              </w:rPr>
              <w:t xml:space="preserve"> (PU)</w:t>
            </w:r>
          </w:p>
        </w:tc>
        <w:tc>
          <w:tcPr>
            <w:tcW w:w="5670" w:type="dxa"/>
          </w:tcPr>
          <w:p w14:paraId="2C0CDD15" w14:textId="77777777" w:rsidR="00A6631E" w:rsidRPr="00A171B2" w:rsidRDefault="00A6631E" w:rsidP="00BE1E40">
            <w:pPr>
              <w:pStyle w:val="NormalWeb"/>
              <w:rPr>
                <w:rFonts w:ascii="Times New Roman" w:hAnsi="Times New Roman" w:cs="Times New Roman"/>
                <w:sz w:val="13"/>
                <w:szCs w:val="13"/>
              </w:rPr>
            </w:pPr>
            <w:r>
              <w:rPr>
                <w:rFonts w:ascii="Times New Roman" w:hAnsi="Times New Roman" w:cs="Times New Roman" w:hint="eastAsia"/>
                <w:sz w:val="13"/>
                <w:szCs w:val="13"/>
              </w:rPr>
              <w:t xml:space="preserve">PU1: AI can </w:t>
            </w:r>
            <w:r>
              <w:rPr>
                <w:rFonts w:ascii="Times New Roman" w:hAnsi="Times New Roman" w:cs="Times New Roman"/>
                <w:sz w:val="13"/>
                <w:szCs w:val="13"/>
              </w:rPr>
              <w:t>improve</w:t>
            </w:r>
            <w:r>
              <w:rPr>
                <w:rFonts w:ascii="Times New Roman" w:hAnsi="Times New Roman" w:cs="Times New Roman" w:hint="eastAsia"/>
                <w:sz w:val="13"/>
                <w:szCs w:val="13"/>
              </w:rPr>
              <w:t xml:space="preserve"> consultation efficiency.</w:t>
            </w:r>
          </w:p>
        </w:tc>
        <w:bookmarkStart w:id="5" w:name="_Hlk173092683"/>
        <w:tc>
          <w:tcPr>
            <w:tcW w:w="1468" w:type="dxa"/>
            <w:vMerge w:val="restart"/>
          </w:tcPr>
          <w:p w14:paraId="048A3B0F" w14:textId="77777777" w:rsidR="00A6631E" w:rsidRPr="000E1869" w:rsidRDefault="00A6631E" w:rsidP="00BE1E40">
            <w:pPr>
              <w:pStyle w:val="NormalWeb"/>
              <w:rPr>
                <w:rFonts w:ascii="Times New Roman" w:hAnsi="Times New Roman" w:cs="Times New Roman"/>
                <w:sz w:val="13"/>
                <w:szCs w:val="13"/>
              </w:rPr>
            </w:pPr>
            <w:r>
              <w:rPr>
                <w:rFonts w:ascii="Times New Roman" w:hAnsi="Times New Roman" w:cs="Times New Roman"/>
                <w:sz w:val="13"/>
                <w:szCs w:val="13"/>
              </w:rPr>
              <w:fldChar w:fldCharType="begin"/>
            </w:r>
            <w:r>
              <w:rPr>
                <w:rFonts w:ascii="Times New Roman" w:hAnsi="Times New Roman" w:cs="Times New Roman"/>
                <w:sz w:val="13"/>
                <w:szCs w:val="13"/>
              </w:rPr>
              <w:instrText xml:space="preserve"> ADDIN ZOTERO_ITEM CSL_CITATION {"citationID":"jn17iHRg","properties":{"formattedCitation":"(Song et al. 2010; Li et al. 2021)","plainCitation":"(Song et al. 2010; Li et al. 2021)","noteIndex":0},"citationItems":[{"id":"zQxlilwa/KtvdygPx","uris":["http://zotero.org/groups/4622029/items/GPEJAQ3C"],"itemData":{"id":12308,"type":"article-journal","abstract":"Purpose An empirical study investigated the antecedents to perceived usefulness (PU) and its consequences in the context of smoking cessation online health communities (OHCs). Design/methodology/approach To validate a research model for perceived informational support, perceived emotional support and perceived esteem support, the authors conducted a partial-least-squares analysis of empirical data from an online survey (N = 173) of users of two smoking cessation OHCs. The proposed model articulates these as antecedents to PU from a social support perspective, and knowledge sharing and continuance intention are expressed as consequences of PU. Findings The empirical study identified that the PU of smoking cessation OHCs is influenced by perceived emotional support and perceived esteem support, and perceived informational support indirectly affects PU via these factors. In turn, PU exerts a positive influence on both knowledge sharing and continuance intention. Also, knowledge sharing positively affects continuance intention. Originality/value The study contributes to scholarship on users' postadoption behavior in the context of smoking cessation OHCs by d</w:instrText>
            </w:r>
            <w:r>
              <w:rPr>
                <w:rFonts w:ascii="Times New Roman" w:hAnsi="Times New Roman" w:cs="Times New Roman" w:hint="eastAsia"/>
                <w:sz w:val="13"/>
                <w:szCs w:val="13"/>
              </w:rPr>
              <w:instrText>isentangling the antecedents to PU from a social support perspective and pinpointing some important consequences of PU. The research also has practical implications for managing smoking cessation OHCs.\n\n</w:instrText>
            </w:r>
            <w:r>
              <w:rPr>
                <w:rFonts w:ascii="Times New Roman" w:hAnsi="Times New Roman" w:cs="Times New Roman" w:hint="eastAsia"/>
                <w:sz w:val="13"/>
                <w:szCs w:val="13"/>
              </w:rPr>
              <w:instrText>【摘要翻译】目的：一项实证研究调查了戒烟在线健康社区（</w:instrText>
            </w:r>
            <w:r>
              <w:rPr>
                <w:rFonts w:ascii="Times New Roman" w:hAnsi="Times New Roman" w:cs="Times New Roman" w:hint="eastAsia"/>
                <w:sz w:val="13"/>
                <w:szCs w:val="13"/>
              </w:rPr>
              <w:instrText>OHC</w:instrText>
            </w:r>
            <w:r>
              <w:rPr>
                <w:rFonts w:ascii="Times New Roman" w:hAnsi="Times New Roman" w:cs="Times New Roman" w:hint="eastAsia"/>
                <w:sz w:val="13"/>
                <w:szCs w:val="13"/>
              </w:rPr>
              <w:instrText>）中感知有用性（</w:instrText>
            </w:r>
            <w:r>
              <w:rPr>
                <w:rFonts w:ascii="Times New Roman" w:hAnsi="Times New Roman" w:cs="Times New Roman" w:hint="eastAsia"/>
                <w:sz w:val="13"/>
                <w:szCs w:val="13"/>
              </w:rPr>
              <w:instrText>PU</w:instrText>
            </w:r>
            <w:r>
              <w:rPr>
                <w:rFonts w:ascii="Times New Roman" w:hAnsi="Times New Roman" w:cs="Times New Roman" w:hint="eastAsia"/>
                <w:sz w:val="13"/>
                <w:szCs w:val="13"/>
              </w:rPr>
              <w:instrText>）的前因及其后果。设计</w:instrText>
            </w:r>
            <w:r>
              <w:rPr>
                <w:rFonts w:ascii="Times New Roman" w:hAnsi="Times New Roman" w:cs="Times New Roman" w:hint="eastAsia"/>
                <w:sz w:val="13"/>
                <w:szCs w:val="13"/>
              </w:rPr>
              <w:instrText>/</w:instrText>
            </w:r>
            <w:r>
              <w:rPr>
                <w:rFonts w:ascii="Times New Roman" w:hAnsi="Times New Roman" w:cs="Times New Roman" w:hint="eastAsia"/>
                <w:sz w:val="13"/>
                <w:szCs w:val="13"/>
              </w:rPr>
              <w:instrText>方法</w:instrText>
            </w:r>
            <w:r>
              <w:rPr>
                <w:rFonts w:ascii="Times New Roman" w:hAnsi="Times New Roman" w:cs="Times New Roman" w:hint="eastAsia"/>
                <w:sz w:val="13"/>
                <w:szCs w:val="13"/>
              </w:rPr>
              <w:instrText>/</w:instrText>
            </w:r>
            <w:r>
              <w:rPr>
                <w:rFonts w:ascii="Times New Roman" w:hAnsi="Times New Roman" w:cs="Times New Roman" w:hint="eastAsia"/>
                <w:sz w:val="13"/>
                <w:szCs w:val="13"/>
              </w:rPr>
              <w:instrText>方法为了验证感知信息支持、感知情感支持和感知自尊支持的研究模型，作者对两个戒烟</w:instrText>
            </w:r>
            <w:r>
              <w:rPr>
                <w:rFonts w:ascii="Times New Roman" w:hAnsi="Times New Roman" w:cs="Times New Roman" w:hint="eastAsia"/>
                <w:sz w:val="13"/>
                <w:szCs w:val="13"/>
              </w:rPr>
              <w:instrText>OHC</w:instrText>
            </w:r>
            <w:r>
              <w:rPr>
                <w:rFonts w:ascii="Times New Roman" w:hAnsi="Times New Roman" w:cs="Times New Roman" w:hint="eastAsia"/>
                <w:sz w:val="13"/>
                <w:szCs w:val="13"/>
              </w:rPr>
              <w:instrText>用户的在线调查（</w:instrText>
            </w:r>
            <w:r>
              <w:rPr>
                <w:rFonts w:ascii="Times New Roman" w:hAnsi="Times New Roman" w:cs="Times New Roman" w:hint="eastAsia"/>
                <w:sz w:val="13"/>
                <w:szCs w:val="13"/>
              </w:rPr>
              <w:instrText>N=173</w:instrText>
            </w:r>
            <w:r>
              <w:rPr>
                <w:rFonts w:ascii="Times New Roman" w:hAnsi="Times New Roman" w:cs="Times New Roman" w:hint="eastAsia"/>
                <w:sz w:val="13"/>
                <w:szCs w:val="13"/>
              </w:rPr>
              <w:instrText>）的经验数据进行了偏最小二乘分析。该模型从社会支持的角度阐述了这些因素对</w:instrText>
            </w:r>
            <w:r>
              <w:rPr>
                <w:rFonts w:ascii="Times New Roman" w:hAnsi="Times New Roman" w:cs="Times New Roman" w:hint="eastAsia"/>
                <w:sz w:val="13"/>
                <w:szCs w:val="13"/>
              </w:rPr>
              <w:instrText>PU</w:instrText>
            </w:r>
            <w:r>
              <w:rPr>
                <w:rFonts w:ascii="Times New Roman" w:hAnsi="Times New Roman" w:cs="Times New Roman" w:hint="eastAsia"/>
                <w:sz w:val="13"/>
                <w:szCs w:val="13"/>
              </w:rPr>
              <w:instrText>的影响，并将知识共享和持续意图表达为</w:instrText>
            </w:r>
            <w:r>
              <w:rPr>
                <w:rFonts w:ascii="Times New Roman" w:hAnsi="Times New Roman" w:cs="Times New Roman" w:hint="eastAsia"/>
                <w:sz w:val="13"/>
                <w:szCs w:val="13"/>
              </w:rPr>
              <w:instrText>PU</w:instrText>
            </w:r>
            <w:r>
              <w:rPr>
                <w:rFonts w:ascii="Times New Roman" w:hAnsi="Times New Roman" w:cs="Times New Roman" w:hint="eastAsia"/>
                <w:sz w:val="13"/>
                <w:szCs w:val="13"/>
              </w:rPr>
              <w:instrText>的结果。结果实证研究发现，戒烟</w:instrText>
            </w:r>
            <w:r>
              <w:rPr>
                <w:rFonts w:ascii="Times New Roman" w:hAnsi="Times New Roman" w:cs="Times New Roman" w:hint="eastAsia"/>
                <w:sz w:val="13"/>
                <w:szCs w:val="13"/>
              </w:rPr>
              <w:instrText>OHCs</w:instrText>
            </w:r>
            <w:r>
              <w:rPr>
                <w:rFonts w:ascii="Times New Roman" w:hAnsi="Times New Roman" w:cs="Times New Roman" w:hint="eastAsia"/>
                <w:sz w:val="13"/>
                <w:szCs w:val="13"/>
              </w:rPr>
              <w:instrText>的</w:instrText>
            </w:r>
            <w:r>
              <w:rPr>
                <w:rFonts w:ascii="Times New Roman" w:hAnsi="Times New Roman" w:cs="Times New Roman" w:hint="eastAsia"/>
                <w:sz w:val="13"/>
                <w:szCs w:val="13"/>
              </w:rPr>
              <w:instrText>PU</w:instrText>
            </w:r>
            <w:r>
              <w:rPr>
                <w:rFonts w:ascii="Times New Roman" w:hAnsi="Times New Roman" w:cs="Times New Roman" w:hint="eastAsia"/>
                <w:sz w:val="13"/>
                <w:szCs w:val="13"/>
              </w:rPr>
              <w:instrText>受感知情绪支持和感知自尊支持的影响，感知信息支持通过这些因素间接影响</w:instrText>
            </w:r>
            <w:r>
              <w:rPr>
                <w:rFonts w:ascii="Times New Roman" w:hAnsi="Times New Roman" w:cs="Times New Roman" w:hint="eastAsia"/>
                <w:sz w:val="13"/>
                <w:szCs w:val="13"/>
              </w:rPr>
              <w:instrText>PU</w:instrText>
            </w:r>
            <w:r>
              <w:rPr>
                <w:rFonts w:ascii="Times New Roman" w:hAnsi="Times New Roman" w:cs="Times New Roman" w:hint="eastAsia"/>
                <w:sz w:val="13"/>
                <w:szCs w:val="13"/>
              </w:rPr>
              <w:instrText>。反过来，</w:instrText>
            </w:r>
            <w:r>
              <w:rPr>
                <w:rFonts w:ascii="Times New Roman" w:hAnsi="Times New Roman" w:cs="Times New Roman" w:hint="eastAsia"/>
                <w:sz w:val="13"/>
                <w:szCs w:val="13"/>
              </w:rPr>
              <w:instrText>PU</w:instrText>
            </w:r>
            <w:r>
              <w:rPr>
                <w:rFonts w:ascii="Times New Roman" w:hAnsi="Times New Roman" w:cs="Times New Roman" w:hint="eastAsia"/>
                <w:sz w:val="13"/>
                <w:szCs w:val="13"/>
              </w:rPr>
              <w:instrText>对知识共享和持续意愿都有积极的影响。此外，知识共享对持续意图也有正向影响。独创性</w:instrText>
            </w:r>
            <w:r>
              <w:rPr>
                <w:rFonts w:ascii="Times New Roman" w:hAnsi="Times New Roman" w:cs="Times New Roman" w:hint="eastAsia"/>
                <w:sz w:val="13"/>
                <w:szCs w:val="13"/>
              </w:rPr>
              <w:instrText>/</w:instrText>
            </w:r>
            <w:r>
              <w:rPr>
                <w:rFonts w:ascii="Times New Roman" w:hAnsi="Times New Roman" w:cs="Times New Roman" w:hint="eastAsia"/>
                <w:sz w:val="13"/>
                <w:szCs w:val="13"/>
              </w:rPr>
              <w:instrText>价值这项研究从社会支持的角度分析了</w:instrText>
            </w:r>
            <w:r>
              <w:rPr>
                <w:rFonts w:ascii="Times New Roman" w:hAnsi="Times New Roman" w:cs="Times New Roman" w:hint="eastAsia"/>
                <w:sz w:val="13"/>
                <w:szCs w:val="13"/>
              </w:rPr>
              <w:instrText>PU</w:instrText>
            </w:r>
            <w:r>
              <w:rPr>
                <w:rFonts w:ascii="Times New Roman" w:hAnsi="Times New Roman" w:cs="Times New Roman" w:hint="eastAsia"/>
                <w:sz w:val="13"/>
                <w:szCs w:val="13"/>
              </w:rPr>
              <w:instrText>的前因，并指出了</w:instrText>
            </w:r>
            <w:r>
              <w:rPr>
                <w:rFonts w:ascii="Times New Roman" w:hAnsi="Times New Roman" w:cs="Times New Roman" w:hint="eastAsia"/>
                <w:sz w:val="13"/>
                <w:szCs w:val="13"/>
              </w:rPr>
              <w:instrText>PU</w:instrText>
            </w:r>
            <w:r>
              <w:rPr>
                <w:rFonts w:ascii="Times New Roman" w:hAnsi="Times New Roman" w:cs="Times New Roman" w:hint="eastAsia"/>
                <w:sz w:val="13"/>
                <w:szCs w:val="13"/>
              </w:rPr>
              <w:instrText>的一些重要后果，从而有助于研究戒烟</w:instrText>
            </w:r>
            <w:r>
              <w:rPr>
                <w:rFonts w:ascii="Times New Roman" w:hAnsi="Times New Roman" w:cs="Times New Roman" w:hint="eastAsia"/>
                <w:sz w:val="13"/>
                <w:szCs w:val="13"/>
              </w:rPr>
              <w:instrText>OHCs</w:instrText>
            </w:r>
            <w:r>
              <w:rPr>
                <w:rFonts w:ascii="Times New Roman" w:hAnsi="Times New Roman" w:cs="Times New Roman" w:hint="eastAsia"/>
                <w:sz w:val="13"/>
                <w:szCs w:val="13"/>
              </w:rPr>
              <w:instrText>背景下用户的服用后行为。这项研究对管理戒烟</w:instrText>
            </w:r>
            <w:r>
              <w:rPr>
                <w:rFonts w:ascii="Times New Roman" w:hAnsi="Times New Roman" w:cs="Times New Roman" w:hint="eastAsia"/>
                <w:sz w:val="13"/>
                <w:szCs w:val="13"/>
              </w:rPr>
              <w:instrText>OHCs</w:instrText>
            </w:r>
            <w:r>
              <w:rPr>
                <w:rFonts w:ascii="Times New Roman" w:hAnsi="Times New Roman" w:cs="Times New Roman" w:hint="eastAsia"/>
                <w:sz w:val="13"/>
                <w:szCs w:val="13"/>
              </w:rPr>
              <w:instrText>也有实际意义。</w:instrText>
            </w:r>
            <w:r>
              <w:rPr>
                <w:rFonts w:ascii="Times New Roman" w:hAnsi="Times New Roman" w:cs="Times New Roman" w:hint="eastAsia"/>
                <w:sz w:val="13"/>
                <w:szCs w:val="13"/>
              </w:rPr>
              <w:instrText xml:space="preserve">","archive_location":"14 </w:instrText>
            </w:r>
            <w:r>
              <w:rPr>
                <w:rFonts w:ascii="Apple Color Emoji" w:hAnsi="Apple Color Emoji" w:cs="Apple Color Emoji"/>
                <w:sz w:val="13"/>
                <w:szCs w:val="13"/>
              </w:rPr>
              <w:instrText>📊</w:instrText>
            </w:r>
            <w:r>
              <w:rPr>
                <w:rFonts w:ascii="Times New Roman" w:hAnsi="Times New Roman" w:cs="Times New Roman" w:hint="eastAsia"/>
                <w:sz w:val="13"/>
                <w:szCs w:val="13"/>
              </w:rPr>
              <w:instrText>","call-number":"3","container-title":"Internet Research","DOI":"10.1108/INTR-04-2020-0220","ISSN":"1066-2243","issue":"7","journalAbbreviation":"Internet Res.","language":"en-U</w:instrText>
            </w:r>
            <w:r>
              <w:rPr>
                <w:rFonts w:ascii="Times New Roman" w:hAnsi="Times New Roman" w:cs="Times New Roman"/>
                <w:sz w:val="13"/>
                <w:szCs w:val="13"/>
              </w:rPr>
              <w:instrText>S","note":"publisher-place: Bingley\npublisher: Emerald Group Publishing Ltd\nWOS:000663037800001","page":"56-86","source":"5.9 (Q1)","title":"Antecedents and consequences of the perceived usefulness of smoking cessation online health communities","title-</w:instrText>
            </w:r>
            <w:r>
              <w:rPr>
                <w:rFonts w:ascii="Times New Roman" w:hAnsi="Times New Roman" w:cs="Times New Roman" w:hint="eastAsia"/>
                <w:sz w:val="13"/>
                <w:szCs w:val="13"/>
              </w:rPr>
              <w:instrText>short":"</w:instrText>
            </w:r>
            <w:r>
              <w:rPr>
                <w:rFonts w:ascii="Times New Roman" w:hAnsi="Times New Roman" w:cs="Times New Roman" w:hint="eastAsia"/>
                <w:sz w:val="13"/>
                <w:szCs w:val="13"/>
              </w:rPr>
              <w:instrText>戒烟在线健康社区感知有用性的前因和后果</w:instrText>
            </w:r>
            <w:r>
              <w:rPr>
                <w:rFonts w:ascii="Times New Roman" w:hAnsi="Times New Roman" w:cs="Times New Roman" w:hint="eastAsia"/>
                <w:sz w:val="13"/>
                <w:szCs w:val="13"/>
              </w:rPr>
              <w:instrText>","URL":"https://www.emerald.com/insight/content/doi/10.1108/INTR-04-2020-0220/full/html","volume":"32","author":[{"family":"Li","given":"Chenglong"},{"family":"Li","given":"Hongxiu"},{"family":"Suomi","given":"Reima"}],"accesse</w:instrText>
            </w:r>
            <w:r>
              <w:rPr>
                <w:rFonts w:ascii="Times New Roman" w:hAnsi="Times New Roman" w:cs="Times New Roman"/>
                <w:sz w:val="13"/>
                <w:szCs w:val="13"/>
              </w:rPr>
              <w:instrText xml:space="preserve">d":{"date-parts":[["2022",5,25]]},"issued":{"date-parts":[["2021",6,17]]}}},{"id":1561,"uris":["http://zotero.org/users/8813908/items/74FY9H2K"],"itemData":{"id":1561,"type":"article-journal","abstract":"Bike sharing, as an innovative travel mode featured by mobile internet and sharing, offers a new transport mode for short trips and has a huge positive impact on urban transportation and environmental protection. However, bike-sharing operators face some operational challenges, especially in sustainable development and profitability. Studies show that the customers’ willingness to pay is a key factor affecting bike-sharing companies’ operating conditions. Based on the theories of perceived value, this study conducts an empirical analysis of factors that affect bike-sharing users’ willingness to pay for bike-sharing through measurement scales, user surveys, and structural equation models. We designed a five-point Likert-type scale containing 11 latent variables affecting willingness to pay and a total of 34 measurement items. We investigate bike-sharing users in China’s first and second-tier cities, with a total of 502 participants. The results show that perceived value, payment awareness, trust, and environmental awareness constitute key factors that directly affect bike-sharing users’ willingness to pay. And perceived usefulness, perceived ease-of-use, perceived cost, and perceived risk indirectly affect bike-sharing users’ willingness to pay. However, we found no significant effects of perceived entertainment on perceived value or word of mouth on willingness to pay. Our results are expected to provide theoretical and practical implications for bike-sharing programs.","archive_location":"31 </w:instrText>
            </w:r>
            <w:r>
              <w:rPr>
                <w:rFonts w:ascii="Apple Color Emoji" w:hAnsi="Apple Color Emoji" w:cs="Apple Color Emoji"/>
                <w:sz w:val="13"/>
                <w:szCs w:val="13"/>
              </w:rPr>
              <w:instrText>📊</w:instrText>
            </w:r>
            <w:r>
              <w:rPr>
                <w:rFonts w:ascii="Times New Roman" w:hAnsi="Times New Roman" w:cs="Times New Roman"/>
                <w:sz w:val="13"/>
                <w:szCs w:val="13"/>
              </w:rPr>
              <w:instrText xml:space="preserve">","call-number":"3","container-title":"Frontiers in Psychology","DOI":"10.3389/fpsyg.2021.747462","ISSN":"1664-1078","journalAbbreviation":"Front. Psychol.","source":"3.8 (Q1)","title":"Increasing Bike-Sharing Users’ Willingness to Pay — A Study of China Based on Perceived Value Theory and Structural Equation Model","URL":"https://www.frontiersin.org/articles/10.3389/fpsyg.2021.747462/full","volume":"12","author":[{"family":"Song","given":"Hanning"},{"family":"Yin","given":"Gaofeng"},{"family":"Wan","given":"Xihong"},{"family":"Guo","given":"Min"},{"family":"Xie","given":"Zhancai"},{"family":"Gu","given":"Jiafeng"}],"issued":{"date-parts":[["2010",10]]},"citation-key":"songIncreasingBikeSharingUsers2010"}}],"schema":"https://github.com/citation-style-language/schema/raw/master/csl-citation.json"} </w:instrText>
            </w:r>
            <w:r>
              <w:rPr>
                <w:rFonts w:ascii="Times New Roman" w:hAnsi="Times New Roman" w:cs="Times New Roman"/>
                <w:sz w:val="13"/>
                <w:szCs w:val="13"/>
              </w:rPr>
              <w:fldChar w:fldCharType="separate"/>
            </w:r>
            <w:r>
              <w:rPr>
                <w:rFonts w:ascii="Times New Roman" w:eastAsiaTheme="minorEastAsia" w:hAnsi="Times New Roman" w:cs="Times New Roman"/>
                <w:sz w:val="13"/>
              </w:rPr>
              <w:t>(Song et al. 2010; Li et al. 2021)</w:t>
            </w:r>
            <w:r>
              <w:rPr>
                <w:rFonts w:ascii="Times New Roman" w:hAnsi="Times New Roman" w:cs="Times New Roman"/>
                <w:sz w:val="13"/>
                <w:szCs w:val="13"/>
              </w:rPr>
              <w:fldChar w:fldCharType="end"/>
            </w:r>
            <w:bookmarkEnd w:id="5"/>
          </w:p>
        </w:tc>
      </w:tr>
      <w:tr w:rsidR="00A6631E" w:rsidRPr="000E1869" w14:paraId="38A863D9" w14:textId="77777777" w:rsidTr="00BE1E40">
        <w:tc>
          <w:tcPr>
            <w:tcW w:w="1384" w:type="dxa"/>
            <w:vMerge/>
          </w:tcPr>
          <w:p w14:paraId="4C3400AA" w14:textId="77777777" w:rsidR="00A6631E" w:rsidRPr="0061224A" w:rsidRDefault="00A6631E" w:rsidP="00BE1E40">
            <w:pPr>
              <w:pStyle w:val="NormalWeb"/>
              <w:rPr>
                <w:rFonts w:ascii="Times New Roman" w:hAnsi="Times New Roman" w:cs="Times New Roman"/>
                <w:b/>
                <w:bCs/>
                <w:sz w:val="13"/>
                <w:szCs w:val="13"/>
              </w:rPr>
            </w:pPr>
          </w:p>
        </w:tc>
        <w:tc>
          <w:tcPr>
            <w:tcW w:w="5670" w:type="dxa"/>
          </w:tcPr>
          <w:p w14:paraId="020A51A7" w14:textId="77777777" w:rsidR="00A6631E" w:rsidRPr="00A441CB" w:rsidRDefault="00A6631E" w:rsidP="00BE1E40">
            <w:pPr>
              <w:pStyle w:val="NormalWeb"/>
              <w:rPr>
                <w:rFonts w:ascii="Times New Roman" w:hAnsi="Times New Roman" w:cs="Times New Roman"/>
                <w:sz w:val="13"/>
                <w:szCs w:val="13"/>
              </w:rPr>
            </w:pPr>
            <w:r>
              <w:rPr>
                <w:rFonts w:ascii="Times New Roman" w:hAnsi="Times New Roman" w:cs="Times New Roman" w:hint="eastAsia"/>
                <w:sz w:val="13"/>
                <w:szCs w:val="13"/>
              </w:rPr>
              <w:t xml:space="preserve">PU2: I think AI </w:t>
            </w:r>
            <w:r>
              <w:rPr>
                <w:rFonts w:ascii="Times New Roman" w:hAnsi="Times New Roman" w:cs="Times New Roman"/>
                <w:sz w:val="13"/>
                <w:szCs w:val="13"/>
              </w:rPr>
              <w:t>consultation</w:t>
            </w:r>
            <w:r>
              <w:rPr>
                <w:rFonts w:ascii="Times New Roman" w:hAnsi="Times New Roman" w:cs="Times New Roman" w:hint="eastAsia"/>
                <w:sz w:val="13"/>
                <w:szCs w:val="13"/>
              </w:rPr>
              <w:t xml:space="preserve"> is useful.</w:t>
            </w:r>
          </w:p>
        </w:tc>
        <w:tc>
          <w:tcPr>
            <w:tcW w:w="1468" w:type="dxa"/>
            <w:vMerge/>
          </w:tcPr>
          <w:p w14:paraId="60EB299D" w14:textId="77777777" w:rsidR="00A6631E" w:rsidRPr="000E1869" w:rsidRDefault="00A6631E" w:rsidP="00BE1E40">
            <w:pPr>
              <w:pStyle w:val="NormalWeb"/>
              <w:rPr>
                <w:rFonts w:ascii="Times New Roman" w:hAnsi="Times New Roman" w:cs="Times New Roman"/>
                <w:sz w:val="13"/>
                <w:szCs w:val="13"/>
              </w:rPr>
            </w:pPr>
          </w:p>
        </w:tc>
      </w:tr>
      <w:tr w:rsidR="00A6631E" w:rsidRPr="000E1869" w14:paraId="11A72C6C" w14:textId="77777777" w:rsidTr="00BE1E40">
        <w:tc>
          <w:tcPr>
            <w:tcW w:w="1384" w:type="dxa"/>
            <w:vMerge/>
          </w:tcPr>
          <w:p w14:paraId="2F0B5752" w14:textId="77777777" w:rsidR="00A6631E" w:rsidRPr="0061224A" w:rsidRDefault="00A6631E" w:rsidP="00BE1E40">
            <w:pPr>
              <w:pStyle w:val="NormalWeb"/>
              <w:rPr>
                <w:rFonts w:ascii="Times New Roman" w:hAnsi="Times New Roman" w:cs="Times New Roman"/>
                <w:b/>
                <w:bCs/>
                <w:sz w:val="13"/>
                <w:szCs w:val="13"/>
              </w:rPr>
            </w:pPr>
          </w:p>
        </w:tc>
        <w:tc>
          <w:tcPr>
            <w:tcW w:w="5670" w:type="dxa"/>
          </w:tcPr>
          <w:p w14:paraId="6121B64F" w14:textId="77777777" w:rsidR="00A6631E" w:rsidRPr="00A171B2" w:rsidRDefault="00A6631E" w:rsidP="00BE1E40">
            <w:pPr>
              <w:pStyle w:val="NormalWeb"/>
              <w:rPr>
                <w:rFonts w:ascii="Times New Roman" w:hAnsi="Times New Roman" w:cs="Times New Roman"/>
                <w:sz w:val="13"/>
                <w:szCs w:val="13"/>
              </w:rPr>
            </w:pPr>
            <w:r>
              <w:rPr>
                <w:rFonts w:ascii="Times New Roman" w:hAnsi="Times New Roman" w:cs="Times New Roman" w:hint="eastAsia"/>
                <w:sz w:val="13"/>
                <w:szCs w:val="13"/>
              </w:rPr>
              <w:t>PU3: I think it is necessary to use AI medical consultation.</w:t>
            </w:r>
          </w:p>
        </w:tc>
        <w:tc>
          <w:tcPr>
            <w:tcW w:w="1468" w:type="dxa"/>
            <w:vMerge/>
          </w:tcPr>
          <w:p w14:paraId="655BE683" w14:textId="77777777" w:rsidR="00A6631E" w:rsidRPr="000E1869" w:rsidRDefault="00A6631E" w:rsidP="00BE1E40">
            <w:pPr>
              <w:pStyle w:val="NormalWeb"/>
              <w:rPr>
                <w:rFonts w:ascii="Times New Roman" w:hAnsi="Times New Roman" w:cs="Times New Roman"/>
                <w:sz w:val="13"/>
                <w:szCs w:val="13"/>
              </w:rPr>
            </w:pPr>
          </w:p>
        </w:tc>
      </w:tr>
      <w:tr w:rsidR="00A6631E" w:rsidRPr="000E1869" w14:paraId="0AA724D4" w14:textId="77777777" w:rsidTr="00BE1E40">
        <w:tc>
          <w:tcPr>
            <w:tcW w:w="1384" w:type="dxa"/>
            <w:vMerge w:val="restart"/>
          </w:tcPr>
          <w:p w14:paraId="555FF63D" w14:textId="77777777" w:rsidR="00A6631E" w:rsidRPr="0061224A" w:rsidRDefault="00A6631E" w:rsidP="00BE1E40">
            <w:pPr>
              <w:pStyle w:val="NormalWeb"/>
              <w:rPr>
                <w:rFonts w:ascii="Times New Roman" w:hAnsi="Times New Roman" w:cs="Times New Roman"/>
                <w:b/>
                <w:bCs/>
                <w:sz w:val="13"/>
                <w:szCs w:val="13"/>
              </w:rPr>
            </w:pPr>
            <w:r w:rsidRPr="0061224A">
              <w:rPr>
                <w:rFonts w:ascii="Times New Roman" w:hAnsi="Times New Roman" w:cs="Times New Roman"/>
                <w:b/>
                <w:bCs/>
                <w:sz w:val="13"/>
                <w:szCs w:val="13"/>
              </w:rPr>
              <w:t xml:space="preserve">Perceived </w:t>
            </w:r>
            <w:r w:rsidRPr="0061224A">
              <w:rPr>
                <w:rFonts w:ascii="Times New Roman" w:hAnsi="Times New Roman" w:cs="Times New Roman" w:hint="eastAsia"/>
                <w:b/>
                <w:bCs/>
                <w:sz w:val="13"/>
                <w:szCs w:val="13"/>
              </w:rPr>
              <w:t>E</w:t>
            </w:r>
            <w:r w:rsidRPr="0061224A">
              <w:rPr>
                <w:rFonts w:ascii="Times New Roman" w:hAnsi="Times New Roman" w:cs="Times New Roman"/>
                <w:b/>
                <w:bCs/>
                <w:sz w:val="13"/>
                <w:szCs w:val="13"/>
              </w:rPr>
              <w:t>ase-of-</w:t>
            </w:r>
            <w:r w:rsidRPr="0061224A">
              <w:rPr>
                <w:rFonts w:ascii="Times New Roman" w:hAnsi="Times New Roman" w:cs="Times New Roman" w:hint="eastAsia"/>
                <w:b/>
                <w:bCs/>
                <w:sz w:val="13"/>
                <w:szCs w:val="13"/>
              </w:rPr>
              <w:t>U</w:t>
            </w:r>
            <w:r w:rsidRPr="0061224A">
              <w:rPr>
                <w:rFonts w:ascii="Times New Roman" w:hAnsi="Times New Roman" w:cs="Times New Roman"/>
                <w:b/>
                <w:bCs/>
                <w:sz w:val="13"/>
                <w:szCs w:val="13"/>
              </w:rPr>
              <w:t>se (PEU)</w:t>
            </w:r>
          </w:p>
        </w:tc>
        <w:tc>
          <w:tcPr>
            <w:tcW w:w="5670" w:type="dxa"/>
          </w:tcPr>
          <w:p w14:paraId="5D76552E" w14:textId="77777777" w:rsidR="00A6631E" w:rsidRPr="00A171B2" w:rsidRDefault="00A6631E" w:rsidP="00BE1E40">
            <w:pPr>
              <w:pStyle w:val="NormalWeb"/>
              <w:rPr>
                <w:rFonts w:ascii="Times New Roman" w:hAnsi="Times New Roman" w:cs="Times New Roman"/>
                <w:sz w:val="13"/>
                <w:szCs w:val="13"/>
              </w:rPr>
            </w:pPr>
            <w:r>
              <w:rPr>
                <w:rFonts w:ascii="Times New Roman" w:hAnsi="Times New Roman" w:cs="Times New Roman" w:hint="eastAsia"/>
                <w:sz w:val="13"/>
                <w:szCs w:val="13"/>
              </w:rPr>
              <w:t>PEU1: It is easy for me to use AI medical consultation.</w:t>
            </w:r>
          </w:p>
        </w:tc>
        <w:tc>
          <w:tcPr>
            <w:tcW w:w="1468" w:type="dxa"/>
            <w:vMerge w:val="restart"/>
          </w:tcPr>
          <w:p w14:paraId="1FAEA971" w14:textId="77777777" w:rsidR="00A6631E" w:rsidRPr="000E1869" w:rsidRDefault="00A6631E" w:rsidP="00BE1E40">
            <w:pPr>
              <w:pStyle w:val="NormalWeb"/>
              <w:rPr>
                <w:rFonts w:ascii="Times New Roman" w:hAnsi="Times New Roman" w:cs="Times New Roman"/>
                <w:sz w:val="13"/>
                <w:szCs w:val="13"/>
              </w:rPr>
            </w:pPr>
            <w:r>
              <w:rPr>
                <w:rFonts w:ascii="Times New Roman" w:hAnsi="Times New Roman" w:cs="Times New Roman"/>
                <w:sz w:val="13"/>
                <w:szCs w:val="13"/>
              </w:rPr>
              <w:fldChar w:fldCharType="begin"/>
            </w:r>
            <w:r>
              <w:rPr>
                <w:rFonts w:ascii="Times New Roman" w:hAnsi="Times New Roman" w:cs="Times New Roman"/>
                <w:sz w:val="13"/>
                <w:szCs w:val="13"/>
              </w:rPr>
              <w:instrText xml:space="preserve"> ADDIN ZOTERO_ITEM CSL_CITATION {"citationID":"KWX8siil","properties":{"formattedCitation":"(Palvia 2009; Song et al. 2010)","plainCitation":"(Palvia 2009; Song et al. 2010)","noteIndex":0},"citationItems":[{"id":3821,"uris":["http://zotero.org/users/8813908/items/8S2D8TX2"],"itemData":{"id":3821,"type":"article-journal","abstract":"Recently, studies of B2C e-commerce have used intention theory to understand the role of trust of Internet transactions but most have investigated only a component of e-commerce (e.g., initial adoption or continuance) and neglected the role of good relations with the consumer in ensuring a successful sustained relationship. Therefore, a model that went beyond intention and included key relational concepts (satisfaction, value, loyalty, etc.) was developed. Trust and its components are a major part of this model, which was based on strong theoretical foundations. Fifteen hypotheses were formulated. Data on the constructs were collected from 420 respondents and analyzed using elliptical re-weighted least squares as the estimation method to test model validity and the hypotheses. An additional relationship between satisfaction and customer loyalty was investigated. Implications for researchers and practitioners are discussed.","archive_location":"423 </w:instrText>
            </w:r>
            <w:r>
              <w:rPr>
                <w:rFonts w:ascii="Apple Color Emoji" w:hAnsi="Apple Color Emoji" w:cs="Apple Color Emoji"/>
                <w:sz w:val="13"/>
                <w:szCs w:val="13"/>
              </w:rPr>
              <w:instrText>📊</w:instrText>
            </w:r>
            <w:r>
              <w:rPr>
                <w:rFonts w:ascii="Times New Roman" w:hAnsi="Times New Roman" w:cs="Times New Roman"/>
                <w:sz w:val="13"/>
                <w:szCs w:val="13"/>
              </w:rPr>
              <w:instrText>","call-number":"2","container-title":"Information &amp; Management","DOI":"10.1016/j.im.2009.02.003","ISSN":"0378-7206","issue":"4","journalAbbreviation":"Information &amp; Management","language":"en","note":"</w:instrText>
            </w:r>
            <w:r>
              <w:rPr>
                <w:rFonts w:ascii="Apple Color Emoji" w:hAnsi="Apple Color Emoji" w:cs="Apple Color Emoji"/>
                <w:sz w:val="13"/>
                <w:szCs w:val="13"/>
              </w:rPr>
              <w:instrText>🏷️</w:instrText>
            </w:r>
            <w:r>
              <w:rPr>
                <w:rFonts w:ascii="Times New Roman" w:hAnsi="Times New Roman" w:cs="Times New Roman"/>
                <w:sz w:val="13"/>
                <w:szCs w:val="13"/>
              </w:rPr>
              <w:instrText xml:space="preserve"> /reading</w:instrText>
            </w:r>
            <w:r>
              <w:rPr>
                <w:rFonts w:ascii="Times New Roman" w:hAnsi="Times New Roman" w:cs="Times New Roman" w:hint="eastAsia"/>
                <w:sz w:val="13"/>
                <w:szCs w:val="13"/>
              </w:rPr>
              <w:instrText>、</w:instrText>
            </w:r>
            <w:r>
              <w:rPr>
                <w:rFonts w:ascii="Times New Roman" w:hAnsi="Times New Roman" w:cs="Times New Roman"/>
                <w:sz w:val="13"/>
                <w:szCs w:val="13"/>
              </w:rPr>
              <w:instrText>TAM</w:instrText>
            </w:r>
            <w:r>
              <w:rPr>
                <w:rFonts w:ascii="Times New Roman" w:hAnsi="Times New Roman" w:cs="Times New Roman" w:hint="eastAsia"/>
                <w:sz w:val="13"/>
                <w:szCs w:val="13"/>
              </w:rPr>
              <w:instrText>、</w:instrText>
            </w:r>
            <w:r>
              <w:rPr>
                <w:rFonts w:ascii="Times New Roman" w:hAnsi="Times New Roman" w:cs="Times New Roman"/>
                <w:sz w:val="13"/>
                <w:szCs w:val="13"/>
              </w:rPr>
              <w:instrText>Satisfaction</w:instrText>
            </w:r>
            <w:r>
              <w:rPr>
                <w:rFonts w:ascii="Times New Roman" w:hAnsi="Times New Roman" w:cs="Times New Roman" w:hint="eastAsia"/>
                <w:sz w:val="13"/>
                <w:szCs w:val="13"/>
              </w:rPr>
              <w:instrText>、</w:instrText>
            </w:r>
            <w:r>
              <w:rPr>
                <w:rFonts w:ascii="Times New Roman" w:hAnsi="Times New Roman" w:cs="Times New Roman"/>
                <w:sz w:val="13"/>
                <w:szCs w:val="13"/>
              </w:rPr>
              <w:instrText>Trust</w:instrText>
            </w:r>
            <w:r>
              <w:rPr>
                <w:rFonts w:ascii="Times New Roman" w:hAnsi="Times New Roman" w:cs="Times New Roman" w:hint="eastAsia"/>
                <w:sz w:val="13"/>
                <w:szCs w:val="13"/>
              </w:rPr>
              <w:instrText>、</w:instrText>
            </w:r>
            <w:r>
              <w:rPr>
                <w:rFonts w:ascii="Times New Roman" w:hAnsi="Times New Roman" w:cs="Times New Roman"/>
                <w:sz w:val="13"/>
                <w:szCs w:val="13"/>
              </w:rPr>
              <w:instrText>Loyalty</w:instrText>
            </w:r>
            <w:r>
              <w:rPr>
                <w:rFonts w:ascii="Times New Roman" w:hAnsi="Times New Roman" w:cs="Times New Roman" w:hint="eastAsia"/>
                <w:sz w:val="13"/>
                <w:szCs w:val="13"/>
              </w:rPr>
              <w:instrText>、</w:instrText>
            </w:r>
            <w:r>
              <w:rPr>
                <w:rFonts w:ascii="Times New Roman" w:hAnsi="Times New Roman" w:cs="Times New Roman"/>
                <w:sz w:val="13"/>
                <w:szCs w:val="13"/>
              </w:rPr>
              <w:instrText>Value</w:instrText>
            </w:r>
            <w:r>
              <w:rPr>
                <w:rFonts w:ascii="Times New Roman" w:hAnsi="Times New Roman" w:cs="Times New Roman" w:hint="eastAsia"/>
                <w:sz w:val="13"/>
                <w:szCs w:val="13"/>
              </w:rPr>
              <w:instrText>、</w:instrText>
            </w:r>
            <w:r>
              <w:rPr>
                <w:rFonts w:ascii="Apple Color Emoji" w:hAnsi="Apple Color Emoji" w:cs="Apple Color Emoji"/>
                <w:sz w:val="13"/>
                <w:szCs w:val="13"/>
              </w:rPr>
              <w:instrText>⭐</w:instrText>
            </w:r>
            <w:r>
              <w:rPr>
                <w:rFonts w:ascii="Times New Roman" w:hAnsi="Times New Roman" w:cs="Times New Roman" w:hint="eastAsia"/>
                <w:sz w:val="13"/>
                <w:szCs w:val="13"/>
              </w:rPr>
              <w:instrText>、</w:instrText>
            </w:r>
            <w:r>
              <w:rPr>
                <w:rFonts w:ascii="Times New Roman" w:hAnsi="Times New Roman" w:cs="Times New Roman"/>
                <w:sz w:val="13"/>
                <w:szCs w:val="13"/>
              </w:rPr>
              <w:instrText>e-Commerce</w:instrText>
            </w:r>
            <w:r>
              <w:rPr>
                <w:rFonts w:ascii="Times New Roman" w:hAnsi="Times New Roman" w:cs="Times New Roman" w:hint="eastAsia"/>
                <w:sz w:val="13"/>
                <w:szCs w:val="13"/>
              </w:rPr>
              <w:instrText>、</w:instrText>
            </w:r>
            <w:r>
              <w:rPr>
                <w:rFonts w:ascii="Times New Roman" w:hAnsi="Times New Roman" w:cs="Times New Roman"/>
                <w:sz w:val="13"/>
                <w:szCs w:val="13"/>
              </w:rPr>
              <w:instrText xml:space="preserve">Exchange relationship","page":"213-220","source":"9.9 (Q1)","title":"The role of trust in e-commerce relational exchange: A unified model","title-short":"The role of trust in e-commerce relational exchange","volume":"46","author":[{"family":"Palvia","given":"Prashant"}],"issued":{"date-parts":[["2009",5]]},"citation-key":"palviaRoleTrustEcommerce2009"}},{"id":1561,"uris":["http://zotero.org/users/8813908/items/74FY9H2K"],"itemData":{"id":1561,"type":"article-journal","abstract":"Bike sharing, as an innovative travel mode featured by mobile internet and sharing, offers a new transport mode for short trips and has a huge positive impact on urban transportation and environmental protection. However, bike-sharing operators face some operational challenges, especially in sustainable development and profitability. Studies show that the customers’ willingness to pay is a key factor affecting bike-sharing companies’ operating conditions. Based on the theories of perceived value, this study conducts an empirical analysis of factors that affect bike-sharing users’ willingness to pay for bike-sharing through measurement scales, user surveys, and structural equation models. We designed a five-point Likert-type scale containing 11 latent variables affecting willingness to pay and a total of 34 measurement items. We investigate bike-sharing users in China’s first and second-tier cities, with a total of 502 participants. The results show that perceived value, payment awareness, trust, and environmental awareness constitute key factors that directly affect bike-sharing users’ willingness to pay. And perceived usefulness, perceived ease-of-use, perceived cost, and perceived risk indirectly affect bike-sharing users’ willingness to pay. However, we found no significant effects of perceived entertainment on perceived value or word of mouth on willingness to pay. Our results are expected to provide theoretical and practical implications for bike-sharing programs.","archive_location":"31 </w:instrText>
            </w:r>
            <w:r>
              <w:rPr>
                <w:rFonts w:ascii="Apple Color Emoji" w:hAnsi="Apple Color Emoji" w:cs="Apple Color Emoji"/>
                <w:sz w:val="13"/>
                <w:szCs w:val="13"/>
              </w:rPr>
              <w:instrText>📊</w:instrText>
            </w:r>
            <w:r>
              <w:rPr>
                <w:rFonts w:ascii="Times New Roman" w:hAnsi="Times New Roman" w:cs="Times New Roman"/>
                <w:sz w:val="13"/>
                <w:szCs w:val="13"/>
              </w:rPr>
              <w:instrText xml:space="preserve">","call-number":"3","container-title":"Frontiers in Psychology","DOI":"10.3389/fpsyg.2021.747462","ISSN":"1664-1078","journalAbbreviation":"Front. Psychol.","source":"3.8 (Q1)","title":"Increasing Bike-Sharing Users’ Willingness to Pay — A Study of China Based on Perceived Value Theory and Structural Equation Model","URL":"https://www.frontiersin.org/articles/10.3389/fpsyg.2021.747462/full","volume":"12","author":[{"family":"Song","given":"Hanning"},{"family":"Yin","given":"Gaofeng"},{"family":"Wan","given":"Xihong"},{"family":"Guo","given":"Min"},{"family":"Xie","given":"Zhancai"},{"family":"Gu","given":"Jiafeng"}],"issued":{"date-parts":[["2010",10]]},"citation-key":"songIncreasingBikeSharingUsers2010"}}],"schema":"https://github.com/citation-style-language/schema/raw/master/csl-citation.json"} </w:instrText>
            </w:r>
            <w:r>
              <w:rPr>
                <w:rFonts w:ascii="Times New Roman" w:hAnsi="Times New Roman" w:cs="Times New Roman"/>
                <w:sz w:val="13"/>
                <w:szCs w:val="13"/>
              </w:rPr>
              <w:fldChar w:fldCharType="separate"/>
            </w:r>
            <w:r>
              <w:rPr>
                <w:rFonts w:ascii="Times New Roman" w:eastAsiaTheme="minorEastAsia" w:hAnsi="Times New Roman" w:cs="Times New Roman"/>
                <w:sz w:val="13"/>
              </w:rPr>
              <w:t>(Palvia 2009; Song et al. 2010)</w:t>
            </w:r>
            <w:r>
              <w:rPr>
                <w:rFonts w:ascii="Times New Roman" w:hAnsi="Times New Roman" w:cs="Times New Roman"/>
                <w:sz w:val="13"/>
                <w:szCs w:val="13"/>
              </w:rPr>
              <w:fldChar w:fldCharType="end"/>
            </w:r>
          </w:p>
        </w:tc>
      </w:tr>
      <w:tr w:rsidR="00A6631E" w:rsidRPr="000E1869" w14:paraId="02C1B632" w14:textId="77777777" w:rsidTr="00BE1E40">
        <w:tc>
          <w:tcPr>
            <w:tcW w:w="1384" w:type="dxa"/>
            <w:vMerge/>
          </w:tcPr>
          <w:p w14:paraId="493C8526" w14:textId="77777777" w:rsidR="00A6631E" w:rsidRPr="0061224A" w:rsidRDefault="00A6631E" w:rsidP="00BE1E40">
            <w:pPr>
              <w:pStyle w:val="NormalWeb"/>
              <w:rPr>
                <w:rFonts w:ascii="Times New Roman" w:hAnsi="Times New Roman" w:cs="Times New Roman"/>
                <w:b/>
                <w:bCs/>
                <w:sz w:val="13"/>
                <w:szCs w:val="13"/>
              </w:rPr>
            </w:pPr>
          </w:p>
        </w:tc>
        <w:tc>
          <w:tcPr>
            <w:tcW w:w="5670" w:type="dxa"/>
          </w:tcPr>
          <w:p w14:paraId="31CCDC1F" w14:textId="77777777" w:rsidR="00A6631E" w:rsidRPr="00A171B2" w:rsidRDefault="00A6631E" w:rsidP="00BE1E40">
            <w:pPr>
              <w:pStyle w:val="NormalWeb"/>
              <w:rPr>
                <w:rFonts w:ascii="Times New Roman" w:hAnsi="Times New Roman" w:cs="Times New Roman"/>
                <w:sz w:val="13"/>
                <w:szCs w:val="13"/>
              </w:rPr>
            </w:pPr>
            <w:r>
              <w:rPr>
                <w:rFonts w:ascii="Times New Roman" w:hAnsi="Times New Roman" w:cs="Times New Roman" w:hint="eastAsia"/>
                <w:sz w:val="13"/>
                <w:szCs w:val="13"/>
              </w:rPr>
              <w:t>PEU2: It doesn</w:t>
            </w:r>
            <w:r>
              <w:rPr>
                <w:rFonts w:ascii="Times New Roman" w:hAnsi="Times New Roman" w:cs="Times New Roman"/>
                <w:sz w:val="13"/>
                <w:szCs w:val="13"/>
              </w:rPr>
              <w:t>’</w:t>
            </w:r>
            <w:r>
              <w:rPr>
                <w:rFonts w:ascii="Times New Roman" w:hAnsi="Times New Roman" w:cs="Times New Roman" w:hint="eastAsia"/>
                <w:sz w:val="13"/>
                <w:szCs w:val="13"/>
              </w:rPr>
              <w:t>t take much effort to learn to use AI medical consultation.</w:t>
            </w:r>
          </w:p>
        </w:tc>
        <w:tc>
          <w:tcPr>
            <w:tcW w:w="1468" w:type="dxa"/>
            <w:vMerge/>
          </w:tcPr>
          <w:p w14:paraId="1B255885" w14:textId="77777777" w:rsidR="00A6631E" w:rsidRPr="000E1869" w:rsidRDefault="00A6631E" w:rsidP="00BE1E40">
            <w:pPr>
              <w:pStyle w:val="NormalWeb"/>
              <w:rPr>
                <w:rFonts w:ascii="Times New Roman" w:hAnsi="Times New Roman" w:cs="Times New Roman"/>
                <w:sz w:val="13"/>
                <w:szCs w:val="13"/>
              </w:rPr>
            </w:pPr>
          </w:p>
        </w:tc>
      </w:tr>
      <w:tr w:rsidR="00A6631E" w:rsidRPr="000E1869" w14:paraId="3FB4DB93" w14:textId="77777777" w:rsidTr="00BE1E40">
        <w:tc>
          <w:tcPr>
            <w:tcW w:w="1384" w:type="dxa"/>
            <w:vMerge/>
          </w:tcPr>
          <w:p w14:paraId="5C774167" w14:textId="77777777" w:rsidR="00A6631E" w:rsidRPr="0061224A" w:rsidRDefault="00A6631E" w:rsidP="00BE1E40">
            <w:pPr>
              <w:pStyle w:val="NormalWeb"/>
              <w:rPr>
                <w:rFonts w:ascii="Times New Roman" w:hAnsi="Times New Roman" w:cs="Times New Roman"/>
                <w:b/>
                <w:bCs/>
                <w:sz w:val="13"/>
                <w:szCs w:val="13"/>
              </w:rPr>
            </w:pPr>
          </w:p>
        </w:tc>
        <w:tc>
          <w:tcPr>
            <w:tcW w:w="5670" w:type="dxa"/>
          </w:tcPr>
          <w:p w14:paraId="6614F0D2" w14:textId="77777777" w:rsidR="00A6631E" w:rsidRPr="00A171B2" w:rsidRDefault="00A6631E" w:rsidP="00BE1E40">
            <w:pPr>
              <w:pStyle w:val="NormalWeb"/>
              <w:rPr>
                <w:rFonts w:ascii="Times New Roman" w:hAnsi="Times New Roman" w:cs="Times New Roman"/>
                <w:sz w:val="13"/>
                <w:szCs w:val="13"/>
              </w:rPr>
            </w:pPr>
            <w:r>
              <w:rPr>
                <w:rFonts w:ascii="Times New Roman" w:hAnsi="Times New Roman" w:cs="Times New Roman" w:hint="eastAsia"/>
                <w:sz w:val="13"/>
                <w:szCs w:val="13"/>
              </w:rPr>
              <w:t>PEU3: The steps of the consultation are simple to operate.</w:t>
            </w:r>
          </w:p>
        </w:tc>
        <w:tc>
          <w:tcPr>
            <w:tcW w:w="1468" w:type="dxa"/>
            <w:vMerge/>
          </w:tcPr>
          <w:p w14:paraId="4C67A86A" w14:textId="77777777" w:rsidR="00A6631E" w:rsidRPr="000E1869" w:rsidRDefault="00A6631E" w:rsidP="00BE1E40">
            <w:pPr>
              <w:pStyle w:val="NormalWeb"/>
              <w:rPr>
                <w:rFonts w:ascii="Times New Roman" w:hAnsi="Times New Roman" w:cs="Times New Roman"/>
                <w:sz w:val="13"/>
                <w:szCs w:val="13"/>
              </w:rPr>
            </w:pPr>
          </w:p>
        </w:tc>
      </w:tr>
      <w:tr w:rsidR="00A6631E" w:rsidRPr="000E1869" w14:paraId="744D36BE" w14:textId="77777777" w:rsidTr="00BE1E40">
        <w:tc>
          <w:tcPr>
            <w:tcW w:w="1384" w:type="dxa"/>
            <w:vMerge w:val="restart"/>
          </w:tcPr>
          <w:p w14:paraId="185873EA" w14:textId="77777777" w:rsidR="00A6631E" w:rsidRPr="0061224A" w:rsidRDefault="00A6631E" w:rsidP="00BE1E40">
            <w:pPr>
              <w:pStyle w:val="NormalWeb"/>
              <w:rPr>
                <w:rFonts w:ascii="Times New Roman" w:hAnsi="Times New Roman" w:cs="Times New Roman"/>
                <w:b/>
                <w:bCs/>
                <w:sz w:val="13"/>
                <w:szCs w:val="13"/>
              </w:rPr>
            </w:pPr>
            <w:bookmarkStart w:id="6" w:name="_Hlk173092726"/>
            <w:r w:rsidRPr="0061224A">
              <w:rPr>
                <w:rFonts w:ascii="Times New Roman" w:hAnsi="Times New Roman" w:cs="Times New Roman"/>
                <w:b/>
                <w:bCs/>
                <w:sz w:val="13"/>
                <w:szCs w:val="13"/>
              </w:rPr>
              <w:t>Personal Innovativeness</w:t>
            </w:r>
            <w:r w:rsidRPr="0061224A">
              <w:rPr>
                <w:rFonts w:ascii="Times New Roman" w:hAnsi="Times New Roman" w:cs="Times New Roman" w:hint="eastAsia"/>
                <w:b/>
                <w:bCs/>
                <w:sz w:val="13"/>
                <w:szCs w:val="13"/>
              </w:rPr>
              <w:t xml:space="preserve"> (PI)</w:t>
            </w:r>
          </w:p>
        </w:tc>
        <w:tc>
          <w:tcPr>
            <w:tcW w:w="5670" w:type="dxa"/>
          </w:tcPr>
          <w:p w14:paraId="1463A5DC" w14:textId="77777777" w:rsidR="00A6631E" w:rsidRPr="00A171B2" w:rsidRDefault="00A6631E" w:rsidP="00BE1E40">
            <w:pPr>
              <w:pStyle w:val="NormalWeb"/>
              <w:rPr>
                <w:rFonts w:ascii="Times New Roman" w:hAnsi="Times New Roman" w:cs="Times New Roman"/>
                <w:sz w:val="13"/>
                <w:szCs w:val="13"/>
              </w:rPr>
            </w:pPr>
            <w:r w:rsidRPr="003210EA">
              <w:rPr>
                <w:rFonts w:ascii="Times New Roman" w:hAnsi="Times New Roman" w:cs="Times New Roman"/>
                <w:sz w:val="13"/>
                <w:szCs w:val="13"/>
              </w:rPr>
              <w:t>PI1: I often follow new information technologies with interest.</w:t>
            </w:r>
          </w:p>
        </w:tc>
        <w:tc>
          <w:tcPr>
            <w:tcW w:w="1468" w:type="dxa"/>
            <w:vMerge w:val="restart"/>
          </w:tcPr>
          <w:p w14:paraId="4DDEB832" w14:textId="77777777" w:rsidR="00A6631E" w:rsidRPr="000E1869" w:rsidRDefault="00A6631E" w:rsidP="00BE1E40">
            <w:pPr>
              <w:pStyle w:val="NormalWeb"/>
              <w:rPr>
                <w:rFonts w:ascii="Times New Roman" w:hAnsi="Times New Roman" w:cs="Times New Roman"/>
                <w:sz w:val="13"/>
                <w:szCs w:val="13"/>
              </w:rPr>
            </w:pPr>
            <w:r>
              <w:rPr>
                <w:rFonts w:ascii="Times New Roman" w:hAnsi="Times New Roman" w:cs="Times New Roman"/>
                <w:sz w:val="13"/>
                <w:szCs w:val="13"/>
              </w:rPr>
              <w:fldChar w:fldCharType="begin"/>
            </w:r>
            <w:r>
              <w:rPr>
                <w:rFonts w:ascii="Times New Roman" w:hAnsi="Times New Roman" w:cs="Times New Roman"/>
                <w:sz w:val="13"/>
                <w:szCs w:val="13"/>
              </w:rPr>
              <w:instrText xml:space="preserve"> ADDIN ZOTERO_ITEM CSL_CITATION {"citationID":"zhjQKPs7","properties":{"formattedCitation":"(Christensen et al. 2008)","plainCitation":"(Christensen et al. 2008)","noteIndex":0},"citationItems":[{"id":3800,"uris":["http://zotero.org/users/8813908/items/KP9HKZGI","http://zotero.org/users/8813908/items/653VIW2Y"],"itemData":{"id":3800,"type":"article-journal","abstract":"This study incorporated the technology acceptance model (TAM) and theory of planned behavior (TPB) to interpret students’ perception of MOOCs. This study was based on a survey questionnaire; all 525 respondents were undergraduates in China. A five-point Likert scale was used to collect data in order to measure relationships among the constructs of perceived usefulness (PU), perceived ease of use (PEOU), attitude (ATT), subjective norms (SN), perceived behavioral control (PBC), and behavioral control (BI). The results showed that the research model that incorporated TAM and TPB provided both desirable fit and validity, and all the proposed hypotheses were positively supported. Compared with ATT and SN, PBC had a much stronger impact than did BI. This study and its findings provided educators and MOOC providers with managerial implications as well as suggestions for designing future MOC offerings.","archive_location":"24 </w:instrText>
            </w:r>
            <w:r>
              <w:rPr>
                <w:rFonts w:ascii="Apple Color Emoji" w:hAnsi="Apple Color Emoji" w:cs="Apple Color Emoji"/>
                <w:sz w:val="13"/>
                <w:szCs w:val="13"/>
              </w:rPr>
              <w:instrText>📊</w:instrText>
            </w:r>
            <w:r>
              <w:rPr>
                <w:rFonts w:ascii="Times New Roman" w:hAnsi="Times New Roman" w:cs="Times New Roman"/>
                <w:sz w:val="13"/>
                <w:szCs w:val="13"/>
              </w:rPr>
              <w:instrText xml:space="preserve">","call-number":"2","container-title":"Journal of Medical Internet Research","DOI":"10.2196/21834","ISSN":"1530-5627","issue":"1","journalAbbreviation":"J. Med. Internet Res.","language":"en","page":"e21834","source":"7.4 (Q1)","title":"Perceived Factors Influencing the Public Intention to Use E-Consultation: Analysis of Web-Based Survey Data","title-short":"Perceived Factors Influencing the Public Intention to Use E-Consultation","volume":"23","author":[{"family":"Christensen","given":"Lone Fisker"},{"family":"Gildberg","given":"Frederik Alkier"},{"family":"Sibbersen","given":"Christian"},{"family":"Skjoeth","given":"Mette Maria"},{"family":"Nielsen","given":"Connie Thuroe"},{"family":"Hansen","given":"Jens Peter"}],"issued":{"date-parts":[["2008",6]]},"citation-key":"christensenPerceivedFactorsInfluencing2008"}}],"schema":"https://github.com/citation-style-language/schema/raw/master/csl-citation.json"} </w:instrText>
            </w:r>
            <w:r>
              <w:rPr>
                <w:rFonts w:ascii="Times New Roman" w:hAnsi="Times New Roman" w:cs="Times New Roman"/>
                <w:sz w:val="13"/>
                <w:szCs w:val="13"/>
              </w:rPr>
              <w:fldChar w:fldCharType="separate"/>
            </w:r>
            <w:r>
              <w:rPr>
                <w:rFonts w:ascii="Times New Roman" w:eastAsiaTheme="minorEastAsia" w:hAnsi="Times New Roman" w:cs="Times New Roman"/>
                <w:sz w:val="13"/>
              </w:rPr>
              <w:t>(Christensen et al. 2008)</w:t>
            </w:r>
            <w:r>
              <w:rPr>
                <w:rFonts w:ascii="Times New Roman" w:hAnsi="Times New Roman" w:cs="Times New Roman"/>
                <w:sz w:val="13"/>
                <w:szCs w:val="13"/>
              </w:rPr>
              <w:fldChar w:fldCharType="end"/>
            </w:r>
          </w:p>
        </w:tc>
      </w:tr>
      <w:bookmarkEnd w:id="6"/>
      <w:tr w:rsidR="00A6631E" w:rsidRPr="000E1869" w14:paraId="0ED49DBA" w14:textId="77777777" w:rsidTr="00BE1E40">
        <w:tc>
          <w:tcPr>
            <w:tcW w:w="1384" w:type="dxa"/>
            <w:vMerge/>
          </w:tcPr>
          <w:p w14:paraId="513A1C65" w14:textId="77777777" w:rsidR="00A6631E" w:rsidRPr="0061224A" w:rsidRDefault="00A6631E" w:rsidP="00BE1E40">
            <w:pPr>
              <w:pStyle w:val="NormalWeb"/>
              <w:rPr>
                <w:rFonts w:ascii="Times New Roman" w:hAnsi="Times New Roman" w:cs="Times New Roman"/>
                <w:b/>
                <w:bCs/>
                <w:sz w:val="13"/>
                <w:szCs w:val="13"/>
              </w:rPr>
            </w:pPr>
          </w:p>
        </w:tc>
        <w:tc>
          <w:tcPr>
            <w:tcW w:w="5670" w:type="dxa"/>
          </w:tcPr>
          <w:p w14:paraId="3D6034D2" w14:textId="77777777" w:rsidR="00A6631E" w:rsidRPr="00A171B2" w:rsidRDefault="00A6631E" w:rsidP="00BE1E40">
            <w:pPr>
              <w:pStyle w:val="NormalWeb"/>
              <w:rPr>
                <w:rFonts w:ascii="Times New Roman" w:hAnsi="Times New Roman" w:cs="Times New Roman"/>
                <w:sz w:val="13"/>
                <w:szCs w:val="13"/>
              </w:rPr>
            </w:pPr>
            <w:r w:rsidRPr="003210EA">
              <w:rPr>
                <w:rFonts w:ascii="Times New Roman" w:hAnsi="Times New Roman" w:cs="Times New Roman"/>
                <w:sz w:val="13"/>
                <w:szCs w:val="13"/>
              </w:rPr>
              <w:t>PI2: If I hear about a new information technology, I would look for ways to experiment with it.</w:t>
            </w:r>
          </w:p>
        </w:tc>
        <w:tc>
          <w:tcPr>
            <w:tcW w:w="1468" w:type="dxa"/>
            <w:vMerge/>
          </w:tcPr>
          <w:p w14:paraId="2ED725DF" w14:textId="77777777" w:rsidR="00A6631E" w:rsidRPr="000E1869" w:rsidRDefault="00A6631E" w:rsidP="00BE1E40">
            <w:pPr>
              <w:pStyle w:val="NormalWeb"/>
              <w:rPr>
                <w:rFonts w:ascii="Times New Roman" w:hAnsi="Times New Roman" w:cs="Times New Roman"/>
                <w:sz w:val="13"/>
                <w:szCs w:val="13"/>
              </w:rPr>
            </w:pPr>
          </w:p>
        </w:tc>
      </w:tr>
      <w:tr w:rsidR="00A6631E" w:rsidRPr="000E1869" w14:paraId="131896DC" w14:textId="77777777" w:rsidTr="00BE1E40">
        <w:tc>
          <w:tcPr>
            <w:tcW w:w="1384" w:type="dxa"/>
            <w:vMerge/>
          </w:tcPr>
          <w:p w14:paraId="0DB3A783" w14:textId="77777777" w:rsidR="00A6631E" w:rsidRPr="0061224A" w:rsidRDefault="00A6631E" w:rsidP="00BE1E40">
            <w:pPr>
              <w:pStyle w:val="NormalWeb"/>
              <w:rPr>
                <w:rFonts w:ascii="Times New Roman" w:hAnsi="Times New Roman" w:cs="Times New Roman"/>
                <w:b/>
                <w:bCs/>
                <w:sz w:val="13"/>
                <w:szCs w:val="13"/>
              </w:rPr>
            </w:pPr>
          </w:p>
        </w:tc>
        <w:tc>
          <w:tcPr>
            <w:tcW w:w="5670" w:type="dxa"/>
          </w:tcPr>
          <w:p w14:paraId="402E163F" w14:textId="77777777" w:rsidR="00A6631E" w:rsidRPr="00A171B2" w:rsidRDefault="00A6631E" w:rsidP="00BE1E40">
            <w:pPr>
              <w:pStyle w:val="NormalWeb"/>
              <w:rPr>
                <w:rFonts w:ascii="Times New Roman" w:hAnsi="Times New Roman" w:cs="Times New Roman"/>
                <w:sz w:val="13"/>
                <w:szCs w:val="13"/>
              </w:rPr>
            </w:pPr>
            <w:r w:rsidRPr="003210EA">
              <w:rPr>
                <w:rFonts w:ascii="Times New Roman" w:hAnsi="Times New Roman" w:cs="Times New Roman"/>
                <w:sz w:val="13"/>
                <w:szCs w:val="13"/>
              </w:rPr>
              <w:t>PI3: Among my peers, I am usually the first to try out new information technologies.</w:t>
            </w:r>
          </w:p>
        </w:tc>
        <w:tc>
          <w:tcPr>
            <w:tcW w:w="1468" w:type="dxa"/>
            <w:vMerge/>
          </w:tcPr>
          <w:p w14:paraId="43183791" w14:textId="77777777" w:rsidR="00A6631E" w:rsidRPr="000E1869" w:rsidRDefault="00A6631E" w:rsidP="00BE1E40">
            <w:pPr>
              <w:pStyle w:val="NormalWeb"/>
              <w:rPr>
                <w:rFonts w:ascii="Times New Roman" w:hAnsi="Times New Roman" w:cs="Times New Roman"/>
                <w:sz w:val="13"/>
                <w:szCs w:val="13"/>
              </w:rPr>
            </w:pPr>
          </w:p>
        </w:tc>
      </w:tr>
      <w:tr w:rsidR="00A6631E" w:rsidRPr="000E1869" w14:paraId="353207A0" w14:textId="77777777" w:rsidTr="00BE1E40">
        <w:tc>
          <w:tcPr>
            <w:tcW w:w="1384" w:type="dxa"/>
            <w:vMerge w:val="restart"/>
          </w:tcPr>
          <w:p w14:paraId="31603FF4" w14:textId="77777777" w:rsidR="00A6631E" w:rsidRPr="0061224A" w:rsidRDefault="00A6631E" w:rsidP="00BE1E40">
            <w:pPr>
              <w:pStyle w:val="NormalWeb"/>
              <w:rPr>
                <w:rFonts w:ascii="Times New Roman" w:hAnsi="Times New Roman" w:cs="Times New Roman"/>
                <w:b/>
                <w:bCs/>
                <w:sz w:val="13"/>
                <w:szCs w:val="13"/>
              </w:rPr>
            </w:pPr>
            <w:r w:rsidRPr="0061224A">
              <w:rPr>
                <w:rFonts w:ascii="Times New Roman" w:hAnsi="Times New Roman" w:cs="Times New Roman"/>
                <w:b/>
                <w:bCs/>
                <w:sz w:val="13"/>
                <w:szCs w:val="13"/>
              </w:rPr>
              <w:t xml:space="preserve">Propensity to </w:t>
            </w:r>
            <w:r w:rsidRPr="0061224A">
              <w:rPr>
                <w:rFonts w:ascii="Times New Roman" w:hAnsi="Times New Roman" w:cs="Times New Roman" w:hint="eastAsia"/>
                <w:b/>
                <w:bCs/>
                <w:sz w:val="13"/>
                <w:szCs w:val="13"/>
              </w:rPr>
              <w:t>T</w:t>
            </w:r>
            <w:r w:rsidRPr="0061224A">
              <w:rPr>
                <w:rFonts w:ascii="Times New Roman" w:hAnsi="Times New Roman" w:cs="Times New Roman"/>
                <w:b/>
                <w:bCs/>
                <w:sz w:val="13"/>
                <w:szCs w:val="13"/>
              </w:rPr>
              <w:t>rust</w:t>
            </w:r>
            <w:r w:rsidRPr="0061224A">
              <w:rPr>
                <w:rFonts w:ascii="Times New Roman" w:hAnsi="Times New Roman" w:cs="Times New Roman" w:hint="eastAsia"/>
                <w:b/>
                <w:bCs/>
                <w:sz w:val="13"/>
                <w:szCs w:val="13"/>
              </w:rPr>
              <w:t xml:space="preserve"> (PT)</w:t>
            </w:r>
          </w:p>
        </w:tc>
        <w:tc>
          <w:tcPr>
            <w:tcW w:w="5670" w:type="dxa"/>
          </w:tcPr>
          <w:p w14:paraId="548238CC" w14:textId="77777777" w:rsidR="00A6631E" w:rsidRPr="00A171B2" w:rsidRDefault="00A6631E" w:rsidP="00BE1E40">
            <w:pPr>
              <w:pStyle w:val="NormalWeb"/>
              <w:rPr>
                <w:rFonts w:ascii="Times New Roman" w:hAnsi="Times New Roman" w:cs="Times New Roman"/>
                <w:sz w:val="13"/>
                <w:szCs w:val="13"/>
              </w:rPr>
            </w:pPr>
            <w:r w:rsidRPr="00CC2A0A">
              <w:rPr>
                <w:rFonts w:ascii="Times New Roman" w:hAnsi="Times New Roman" w:cs="Times New Roman"/>
                <w:sz w:val="13"/>
                <w:szCs w:val="13"/>
              </w:rPr>
              <w:t>PT1:</w:t>
            </w:r>
            <w:r>
              <w:rPr>
                <w:rFonts w:ascii="Times New Roman" w:hAnsi="Times New Roman" w:cs="Times New Roman" w:hint="eastAsia"/>
                <w:sz w:val="13"/>
                <w:szCs w:val="13"/>
              </w:rPr>
              <w:t xml:space="preserve"> </w:t>
            </w:r>
            <w:r w:rsidRPr="00CC2A0A">
              <w:rPr>
                <w:rFonts w:ascii="Times New Roman" w:hAnsi="Times New Roman" w:cs="Times New Roman"/>
                <w:sz w:val="13"/>
                <w:szCs w:val="13"/>
              </w:rPr>
              <w:t>I usually trust people until they give me a reason not to trust them.</w:t>
            </w:r>
          </w:p>
        </w:tc>
        <w:tc>
          <w:tcPr>
            <w:tcW w:w="1468" w:type="dxa"/>
            <w:vMerge w:val="restart"/>
          </w:tcPr>
          <w:p w14:paraId="22C9DD0D" w14:textId="77777777" w:rsidR="00A6631E" w:rsidRPr="000E1869" w:rsidRDefault="00A6631E" w:rsidP="00BE1E40">
            <w:pPr>
              <w:pStyle w:val="NormalWeb"/>
              <w:rPr>
                <w:rFonts w:ascii="Times New Roman" w:hAnsi="Times New Roman" w:cs="Times New Roman"/>
                <w:sz w:val="13"/>
                <w:szCs w:val="13"/>
              </w:rPr>
            </w:pPr>
            <w:r>
              <w:rPr>
                <w:rFonts w:ascii="Times New Roman" w:hAnsi="Times New Roman" w:cs="Times New Roman"/>
                <w:sz w:val="13"/>
                <w:szCs w:val="13"/>
              </w:rPr>
              <w:fldChar w:fldCharType="begin"/>
            </w:r>
            <w:r>
              <w:rPr>
                <w:rFonts w:ascii="Times New Roman" w:hAnsi="Times New Roman" w:cs="Times New Roman"/>
                <w:sz w:val="13"/>
                <w:szCs w:val="13"/>
              </w:rPr>
              <w:instrText xml:space="preserve"> ADDIN ZOTERO_ITEM CSL_CITATION {"citationID":"33L01j6R","properties":{"formattedCitation":"(Frazier et al. 2013)","plainCitation":"(Frazier et al. 2013)","noteIndex":0},"citationItems":[{"id":1428,"uris":["http://zotero.org/users/8813908/items/MAMY26JF"],"itemData":{"id":1428,"type":"article-journal","abstract":"Though trust researchers recognise the importance of a dispositional component to forming trusting relationships in the workplace, there has been comparatively little research on propensity to trust in the literature. We review the literature, discuss prior measures of propensity to trust, and integrate them to develop a propensity to trust scale. Results of four validation studies suggest that this propensity to trust scale demonstrates strong psychometric properties and is empirically related to other constructs within a theoretically derived nomological network of trust. The consequence is a concise, rigorously developed, and consistently reliable scale of propensity to trust. Scholarly and practical implications are discussed along with several avenues for future research.","archive_location":"92 </w:instrText>
            </w:r>
            <w:r>
              <w:rPr>
                <w:rFonts w:ascii="Apple Color Emoji" w:hAnsi="Apple Color Emoji" w:cs="Apple Color Emoji"/>
                <w:sz w:val="13"/>
                <w:szCs w:val="13"/>
              </w:rPr>
              <w:instrText>📊</w:instrText>
            </w:r>
            <w:r>
              <w:rPr>
                <w:rFonts w:ascii="Times New Roman" w:hAnsi="Times New Roman" w:cs="Times New Roman"/>
                <w:sz w:val="13"/>
                <w:szCs w:val="13"/>
              </w:rPr>
              <w:instrText xml:space="preserve">","container-title":"Journal of Trust Research","DOI":"10.1080/21515581.2013.820026","ISSN":"2151-5581","issue":"2","journalAbbreviation":"Journal of Trust Research","language":"en","note":"publisher: Routledge\n_eprint: https://doi.org/10.1080/21515581.2013.820026","page":"76-97","source":"1.4","title":"Development and validation of a propensity to trust scale","volume":"3","author":[{"family":"Frazier","given":"M. Lance"},{"family":"Johnson","given":"Paul D."},{"family":"Fainshmidt","given":"Stav"}],"issued":{"date-parts":[["2013",10]]},"citation-key":"frazierDevelopmentValidationPropensity2013"}}],"schema":"https://github.com/citation-style-language/schema/raw/master/csl-citation.json"} </w:instrText>
            </w:r>
            <w:r>
              <w:rPr>
                <w:rFonts w:ascii="Times New Roman" w:hAnsi="Times New Roman" w:cs="Times New Roman"/>
                <w:sz w:val="13"/>
                <w:szCs w:val="13"/>
              </w:rPr>
              <w:fldChar w:fldCharType="separate"/>
            </w:r>
            <w:r>
              <w:rPr>
                <w:rFonts w:ascii="Times New Roman" w:eastAsiaTheme="minorEastAsia" w:hAnsi="Times New Roman" w:cs="Times New Roman"/>
                <w:sz w:val="13"/>
              </w:rPr>
              <w:t>(Frazier et al. 2013)</w:t>
            </w:r>
            <w:r>
              <w:rPr>
                <w:rFonts w:ascii="Times New Roman" w:hAnsi="Times New Roman" w:cs="Times New Roman"/>
                <w:sz w:val="13"/>
                <w:szCs w:val="13"/>
              </w:rPr>
              <w:fldChar w:fldCharType="end"/>
            </w:r>
          </w:p>
        </w:tc>
      </w:tr>
      <w:tr w:rsidR="00A6631E" w:rsidRPr="000E1869" w14:paraId="5E085EA0" w14:textId="77777777" w:rsidTr="00BE1E40">
        <w:tc>
          <w:tcPr>
            <w:tcW w:w="1384" w:type="dxa"/>
            <w:vMerge/>
          </w:tcPr>
          <w:p w14:paraId="5B5B5F0A" w14:textId="77777777" w:rsidR="00A6631E" w:rsidRPr="0061224A" w:rsidRDefault="00A6631E" w:rsidP="00BE1E40">
            <w:pPr>
              <w:pStyle w:val="NormalWeb"/>
              <w:rPr>
                <w:rFonts w:ascii="Times New Roman" w:hAnsi="Times New Roman" w:cs="Times New Roman"/>
                <w:b/>
                <w:bCs/>
                <w:sz w:val="13"/>
                <w:szCs w:val="13"/>
              </w:rPr>
            </w:pPr>
          </w:p>
        </w:tc>
        <w:tc>
          <w:tcPr>
            <w:tcW w:w="5670" w:type="dxa"/>
          </w:tcPr>
          <w:p w14:paraId="5B59DB46" w14:textId="77777777" w:rsidR="00A6631E" w:rsidRPr="00A171B2" w:rsidRDefault="00A6631E" w:rsidP="00BE1E40">
            <w:pPr>
              <w:pStyle w:val="NormalWeb"/>
              <w:rPr>
                <w:rFonts w:ascii="Times New Roman" w:hAnsi="Times New Roman" w:cs="Times New Roman"/>
                <w:sz w:val="13"/>
                <w:szCs w:val="13"/>
              </w:rPr>
            </w:pPr>
            <w:r w:rsidRPr="00CC2A0A">
              <w:rPr>
                <w:rFonts w:ascii="Times New Roman" w:hAnsi="Times New Roman" w:cs="Times New Roman"/>
                <w:sz w:val="13"/>
                <w:szCs w:val="13"/>
              </w:rPr>
              <w:t>PT2:</w:t>
            </w:r>
            <w:r>
              <w:rPr>
                <w:rFonts w:ascii="Times New Roman" w:hAnsi="Times New Roman" w:cs="Times New Roman" w:hint="eastAsia"/>
                <w:sz w:val="13"/>
                <w:szCs w:val="13"/>
              </w:rPr>
              <w:t xml:space="preserve"> </w:t>
            </w:r>
            <w:r w:rsidRPr="00CC2A0A">
              <w:rPr>
                <w:rFonts w:ascii="Times New Roman" w:hAnsi="Times New Roman" w:cs="Times New Roman"/>
                <w:sz w:val="13"/>
                <w:szCs w:val="13"/>
              </w:rPr>
              <w:t>Trusting another person is not difficult for me.</w:t>
            </w:r>
          </w:p>
        </w:tc>
        <w:tc>
          <w:tcPr>
            <w:tcW w:w="1468" w:type="dxa"/>
            <w:vMerge/>
          </w:tcPr>
          <w:p w14:paraId="213DE1B3" w14:textId="77777777" w:rsidR="00A6631E" w:rsidRPr="000E1869" w:rsidRDefault="00A6631E" w:rsidP="00BE1E40">
            <w:pPr>
              <w:pStyle w:val="NormalWeb"/>
              <w:rPr>
                <w:rFonts w:ascii="Times New Roman" w:hAnsi="Times New Roman" w:cs="Times New Roman"/>
                <w:sz w:val="13"/>
                <w:szCs w:val="13"/>
              </w:rPr>
            </w:pPr>
          </w:p>
        </w:tc>
      </w:tr>
      <w:tr w:rsidR="00A6631E" w:rsidRPr="000E1869" w14:paraId="604CF498" w14:textId="77777777" w:rsidTr="00BE1E40">
        <w:tc>
          <w:tcPr>
            <w:tcW w:w="1384" w:type="dxa"/>
            <w:vMerge/>
          </w:tcPr>
          <w:p w14:paraId="02230EB9" w14:textId="77777777" w:rsidR="00A6631E" w:rsidRPr="0061224A" w:rsidRDefault="00A6631E" w:rsidP="00BE1E40">
            <w:pPr>
              <w:pStyle w:val="NormalWeb"/>
              <w:rPr>
                <w:rFonts w:ascii="Times New Roman" w:hAnsi="Times New Roman" w:cs="Times New Roman"/>
                <w:b/>
                <w:bCs/>
                <w:sz w:val="13"/>
                <w:szCs w:val="13"/>
              </w:rPr>
            </w:pPr>
          </w:p>
        </w:tc>
        <w:tc>
          <w:tcPr>
            <w:tcW w:w="5670" w:type="dxa"/>
          </w:tcPr>
          <w:p w14:paraId="15F88695" w14:textId="77777777" w:rsidR="00A6631E" w:rsidRPr="00A171B2" w:rsidRDefault="00A6631E" w:rsidP="00BE1E40">
            <w:pPr>
              <w:pStyle w:val="NormalWeb"/>
              <w:rPr>
                <w:rFonts w:ascii="Times New Roman" w:hAnsi="Times New Roman" w:cs="Times New Roman"/>
                <w:sz w:val="13"/>
                <w:szCs w:val="13"/>
              </w:rPr>
            </w:pPr>
            <w:r w:rsidRPr="00CC2A0A">
              <w:rPr>
                <w:rFonts w:ascii="Times New Roman" w:hAnsi="Times New Roman" w:cs="Times New Roman"/>
                <w:sz w:val="13"/>
                <w:szCs w:val="13"/>
              </w:rPr>
              <w:t>PT3:</w:t>
            </w:r>
            <w:r>
              <w:rPr>
                <w:rFonts w:ascii="Times New Roman" w:hAnsi="Times New Roman" w:cs="Times New Roman" w:hint="eastAsia"/>
                <w:sz w:val="13"/>
                <w:szCs w:val="13"/>
              </w:rPr>
              <w:t xml:space="preserve"> </w:t>
            </w:r>
            <w:r w:rsidRPr="00CC2A0A">
              <w:rPr>
                <w:rFonts w:ascii="Times New Roman" w:hAnsi="Times New Roman" w:cs="Times New Roman"/>
                <w:sz w:val="13"/>
                <w:szCs w:val="13"/>
              </w:rPr>
              <w:t>My typical approach is to trust new acquaintances until they prove I should not trust them.</w:t>
            </w:r>
          </w:p>
        </w:tc>
        <w:tc>
          <w:tcPr>
            <w:tcW w:w="1468" w:type="dxa"/>
            <w:vMerge/>
          </w:tcPr>
          <w:p w14:paraId="7A4FBE85" w14:textId="77777777" w:rsidR="00A6631E" w:rsidRPr="000E1869" w:rsidRDefault="00A6631E" w:rsidP="00BE1E40">
            <w:pPr>
              <w:pStyle w:val="NormalWeb"/>
              <w:rPr>
                <w:rFonts w:ascii="Times New Roman" w:hAnsi="Times New Roman" w:cs="Times New Roman"/>
                <w:sz w:val="13"/>
                <w:szCs w:val="13"/>
              </w:rPr>
            </w:pPr>
          </w:p>
        </w:tc>
      </w:tr>
      <w:tr w:rsidR="00A6631E" w:rsidRPr="000E1869" w14:paraId="074A60A8" w14:textId="77777777" w:rsidTr="00BE1E40">
        <w:tc>
          <w:tcPr>
            <w:tcW w:w="1384" w:type="dxa"/>
            <w:vMerge/>
          </w:tcPr>
          <w:p w14:paraId="035043DD" w14:textId="77777777" w:rsidR="00A6631E" w:rsidRPr="0061224A" w:rsidRDefault="00A6631E" w:rsidP="00BE1E40">
            <w:pPr>
              <w:pStyle w:val="NormalWeb"/>
              <w:rPr>
                <w:rFonts w:ascii="Times New Roman" w:hAnsi="Times New Roman" w:cs="Times New Roman"/>
                <w:b/>
                <w:bCs/>
                <w:sz w:val="13"/>
                <w:szCs w:val="13"/>
              </w:rPr>
            </w:pPr>
          </w:p>
        </w:tc>
        <w:tc>
          <w:tcPr>
            <w:tcW w:w="5670" w:type="dxa"/>
          </w:tcPr>
          <w:p w14:paraId="39482431" w14:textId="77777777" w:rsidR="00A6631E" w:rsidRPr="00A171B2" w:rsidRDefault="00A6631E" w:rsidP="00BE1E40">
            <w:pPr>
              <w:pStyle w:val="NormalWeb"/>
              <w:rPr>
                <w:rFonts w:ascii="Times New Roman" w:hAnsi="Times New Roman" w:cs="Times New Roman"/>
                <w:sz w:val="13"/>
                <w:szCs w:val="13"/>
              </w:rPr>
            </w:pPr>
            <w:r w:rsidRPr="00CC2A0A">
              <w:rPr>
                <w:rFonts w:ascii="Times New Roman" w:hAnsi="Times New Roman" w:cs="Times New Roman"/>
                <w:sz w:val="13"/>
                <w:szCs w:val="13"/>
              </w:rPr>
              <w:t>PT4: My tendency to trust others is high.</w:t>
            </w:r>
          </w:p>
        </w:tc>
        <w:tc>
          <w:tcPr>
            <w:tcW w:w="1468" w:type="dxa"/>
            <w:vMerge/>
          </w:tcPr>
          <w:p w14:paraId="1FA13A68" w14:textId="77777777" w:rsidR="00A6631E" w:rsidRPr="000E1869" w:rsidRDefault="00A6631E" w:rsidP="00BE1E40">
            <w:pPr>
              <w:pStyle w:val="NormalWeb"/>
              <w:rPr>
                <w:rFonts w:ascii="Times New Roman" w:hAnsi="Times New Roman" w:cs="Times New Roman"/>
                <w:sz w:val="13"/>
                <w:szCs w:val="13"/>
              </w:rPr>
            </w:pPr>
          </w:p>
        </w:tc>
      </w:tr>
      <w:tr w:rsidR="00A6631E" w:rsidRPr="000E1869" w14:paraId="153CF027" w14:textId="77777777" w:rsidTr="00BE1E40">
        <w:tc>
          <w:tcPr>
            <w:tcW w:w="1384" w:type="dxa"/>
            <w:vMerge w:val="restart"/>
          </w:tcPr>
          <w:p w14:paraId="4B6ABB56" w14:textId="77777777" w:rsidR="00A6631E" w:rsidRPr="0061224A" w:rsidRDefault="00A6631E" w:rsidP="00BE1E40">
            <w:pPr>
              <w:pStyle w:val="NormalWeb"/>
              <w:rPr>
                <w:rFonts w:ascii="Times New Roman" w:hAnsi="Times New Roman" w:cs="Times New Roman"/>
                <w:b/>
                <w:bCs/>
                <w:sz w:val="13"/>
                <w:szCs w:val="13"/>
              </w:rPr>
            </w:pPr>
            <w:r w:rsidRPr="0061224A">
              <w:rPr>
                <w:rFonts w:ascii="Times New Roman" w:hAnsi="Times New Roman" w:cs="Times New Roman" w:hint="eastAsia"/>
                <w:b/>
                <w:bCs/>
                <w:sz w:val="13"/>
                <w:szCs w:val="13"/>
              </w:rPr>
              <w:t>Perceived Health Status (PHS)</w:t>
            </w:r>
          </w:p>
        </w:tc>
        <w:tc>
          <w:tcPr>
            <w:tcW w:w="5670" w:type="dxa"/>
          </w:tcPr>
          <w:p w14:paraId="58A1B5D2" w14:textId="77777777" w:rsidR="00A6631E" w:rsidRPr="00A171B2" w:rsidRDefault="00A6631E" w:rsidP="00BE1E40">
            <w:pPr>
              <w:pStyle w:val="NormalWeb"/>
              <w:rPr>
                <w:rFonts w:ascii="Times New Roman" w:hAnsi="Times New Roman" w:cs="Times New Roman"/>
                <w:sz w:val="13"/>
                <w:szCs w:val="13"/>
              </w:rPr>
            </w:pPr>
            <w:r>
              <w:rPr>
                <w:rFonts w:ascii="Times New Roman" w:hAnsi="Times New Roman" w:cs="Times New Roman" w:hint="eastAsia"/>
                <w:sz w:val="13"/>
                <w:szCs w:val="13"/>
              </w:rPr>
              <w:t>PHS1:</w:t>
            </w:r>
            <w:r w:rsidRPr="00401BE3">
              <w:rPr>
                <w:rFonts w:asciiTheme="minorHAnsi" w:eastAsiaTheme="minorEastAsia" w:hAnsiTheme="minorHAnsi" w:cstheme="minorBidi" w:hint="eastAsia"/>
                <w:sz w:val="21"/>
                <w:szCs w:val="22"/>
              </w:rPr>
              <w:t xml:space="preserve"> </w:t>
            </w:r>
            <w:r w:rsidRPr="00401BE3">
              <w:rPr>
                <w:rFonts w:ascii="Times New Roman" w:hAnsi="Times New Roman" w:cs="Times New Roman" w:hint="eastAsia"/>
                <w:sz w:val="13"/>
                <w:szCs w:val="13"/>
              </w:rPr>
              <w:t>In general, I believe that the state of my health is</w:t>
            </w:r>
            <w:r>
              <w:rPr>
                <w:rFonts w:ascii="Times New Roman" w:hAnsi="Times New Roman" w:cs="Times New Roman" w:hint="eastAsia"/>
                <w:sz w:val="13"/>
                <w:szCs w:val="13"/>
              </w:rPr>
              <w:t xml:space="preserve"> e</w:t>
            </w:r>
            <w:r w:rsidRPr="00401BE3">
              <w:rPr>
                <w:rFonts w:ascii="Times New Roman" w:hAnsi="Times New Roman" w:cs="Times New Roman" w:hint="eastAsia"/>
                <w:sz w:val="13"/>
                <w:szCs w:val="13"/>
              </w:rPr>
              <w:t>xcellent</w:t>
            </w:r>
            <w:r>
              <w:rPr>
                <w:rFonts w:ascii="Times New Roman" w:hAnsi="Times New Roman" w:cs="Times New Roman" w:hint="eastAsia"/>
                <w:sz w:val="13"/>
                <w:szCs w:val="13"/>
              </w:rPr>
              <w:t>.</w:t>
            </w:r>
          </w:p>
        </w:tc>
        <w:tc>
          <w:tcPr>
            <w:tcW w:w="1468" w:type="dxa"/>
            <w:vMerge w:val="restart"/>
          </w:tcPr>
          <w:p w14:paraId="4EC9227D" w14:textId="77777777" w:rsidR="00A6631E" w:rsidRPr="000E1869" w:rsidRDefault="00A6631E" w:rsidP="00BE1E40">
            <w:pPr>
              <w:pStyle w:val="NormalWeb"/>
              <w:rPr>
                <w:rFonts w:ascii="Times New Roman" w:hAnsi="Times New Roman" w:cs="Times New Roman"/>
                <w:sz w:val="13"/>
                <w:szCs w:val="13"/>
              </w:rPr>
            </w:pPr>
            <w:r>
              <w:rPr>
                <w:rFonts w:ascii="Times New Roman" w:hAnsi="Times New Roman" w:cs="Times New Roman"/>
                <w:sz w:val="13"/>
                <w:szCs w:val="13"/>
              </w:rPr>
              <w:fldChar w:fldCharType="begin"/>
            </w:r>
            <w:r>
              <w:rPr>
                <w:rFonts w:ascii="Times New Roman" w:hAnsi="Times New Roman" w:cs="Times New Roman"/>
                <w:sz w:val="13"/>
                <w:szCs w:val="13"/>
              </w:rPr>
              <w:instrText xml:space="preserve"> ADDIN ZOTERO_ITEM CSL_CITATION {"citationID":"eFaCcyRF","properties":{"formattedCitation":"(Bansal et al. 2010)","plainCitation":"(Bansal et al. 2010)","noteIndex":0},"citationItems":[{"id":3796,"uris":["http://zotero.org/users/8813908/items/6IK929DG"],"itemData":{"id":3796,"type":"article-journal","abstract":"Reluctance to provide personal health information could impede the success of web-based healthcare services. This paper focuses on the role of personal dispositions in disclosing health information online. The conceptual model argues that individuals' intention to disclose such information depends on their trust, privacy concern, and information sensitivity, which are determined by personal dispositions—personality traits, information sensitivity, health status, prior privacy invasions, risk beliefs, and experience—acting as intrinsic antecedents of trust. The data (collected via a lab experiment) and the analysis shed light on the role of personal dispositions. This could assist in enhancing healthcare websites and increase the success of online delivery of health services.","archive_location":"176 </w:instrText>
            </w:r>
            <w:r>
              <w:rPr>
                <w:rFonts w:ascii="Apple Color Emoji" w:hAnsi="Apple Color Emoji" w:cs="Apple Color Emoji"/>
                <w:sz w:val="13"/>
                <w:szCs w:val="13"/>
              </w:rPr>
              <w:instrText>📊</w:instrText>
            </w:r>
            <w:r>
              <w:rPr>
                <w:rFonts w:ascii="Times New Roman" w:hAnsi="Times New Roman" w:cs="Times New Roman"/>
                <w:sz w:val="13"/>
                <w:szCs w:val="13"/>
              </w:rPr>
              <w:instrText>","call-number":"1","container-title":"Decision Support Systems","DOI":"10.1016/j.dss.2010.01.010","ISSN":"0167-9236","issue":"2","journalAbbreviation":"Decis. Support Syst.","language":"en","note":"</w:instrText>
            </w:r>
            <w:r>
              <w:rPr>
                <w:rFonts w:ascii="Apple Color Emoji" w:hAnsi="Apple Color Emoji" w:cs="Apple Color Emoji"/>
                <w:sz w:val="13"/>
                <w:szCs w:val="13"/>
              </w:rPr>
              <w:instrText>🏷️</w:instrText>
            </w:r>
            <w:r>
              <w:rPr>
                <w:rFonts w:ascii="Times New Roman" w:hAnsi="Times New Roman" w:cs="Times New Roman"/>
                <w:sz w:val="13"/>
                <w:szCs w:val="13"/>
              </w:rPr>
              <w:instrText xml:space="preserve"> Trust</w:instrText>
            </w:r>
            <w:r>
              <w:rPr>
                <w:rFonts w:ascii="Times New Roman" w:hAnsi="Times New Roman" w:cs="Times New Roman" w:hint="eastAsia"/>
                <w:sz w:val="13"/>
                <w:szCs w:val="13"/>
              </w:rPr>
              <w:instrText>、</w:instrText>
            </w:r>
            <w:r>
              <w:rPr>
                <w:rFonts w:ascii="Times New Roman" w:hAnsi="Times New Roman" w:cs="Times New Roman"/>
                <w:sz w:val="13"/>
                <w:szCs w:val="13"/>
              </w:rPr>
              <w:instrText>PERFORMANCE</w:instrText>
            </w:r>
            <w:r>
              <w:rPr>
                <w:rFonts w:ascii="Times New Roman" w:hAnsi="Times New Roman" w:cs="Times New Roman" w:hint="eastAsia"/>
                <w:sz w:val="13"/>
                <w:szCs w:val="13"/>
              </w:rPr>
              <w:instrText>、</w:instrText>
            </w:r>
            <w:r>
              <w:rPr>
                <w:rFonts w:ascii="Times New Roman" w:hAnsi="Times New Roman" w:cs="Times New Roman"/>
                <w:sz w:val="13"/>
                <w:szCs w:val="13"/>
              </w:rPr>
              <w:instrText>TECHNOLOGY</w:instrText>
            </w:r>
            <w:r>
              <w:rPr>
                <w:rFonts w:ascii="Times New Roman" w:hAnsi="Times New Roman" w:cs="Times New Roman" w:hint="eastAsia"/>
                <w:sz w:val="13"/>
                <w:szCs w:val="13"/>
              </w:rPr>
              <w:instrText>、</w:instrText>
            </w:r>
            <w:r>
              <w:rPr>
                <w:rFonts w:ascii="Times New Roman" w:hAnsi="Times New Roman" w:cs="Times New Roman"/>
                <w:sz w:val="13"/>
                <w:szCs w:val="13"/>
              </w:rPr>
              <w:instrText>/unread</w:instrText>
            </w:r>
            <w:r>
              <w:rPr>
                <w:rFonts w:ascii="Times New Roman" w:hAnsi="Times New Roman" w:cs="Times New Roman" w:hint="eastAsia"/>
                <w:sz w:val="13"/>
                <w:szCs w:val="13"/>
              </w:rPr>
              <w:instrText>、</w:instrText>
            </w:r>
            <w:r>
              <w:rPr>
                <w:rFonts w:ascii="Times New Roman" w:hAnsi="Times New Roman" w:cs="Times New Roman"/>
                <w:sz w:val="13"/>
                <w:szCs w:val="13"/>
              </w:rPr>
              <w:instrText>DIMENSIONS</w:instrText>
            </w:r>
            <w:r>
              <w:rPr>
                <w:rFonts w:ascii="Times New Roman" w:hAnsi="Times New Roman" w:cs="Times New Roman" w:hint="eastAsia"/>
                <w:sz w:val="13"/>
                <w:szCs w:val="13"/>
              </w:rPr>
              <w:instrText>、</w:instrText>
            </w:r>
            <w:r>
              <w:rPr>
                <w:rFonts w:ascii="Times New Roman" w:hAnsi="Times New Roman" w:cs="Times New Roman"/>
                <w:sz w:val="13"/>
                <w:szCs w:val="13"/>
              </w:rPr>
              <w:instrText>E-COMMERCE</w:instrText>
            </w:r>
            <w:r>
              <w:rPr>
                <w:rFonts w:ascii="Times New Roman" w:hAnsi="Times New Roman" w:cs="Times New Roman" w:hint="eastAsia"/>
                <w:sz w:val="13"/>
                <w:szCs w:val="13"/>
              </w:rPr>
              <w:instrText>、</w:instrText>
            </w:r>
            <w:r>
              <w:rPr>
                <w:rFonts w:ascii="Times New Roman" w:hAnsi="Times New Roman" w:cs="Times New Roman"/>
                <w:sz w:val="13"/>
                <w:szCs w:val="13"/>
              </w:rPr>
              <w:instrText>DETERMINANTS</w:instrText>
            </w:r>
            <w:r>
              <w:rPr>
                <w:rFonts w:ascii="Times New Roman" w:hAnsi="Times New Roman" w:cs="Times New Roman" w:hint="eastAsia"/>
                <w:sz w:val="13"/>
                <w:szCs w:val="13"/>
              </w:rPr>
              <w:instrText>、</w:instrText>
            </w:r>
            <w:r>
              <w:rPr>
                <w:rFonts w:ascii="Times New Roman" w:hAnsi="Times New Roman" w:cs="Times New Roman"/>
                <w:sz w:val="13"/>
                <w:szCs w:val="13"/>
              </w:rPr>
              <w:instrText>RISK</w:instrText>
            </w:r>
            <w:r>
              <w:rPr>
                <w:rFonts w:ascii="Times New Roman" w:hAnsi="Times New Roman" w:cs="Times New Roman" w:hint="eastAsia"/>
                <w:sz w:val="13"/>
                <w:szCs w:val="13"/>
              </w:rPr>
              <w:instrText>、</w:instrText>
            </w:r>
            <w:r>
              <w:rPr>
                <w:rFonts w:ascii="Times New Roman" w:hAnsi="Times New Roman" w:cs="Times New Roman"/>
                <w:sz w:val="13"/>
                <w:szCs w:val="13"/>
              </w:rPr>
              <w:instrText>Personality</w:instrText>
            </w:r>
            <w:r>
              <w:rPr>
                <w:rFonts w:ascii="Times New Roman" w:hAnsi="Times New Roman" w:cs="Times New Roman" w:hint="eastAsia"/>
                <w:sz w:val="13"/>
                <w:szCs w:val="13"/>
              </w:rPr>
              <w:instrText>、</w:instrText>
            </w:r>
            <w:r>
              <w:rPr>
                <w:rFonts w:ascii="Times New Roman" w:hAnsi="Times New Roman" w:cs="Times New Roman"/>
                <w:sz w:val="13"/>
                <w:szCs w:val="13"/>
              </w:rPr>
              <w:instrText>TRAITS</w:instrText>
            </w:r>
            <w:r>
              <w:rPr>
                <w:rFonts w:ascii="Times New Roman" w:hAnsi="Times New Roman" w:cs="Times New Roman" w:hint="eastAsia"/>
                <w:sz w:val="13"/>
                <w:szCs w:val="13"/>
              </w:rPr>
              <w:instrText>、</w:instrText>
            </w:r>
            <w:r>
              <w:rPr>
                <w:rFonts w:ascii="Times New Roman" w:hAnsi="Times New Roman" w:cs="Times New Roman"/>
                <w:sz w:val="13"/>
                <w:szCs w:val="13"/>
              </w:rPr>
              <w:instrText>MEDICAL-RECORDS</w:instrText>
            </w:r>
            <w:r>
              <w:rPr>
                <w:rFonts w:ascii="Times New Roman" w:hAnsi="Times New Roman" w:cs="Times New Roman" w:hint="eastAsia"/>
                <w:sz w:val="13"/>
                <w:szCs w:val="13"/>
              </w:rPr>
              <w:instrText>、</w:instrText>
            </w:r>
            <w:r>
              <w:rPr>
                <w:rFonts w:ascii="Times New Roman" w:hAnsi="Times New Roman" w:cs="Times New Roman"/>
                <w:sz w:val="13"/>
                <w:szCs w:val="13"/>
              </w:rPr>
              <w:instrText>Health status</w:instrText>
            </w:r>
            <w:r>
              <w:rPr>
                <w:rFonts w:ascii="Times New Roman" w:hAnsi="Times New Roman" w:cs="Times New Roman" w:hint="eastAsia"/>
                <w:sz w:val="13"/>
                <w:szCs w:val="13"/>
              </w:rPr>
              <w:instrText>、</w:instrText>
            </w:r>
            <w:r>
              <w:rPr>
                <w:rFonts w:ascii="Times New Roman" w:hAnsi="Times New Roman" w:cs="Times New Roman"/>
                <w:sz w:val="13"/>
                <w:szCs w:val="13"/>
              </w:rPr>
              <w:instrText>Information privacy concern</w:instrText>
            </w:r>
            <w:r>
              <w:rPr>
                <w:rFonts w:ascii="Times New Roman" w:hAnsi="Times New Roman" w:cs="Times New Roman" w:hint="eastAsia"/>
                <w:sz w:val="13"/>
                <w:szCs w:val="13"/>
              </w:rPr>
              <w:instrText>、</w:instrText>
            </w:r>
            <w:r>
              <w:rPr>
                <w:rFonts w:ascii="Times New Roman" w:hAnsi="Times New Roman" w:cs="Times New Roman"/>
                <w:sz w:val="13"/>
                <w:szCs w:val="13"/>
              </w:rPr>
              <w:instrText>Information sensitivity</w:instrText>
            </w:r>
            <w:r>
              <w:rPr>
                <w:rFonts w:ascii="Times New Roman" w:hAnsi="Times New Roman" w:cs="Times New Roman" w:hint="eastAsia"/>
                <w:sz w:val="13"/>
                <w:szCs w:val="13"/>
              </w:rPr>
              <w:instrText>、</w:instrText>
            </w:r>
            <w:r>
              <w:rPr>
                <w:rFonts w:ascii="Times New Roman" w:hAnsi="Times New Roman" w:cs="Times New Roman"/>
                <w:sz w:val="13"/>
                <w:szCs w:val="13"/>
              </w:rPr>
              <w:instrText>Intrinsic and extrinsic</w:instrText>
            </w:r>
            <w:r>
              <w:rPr>
                <w:rFonts w:ascii="Times New Roman" w:hAnsi="Times New Roman" w:cs="Times New Roman" w:hint="eastAsia"/>
                <w:sz w:val="13"/>
                <w:szCs w:val="13"/>
              </w:rPr>
              <w:instrText xml:space="preserve"> perspectives of trust</w:instrText>
            </w:r>
            <w:r>
              <w:rPr>
                <w:rFonts w:ascii="Times New Roman" w:hAnsi="Times New Roman" w:cs="Times New Roman" w:hint="eastAsia"/>
                <w:sz w:val="13"/>
                <w:szCs w:val="13"/>
              </w:rPr>
              <w:instrText>、</w:instrText>
            </w:r>
            <w:r>
              <w:rPr>
                <w:rFonts w:ascii="Times New Roman" w:hAnsi="Times New Roman" w:cs="Times New Roman" w:hint="eastAsia"/>
                <w:sz w:val="13"/>
                <w:szCs w:val="13"/>
              </w:rPr>
              <w:instrText>Intrinsic factors</w:instrText>
            </w:r>
            <w:r>
              <w:rPr>
                <w:rFonts w:ascii="Times New Roman" w:hAnsi="Times New Roman" w:cs="Times New Roman" w:hint="eastAsia"/>
                <w:sz w:val="13"/>
                <w:szCs w:val="13"/>
              </w:rPr>
              <w:instrText>、</w:instrText>
            </w:r>
            <w:r>
              <w:rPr>
                <w:rFonts w:ascii="Times New Roman" w:hAnsi="Times New Roman" w:cs="Times New Roman" w:hint="eastAsia"/>
                <w:sz w:val="13"/>
                <w:szCs w:val="13"/>
              </w:rPr>
              <w:instrText>Personal dispositions</w:instrText>
            </w:r>
            <w:r>
              <w:rPr>
                <w:rFonts w:ascii="Times New Roman" w:hAnsi="Times New Roman" w:cs="Times New Roman" w:hint="eastAsia"/>
                <w:sz w:val="13"/>
                <w:szCs w:val="13"/>
              </w:rPr>
              <w:instrText>、</w:instrText>
            </w:r>
            <w:r>
              <w:rPr>
                <w:rFonts w:ascii="Times New Roman" w:hAnsi="Times New Roman" w:cs="Times New Roman" w:hint="eastAsia"/>
                <w:sz w:val="13"/>
                <w:szCs w:val="13"/>
              </w:rPr>
              <w:instrText>Utility Theory</w:instrText>
            </w:r>
            <w:r>
              <w:rPr>
                <w:rFonts w:ascii="Times New Roman" w:hAnsi="Times New Roman" w:cs="Times New Roman" w:hint="eastAsia"/>
                <w:sz w:val="13"/>
                <w:szCs w:val="13"/>
              </w:rPr>
              <w:instrText>、</w:instrText>
            </w:r>
            <w:r>
              <w:rPr>
                <w:rFonts w:ascii="Times New Roman" w:hAnsi="Times New Roman" w:cs="Times New Roman" w:hint="eastAsia"/>
                <w:sz w:val="13"/>
                <w:szCs w:val="13"/>
              </w:rPr>
              <w:instrText>5-FACTOR MODEL</w:instrText>
            </w:r>
            <w:r>
              <w:rPr>
                <w:rFonts w:ascii="Times New Roman" w:hAnsi="Times New Roman" w:cs="Times New Roman" w:hint="eastAsia"/>
                <w:sz w:val="13"/>
                <w:szCs w:val="13"/>
              </w:rPr>
              <w:instrText>、</w:instrText>
            </w:r>
            <w:r>
              <w:rPr>
                <w:rFonts w:ascii="Times New Roman" w:hAnsi="Times New Roman" w:cs="Times New Roman" w:hint="eastAsia"/>
                <w:sz w:val="13"/>
                <w:szCs w:val="13"/>
              </w:rPr>
              <w:instrText>MARKETPLACES","page":"138-150","source":"7.5 (Q1)","title":"The impact of personal dispositions on information sensitivity, privacy concern and trust in disclosin</w:instrText>
            </w:r>
            <w:r>
              <w:rPr>
                <w:rFonts w:ascii="Times New Roman" w:hAnsi="Times New Roman" w:cs="Times New Roman"/>
                <w:sz w:val="13"/>
                <w:szCs w:val="13"/>
              </w:rPr>
              <w:instrText xml:space="preserve">g health information online","volume":"49","author":[{"family":"Bansal","given":"Gaurav"},{"family":"Zahedi","given":"Fatemeh “Mariam”"},{"family":"Gefen","given":"David"}],"issued":{"date-parts":[["2010",5]]},"citation-key":"bansalImpactPersonalDispositions2010"}}],"schema":"https://github.com/citation-style-language/schema/raw/master/csl-citation.json"} </w:instrText>
            </w:r>
            <w:r>
              <w:rPr>
                <w:rFonts w:ascii="Times New Roman" w:hAnsi="Times New Roman" w:cs="Times New Roman"/>
                <w:sz w:val="13"/>
                <w:szCs w:val="13"/>
              </w:rPr>
              <w:fldChar w:fldCharType="separate"/>
            </w:r>
            <w:r>
              <w:rPr>
                <w:rFonts w:ascii="Times New Roman" w:eastAsiaTheme="minorEastAsia" w:hAnsi="Times New Roman" w:cs="Times New Roman"/>
                <w:sz w:val="13"/>
              </w:rPr>
              <w:t>(Bansal et al. 2010)</w:t>
            </w:r>
            <w:r>
              <w:rPr>
                <w:rFonts w:ascii="Times New Roman" w:hAnsi="Times New Roman" w:cs="Times New Roman"/>
                <w:sz w:val="13"/>
                <w:szCs w:val="13"/>
              </w:rPr>
              <w:fldChar w:fldCharType="end"/>
            </w:r>
          </w:p>
        </w:tc>
      </w:tr>
      <w:tr w:rsidR="00A6631E" w:rsidRPr="000E1869" w14:paraId="52E07A60" w14:textId="77777777" w:rsidTr="00BE1E40">
        <w:tc>
          <w:tcPr>
            <w:tcW w:w="1384" w:type="dxa"/>
            <w:vMerge/>
          </w:tcPr>
          <w:p w14:paraId="5DD5BA5E" w14:textId="77777777" w:rsidR="00A6631E" w:rsidRPr="0061224A" w:rsidRDefault="00A6631E" w:rsidP="00BE1E40">
            <w:pPr>
              <w:pStyle w:val="NormalWeb"/>
              <w:rPr>
                <w:rFonts w:ascii="Times New Roman" w:hAnsi="Times New Roman" w:cs="Times New Roman"/>
                <w:b/>
                <w:bCs/>
                <w:sz w:val="13"/>
                <w:szCs w:val="13"/>
              </w:rPr>
            </w:pPr>
          </w:p>
        </w:tc>
        <w:tc>
          <w:tcPr>
            <w:tcW w:w="5670" w:type="dxa"/>
          </w:tcPr>
          <w:p w14:paraId="6B5B9CCF" w14:textId="77777777" w:rsidR="00A6631E" w:rsidRPr="00A171B2" w:rsidRDefault="00A6631E" w:rsidP="00BE1E40">
            <w:pPr>
              <w:pStyle w:val="NormalWeb"/>
              <w:rPr>
                <w:rFonts w:ascii="Times New Roman" w:hAnsi="Times New Roman" w:cs="Times New Roman"/>
                <w:sz w:val="13"/>
                <w:szCs w:val="13"/>
              </w:rPr>
            </w:pPr>
            <w:r>
              <w:rPr>
                <w:rFonts w:ascii="Times New Roman" w:hAnsi="Times New Roman" w:cs="Times New Roman" w:hint="eastAsia"/>
                <w:sz w:val="13"/>
                <w:szCs w:val="13"/>
              </w:rPr>
              <w:t xml:space="preserve">PHS2: </w:t>
            </w:r>
            <w:r w:rsidRPr="00401BE3">
              <w:rPr>
                <w:rFonts w:ascii="Times New Roman" w:hAnsi="Times New Roman" w:cs="Times New Roman"/>
                <w:sz w:val="13"/>
                <w:szCs w:val="13"/>
              </w:rPr>
              <w:t>In general, I believe that the state of my health is</w:t>
            </w:r>
            <w:r>
              <w:rPr>
                <w:rFonts w:ascii="Times New Roman" w:hAnsi="Times New Roman" w:cs="Times New Roman" w:hint="eastAsia"/>
                <w:sz w:val="13"/>
                <w:szCs w:val="13"/>
              </w:rPr>
              <w:t xml:space="preserve"> e</w:t>
            </w:r>
            <w:r w:rsidRPr="00401BE3">
              <w:rPr>
                <w:rFonts w:ascii="Times New Roman" w:hAnsi="Times New Roman" w:cs="Times New Roman"/>
                <w:sz w:val="13"/>
                <w:szCs w:val="13"/>
              </w:rPr>
              <w:t>xcellent</w:t>
            </w:r>
            <w:r>
              <w:rPr>
                <w:rFonts w:ascii="Times New Roman" w:hAnsi="Times New Roman" w:cs="Times New Roman" w:hint="eastAsia"/>
                <w:sz w:val="13"/>
                <w:szCs w:val="13"/>
              </w:rPr>
              <w:t>.</w:t>
            </w:r>
          </w:p>
        </w:tc>
        <w:tc>
          <w:tcPr>
            <w:tcW w:w="1468" w:type="dxa"/>
            <w:vMerge/>
          </w:tcPr>
          <w:p w14:paraId="349BAA49" w14:textId="77777777" w:rsidR="00A6631E" w:rsidRPr="000E1869" w:rsidRDefault="00A6631E" w:rsidP="00BE1E40">
            <w:pPr>
              <w:pStyle w:val="NormalWeb"/>
              <w:rPr>
                <w:rFonts w:ascii="Times New Roman" w:hAnsi="Times New Roman" w:cs="Times New Roman"/>
                <w:sz w:val="13"/>
                <w:szCs w:val="13"/>
              </w:rPr>
            </w:pPr>
          </w:p>
        </w:tc>
      </w:tr>
      <w:tr w:rsidR="00A6631E" w:rsidRPr="000E1869" w14:paraId="44D60140" w14:textId="77777777" w:rsidTr="00BE1E40">
        <w:tc>
          <w:tcPr>
            <w:tcW w:w="1384" w:type="dxa"/>
            <w:vMerge/>
            <w:tcBorders>
              <w:bottom w:val="nil"/>
            </w:tcBorders>
          </w:tcPr>
          <w:p w14:paraId="08C39623" w14:textId="77777777" w:rsidR="00A6631E" w:rsidRPr="0061224A" w:rsidRDefault="00A6631E" w:rsidP="00BE1E40">
            <w:pPr>
              <w:pStyle w:val="NormalWeb"/>
              <w:rPr>
                <w:rFonts w:ascii="Times New Roman" w:hAnsi="Times New Roman" w:cs="Times New Roman"/>
                <w:b/>
                <w:bCs/>
                <w:sz w:val="13"/>
                <w:szCs w:val="13"/>
              </w:rPr>
            </w:pPr>
          </w:p>
        </w:tc>
        <w:tc>
          <w:tcPr>
            <w:tcW w:w="5670" w:type="dxa"/>
          </w:tcPr>
          <w:p w14:paraId="52636759" w14:textId="77777777" w:rsidR="00A6631E" w:rsidRPr="00A171B2" w:rsidRDefault="00A6631E" w:rsidP="00BE1E40">
            <w:pPr>
              <w:pStyle w:val="NormalWeb"/>
              <w:rPr>
                <w:rFonts w:ascii="Times New Roman" w:hAnsi="Times New Roman" w:cs="Times New Roman"/>
                <w:sz w:val="13"/>
                <w:szCs w:val="13"/>
              </w:rPr>
            </w:pPr>
            <w:r>
              <w:rPr>
                <w:rFonts w:ascii="Times New Roman" w:hAnsi="Times New Roman" w:cs="Times New Roman" w:hint="eastAsia"/>
                <w:sz w:val="13"/>
                <w:szCs w:val="13"/>
              </w:rPr>
              <w:t>PHS3:</w:t>
            </w:r>
            <w:r w:rsidRPr="00401BE3">
              <w:rPr>
                <w:rFonts w:asciiTheme="minorHAnsi" w:eastAsiaTheme="minorEastAsia" w:hAnsiTheme="minorHAnsi" w:cstheme="minorBidi" w:hint="eastAsia"/>
                <w:sz w:val="21"/>
                <w:szCs w:val="22"/>
              </w:rPr>
              <w:t xml:space="preserve"> </w:t>
            </w:r>
            <w:r w:rsidRPr="00401BE3">
              <w:rPr>
                <w:rFonts w:ascii="Times New Roman" w:hAnsi="Times New Roman" w:cs="Times New Roman" w:hint="eastAsia"/>
                <w:sz w:val="13"/>
                <w:szCs w:val="13"/>
              </w:rPr>
              <w:t>I do not experience major pains and discomfort for an extended period of tim</w:t>
            </w:r>
            <w:r>
              <w:rPr>
                <w:rFonts w:ascii="Times New Roman" w:hAnsi="Times New Roman" w:cs="Times New Roman" w:hint="eastAsia"/>
                <w:sz w:val="13"/>
                <w:szCs w:val="13"/>
              </w:rPr>
              <w:t>e.</w:t>
            </w:r>
          </w:p>
        </w:tc>
        <w:tc>
          <w:tcPr>
            <w:tcW w:w="1468" w:type="dxa"/>
            <w:vMerge/>
            <w:tcBorders>
              <w:bottom w:val="nil"/>
            </w:tcBorders>
          </w:tcPr>
          <w:p w14:paraId="4A80A8BC" w14:textId="77777777" w:rsidR="00A6631E" w:rsidRPr="000E1869" w:rsidRDefault="00A6631E" w:rsidP="00BE1E40">
            <w:pPr>
              <w:pStyle w:val="NormalWeb"/>
              <w:rPr>
                <w:rFonts w:ascii="Times New Roman" w:hAnsi="Times New Roman" w:cs="Times New Roman"/>
                <w:sz w:val="13"/>
                <w:szCs w:val="13"/>
              </w:rPr>
            </w:pPr>
          </w:p>
        </w:tc>
      </w:tr>
      <w:tr w:rsidR="00A6631E" w:rsidRPr="000E1869" w14:paraId="1C953ACF" w14:textId="77777777" w:rsidTr="00BE1E40">
        <w:tc>
          <w:tcPr>
            <w:tcW w:w="1384" w:type="dxa"/>
            <w:vMerge w:val="restart"/>
            <w:tcBorders>
              <w:top w:val="nil"/>
              <w:bottom w:val="single" w:sz="4" w:space="0" w:color="auto"/>
            </w:tcBorders>
          </w:tcPr>
          <w:p w14:paraId="60FABCA1" w14:textId="77777777" w:rsidR="00A6631E" w:rsidRPr="0061224A" w:rsidRDefault="00A6631E" w:rsidP="00BE1E40">
            <w:pPr>
              <w:pStyle w:val="NormalWeb"/>
              <w:rPr>
                <w:rFonts w:ascii="Times New Roman" w:hAnsi="Times New Roman" w:cs="Times New Roman"/>
                <w:b/>
                <w:bCs/>
                <w:sz w:val="13"/>
                <w:szCs w:val="13"/>
              </w:rPr>
            </w:pPr>
            <w:r w:rsidRPr="0061224A">
              <w:rPr>
                <w:rFonts w:ascii="Times New Roman" w:hAnsi="Times New Roman" w:cs="Times New Roman" w:hint="eastAsia"/>
                <w:b/>
                <w:bCs/>
                <w:sz w:val="13"/>
                <w:szCs w:val="13"/>
              </w:rPr>
              <w:t>Experience with AI (EA)</w:t>
            </w:r>
          </w:p>
        </w:tc>
        <w:tc>
          <w:tcPr>
            <w:tcW w:w="5670" w:type="dxa"/>
          </w:tcPr>
          <w:p w14:paraId="0E23582A" w14:textId="77777777" w:rsidR="00A6631E" w:rsidRPr="00A171B2" w:rsidRDefault="00A6631E" w:rsidP="00BE1E40">
            <w:pPr>
              <w:pStyle w:val="NormalWeb"/>
              <w:rPr>
                <w:rFonts w:ascii="Times New Roman" w:hAnsi="Times New Roman" w:cs="Times New Roman"/>
                <w:sz w:val="13"/>
                <w:szCs w:val="13"/>
              </w:rPr>
            </w:pPr>
            <w:r>
              <w:rPr>
                <w:rFonts w:ascii="Times New Roman" w:hAnsi="Times New Roman" w:cs="Times New Roman" w:hint="eastAsia"/>
                <w:sz w:val="13"/>
                <w:szCs w:val="13"/>
              </w:rPr>
              <w:t>EA1: I have used this kind of consultation service.</w:t>
            </w:r>
          </w:p>
        </w:tc>
        <w:tc>
          <w:tcPr>
            <w:tcW w:w="1468" w:type="dxa"/>
            <w:vMerge w:val="restart"/>
            <w:tcBorders>
              <w:top w:val="nil"/>
              <w:bottom w:val="single" w:sz="4" w:space="0" w:color="auto"/>
            </w:tcBorders>
          </w:tcPr>
          <w:p w14:paraId="7CF9F768" w14:textId="77777777" w:rsidR="00A6631E" w:rsidRPr="000E1869" w:rsidRDefault="00A6631E" w:rsidP="00BE1E40">
            <w:pPr>
              <w:pStyle w:val="NormalWeb"/>
              <w:rPr>
                <w:rFonts w:ascii="Times New Roman" w:hAnsi="Times New Roman" w:cs="Times New Roman"/>
                <w:sz w:val="13"/>
                <w:szCs w:val="13"/>
              </w:rPr>
            </w:pPr>
            <w:r>
              <w:rPr>
                <w:rFonts w:ascii="Times New Roman" w:hAnsi="Times New Roman" w:cs="Times New Roman"/>
                <w:sz w:val="13"/>
                <w:szCs w:val="13"/>
              </w:rPr>
              <w:fldChar w:fldCharType="begin"/>
            </w:r>
            <w:r>
              <w:rPr>
                <w:rFonts w:ascii="Times New Roman" w:hAnsi="Times New Roman" w:cs="Times New Roman"/>
                <w:sz w:val="13"/>
                <w:szCs w:val="13"/>
              </w:rPr>
              <w:instrText xml:space="preserve"> ADDIN ZOTERO_ITEM CSL_CITATION {"citationID":"rTNU8L8B","properties":{"formattedCitation":"(Carlson and Zmud 1999; Duarte et al. 2024)","plainCitation":"(Carlson and Zmud 1999; Duarte et al. 2024)","noteIndex":0},"citationItems":[{"id":3422,"uris":["http://zotero.org/users/8813908/items/PFRXE5WQ"],"itemData":{"id":3422,"type":"article-journal","abstract":"Experiences identified by channel expansion theory as contributing to media-use knowledge bases were hypothesized to be positively related to the perceived richness of a communications channel. We ...","archive_location":"14 </w:instrText>
            </w:r>
            <w:r>
              <w:rPr>
                <w:rFonts w:ascii="Apple Color Emoji" w:hAnsi="Apple Color Emoji" w:cs="Apple Color Emoji"/>
                <w:sz w:val="13"/>
                <w:szCs w:val="13"/>
              </w:rPr>
              <w:instrText>📊</w:instrText>
            </w:r>
            <w:r>
              <w:rPr>
                <w:rFonts w:ascii="Times New Roman" w:hAnsi="Times New Roman" w:cs="Times New Roman"/>
                <w:sz w:val="13"/>
                <w:szCs w:val="13"/>
              </w:rPr>
              <w:instrText xml:space="preserve">","call-number":"1","container-title":"Academy of Management Journal","DOI":"10.2307/257090","ISSN":"0001-4273","issue":"2","journalAbbreviation":"Acad. Manage. J.","language":"en","page":"153-170","source":"10.5 (Q1)","title":"CHANNEL EXPANSION THEORY AND THE EXPERIENTIAL NATURE OF MEDIA RICHNESS PERCEPTIONS.","volume":"42","author":[{"family":"Carlson","given":"J. R."},{"family":"Zmud","given":"R. W."}],"issued":{"date-parts":[["1999",4,1]]},"citation-key":"carlsonCHANNELEXPANSIONTHEORY1999"}},{"id":"zQxlilwa/kjM36O6U","uris":["http://zotero.org/users/8813908/items/K9I4KTLR"],"itemData":{"id":"EWW3hppj/KwfiFfQb","type":"article-journal","abstract":"Although service providers increasingly adopt social robots, much remains to be learned about what influences customers’ experiences with robots. To address this issue, this study investigates the relationships among customer equity drivers (i.e., value equity, brand equity and relationship equity), trust in social robots, and trust in service providers. Specifically, we hypothesize that customer equity drivers influence trust in social robots and trust in service providers. We also propose that customer equity drivers influence customer experience quality in the context of social robots and that trust in social robots and trust in service providers mediate these relationships. The study used a two-stage hybrid partial least squares structural equation modelling (PLS-SEM)artificial neural network (ANN) analysis to examine the proposed relationships. Findings show that while all the customer equity drivers influence trust in service providers, only brand and relationship equity influence trust in social robots. Results also suggest that trust in service providers mediates the relationship between customer equity drivers and customer experience quality. In addition, we find that consumers’ trust in service providers helps generate trust in social robots. Theoretical and managerial implications are discussed.","archive_location":"2 </w:instrText>
            </w:r>
            <w:r>
              <w:rPr>
                <w:rFonts w:ascii="Apple Color Emoji" w:hAnsi="Apple Color Emoji" w:cs="Apple Color Emoji"/>
                <w:sz w:val="13"/>
                <w:szCs w:val="13"/>
              </w:rPr>
              <w:instrText>📊</w:instrText>
            </w:r>
            <w:r>
              <w:rPr>
                <w:rFonts w:ascii="Times New Roman" w:hAnsi="Times New Roman" w:cs="Times New Roman"/>
                <w:sz w:val="13"/>
                <w:szCs w:val="13"/>
              </w:rPr>
              <w:instrText>","call-number":"1","container-title":"Technological Forecasting and Social Change","DOI":"10.1016/j.techfore.2023.123032","ISSN":"0040-1625","journalAbbreviation":"Technological Forecasting and Social Change","language":"en","note":"</w:instrText>
            </w:r>
            <w:r>
              <w:rPr>
                <w:rFonts w:ascii="Apple Color Emoji" w:hAnsi="Apple Color Emoji" w:cs="Apple Color Emoji"/>
                <w:sz w:val="13"/>
                <w:szCs w:val="13"/>
              </w:rPr>
              <w:instrText>🏷️</w:instrText>
            </w:r>
            <w:r>
              <w:rPr>
                <w:rFonts w:ascii="Times New Roman" w:hAnsi="Times New Roman" w:cs="Times New Roman"/>
                <w:sz w:val="13"/>
                <w:szCs w:val="13"/>
              </w:rPr>
              <w:instrText xml:space="preserve"> </w:instrText>
            </w:r>
            <w:r>
              <w:rPr>
                <w:rFonts w:ascii="Apple Color Emoji" w:hAnsi="Apple Color Emoji" w:cs="Apple Color Emoji"/>
                <w:sz w:val="13"/>
                <w:szCs w:val="13"/>
              </w:rPr>
              <w:instrText>⭐⭐⭐⭐⭐</w:instrText>
            </w:r>
            <w:r>
              <w:rPr>
                <w:rFonts w:ascii="Times New Roman" w:hAnsi="Times New Roman" w:cs="Times New Roman" w:hint="eastAsia"/>
                <w:sz w:val="13"/>
                <w:szCs w:val="13"/>
              </w:rPr>
              <w:instrText>、</w:instrText>
            </w:r>
            <w:r>
              <w:rPr>
                <w:rFonts w:ascii="Apple Color Emoji" w:hAnsi="Apple Color Emoji" w:cs="Apple Color Emoji"/>
                <w:sz w:val="13"/>
                <w:szCs w:val="13"/>
              </w:rPr>
              <w:instrText>📒</w:instrText>
            </w:r>
            <w:r>
              <w:rPr>
                <w:rFonts w:ascii="Times New Roman" w:hAnsi="Times New Roman" w:cs="Times New Roman" w:hint="eastAsia"/>
                <w:sz w:val="13"/>
                <w:szCs w:val="13"/>
              </w:rPr>
              <w:instrText>、</w:instrText>
            </w:r>
            <w:r>
              <w:rPr>
                <w:rFonts w:ascii="Times New Roman" w:hAnsi="Times New Roman" w:cs="Times New Roman"/>
                <w:sz w:val="13"/>
                <w:szCs w:val="13"/>
              </w:rPr>
              <w:instrText>/reading</w:instrText>
            </w:r>
            <w:r>
              <w:rPr>
                <w:rFonts w:ascii="Times New Roman" w:hAnsi="Times New Roman" w:cs="Times New Roman" w:hint="eastAsia"/>
                <w:sz w:val="13"/>
                <w:szCs w:val="13"/>
              </w:rPr>
              <w:instrText>、</w:instrText>
            </w:r>
            <w:r>
              <w:rPr>
                <w:rFonts w:ascii="Apple Color Emoji" w:hAnsi="Apple Color Emoji" w:cs="Apple Color Emoji"/>
                <w:sz w:val="13"/>
                <w:szCs w:val="13"/>
              </w:rPr>
              <w:instrText>📝</w:instrText>
            </w:r>
            <w:r>
              <w:rPr>
                <w:rFonts w:ascii="Times New Roman" w:hAnsi="Times New Roman" w:cs="Times New Roman"/>
                <w:sz w:val="13"/>
                <w:szCs w:val="13"/>
              </w:rPr>
              <w:instrText xml:space="preserve"> </w:instrText>
            </w:r>
            <w:r>
              <w:rPr>
                <w:rFonts w:ascii="Times New Roman" w:hAnsi="Times New Roman" w:cs="Times New Roman" w:hint="eastAsia"/>
                <w:sz w:val="13"/>
                <w:szCs w:val="13"/>
              </w:rPr>
              <w:instrText>研究背景</w:instrText>
            </w:r>
            <w:r>
              <w:rPr>
                <w:rFonts w:ascii="Times New Roman" w:hAnsi="Times New Roman" w:cs="Times New Roman"/>
                <w:sz w:val="13"/>
                <w:szCs w:val="13"/>
              </w:rPr>
              <w:instrText xml:space="preserve">","page":"123032","source":"12 (Q1)","title":"Customer experience quality with social robots: Does trust matter?","title-short":"Customer experience quality with social robots","URL":"https://linkinghub.elsevier.com/retrieve/pii/S0736585323001260","volume":"198","author":[{"family":"Duarte","given":"Paulo"},{"family":"Pinho","given":"José Carlos"},{"family":"Kang","given":"Weiyao"},{"family":"Shao","given":"Bingjia"},{"family":"Patrizi","given":"Michela"},{"family":"Šerić","given":"Maja"},{"family":"Vernuccio","given":"Maria"},{"family":"Wang","given":"Shaofeng"},{"family":"Yang","given":"Dong"},{"family":"Shehata","given":"Boulus"},{"family":"Li","given":"Mengti"},{"family":"Bilal","given":"Muhammad"},{"family":"Zhang","given":"Yunfeng"},{"family":"Cai","given":"Shukai"},{"family":"Akram","given":"Umair"},{"family":"Halibas","given":"Alrence"},{"family":"Roy","given":"Sanjit K."},{"family":"Singh","given":"Gaganpreet"},{"family":"Sadeque","given":"Saalem"},{"family":"Gruner","given":"Richard L."},{"family":"Azman Ong","given":"Mohd Hanafi"},{"family":"Yusri","given":"Muhammad Yassar"},{"family":"Ibrahim","given":"Nur Syafikah"},{"family":"Mandhani","given":"Jyoti"},{"family":"Nayak","given":"Jogendra Kumar"},{"family":"Parida","given":"Manoranjan"},{"family":"Zhao","given":"Yangyintao"},{"family":"Liu","given":"Yong"},{"family":"Wu","given":"Hao"},{"family":"Habibi","given":"Akhmad"},{"family":"Muhaimin","given":"Muhaimin"},{"family":"Danibao","given":"Bernadus Kopong"},{"family":"Wibowo","given":"Yudha Gusti"},{"family":"Wahyuni","given":"Sri"},{"family":"Octavia","given":"Ade"},{"family":"Ali","given":"Faizan"},{"family":"El-Manstrly","given":"Dahlia"},{"family":"Abbasi","given":"Ghazanfar Ali"},{"family":"Qian","given":"Tyreal Yizhou"},{"family":"Yu","given":"Bo"},{"family":"Matz","given":"Robbie"},{"family":"Luo","given":"Lei"},{"family":"Xu","given":"Chenglong"}],"accessed":{"date-parts":[["2024",4,8]]},"issued":{"date-parts":[["2024",1]]},"citation-key":"duarteCustomerExperienceQuality2024"}}],"schema":"https://github.com/citation-style-language/schema/raw/master/csl-citation.json"} </w:instrText>
            </w:r>
            <w:r>
              <w:rPr>
                <w:rFonts w:ascii="Times New Roman" w:hAnsi="Times New Roman" w:cs="Times New Roman"/>
                <w:sz w:val="13"/>
                <w:szCs w:val="13"/>
              </w:rPr>
              <w:fldChar w:fldCharType="separate"/>
            </w:r>
            <w:r>
              <w:rPr>
                <w:rFonts w:ascii="Times New Roman" w:eastAsiaTheme="minorEastAsia" w:hAnsi="Times New Roman" w:cs="Times New Roman"/>
                <w:sz w:val="13"/>
              </w:rPr>
              <w:t>(Carlson and Zmud 1999; Duarte et al. 2024)</w:t>
            </w:r>
            <w:r>
              <w:rPr>
                <w:rFonts w:ascii="Times New Roman" w:hAnsi="Times New Roman" w:cs="Times New Roman"/>
                <w:sz w:val="13"/>
                <w:szCs w:val="13"/>
              </w:rPr>
              <w:fldChar w:fldCharType="end"/>
            </w:r>
          </w:p>
        </w:tc>
      </w:tr>
      <w:tr w:rsidR="00A6631E" w:rsidRPr="000E1869" w14:paraId="20A41B6A" w14:textId="77777777" w:rsidTr="00BE1E40">
        <w:tc>
          <w:tcPr>
            <w:tcW w:w="1384" w:type="dxa"/>
            <w:vMerge/>
            <w:tcBorders>
              <w:top w:val="nil"/>
              <w:bottom w:val="single" w:sz="4" w:space="0" w:color="auto"/>
            </w:tcBorders>
          </w:tcPr>
          <w:p w14:paraId="23FDCB93" w14:textId="77777777" w:rsidR="00A6631E" w:rsidRPr="000E1869" w:rsidRDefault="00A6631E" w:rsidP="00BE1E40">
            <w:pPr>
              <w:pStyle w:val="NormalWeb"/>
              <w:rPr>
                <w:rFonts w:ascii="Times New Roman" w:hAnsi="Times New Roman" w:cs="Times New Roman"/>
                <w:sz w:val="13"/>
                <w:szCs w:val="13"/>
              </w:rPr>
            </w:pPr>
          </w:p>
        </w:tc>
        <w:tc>
          <w:tcPr>
            <w:tcW w:w="5670" w:type="dxa"/>
            <w:tcBorders>
              <w:bottom w:val="nil"/>
            </w:tcBorders>
          </w:tcPr>
          <w:p w14:paraId="5A779EF7" w14:textId="77777777" w:rsidR="00A6631E" w:rsidRPr="00A171B2" w:rsidRDefault="00A6631E" w:rsidP="00BE1E40">
            <w:pPr>
              <w:pStyle w:val="NormalWeb"/>
              <w:rPr>
                <w:rFonts w:ascii="Times New Roman" w:hAnsi="Times New Roman" w:cs="Times New Roman"/>
                <w:sz w:val="13"/>
                <w:szCs w:val="13"/>
              </w:rPr>
            </w:pPr>
            <w:r>
              <w:rPr>
                <w:rFonts w:ascii="Times New Roman" w:hAnsi="Times New Roman" w:cs="Times New Roman" w:hint="eastAsia"/>
                <w:sz w:val="13"/>
                <w:szCs w:val="13"/>
              </w:rPr>
              <w:t>EA2: I think using AI medical service is easy since I has similar experience.</w:t>
            </w:r>
          </w:p>
        </w:tc>
        <w:tc>
          <w:tcPr>
            <w:tcW w:w="1468" w:type="dxa"/>
            <w:vMerge/>
            <w:tcBorders>
              <w:top w:val="nil"/>
              <w:bottom w:val="single" w:sz="4" w:space="0" w:color="auto"/>
            </w:tcBorders>
          </w:tcPr>
          <w:p w14:paraId="3A1A5E65" w14:textId="77777777" w:rsidR="00A6631E" w:rsidRPr="000E1869" w:rsidRDefault="00A6631E" w:rsidP="00BE1E40">
            <w:pPr>
              <w:pStyle w:val="NormalWeb"/>
              <w:rPr>
                <w:rFonts w:ascii="Times New Roman" w:hAnsi="Times New Roman" w:cs="Times New Roman"/>
                <w:sz w:val="13"/>
                <w:szCs w:val="13"/>
              </w:rPr>
            </w:pPr>
          </w:p>
        </w:tc>
      </w:tr>
      <w:tr w:rsidR="00A6631E" w:rsidRPr="000E1869" w14:paraId="2F894BAD" w14:textId="77777777" w:rsidTr="00BE1E40">
        <w:tc>
          <w:tcPr>
            <w:tcW w:w="1384" w:type="dxa"/>
            <w:vMerge/>
            <w:tcBorders>
              <w:top w:val="nil"/>
              <w:bottom w:val="single" w:sz="4" w:space="0" w:color="auto"/>
            </w:tcBorders>
          </w:tcPr>
          <w:p w14:paraId="52BC795D" w14:textId="77777777" w:rsidR="00A6631E" w:rsidRPr="000E1869" w:rsidRDefault="00A6631E" w:rsidP="00BE1E40">
            <w:pPr>
              <w:pStyle w:val="NormalWeb"/>
              <w:rPr>
                <w:rFonts w:ascii="Times New Roman" w:hAnsi="Times New Roman" w:cs="Times New Roman"/>
                <w:sz w:val="13"/>
                <w:szCs w:val="13"/>
              </w:rPr>
            </w:pPr>
          </w:p>
        </w:tc>
        <w:tc>
          <w:tcPr>
            <w:tcW w:w="5670" w:type="dxa"/>
            <w:tcBorders>
              <w:top w:val="nil"/>
              <w:bottom w:val="single" w:sz="4" w:space="0" w:color="auto"/>
            </w:tcBorders>
          </w:tcPr>
          <w:p w14:paraId="2388C60B" w14:textId="77777777" w:rsidR="00A6631E" w:rsidRPr="00A171B2" w:rsidRDefault="00A6631E" w:rsidP="00BE1E40">
            <w:pPr>
              <w:pStyle w:val="NormalWeb"/>
              <w:rPr>
                <w:rFonts w:ascii="Times New Roman" w:hAnsi="Times New Roman" w:cs="Times New Roman"/>
                <w:sz w:val="13"/>
                <w:szCs w:val="13"/>
              </w:rPr>
            </w:pPr>
            <w:r>
              <w:rPr>
                <w:rFonts w:ascii="Times New Roman" w:hAnsi="Times New Roman" w:cs="Times New Roman" w:hint="eastAsia"/>
                <w:sz w:val="13"/>
                <w:szCs w:val="13"/>
              </w:rPr>
              <w:t>EA3: I already knew how to use AI medical consultation.</w:t>
            </w:r>
          </w:p>
        </w:tc>
        <w:tc>
          <w:tcPr>
            <w:tcW w:w="1468" w:type="dxa"/>
            <w:vMerge/>
            <w:tcBorders>
              <w:top w:val="nil"/>
              <w:bottom w:val="single" w:sz="4" w:space="0" w:color="auto"/>
            </w:tcBorders>
          </w:tcPr>
          <w:p w14:paraId="512264FE" w14:textId="77777777" w:rsidR="00A6631E" w:rsidRPr="000E1869" w:rsidRDefault="00A6631E" w:rsidP="00BE1E40">
            <w:pPr>
              <w:pStyle w:val="NormalWeb"/>
              <w:keepNext/>
              <w:rPr>
                <w:rFonts w:ascii="Times New Roman" w:hAnsi="Times New Roman" w:cs="Times New Roman"/>
                <w:sz w:val="13"/>
                <w:szCs w:val="13"/>
              </w:rPr>
            </w:pPr>
          </w:p>
        </w:tc>
      </w:tr>
    </w:tbl>
    <w:p w14:paraId="4128F8CD" w14:textId="77777777" w:rsidR="00A6631E" w:rsidRPr="00AA0CF6" w:rsidRDefault="00A6631E" w:rsidP="00A6631E">
      <w:pPr>
        <w:pStyle w:val="Caption"/>
        <w:rPr>
          <w:rFonts w:ascii="Times New Roman" w:hAnsi="Times New Roman" w:cs="Times New Roman"/>
        </w:rPr>
      </w:pPr>
      <w:r w:rsidRPr="00AA0CF6">
        <w:rPr>
          <w:rFonts w:ascii="Times New Roman" w:hAnsi="Times New Roman" w:cs="Times New Roman"/>
        </w:rPr>
        <w:t xml:space="preserve">Appendix </w:t>
      </w:r>
      <w:r w:rsidRPr="00AA0CF6">
        <w:rPr>
          <w:rFonts w:ascii="Times New Roman" w:hAnsi="Times New Roman" w:cs="Times New Roman"/>
        </w:rPr>
        <w:fldChar w:fldCharType="begin"/>
      </w:r>
      <w:r w:rsidRPr="00AA0CF6">
        <w:rPr>
          <w:rFonts w:ascii="Times New Roman" w:hAnsi="Times New Roman" w:cs="Times New Roman"/>
        </w:rPr>
        <w:instrText xml:space="preserve"> SEQ Appendix \* ARABIC </w:instrText>
      </w:r>
      <w:r w:rsidRPr="00AA0CF6">
        <w:rPr>
          <w:rFonts w:ascii="Times New Roman" w:hAnsi="Times New Roman" w:cs="Times New Roman"/>
        </w:rPr>
        <w:fldChar w:fldCharType="separate"/>
      </w:r>
      <w:r>
        <w:rPr>
          <w:rFonts w:ascii="Times New Roman" w:hAnsi="Times New Roman" w:cs="Times New Roman"/>
          <w:noProof/>
        </w:rPr>
        <w:t>1</w:t>
      </w:r>
      <w:r w:rsidRPr="00AA0CF6">
        <w:rPr>
          <w:rFonts w:ascii="Times New Roman" w:hAnsi="Times New Roman" w:cs="Times New Roman"/>
        </w:rPr>
        <w:fldChar w:fldCharType="end"/>
      </w:r>
      <w:r w:rsidRPr="00AA0CF6">
        <w:rPr>
          <w:rFonts w:ascii="Times New Roman" w:hAnsi="Times New Roman" w:cs="Times New Roman"/>
        </w:rPr>
        <w:t xml:space="preserve"> Measurement</w:t>
      </w:r>
      <w:r>
        <w:rPr>
          <w:rFonts w:ascii="Times New Roman" w:hAnsi="Times New Roman" w:cs="Times New Roman" w:hint="eastAsia"/>
        </w:rPr>
        <w:t>s</w:t>
      </w:r>
    </w:p>
    <w:p w14:paraId="5BDD98DA" w14:textId="77777777" w:rsidR="00A6631E" w:rsidRPr="000D3299" w:rsidRDefault="00A6631E" w:rsidP="00A6631E">
      <w:pPr>
        <w:spacing w:before="1"/>
        <w:ind w:left="963"/>
        <w:jc w:val="both"/>
        <w:rPr>
          <w:b/>
          <w:sz w:val="17"/>
          <w:lang w:eastAsia="zh-CN"/>
        </w:rPr>
      </w:pPr>
    </w:p>
    <w:p w14:paraId="5F3DCEDE" w14:textId="77777777" w:rsidR="00A6631E" w:rsidRPr="000D3299" w:rsidRDefault="00A6631E" w:rsidP="00A6631E">
      <w:pPr>
        <w:spacing w:before="1"/>
        <w:ind w:left="963"/>
        <w:jc w:val="both"/>
        <w:rPr>
          <w:b/>
          <w:sz w:val="17"/>
        </w:rPr>
      </w:pPr>
    </w:p>
    <w:p w14:paraId="6135F529" w14:textId="77777777" w:rsidR="00A6631E" w:rsidRPr="0052081E" w:rsidRDefault="00A6631E" w:rsidP="00A6631E">
      <w:pPr>
        <w:pStyle w:val="Heading1"/>
        <w:tabs>
          <w:tab w:val="left" w:pos="1150"/>
        </w:tabs>
        <w:rPr>
          <w:spacing w:val="-2"/>
        </w:rPr>
        <w:sectPr w:rsidR="00A6631E" w:rsidRPr="0052081E" w:rsidSect="00A6631E">
          <w:pgSz w:w="11910" w:h="16840"/>
          <w:pgMar w:top="1920" w:right="1700" w:bottom="280" w:left="1700" w:header="720" w:footer="720" w:gutter="0"/>
          <w:cols w:space="720"/>
        </w:sectPr>
      </w:pPr>
    </w:p>
    <w:p w14:paraId="6E0B0FEA" w14:textId="77777777" w:rsidR="00A6631E" w:rsidRDefault="00A6631E" w:rsidP="00A6631E">
      <w:pPr>
        <w:pStyle w:val="BodyText"/>
        <w:spacing w:before="206"/>
        <w:rPr>
          <w:sz w:val="17"/>
        </w:rPr>
      </w:pPr>
    </w:p>
    <w:p w14:paraId="1686E8BC" w14:textId="77777777" w:rsidR="00767E38" w:rsidRDefault="00767E38"/>
    <w:sectPr w:rsidR="00767E38" w:rsidSect="00A6631E">
      <w:pgSz w:w="11910" w:h="16840"/>
      <w:pgMar w:top="1920" w:right="1700" w:bottom="280" w:left="17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Apple Color Emoji">
    <w:charset w:val="00"/>
    <w:family w:val="auto"/>
    <w:pitch w:val="variable"/>
    <w:sig w:usb0="00000003" w:usb1="18000000" w:usb2="14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631E"/>
    <w:rsid w:val="00767E38"/>
    <w:rsid w:val="00866F7D"/>
    <w:rsid w:val="00A6631E"/>
    <w:rsid w:val="00AB68AA"/>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044E1E"/>
  <w15:chartTrackingRefBased/>
  <w15:docId w15:val="{0C3D5FD9-9292-4043-81D9-DB78BEC3A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631E"/>
    <w:pPr>
      <w:widowControl w:val="0"/>
      <w:autoSpaceDE w:val="0"/>
      <w:autoSpaceDN w:val="0"/>
      <w:spacing w:after="0" w:line="240" w:lineRule="auto"/>
    </w:pPr>
    <w:rPr>
      <w:rFonts w:ascii="Times New Roman" w:eastAsia="Times New Roman" w:hAnsi="Times New Roman" w:cs="Times New Roman"/>
      <w:kern w:val="0"/>
      <w:sz w:val="22"/>
      <w:szCs w:val="22"/>
      <w:lang w:val="en-US"/>
      <w14:ligatures w14:val="none"/>
    </w:rPr>
  </w:style>
  <w:style w:type="paragraph" w:styleId="Heading1">
    <w:name w:val="heading 1"/>
    <w:basedOn w:val="Normal"/>
    <w:next w:val="Normal"/>
    <w:link w:val="Heading1Char"/>
    <w:uiPriority w:val="9"/>
    <w:qFormat/>
    <w:rsid w:val="00A6631E"/>
    <w:pPr>
      <w:keepNext/>
      <w:keepLines/>
      <w:widowControl/>
      <w:autoSpaceDE/>
      <w:autoSpaceDN/>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A6631E"/>
    <w:pPr>
      <w:keepNext/>
      <w:keepLines/>
      <w:widowControl/>
      <w:autoSpaceDE/>
      <w:autoSpaceDN/>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A6631E"/>
    <w:pPr>
      <w:keepNext/>
      <w:keepLines/>
      <w:widowControl/>
      <w:autoSpaceDE/>
      <w:autoSpaceDN/>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A6631E"/>
    <w:pPr>
      <w:keepNext/>
      <w:keepLines/>
      <w:widowControl/>
      <w:autoSpaceDE/>
      <w:autoSpaceDN/>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IN"/>
      <w14:ligatures w14:val="standardContextual"/>
    </w:rPr>
  </w:style>
  <w:style w:type="paragraph" w:styleId="Heading5">
    <w:name w:val="heading 5"/>
    <w:basedOn w:val="Normal"/>
    <w:next w:val="Normal"/>
    <w:link w:val="Heading5Char"/>
    <w:uiPriority w:val="9"/>
    <w:semiHidden/>
    <w:unhideWhenUsed/>
    <w:qFormat/>
    <w:rsid w:val="00A6631E"/>
    <w:pPr>
      <w:keepNext/>
      <w:keepLines/>
      <w:widowControl/>
      <w:autoSpaceDE/>
      <w:autoSpaceDN/>
      <w:spacing w:before="80" w:after="40" w:line="278" w:lineRule="auto"/>
      <w:outlineLvl w:val="4"/>
    </w:pPr>
    <w:rPr>
      <w:rFonts w:asciiTheme="minorHAnsi" w:eastAsiaTheme="majorEastAsia" w:hAnsiTheme="minorHAnsi" w:cstheme="majorBidi"/>
      <w:color w:val="0F4761" w:themeColor="accent1" w:themeShade="BF"/>
      <w:kern w:val="2"/>
      <w:sz w:val="24"/>
      <w:szCs w:val="24"/>
      <w:lang w:val="en-IN"/>
      <w14:ligatures w14:val="standardContextual"/>
    </w:rPr>
  </w:style>
  <w:style w:type="paragraph" w:styleId="Heading6">
    <w:name w:val="heading 6"/>
    <w:basedOn w:val="Normal"/>
    <w:next w:val="Normal"/>
    <w:link w:val="Heading6Char"/>
    <w:uiPriority w:val="9"/>
    <w:semiHidden/>
    <w:unhideWhenUsed/>
    <w:qFormat/>
    <w:rsid w:val="00A6631E"/>
    <w:pPr>
      <w:keepNext/>
      <w:keepLines/>
      <w:widowControl/>
      <w:autoSpaceDE/>
      <w:autoSpaceDN/>
      <w:spacing w:before="40" w:line="278" w:lineRule="auto"/>
      <w:outlineLvl w:val="5"/>
    </w:pPr>
    <w:rPr>
      <w:rFonts w:asciiTheme="minorHAnsi" w:eastAsiaTheme="majorEastAsia" w:hAnsiTheme="minorHAnsi" w:cstheme="majorBidi"/>
      <w:i/>
      <w:iCs/>
      <w:color w:val="595959" w:themeColor="text1" w:themeTint="A6"/>
      <w:kern w:val="2"/>
      <w:sz w:val="24"/>
      <w:szCs w:val="24"/>
      <w:lang w:val="en-IN"/>
      <w14:ligatures w14:val="standardContextual"/>
    </w:rPr>
  </w:style>
  <w:style w:type="paragraph" w:styleId="Heading7">
    <w:name w:val="heading 7"/>
    <w:basedOn w:val="Normal"/>
    <w:next w:val="Normal"/>
    <w:link w:val="Heading7Char"/>
    <w:uiPriority w:val="9"/>
    <w:semiHidden/>
    <w:unhideWhenUsed/>
    <w:qFormat/>
    <w:rsid w:val="00A6631E"/>
    <w:pPr>
      <w:keepNext/>
      <w:keepLines/>
      <w:widowControl/>
      <w:autoSpaceDE/>
      <w:autoSpaceDN/>
      <w:spacing w:before="40" w:line="278" w:lineRule="auto"/>
      <w:outlineLvl w:val="6"/>
    </w:pPr>
    <w:rPr>
      <w:rFonts w:asciiTheme="minorHAnsi" w:eastAsiaTheme="majorEastAsia" w:hAnsiTheme="minorHAnsi" w:cstheme="majorBidi"/>
      <w:color w:val="595959" w:themeColor="text1" w:themeTint="A6"/>
      <w:kern w:val="2"/>
      <w:sz w:val="24"/>
      <w:szCs w:val="24"/>
      <w:lang w:val="en-IN"/>
      <w14:ligatures w14:val="standardContextual"/>
    </w:rPr>
  </w:style>
  <w:style w:type="paragraph" w:styleId="Heading8">
    <w:name w:val="heading 8"/>
    <w:basedOn w:val="Normal"/>
    <w:next w:val="Normal"/>
    <w:link w:val="Heading8Char"/>
    <w:uiPriority w:val="9"/>
    <w:semiHidden/>
    <w:unhideWhenUsed/>
    <w:qFormat/>
    <w:rsid w:val="00A6631E"/>
    <w:pPr>
      <w:keepNext/>
      <w:keepLines/>
      <w:widowControl/>
      <w:autoSpaceDE/>
      <w:autoSpaceDN/>
      <w:spacing w:line="278" w:lineRule="auto"/>
      <w:outlineLvl w:val="7"/>
    </w:pPr>
    <w:rPr>
      <w:rFonts w:asciiTheme="minorHAnsi" w:eastAsiaTheme="majorEastAsia" w:hAnsiTheme="minorHAnsi" w:cstheme="majorBidi"/>
      <w:i/>
      <w:iCs/>
      <w:color w:val="272727" w:themeColor="text1" w:themeTint="D8"/>
      <w:kern w:val="2"/>
      <w:sz w:val="24"/>
      <w:szCs w:val="24"/>
      <w:lang w:val="en-IN"/>
      <w14:ligatures w14:val="standardContextual"/>
    </w:rPr>
  </w:style>
  <w:style w:type="paragraph" w:styleId="Heading9">
    <w:name w:val="heading 9"/>
    <w:basedOn w:val="Normal"/>
    <w:next w:val="Normal"/>
    <w:link w:val="Heading9Char"/>
    <w:uiPriority w:val="9"/>
    <w:semiHidden/>
    <w:unhideWhenUsed/>
    <w:qFormat/>
    <w:rsid w:val="00A6631E"/>
    <w:pPr>
      <w:keepNext/>
      <w:keepLines/>
      <w:widowControl/>
      <w:autoSpaceDE/>
      <w:autoSpaceDN/>
      <w:spacing w:line="278" w:lineRule="auto"/>
      <w:outlineLvl w:val="8"/>
    </w:pPr>
    <w:rPr>
      <w:rFonts w:asciiTheme="minorHAnsi" w:eastAsiaTheme="majorEastAsia" w:hAnsiTheme="minorHAnsi" w:cstheme="majorBidi"/>
      <w:color w:val="272727" w:themeColor="text1" w:themeTint="D8"/>
      <w:kern w:val="2"/>
      <w:sz w:val="24"/>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63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663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663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663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663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663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63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63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631E"/>
    <w:rPr>
      <w:rFonts w:eastAsiaTheme="majorEastAsia" w:cstheme="majorBidi"/>
      <w:color w:val="272727" w:themeColor="text1" w:themeTint="D8"/>
    </w:rPr>
  </w:style>
  <w:style w:type="paragraph" w:styleId="Title">
    <w:name w:val="Title"/>
    <w:basedOn w:val="Normal"/>
    <w:next w:val="Normal"/>
    <w:link w:val="TitleChar"/>
    <w:uiPriority w:val="10"/>
    <w:qFormat/>
    <w:rsid w:val="00A6631E"/>
    <w:pPr>
      <w:widowControl/>
      <w:autoSpaceDE/>
      <w:autoSpaceDN/>
      <w:spacing w:after="80"/>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A663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631E"/>
    <w:pPr>
      <w:widowControl/>
      <w:numPr>
        <w:ilvl w:val="1"/>
      </w:numPr>
      <w:autoSpaceDE/>
      <w:autoSpaceDN/>
      <w:spacing w:after="160" w:line="278" w:lineRule="auto"/>
    </w:pPr>
    <w:rPr>
      <w:rFonts w:asciiTheme="minorHAnsi" w:eastAsiaTheme="majorEastAsia" w:hAnsiTheme="minorHAnsi"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A663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631E"/>
    <w:pPr>
      <w:widowControl/>
      <w:autoSpaceDE/>
      <w:autoSpaceDN/>
      <w:spacing w:before="160" w:after="160" w:line="278" w:lineRule="auto"/>
      <w:jc w:val="center"/>
    </w:pPr>
    <w:rPr>
      <w:rFonts w:asciiTheme="minorHAnsi" w:eastAsiaTheme="minorHAnsi" w:hAnsiTheme="minorHAnsi" w:cstheme="minorBidi"/>
      <w:i/>
      <w:iCs/>
      <w:color w:val="404040" w:themeColor="text1" w:themeTint="BF"/>
      <w:kern w:val="2"/>
      <w:sz w:val="24"/>
      <w:szCs w:val="24"/>
      <w:lang w:val="en-IN"/>
      <w14:ligatures w14:val="standardContextual"/>
    </w:rPr>
  </w:style>
  <w:style w:type="character" w:customStyle="1" w:styleId="QuoteChar">
    <w:name w:val="Quote Char"/>
    <w:basedOn w:val="DefaultParagraphFont"/>
    <w:link w:val="Quote"/>
    <w:uiPriority w:val="29"/>
    <w:rsid w:val="00A6631E"/>
    <w:rPr>
      <w:i/>
      <w:iCs/>
      <w:color w:val="404040" w:themeColor="text1" w:themeTint="BF"/>
    </w:rPr>
  </w:style>
  <w:style w:type="paragraph" w:styleId="ListParagraph">
    <w:name w:val="List Paragraph"/>
    <w:basedOn w:val="Normal"/>
    <w:uiPriority w:val="34"/>
    <w:qFormat/>
    <w:rsid w:val="00A6631E"/>
    <w:pPr>
      <w:widowControl/>
      <w:autoSpaceDE/>
      <w:autoSpaceDN/>
      <w:spacing w:after="160" w:line="278" w:lineRule="auto"/>
      <w:ind w:left="720"/>
      <w:contextualSpacing/>
    </w:pPr>
    <w:rPr>
      <w:rFonts w:asciiTheme="minorHAnsi" w:eastAsiaTheme="minorHAnsi" w:hAnsiTheme="minorHAnsi" w:cstheme="minorBidi"/>
      <w:kern w:val="2"/>
      <w:sz w:val="24"/>
      <w:szCs w:val="24"/>
      <w:lang w:val="en-IN"/>
      <w14:ligatures w14:val="standardContextual"/>
    </w:rPr>
  </w:style>
  <w:style w:type="character" w:styleId="IntenseEmphasis">
    <w:name w:val="Intense Emphasis"/>
    <w:basedOn w:val="DefaultParagraphFont"/>
    <w:uiPriority w:val="21"/>
    <w:qFormat/>
    <w:rsid w:val="00A6631E"/>
    <w:rPr>
      <w:i/>
      <w:iCs/>
      <w:color w:val="0F4761" w:themeColor="accent1" w:themeShade="BF"/>
    </w:rPr>
  </w:style>
  <w:style w:type="paragraph" w:styleId="IntenseQuote">
    <w:name w:val="Intense Quote"/>
    <w:basedOn w:val="Normal"/>
    <w:next w:val="Normal"/>
    <w:link w:val="IntenseQuoteChar"/>
    <w:uiPriority w:val="30"/>
    <w:qFormat/>
    <w:rsid w:val="00A6631E"/>
    <w:pPr>
      <w:widowControl/>
      <w:pBdr>
        <w:top w:val="single" w:sz="4" w:space="10" w:color="0F4761" w:themeColor="accent1" w:themeShade="BF"/>
        <w:bottom w:val="single" w:sz="4" w:space="10" w:color="0F4761" w:themeColor="accent1" w:themeShade="BF"/>
      </w:pBdr>
      <w:autoSpaceDE/>
      <w:autoSpaceDN/>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IN"/>
      <w14:ligatures w14:val="standardContextual"/>
    </w:rPr>
  </w:style>
  <w:style w:type="character" w:customStyle="1" w:styleId="IntenseQuoteChar">
    <w:name w:val="Intense Quote Char"/>
    <w:basedOn w:val="DefaultParagraphFont"/>
    <w:link w:val="IntenseQuote"/>
    <w:uiPriority w:val="30"/>
    <w:rsid w:val="00A6631E"/>
    <w:rPr>
      <w:i/>
      <w:iCs/>
      <w:color w:val="0F4761" w:themeColor="accent1" w:themeShade="BF"/>
    </w:rPr>
  </w:style>
  <w:style w:type="character" w:styleId="IntenseReference">
    <w:name w:val="Intense Reference"/>
    <w:basedOn w:val="DefaultParagraphFont"/>
    <w:uiPriority w:val="32"/>
    <w:qFormat/>
    <w:rsid w:val="00A6631E"/>
    <w:rPr>
      <w:b/>
      <w:bCs/>
      <w:smallCaps/>
      <w:color w:val="0F4761" w:themeColor="accent1" w:themeShade="BF"/>
      <w:spacing w:val="5"/>
    </w:rPr>
  </w:style>
  <w:style w:type="paragraph" w:styleId="BodyText">
    <w:name w:val="Body Text"/>
    <w:basedOn w:val="Normal"/>
    <w:link w:val="BodyTextChar"/>
    <w:uiPriority w:val="1"/>
    <w:qFormat/>
    <w:rsid w:val="00A6631E"/>
    <w:rPr>
      <w:sz w:val="20"/>
      <w:szCs w:val="20"/>
    </w:rPr>
  </w:style>
  <w:style w:type="character" w:customStyle="1" w:styleId="BodyTextChar">
    <w:name w:val="Body Text Char"/>
    <w:basedOn w:val="DefaultParagraphFont"/>
    <w:link w:val="BodyText"/>
    <w:uiPriority w:val="1"/>
    <w:rsid w:val="00A6631E"/>
    <w:rPr>
      <w:rFonts w:ascii="Times New Roman" w:eastAsia="Times New Roman" w:hAnsi="Times New Roman" w:cs="Times New Roman"/>
      <w:kern w:val="0"/>
      <w:sz w:val="20"/>
      <w:szCs w:val="20"/>
      <w:lang w:val="en-US"/>
      <w14:ligatures w14:val="none"/>
    </w:rPr>
  </w:style>
  <w:style w:type="paragraph" w:styleId="NormalWeb">
    <w:name w:val="Normal (Web)"/>
    <w:basedOn w:val="Normal"/>
    <w:uiPriority w:val="99"/>
    <w:unhideWhenUsed/>
    <w:rsid w:val="00A6631E"/>
    <w:pPr>
      <w:widowControl/>
      <w:autoSpaceDE/>
      <w:autoSpaceDN/>
      <w:spacing w:before="100" w:beforeAutospacing="1" w:after="100" w:afterAutospacing="1"/>
    </w:pPr>
    <w:rPr>
      <w:rFonts w:ascii="SimSun" w:eastAsia="SimSun" w:hAnsi="SimSun" w:cs="SimSun"/>
      <w:sz w:val="24"/>
      <w:szCs w:val="24"/>
      <w:lang w:eastAsia="zh-CN"/>
    </w:rPr>
  </w:style>
  <w:style w:type="table" w:styleId="TableGrid">
    <w:name w:val="Table Grid"/>
    <w:basedOn w:val="TableNormal"/>
    <w:uiPriority w:val="39"/>
    <w:rsid w:val="00A6631E"/>
    <w:pPr>
      <w:spacing w:after="0" w:line="240" w:lineRule="auto"/>
    </w:pPr>
    <w:rPr>
      <w:rFonts w:eastAsiaTheme="minorEastAsia"/>
      <w:sz w:val="21"/>
      <w:szCs w:val="22"/>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A6631E"/>
    <w:pPr>
      <w:autoSpaceDE/>
      <w:autoSpaceDN/>
      <w:jc w:val="both"/>
    </w:pPr>
    <w:rPr>
      <w:rFonts w:asciiTheme="majorHAnsi" w:eastAsia="SimHei" w:hAnsiTheme="majorHAnsi" w:cstheme="majorBidi"/>
      <w:kern w:val="2"/>
      <w:sz w:val="20"/>
      <w:szCs w:val="20"/>
      <w:lang w:eastAsia="zh-CN"/>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6173</Words>
  <Characters>35190</Characters>
  <Application>Microsoft Office Word</Application>
  <DocSecurity>0</DocSecurity>
  <Lines>293</Lines>
  <Paragraphs>82</Paragraphs>
  <ScaleCrop>false</ScaleCrop>
  <Company/>
  <LinksUpToDate>false</LinksUpToDate>
  <CharactersWithSpaces>41281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2025-07-31T09:44:00Z</dcterms:created>
  <dcterms:modified xsi:type="dcterms:W3CDTF">2025-07-31T09:44:00Z</dcterms:modified>
</cp:coreProperties>
</file>