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E2EC8" w14:textId="2266A3CA" w:rsidR="00A4445D" w:rsidRPr="002C5407" w:rsidRDefault="00A4445D" w:rsidP="00A4445D">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1: </w:t>
      </w:r>
      <w:r w:rsidRPr="002C5407">
        <w:rPr>
          <w:rFonts w:ascii="Times New Roman" w:hAnsi="Times New Roman" w:cs="Times New Roman"/>
          <w:sz w:val="24"/>
          <w:szCs w:val="24"/>
        </w:rPr>
        <w:t>Cost estimation and energy consumption at optimized condition of (current density = 7.14 mA/cm</w:t>
      </w:r>
      <w:r w:rsidRPr="002C5407">
        <w:rPr>
          <w:rFonts w:ascii="Times New Roman" w:hAnsi="Times New Roman" w:cs="Times New Roman"/>
          <w:sz w:val="24"/>
          <w:szCs w:val="24"/>
          <w:vertAlign w:val="superscript"/>
        </w:rPr>
        <w:t>2</w:t>
      </w:r>
      <w:r w:rsidRPr="002C5407">
        <w:rPr>
          <w:rFonts w:ascii="Times New Roman" w:hAnsi="Times New Roman" w:cs="Times New Roman"/>
          <w:sz w:val="24"/>
          <w:szCs w:val="24"/>
        </w:rPr>
        <w:t xml:space="preserve">, NaCl dose = 0.2 g/ L, treatment time = 9 min, flow rate = </w:t>
      </w:r>
      <w:proofErr w:type="gramStart"/>
      <w:r w:rsidRPr="002C5407">
        <w:rPr>
          <w:rFonts w:ascii="Times New Roman" w:hAnsi="Times New Roman" w:cs="Times New Roman"/>
          <w:sz w:val="24"/>
          <w:szCs w:val="24"/>
        </w:rPr>
        <w:t>40  mL</w:t>
      </w:r>
      <w:proofErr w:type="gramEnd"/>
      <w:r w:rsidRPr="002C5407">
        <w:rPr>
          <w:rFonts w:ascii="Times New Roman" w:hAnsi="Times New Roman" w:cs="Times New Roman"/>
          <w:sz w:val="24"/>
          <w:szCs w:val="24"/>
        </w:rPr>
        <w:t>/min) for bacterial inactivation in simulated wastewater</w:t>
      </w:r>
    </w:p>
    <w:tbl>
      <w:tblPr>
        <w:tblStyle w:val="TableGrid"/>
        <w:tblW w:w="9351" w:type="dxa"/>
        <w:tblLook w:val="04A0" w:firstRow="1" w:lastRow="0" w:firstColumn="1" w:lastColumn="0" w:noHBand="0" w:noVBand="1"/>
      </w:tblPr>
      <w:tblGrid>
        <w:gridCol w:w="1555"/>
        <w:gridCol w:w="1984"/>
        <w:gridCol w:w="1843"/>
        <w:gridCol w:w="2551"/>
        <w:gridCol w:w="1418"/>
      </w:tblGrid>
      <w:tr w:rsidR="00A4445D" w14:paraId="39AAB79B" w14:textId="77777777" w:rsidTr="002C5407">
        <w:trPr>
          <w:trHeight w:val="375"/>
        </w:trPr>
        <w:tc>
          <w:tcPr>
            <w:tcW w:w="1555" w:type="dxa"/>
          </w:tcPr>
          <w:p w14:paraId="1C504E18" w14:textId="77777777" w:rsidR="00A4445D" w:rsidRPr="008A3D91" w:rsidRDefault="00A4445D" w:rsidP="00C26C5D">
            <w:pPr>
              <w:jc w:val="both"/>
              <w:rPr>
                <w:rFonts w:ascii="Times New Roman" w:hAnsi="Times New Roman" w:cs="Times New Roman"/>
                <w:b/>
                <w:bCs/>
                <w:sz w:val="24"/>
                <w:szCs w:val="24"/>
              </w:rPr>
            </w:pPr>
            <w:r>
              <w:rPr>
                <w:rFonts w:ascii="Times New Roman" w:hAnsi="Times New Roman" w:cs="Times New Roman"/>
                <w:b/>
                <w:bCs/>
                <w:sz w:val="24"/>
                <w:szCs w:val="24"/>
              </w:rPr>
              <w:t>Time (min)</w:t>
            </w:r>
          </w:p>
        </w:tc>
        <w:tc>
          <w:tcPr>
            <w:tcW w:w="1984" w:type="dxa"/>
          </w:tcPr>
          <w:p w14:paraId="4FD0AD95" w14:textId="77777777" w:rsidR="00A4445D" w:rsidRPr="008A3D91" w:rsidRDefault="00A4445D" w:rsidP="00C26C5D">
            <w:pPr>
              <w:jc w:val="both"/>
              <w:rPr>
                <w:rFonts w:ascii="Times New Roman" w:hAnsi="Times New Roman" w:cs="Times New Roman"/>
                <w:b/>
                <w:bCs/>
                <w:sz w:val="24"/>
                <w:szCs w:val="24"/>
              </w:rPr>
            </w:pPr>
            <w:r>
              <w:rPr>
                <w:rFonts w:ascii="Times New Roman" w:hAnsi="Times New Roman" w:cs="Times New Roman"/>
                <w:b/>
                <w:bCs/>
                <w:sz w:val="24"/>
                <w:szCs w:val="24"/>
              </w:rPr>
              <w:t>Current density (mA/cm</w:t>
            </w:r>
            <w:r>
              <w:rPr>
                <w:rFonts w:ascii="Times New Roman" w:hAnsi="Times New Roman" w:cs="Times New Roman"/>
                <w:b/>
                <w:bCs/>
                <w:sz w:val="24"/>
                <w:szCs w:val="24"/>
                <w:vertAlign w:val="superscript"/>
              </w:rPr>
              <w:t>2</w:t>
            </w:r>
            <w:r>
              <w:rPr>
                <w:rFonts w:ascii="Times New Roman" w:hAnsi="Times New Roman" w:cs="Times New Roman"/>
                <w:b/>
                <w:bCs/>
                <w:sz w:val="24"/>
                <w:szCs w:val="24"/>
              </w:rPr>
              <w:t>)</w:t>
            </w:r>
          </w:p>
        </w:tc>
        <w:tc>
          <w:tcPr>
            <w:tcW w:w="1843" w:type="dxa"/>
          </w:tcPr>
          <w:p w14:paraId="13A0162E" w14:textId="77777777" w:rsidR="00A4445D" w:rsidRPr="008A3D91" w:rsidRDefault="00A4445D" w:rsidP="00C26C5D">
            <w:pPr>
              <w:jc w:val="both"/>
              <w:rPr>
                <w:rFonts w:ascii="Times New Roman" w:hAnsi="Times New Roman" w:cs="Times New Roman"/>
                <w:b/>
                <w:bCs/>
                <w:sz w:val="24"/>
                <w:szCs w:val="24"/>
              </w:rPr>
            </w:pPr>
            <w:r>
              <w:rPr>
                <w:rFonts w:ascii="Times New Roman" w:hAnsi="Times New Roman" w:cs="Times New Roman"/>
                <w:b/>
                <w:bCs/>
                <w:sz w:val="24"/>
                <w:szCs w:val="24"/>
              </w:rPr>
              <w:t>% Inactivation</w:t>
            </w:r>
          </w:p>
        </w:tc>
        <w:tc>
          <w:tcPr>
            <w:tcW w:w="2551" w:type="dxa"/>
          </w:tcPr>
          <w:p w14:paraId="7F7FAF82" w14:textId="77777777" w:rsidR="00A4445D" w:rsidRPr="008A3D91" w:rsidRDefault="00A4445D" w:rsidP="00C26C5D">
            <w:pPr>
              <w:jc w:val="both"/>
              <w:rPr>
                <w:rFonts w:ascii="Times New Roman" w:hAnsi="Times New Roman" w:cs="Times New Roman"/>
                <w:b/>
                <w:bCs/>
                <w:sz w:val="24"/>
                <w:szCs w:val="24"/>
              </w:rPr>
            </w:pPr>
            <w:r>
              <w:rPr>
                <w:rFonts w:ascii="Times New Roman" w:hAnsi="Times New Roman" w:cs="Times New Roman"/>
                <w:b/>
                <w:bCs/>
                <w:sz w:val="24"/>
                <w:szCs w:val="24"/>
              </w:rPr>
              <w:t>Energy consumption (kWh/m</w:t>
            </w:r>
            <w:r>
              <w:rPr>
                <w:rFonts w:ascii="Times New Roman" w:hAnsi="Times New Roman" w:cs="Times New Roman"/>
                <w:b/>
                <w:bCs/>
                <w:sz w:val="24"/>
                <w:szCs w:val="24"/>
                <w:vertAlign w:val="superscript"/>
              </w:rPr>
              <w:t>3</w:t>
            </w:r>
            <w:r>
              <w:rPr>
                <w:rFonts w:ascii="Times New Roman" w:hAnsi="Times New Roman" w:cs="Times New Roman"/>
                <w:b/>
                <w:bCs/>
                <w:sz w:val="24"/>
                <w:szCs w:val="24"/>
              </w:rPr>
              <w:t>)</w:t>
            </w:r>
          </w:p>
        </w:tc>
        <w:tc>
          <w:tcPr>
            <w:tcW w:w="1418" w:type="dxa"/>
          </w:tcPr>
          <w:p w14:paraId="607D1565" w14:textId="77777777" w:rsidR="00A4445D" w:rsidRPr="008A3D91" w:rsidRDefault="00A4445D" w:rsidP="00C26C5D">
            <w:pPr>
              <w:jc w:val="both"/>
              <w:rPr>
                <w:rFonts w:ascii="Times New Roman" w:hAnsi="Times New Roman" w:cs="Times New Roman"/>
                <w:b/>
                <w:bCs/>
                <w:sz w:val="24"/>
                <w:szCs w:val="24"/>
              </w:rPr>
            </w:pPr>
            <w:r>
              <w:rPr>
                <w:rFonts w:ascii="Times New Roman" w:hAnsi="Times New Roman" w:cs="Times New Roman"/>
                <w:b/>
                <w:bCs/>
                <w:sz w:val="24"/>
                <w:szCs w:val="24"/>
              </w:rPr>
              <w:t>Running cost $/m</w:t>
            </w:r>
            <w:r>
              <w:rPr>
                <w:rFonts w:ascii="Times New Roman" w:hAnsi="Times New Roman" w:cs="Times New Roman"/>
                <w:b/>
                <w:bCs/>
                <w:sz w:val="24"/>
                <w:szCs w:val="24"/>
                <w:vertAlign w:val="superscript"/>
              </w:rPr>
              <w:t>3</w:t>
            </w:r>
          </w:p>
        </w:tc>
      </w:tr>
      <w:tr w:rsidR="00A4445D" w14:paraId="755B0025" w14:textId="77777777" w:rsidTr="002C5407">
        <w:trPr>
          <w:trHeight w:val="387"/>
        </w:trPr>
        <w:tc>
          <w:tcPr>
            <w:tcW w:w="1555" w:type="dxa"/>
          </w:tcPr>
          <w:p w14:paraId="65528F12" w14:textId="77777777" w:rsidR="00A4445D" w:rsidRDefault="00A4445D" w:rsidP="00C26C5D">
            <w:pPr>
              <w:jc w:val="both"/>
              <w:rPr>
                <w:rFonts w:ascii="Times New Roman" w:hAnsi="Times New Roman" w:cs="Times New Roman"/>
                <w:sz w:val="24"/>
                <w:szCs w:val="24"/>
              </w:rPr>
            </w:pPr>
            <w:r>
              <w:rPr>
                <w:rFonts w:ascii="Times New Roman" w:hAnsi="Times New Roman" w:cs="Times New Roman"/>
                <w:sz w:val="24"/>
                <w:szCs w:val="24"/>
              </w:rPr>
              <w:t>0</w:t>
            </w:r>
          </w:p>
        </w:tc>
        <w:tc>
          <w:tcPr>
            <w:tcW w:w="1984" w:type="dxa"/>
          </w:tcPr>
          <w:p w14:paraId="2B47969C" w14:textId="77777777" w:rsidR="00A4445D" w:rsidRDefault="00A4445D" w:rsidP="00C26C5D">
            <w:pPr>
              <w:jc w:val="both"/>
              <w:rPr>
                <w:rFonts w:ascii="Times New Roman" w:hAnsi="Times New Roman" w:cs="Times New Roman"/>
                <w:sz w:val="24"/>
                <w:szCs w:val="24"/>
              </w:rPr>
            </w:pPr>
            <w:r>
              <w:rPr>
                <w:rFonts w:ascii="Times New Roman" w:hAnsi="Times New Roman" w:cs="Times New Roman"/>
                <w:sz w:val="24"/>
                <w:szCs w:val="24"/>
              </w:rPr>
              <w:t>7.14</w:t>
            </w:r>
          </w:p>
        </w:tc>
        <w:tc>
          <w:tcPr>
            <w:tcW w:w="1843" w:type="dxa"/>
          </w:tcPr>
          <w:p w14:paraId="746995D1" w14:textId="77777777" w:rsidR="00A4445D" w:rsidRDefault="00A4445D" w:rsidP="00C26C5D">
            <w:pPr>
              <w:jc w:val="both"/>
              <w:rPr>
                <w:rFonts w:ascii="Times New Roman" w:hAnsi="Times New Roman" w:cs="Times New Roman"/>
                <w:sz w:val="24"/>
                <w:szCs w:val="24"/>
              </w:rPr>
            </w:pPr>
            <w:r>
              <w:rPr>
                <w:rFonts w:ascii="Times New Roman" w:hAnsi="Times New Roman" w:cs="Times New Roman"/>
                <w:sz w:val="24"/>
                <w:szCs w:val="24"/>
              </w:rPr>
              <w:t>0</w:t>
            </w:r>
          </w:p>
        </w:tc>
        <w:tc>
          <w:tcPr>
            <w:tcW w:w="2551" w:type="dxa"/>
          </w:tcPr>
          <w:p w14:paraId="11A56725" w14:textId="77777777" w:rsidR="00A4445D" w:rsidRDefault="00A4445D" w:rsidP="00C26C5D">
            <w:pPr>
              <w:jc w:val="both"/>
              <w:rPr>
                <w:rFonts w:ascii="Times New Roman" w:hAnsi="Times New Roman" w:cs="Times New Roman"/>
                <w:sz w:val="24"/>
                <w:szCs w:val="24"/>
              </w:rPr>
            </w:pPr>
            <w:r>
              <w:rPr>
                <w:rFonts w:ascii="Times New Roman" w:hAnsi="Times New Roman" w:cs="Times New Roman"/>
                <w:sz w:val="24"/>
                <w:szCs w:val="24"/>
              </w:rPr>
              <w:t>0</w:t>
            </w:r>
          </w:p>
        </w:tc>
        <w:tc>
          <w:tcPr>
            <w:tcW w:w="1418" w:type="dxa"/>
          </w:tcPr>
          <w:p w14:paraId="11729F6E" w14:textId="77777777" w:rsidR="00A4445D" w:rsidRDefault="00A4445D" w:rsidP="00C26C5D">
            <w:pPr>
              <w:jc w:val="both"/>
              <w:rPr>
                <w:rFonts w:ascii="Times New Roman" w:hAnsi="Times New Roman" w:cs="Times New Roman"/>
                <w:sz w:val="24"/>
                <w:szCs w:val="24"/>
              </w:rPr>
            </w:pPr>
            <w:r>
              <w:rPr>
                <w:rFonts w:ascii="Times New Roman" w:hAnsi="Times New Roman" w:cs="Times New Roman"/>
                <w:sz w:val="24"/>
                <w:szCs w:val="24"/>
              </w:rPr>
              <w:t>0</w:t>
            </w:r>
          </w:p>
        </w:tc>
      </w:tr>
      <w:tr w:rsidR="00A4445D" w14:paraId="3D55E8D1" w14:textId="77777777" w:rsidTr="002C5407">
        <w:trPr>
          <w:trHeight w:val="375"/>
        </w:trPr>
        <w:tc>
          <w:tcPr>
            <w:tcW w:w="1555" w:type="dxa"/>
          </w:tcPr>
          <w:p w14:paraId="3F218CB1" w14:textId="77777777" w:rsidR="00A4445D" w:rsidRDefault="00A4445D" w:rsidP="00C26C5D">
            <w:pPr>
              <w:jc w:val="both"/>
              <w:rPr>
                <w:rFonts w:ascii="Times New Roman" w:hAnsi="Times New Roman" w:cs="Times New Roman"/>
                <w:sz w:val="24"/>
                <w:szCs w:val="24"/>
              </w:rPr>
            </w:pPr>
            <w:r>
              <w:rPr>
                <w:rFonts w:ascii="Times New Roman" w:hAnsi="Times New Roman" w:cs="Times New Roman"/>
                <w:sz w:val="24"/>
                <w:szCs w:val="24"/>
              </w:rPr>
              <w:t>2</w:t>
            </w:r>
          </w:p>
        </w:tc>
        <w:tc>
          <w:tcPr>
            <w:tcW w:w="1984" w:type="dxa"/>
          </w:tcPr>
          <w:p w14:paraId="051F48E2" w14:textId="77777777" w:rsidR="00A4445D" w:rsidRDefault="00A4445D" w:rsidP="00C26C5D">
            <w:pPr>
              <w:jc w:val="both"/>
              <w:rPr>
                <w:rFonts w:ascii="Times New Roman" w:hAnsi="Times New Roman" w:cs="Times New Roman"/>
                <w:sz w:val="24"/>
                <w:szCs w:val="24"/>
              </w:rPr>
            </w:pPr>
            <w:r>
              <w:rPr>
                <w:rFonts w:ascii="Times New Roman" w:hAnsi="Times New Roman" w:cs="Times New Roman"/>
                <w:sz w:val="24"/>
                <w:szCs w:val="24"/>
              </w:rPr>
              <w:t>7.14</w:t>
            </w:r>
          </w:p>
        </w:tc>
        <w:tc>
          <w:tcPr>
            <w:tcW w:w="1843" w:type="dxa"/>
          </w:tcPr>
          <w:p w14:paraId="1C3BACC4" w14:textId="77777777" w:rsidR="00A4445D" w:rsidRDefault="00A4445D" w:rsidP="00C26C5D">
            <w:pPr>
              <w:jc w:val="both"/>
              <w:rPr>
                <w:rFonts w:ascii="Times New Roman" w:hAnsi="Times New Roman" w:cs="Times New Roman"/>
                <w:sz w:val="24"/>
                <w:szCs w:val="24"/>
              </w:rPr>
            </w:pPr>
            <w:r>
              <w:rPr>
                <w:rFonts w:ascii="Times New Roman" w:hAnsi="Times New Roman" w:cs="Times New Roman"/>
                <w:sz w:val="24"/>
                <w:szCs w:val="24"/>
              </w:rPr>
              <w:t>9</w:t>
            </w:r>
          </w:p>
        </w:tc>
        <w:tc>
          <w:tcPr>
            <w:tcW w:w="2551" w:type="dxa"/>
          </w:tcPr>
          <w:p w14:paraId="385FAA8E" w14:textId="77777777" w:rsidR="00A4445D" w:rsidRDefault="00A4445D" w:rsidP="00C26C5D">
            <w:pPr>
              <w:jc w:val="both"/>
              <w:rPr>
                <w:rFonts w:ascii="Times New Roman" w:hAnsi="Times New Roman" w:cs="Times New Roman"/>
                <w:sz w:val="24"/>
                <w:szCs w:val="24"/>
              </w:rPr>
            </w:pPr>
            <w:r>
              <w:rPr>
                <w:rFonts w:ascii="Times New Roman" w:hAnsi="Times New Roman" w:cs="Times New Roman"/>
                <w:sz w:val="24"/>
                <w:szCs w:val="24"/>
              </w:rPr>
              <w:t>0.03</w:t>
            </w:r>
          </w:p>
        </w:tc>
        <w:tc>
          <w:tcPr>
            <w:tcW w:w="1418" w:type="dxa"/>
          </w:tcPr>
          <w:p w14:paraId="491ECAC6" w14:textId="77777777" w:rsidR="00A4445D" w:rsidRDefault="00A4445D" w:rsidP="00C26C5D">
            <w:pPr>
              <w:jc w:val="both"/>
              <w:rPr>
                <w:rFonts w:ascii="Times New Roman" w:hAnsi="Times New Roman" w:cs="Times New Roman"/>
                <w:sz w:val="24"/>
                <w:szCs w:val="24"/>
              </w:rPr>
            </w:pPr>
            <w:r>
              <w:rPr>
                <w:rFonts w:ascii="Times New Roman" w:hAnsi="Times New Roman" w:cs="Times New Roman"/>
                <w:sz w:val="24"/>
                <w:szCs w:val="24"/>
              </w:rPr>
              <w:t>0.188</w:t>
            </w:r>
          </w:p>
        </w:tc>
      </w:tr>
      <w:tr w:rsidR="00A4445D" w14:paraId="16023CA6" w14:textId="77777777" w:rsidTr="002C5407">
        <w:trPr>
          <w:trHeight w:val="375"/>
        </w:trPr>
        <w:tc>
          <w:tcPr>
            <w:tcW w:w="1555" w:type="dxa"/>
          </w:tcPr>
          <w:p w14:paraId="23D1806E" w14:textId="77777777" w:rsidR="00A4445D" w:rsidRDefault="00A4445D" w:rsidP="00C26C5D">
            <w:pPr>
              <w:jc w:val="both"/>
              <w:rPr>
                <w:rFonts w:ascii="Times New Roman" w:hAnsi="Times New Roman" w:cs="Times New Roman"/>
                <w:sz w:val="24"/>
                <w:szCs w:val="24"/>
              </w:rPr>
            </w:pPr>
            <w:r>
              <w:rPr>
                <w:rFonts w:ascii="Times New Roman" w:hAnsi="Times New Roman" w:cs="Times New Roman"/>
                <w:sz w:val="24"/>
                <w:szCs w:val="24"/>
              </w:rPr>
              <w:t>3</w:t>
            </w:r>
          </w:p>
        </w:tc>
        <w:tc>
          <w:tcPr>
            <w:tcW w:w="1984" w:type="dxa"/>
          </w:tcPr>
          <w:p w14:paraId="3738C205" w14:textId="77777777" w:rsidR="00A4445D" w:rsidRDefault="00A4445D" w:rsidP="00C26C5D">
            <w:pPr>
              <w:jc w:val="both"/>
              <w:rPr>
                <w:rFonts w:ascii="Times New Roman" w:hAnsi="Times New Roman" w:cs="Times New Roman"/>
                <w:sz w:val="24"/>
                <w:szCs w:val="24"/>
              </w:rPr>
            </w:pPr>
            <w:r>
              <w:rPr>
                <w:rFonts w:ascii="Times New Roman" w:hAnsi="Times New Roman" w:cs="Times New Roman"/>
                <w:sz w:val="24"/>
                <w:szCs w:val="24"/>
              </w:rPr>
              <w:t>7.14</w:t>
            </w:r>
          </w:p>
        </w:tc>
        <w:tc>
          <w:tcPr>
            <w:tcW w:w="1843" w:type="dxa"/>
          </w:tcPr>
          <w:p w14:paraId="17780D4A" w14:textId="77777777" w:rsidR="00A4445D" w:rsidRDefault="00A4445D" w:rsidP="00C26C5D">
            <w:pPr>
              <w:jc w:val="both"/>
              <w:rPr>
                <w:rFonts w:ascii="Times New Roman" w:hAnsi="Times New Roman" w:cs="Times New Roman"/>
                <w:sz w:val="24"/>
                <w:szCs w:val="24"/>
              </w:rPr>
            </w:pPr>
            <w:r>
              <w:rPr>
                <w:rFonts w:ascii="Times New Roman" w:hAnsi="Times New Roman" w:cs="Times New Roman"/>
                <w:sz w:val="24"/>
                <w:szCs w:val="24"/>
              </w:rPr>
              <w:t>12</w:t>
            </w:r>
          </w:p>
        </w:tc>
        <w:tc>
          <w:tcPr>
            <w:tcW w:w="2551" w:type="dxa"/>
          </w:tcPr>
          <w:p w14:paraId="73A290B1" w14:textId="77777777" w:rsidR="00A4445D" w:rsidRDefault="00A4445D" w:rsidP="00C26C5D">
            <w:pPr>
              <w:jc w:val="both"/>
              <w:rPr>
                <w:rFonts w:ascii="Times New Roman" w:hAnsi="Times New Roman" w:cs="Times New Roman"/>
                <w:sz w:val="24"/>
                <w:szCs w:val="24"/>
              </w:rPr>
            </w:pPr>
            <w:r>
              <w:rPr>
                <w:rFonts w:ascii="Times New Roman" w:hAnsi="Times New Roman" w:cs="Times New Roman"/>
                <w:sz w:val="24"/>
                <w:szCs w:val="24"/>
              </w:rPr>
              <w:t>0.05</w:t>
            </w:r>
          </w:p>
        </w:tc>
        <w:tc>
          <w:tcPr>
            <w:tcW w:w="1418" w:type="dxa"/>
          </w:tcPr>
          <w:p w14:paraId="3E95DB13" w14:textId="77777777" w:rsidR="00A4445D" w:rsidRDefault="00A4445D" w:rsidP="00C26C5D">
            <w:pPr>
              <w:jc w:val="both"/>
              <w:rPr>
                <w:rFonts w:ascii="Times New Roman" w:hAnsi="Times New Roman" w:cs="Times New Roman"/>
                <w:sz w:val="24"/>
                <w:szCs w:val="24"/>
              </w:rPr>
            </w:pPr>
            <w:r>
              <w:rPr>
                <w:rFonts w:ascii="Times New Roman" w:hAnsi="Times New Roman" w:cs="Times New Roman"/>
                <w:sz w:val="24"/>
                <w:szCs w:val="24"/>
              </w:rPr>
              <w:t>0.18870</w:t>
            </w:r>
          </w:p>
        </w:tc>
      </w:tr>
      <w:tr w:rsidR="00A4445D" w14:paraId="08F51981" w14:textId="77777777" w:rsidTr="002C5407">
        <w:trPr>
          <w:trHeight w:val="387"/>
        </w:trPr>
        <w:tc>
          <w:tcPr>
            <w:tcW w:w="1555" w:type="dxa"/>
          </w:tcPr>
          <w:p w14:paraId="6EDD707D" w14:textId="77777777" w:rsidR="00A4445D" w:rsidRDefault="00A4445D" w:rsidP="00C26C5D">
            <w:pPr>
              <w:jc w:val="both"/>
              <w:rPr>
                <w:rFonts w:ascii="Times New Roman" w:hAnsi="Times New Roman" w:cs="Times New Roman"/>
                <w:sz w:val="24"/>
                <w:szCs w:val="24"/>
              </w:rPr>
            </w:pPr>
            <w:r>
              <w:rPr>
                <w:rFonts w:ascii="Times New Roman" w:hAnsi="Times New Roman" w:cs="Times New Roman"/>
                <w:sz w:val="24"/>
                <w:szCs w:val="24"/>
              </w:rPr>
              <w:t>5</w:t>
            </w:r>
          </w:p>
        </w:tc>
        <w:tc>
          <w:tcPr>
            <w:tcW w:w="1984" w:type="dxa"/>
          </w:tcPr>
          <w:p w14:paraId="4031507D" w14:textId="77777777" w:rsidR="00A4445D" w:rsidRDefault="00A4445D" w:rsidP="00C26C5D">
            <w:pPr>
              <w:jc w:val="both"/>
              <w:rPr>
                <w:rFonts w:ascii="Times New Roman" w:hAnsi="Times New Roman" w:cs="Times New Roman"/>
                <w:sz w:val="24"/>
                <w:szCs w:val="24"/>
              </w:rPr>
            </w:pPr>
            <w:r>
              <w:rPr>
                <w:rFonts w:ascii="Times New Roman" w:hAnsi="Times New Roman" w:cs="Times New Roman"/>
                <w:sz w:val="24"/>
                <w:szCs w:val="24"/>
              </w:rPr>
              <w:t>7.14</w:t>
            </w:r>
          </w:p>
        </w:tc>
        <w:tc>
          <w:tcPr>
            <w:tcW w:w="1843" w:type="dxa"/>
          </w:tcPr>
          <w:p w14:paraId="3EE9A699" w14:textId="77777777" w:rsidR="00A4445D" w:rsidRDefault="00A4445D" w:rsidP="00C26C5D">
            <w:pPr>
              <w:jc w:val="both"/>
              <w:rPr>
                <w:rFonts w:ascii="Times New Roman" w:hAnsi="Times New Roman" w:cs="Times New Roman"/>
                <w:sz w:val="24"/>
                <w:szCs w:val="24"/>
              </w:rPr>
            </w:pPr>
            <w:r>
              <w:rPr>
                <w:rFonts w:ascii="Times New Roman" w:hAnsi="Times New Roman" w:cs="Times New Roman"/>
                <w:sz w:val="24"/>
                <w:szCs w:val="24"/>
              </w:rPr>
              <w:t>31</w:t>
            </w:r>
          </w:p>
        </w:tc>
        <w:tc>
          <w:tcPr>
            <w:tcW w:w="2551" w:type="dxa"/>
          </w:tcPr>
          <w:p w14:paraId="24A91799" w14:textId="77777777" w:rsidR="00A4445D" w:rsidRDefault="00A4445D" w:rsidP="00C26C5D">
            <w:pPr>
              <w:jc w:val="both"/>
              <w:rPr>
                <w:rFonts w:ascii="Times New Roman" w:hAnsi="Times New Roman" w:cs="Times New Roman"/>
                <w:sz w:val="24"/>
                <w:szCs w:val="24"/>
              </w:rPr>
            </w:pPr>
            <w:r>
              <w:rPr>
                <w:rFonts w:ascii="Times New Roman" w:hAnsi="Times New Roman" w:cs="Times New Roman"/>
                <w:sz w:val="24"/>
                <w:szCs w:val="24"/>
              </w:rPr>
              <w:t>0.08</w:t>
            </w:r>
          </w:p>
        </w:tc>
        <w:tc>
          <w:tcPr>
            <w:tcW w:w="1418" w:type="dxa"/>
          </w:tcPr>
          <w:p w14:paraId="05FAFE29" w14:textId="77777777" w:rsidR="00A4445D" w:rsidRDefault="00A4445D" w:rsidP="00C26C5D">
            <w:pPr>
              <w:jc w:val="both"/>
              <w:rPr>
                <w:rFonts w:ascii="Times New Roman" w:hAnsi="Times New Roman" w:cs="Times New Roman"/>
                <w:sz w:val="24"/>
                <w:szCs w:val="24"/>
              </w:rPr>
            </w:pPr>
            <w:r>
              <w:rPr>
                <w:rFonts w:ascii="Times New Roman" w:hAnsi="Times New Roman" w:cs="Times New Roman"/>
                <w:sz w:val="24"/>
                <w:szCs w:val="24"/>
              </w:rPr>
              <w:t>0.18874</w:t>
            </w:r>
          </w:p>
        </w:tc>
      </w:tr>
      <w:tr w:rsidR="00A4445D" w14:paraId="6F86657B" w14:textId="77777777" w:rsidTr="002C5407">
        <w:trPr>
          <w:trHeight w:val="375"/>
        </w:trPr>
        <w:tc>
          <w:tcPr>
            <w:tcW w:w="1555" w:type="dxa"/>
          </w:tcPr>
          <w:p w14:paraId="3DE01C97" w14:textId="77777777" w:rsidR="00A4445D" w:rsidRDefault="00A4445D" w:rsidP="00C26C5D">
            <w:pPr>
              <w:jc w:val="both"/>
              <w:rPr>
                <w:rFonts w:ascii="Times New Roman" w:hAnsi="Times New Roman" w:cs="Times New Roman"/>
                <w:sz w:val="24"/>
                <w:szCs w:val="24"/>
              </w:rPr>
            </w:pPr>
            <w:r>
              <w:rPr>
                <w:rFonts w:ascii="Times New Roman" w:hAnsi="Times New Roman" w:cs="Times New Roman"/>
                <w:sz w:val="24"/>
                <w:szCs w:val="24"/>
              </w:rPr>
              <w:t>9</w:t>
            </w:r>
          </w:p>
        </w:tc>
        <w:tc>
          <w:tcPr>
            <w:tcW w:w="1984" w:type="dxa"/>
          </w:tcPr>
          <w:p w14:paraId="59B5A592" w14:textId="77777777" w:rsidR="00A4445D" w:rsidRDefault="00A4445D" w:rsidP="00C26C5D">
            <w:pPr>
              <w:jc w:val="both"/>
              <w:rPr>
                <w:rFonts w:ascii="Times New Roman" w:hAnsi="Times New Roman" w:cs="Times New Roman"/>
                <w:sz w:val="24"/>
                <w:szCs w:val="24"/>
              </w:rPr>
            </w:pPr>
            <w:r>
              <w:rPr>
                <w:rFonts w:ascii="Times New Roman" w:hAnsi="Times New Roman" w:cs="Times New Roman"/>
                <w:sz w:val="24"/>
                <w:szCs w:val="24"/>
              </w:rPr>
              <w:t>7.14</w:t>
            </w:r>
          </w:p>
        </w:tc>
        <w:tc>
          <w:tcPr>
            <w:tcW w:w="1843" w:type="dxa"/>
          </w:tcPr>
          <w:p w14:paraId="289DAE47" w14:textId="77777777" w:rsidR="00A4445D" w:rsidRDefault="00A4445D" w:rsidP="00C26C5D">
            <w:pPr>
              <w:jc w:val="both"/>
              <w:rPr>
                <w:rFonts w:ascii="Times New Roman" w:hAnsi="Times New Roman" w:cs="Times New Roman"/>
                <w:sz w:val="24"/>
                <w:szCs w:val="24"/>
              </w:rPr>
            </w:pPr>
            <w:r>
              <w:rPr>
                <w:rFonts w:ascii="Times New Roman" w:hAnsi="Times New Roman" w:cs="Times New Roman"/>
                <w:sz w:val="24"/>
                <w:szCs w:val="24"/>
              </w:rPr>
              <w:t>96</w:t>
            </w:r>
          </w:p>
        </w:tc>
        <w:tc>
          <w:tcPr>
            <w:tcW w:w="2551" w:type="dxa"/>
          </w:tcPr>
          <w:p w14:paraId="4433A446" w14:textId="77777777" w:rsidR="00A4445D" w:rsidRDefault="00A4445D" w:rsidP="00C26C5D">
            <w:pPr>
              <w:jc w:val="both"/>
              <w:rPr>
                <w:rFonts w:ascii="Times New Roman" w:hAnsi="Times New Roman" w:cs="Times New Roman"/>
                <w:sz w:val="24"/>
                <w:szCs w:val="24"/>
              </w:rPr>
            </w:pPr>
            <w:r>
              <w:rPr>
                <w:rFonts w:ascii="Times New Roman" w:hAnsi="Times New Roman" w:cs="Times New Roman"/>
                <w:sz w:val="24"/>
                <w:szCs w:val="24"/>
              </w:rPr>
              <w:t>0.17</w:t>
            </w:r>
          </w:p>
        </w:tc>
        <w:tc>
          <w:tcPr>
            <w:tcW w:w="1418" w:type="dxa"/>
          </w:tcPr>
          <w:p w14:paraId="0C31DA0A" w14:textId="77777777" w:rsidR="00A4445D" w:rsidRDefault="00A4445D" w:rsidP="00C26C5D">
            <w:pPr>
              <w:jc w:val="both"/>
              <w:rPr>
                <w:rFonts w:ascii="Times New Roman" w:hAnsi="Times New Roman" w:cs="Times New Roman"/>
                <w:sz w:val="24"/>
                <w:szCs w:val="24"/>
              </w:rPr>
            </w:pPr>
            <w:r>
              <w:rPr>
                <w:rFonts w:ascii="Times New Roman" w:hAnsi="Times New Roman" w:cs="Times New Roman"/>
                <w:sz w:val="24"/>
                <w:szCs w:val="24"/>
              </w:rPr>
              <w:t>0.18887</w:t>
            </w:r>
          </w:p>
        </w:tc>
      </w:tr>
    </w:tbl>
    <w:p w14:paraId="31B55C2E" w14:textId="77777777" w:rsidR="002C5407" w:rsidRDefault="002C5407" w:rsidP="00A4445D">
      <w:pPr>
        <w:jc w:val="both"/>
        <w:rPr>
          <w:rFonts w:ascii="Times New Roman" w:hAnsi="Times New Roman" w:cs="Times New Roman"/>
          <w:b/>
          <w:bCs/>
          <w:sz w:val="24"/>
          <w:szCs w:val="24"/>
          <w:lang w:val="en-US"/>
        </w:rPr>
      </w:pPr>
    </w:p>
    <w:p w14:paraId="3AEF1A10" w14:textId="26309AF4" w:rsidR="00C26C5D" w:rsidRPr="002C5407" w:rsidRDefault="005E4A0D" w:rsidP="00A4445D">
      <w:pPr>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Table 2: </w:t>
      </w:r>
      <w:r w:rsidRPr="002C5407">
        <w:rPr>
          <w:rFonts w:ascii="Times New Roman" w:hAnsi="Times New Roman" w:cs="Times New Roman"/>
          <w:sz w:val="24"/>
          <w:szCs w:val="24"/>
          <w:lang w:val="en-US"/>
        </w:rPr>
        <w:t>Comparison table with other techniques</w:t>
      </w:r>
    </w:p>
    <w:tbl>
      <w:tblPr>
        <w:tblStyle w:val="TableGrid"/>
        <w:tblW w:w="9745" w:type="dxa"/>
        <w:jc w:val="center"/>
        <w:tblLook w:val="04A0" w:firstRow="1" w:lastRow="0" w:firstColumn="1" w:lastColumn="0" w:noHBand="0" w:noVBand="1"/>
      </w:tblPr>
      <w:tblGrid>
        <w:gridCol w:w="1443"/>
        <w:gridCol w:w="1709"/>
        <w:gridCol w:w="1816"/>
        <w:gridCol w:w="1349"/>
        <w:gridCol w:w="1216"/>
        <w:gridCol w:w="876"/>
        <w:gridCol w:w="1336"/>
      </w:tblGrid>
      <w:tr w:rsidR="007E6BD5" w:rsidRPr="002C5407" w14:paraId="6351E155" w14:textId="77777777" w:rsidTr="002C5407">
        <w:trPr>
          <w:trHeight w:val="708"/>
          <w:jc w:val="center"/>
        </w:trPr>
        <w:tc>
          <w:tcPr>
            <w:tcW w:w="1443" w:type="dxa"/>
          </w:tcPr>
          <w:p w14:paraId="0E8565D5" w14:textId="77777777" w:rsidR="007E6BD5" w:rsidRPr="002C5407" w:rsidRDefault="007E6BD5" w:rsidP="002C5407">
            <w:pPr>
              <w:jc w:val="both"/>
              <w:rPr>
                <w:rFonts w:ascii="Times New Roman" w:hAnsi="Times New Roman" w:cs="Times New Roman"/>
                <w:b/>
                <w:bCs/>
                <w:sz w:val="24"/>
                <w:szCs w:val="24"/>
                <w:lang w:val="en-US"/>
              </w:rPr>
            </w:pPr>
            <w:r w:rsidRPr="002C5407">
              <w:rPr>
                <w:rFonts w:ascii="Times New Roman" w:hAnsi="Times New Roman" w:cs="Times New Roman"/>
                <w:b/>
                <w:bCs/>
                <w:sz w:val="24"/>
                <w:szCs w:val="24"/>
                <w:lang w:val="en-US"/>
              </w:rPr>
              <w:t>Wastewater</w:t>
            </w:r>
          </w:p>
        </w:tc>
        <w:tc>
          <w:tcPr>
            <w:tcW w:w="1709" w:type="dxa"/>
          </w:tcPr>
          <w:p w14:paraId="2EA05DDE" w14:textId="77777777" w:rsidR="007E6BD5" w:rsidRPr="002C5407" w:rsidRDefault="007E6BD5" w:rsidP="002C5407">
            <w:pPr>
              <w:jc w:val="both"/>
              <w:rPr>
                <w:rFonts w:ascii="Times New Roman" w:hAnsi="Times New Roman" w:cs="Times New Roman"/>
                <w:b/>
                <w:bCs/>
                <w:sz w:val="24"/>
                <w:szCs w:val="24"/>
                <w:lang w:val="en-US"/>
              </w:rPr>
            </w:pPr>
            <w:r w:rsidRPr="002C5407">
              <w:rPr>
                <w:rFonts w:ascii="Times New Roman" w:hAnsi="Times New Roman" w:cs="Times New Roman"/>
                <w:b/>
                <w:bCs/>
                <w:sz w:val="24"/>
                <w:szCs w:val="24"/>
                <w:lang w:val="en-US"/>
              </w:rPr>
              <w:t>Microbe</w:t>
            </w:r>
          </w:p>
        </w:tc>
        <w:tc>
          <w:tcPr>
            <w:tcW w:w="1816" w:type="dxa"/>
          </w:tcPr>
          <w:p w14:paraId="593DDE0C" w14:textId="77777777" w:rsidR="007E6BD5" w:rsidRPr="002C5407" w:rsidRDefault="007E6BD5" w:rsidP="002C5407">
            <w:pPr>
              <w:jc w:val="both"/>
              <w:rPr>
                <w:rFonts w:ascii="Times New Roman" w:hAnsi="Times New Roman" w:cs="Times New Roman"/>
                <w:b/>
                <w:bCs/>
                <w:sz w:val="24"/>
                <w:szCs w:val="24"/>
                <w:lang w:val="en-US"/>
              </w:rPr>
            </w:pPr>
            <w:r w:rsidRPr="002C5407">
              <w:rPr>
                <w:rFonts w:ascii="Times New Roman" w:hAnsi="Times New Roman" w:cs="Times New Roman"/>
                <w:b/>
                <w:bCs/>
                <w:sz w:val="24"/>
                <w:szCs w:val="24"/>
                <w:lang w:val="en-US"/>
              </w:rPr>
              <w:t>Technique used</w:t>
            </w:r>
          </w:p>
        </w:tc>
        <w:tc>
          <w:tcPr>
            <w:tcW w:w="1349" w:type="dxa"/>
          </w:tcPr>
          <w:p w14:paraId="357C4861" w14:textId="77777777" w:rsidR="007E6BD5" w:rsidRPr="002C5407" w:rsidRDefault="007E6BD5" w:rsidP="002C5407">
            <w:pPr>
              <w:jc w:val="both"/>
              <w:rPr>
                <w:rFonts w:ascii="Times New Roman" w:hAnsi="Times New Roman" w:cs="Times New Roman"/>
                <w:b/>
                <w:bCs/>
                <w:sz w:val="24"/>
                <w:szCs w:val="24"/>
                <w:lang w:val="en-US"/>
              </w:rPr>
            </w:pPr>
            <w:r w:rsidRPr="002C5407">
              <w:rPr>
                <w:rFonts w:ascii="Times New Roman" w:hAnsi="Times New Roman" w:cs="Times New Roman"/>
                <w:b/>
                <w:bCs/>
                <w:sz w:val="24"/>
                <w:szCs w:val="24"/>
                <w:lang w:val="en-US"/>
              </w:rPr>
              <w:t>Removal efficiency</w:t>
            </w:r>
          </w:p>
        </w:tc>
        <w:tc>
          <w:tcPr>
            <w:tcW w:w="1333" w:type="dxa"/>
          </w:tcPr>
          <w:p w14:paraId="7BF178CB" w14:textId="77777777" w:rsidR="007E6BD5" w:rsidRPr="002C5407" w:rsidRDefault="007E6BD5" w:rsidP="002C5407">
            <w:pPr>
              <w:jc w:val="both"/>
              <w:rPr>
                <w:rFonts w:ascii="Times New Roman" w:hAnsi="Times New Roman" w:cs="Times New Roman"/>
                <w:b/>
                <w:bCs/>
                <w:sz w:val="24"/>
                <w:szCs w:val="24"/>
                <w:lang w:val="en-US"/>
              </w:rPr>
            </w:pPr>
            <w:r w:rsidRPr="002C5407">
              <w:rPr>
                <w:rFonts w:ascii="Times New Roman" w:hAnsi="Times New Roman" w:cs="Times New Roman"/>
                <w:b/>
                <w:bCs/>
                <w:sz w:val="24"/>
                <w:szCs w:val="24"/>
                <w:lang w:val="en-US"/>
              </w:rPr>
              <w:t xml:space="preserve">Current density </w:t>
            </w:r>
          </w:p>
        </w:tc>
        <w:tc>
          <w:tcPr>
            <w:tcW w:w="759" w:type="dxa"/>
          </w:tcPr>
          <w:p w14:paraId="79B3EF7D" w14:textId="77777777" w:rsidR="007E6BD5" w:rsidRPr="002C5407" w:rsidRDefault="007E6BD5" w:rsidP="002C5407">
            <w:pPr>
              <w:jc w:val="both"/>
              <w:rPr>
                <w:rFonts w:ascii="Times New Roman" w:hAnsi="Times New Roman" w:cs="Times New Roman"/>
                <w:b/>
                <w:bCs/>
                <w:sz w:val="24"/>
                <w:szCs w:val="24"/>
                <w:lang w:val="en-US"/>
              </w:rPr>
            </w:pPr>
            <w:r w:rsidRPr="002C5407">
              <w:rPr>
                <w:rFonts w:ascii="Times New Roman" w:hAnsi="Times New Roman" w:cs="Times New Roman"/>
                <w:b/>
                <w:bCs/>
                <w:sz w:val="24"/>
                <w:szCs w:val="24"/>
                <w:lang w:val="en-US"/>
              </w:rPr>
              <w:t>Cost</w:t>
            </w:r>
          </w:p>
        </w:tc>
        <w:tc>
          <w:tcPr>
            <w:tcW w:w="1336" w:type="dxa"/>
          </w:tcPr>
          <w:p w14:paraId="06F79669" w14:textId="77777777" w:rsidR="007E6BD5" w:rsidRPr="002C5407" w:rsidRDefault="007E6BD5" w:rsidP="002C5407">
            <w:pPr>
              <w:jc w:val="center"/>
              <w:rPr>
                <w:rFonts w:ascii="Times New Roman" w:hAnsi="Times New Roman" w:cs="Times New Roman"/>
                <w:b/>
                <w:bCs/>
                <w:sz w:val="24"/>
                <w:szCs w:val="24"/>
                <w:lang w:val="en-US"/>
              </w:rPr>
            </w:pPr>
            <w:r w:rsidRPr="002C5407">
              <w:rPr>
                <w:rFonts w:ascii="Times New Roman" w:hAnsi="Times New Roman" w:cs="Times New Roman"/>
                <w:b/>
                <w:bCs/>
                <w:sz w:val="24"/>
                <w:szCs w:val="24"/>
                <w:lang w:val="en-US"/>
              </w:rPr>
              <w:t>References</w:t>
            </w:r>
          </w:p>
        </w:tc>
      </w:tr>
      <w:tr w:rsidR="007E6BD5" w:rsidRPr="002C5407" w14:paraId="4B78A756" w14:textId="77777777" w:rsidTr="002C5407">
        <w:trPr>
          <w:trHeight w:val="2304"/>
          <w:jc w:val="center"/>
        </w:trPr>
        <w:tc>
          <w:tcPr>
            <w:tcW w:w="1443" w:type="dxa"/>
          </w:tcPr>
          <w:p w14:paraId="573E53A4" w14:textId="77777777" w:rsidR="007E6BD5" w:rsidRPr="002C5407" w:rsidRDefault="007E6BD5" w:rsidP="002C5407">
            <w:pPr>
              <w:jc w:val="both"/>
              <w:rPr>
                <w:rFonts w:ascii="Times New Roman" w:hAnsi="Times New Roman" w:cs="Times New Roman"/>
                <w:sz w:val="24"/>
                <w:szCs w:val="24"/>
                <w:lang w:val="en-US"/>
              </w:rPr>
            </w:pPr>
            <w:r w:rsidRPr="002C5407">
              <w:rPr>
                <w:rFonts w:ascii="Times New Roman" w:hAnsi="Times New Roman" w:cs="Times New Roman"/>
                <w:sz w:val="24"/>
                <w:szCs w:val="24"/>
                <w:lang w:val="en-US"/>
              </w:rPr>
              <w:t>Synthetic water</w:t>
            </w:r>
          </w:p>
          <w:p w14:paraId="0D1BABA6" w14:textId="77777777" w:rsidR="007E6BD5" w:rsidRPr="002C5407" w:rsidRDefault="007E6BD5" w:rsidP="002C5407">
            <w:pPr>
              <w:jc w:val="both"/>
              <w:rPr>
                <w:rFonts w:ascii="Times New Roman" w:hAnsi="Times New Roman" w:cs="Times New Roman"/>
                <w:sz w:val="24"/>
                <w:szCs w:val="24"/>
                <w:lang w:val="en-US"/>
              </w:rPr>
            </w:pPr>
          </w:p>
          <w:p w14:paraId="7994B673" w14:textId="77777777" w:rsidR="007E6BD5" w:rsidRPr="002C5407" w:rsidRDefault="007E6BD5" w:rsidP="002C5407">
            <w:pPr>
              <w:jc w:val="both"/>
              <w:rPr>
                <w:rFonts w:ascii="Times New Roman" w:hAnsi="Times New Roman" w:cs="Times New Roman"/>
                <w:sz w:val="24"/>
                <w:szCs w:val="24"/>
                <w:lang w:val="en-US"/>
              </w:rPr>
            </w:pPr>
          </w:p>
          <w:p w14:paraId="59284DFD" w14:textId="77777777" w:rsidR="007E6BD5" w:rsidRPr="002C5407" w:rsidRDefault="007E6BD5" w:rsidP="002C5407">
            <w:pPr>
              <w:jc w:val="both"/>
              <w:rPr>
                <w:rFonts w:ascii="Times New Roman" w:hAnsi="Times New Roman" w:cs="Times New Roman"/>
                <w:sz w:val="24"/>
                <w:szCs w:val="24"/>
                <w:lang w:val="en-US"/>
              </w:rPr>
            </w:pPr>
          </w:p>
          <w:p w14:paraId="66B85F19" w14:textId="0F651535" w:rsidR="007E6BD5" w:rsidRPr="002C5407" w:rsidRDefault="007E6BD5" w:rsidP="002C5407">
            <w:pPr>
              <w:jc w:val="both"/>
              <w:rPr>
                <w:rFonts w:ascii="Times New Roman" w:hAnsi="Times New Roman" w:cs="Times New Roman"/>
                <w:sz w:val="24"/>
                <w:szCs w:val="24"/>
                <w:lang w:val="en-US"/>
              </w:rPr>
            </w:pPr>
            <w:r w:rsidRPr="002C5407">
              <w:rPr>
                <w:rFonts w:ascii="Times New Roman" w:hAnsi="Times New Roman" w:cs="Times New Roman"/>
                <w:sz w:val="24"/>
                <w:szCs w:val="24"/>
                <w:lang w:val="en-US"/>
              </w:rPr>
              <w:t>Distilled water</w:t>
            </w:r>
          </w:p>
          <w:p w14:paraId="4A253685" w14:textId="77777777" w:rsidR="007E6BD5" w:rsidRPr="002C5407" w:rsidRDefault="007E6BD5" w:rsidP="002C5407">
            <w:pPr>
              <w:jc w:val="both"/>
              <w:rPr>
                <w:rFonts w:ascii="Times New Roman" w:hAnsi="Times New Roman" w:cs="Times New Roman"/>
                <w:sz w:val="24"/>
                <w:szCs w:val="24"/>
                <w:lang w:val="en-US"/>
              </w:rPr>
            </w:pPr>
          </w:p>
          <w:p w14:paraId="10A97080" w14:textId="77777777" w:rsidR="007E6BD5" w:rsidRPr="002C5407" w:rsidRDefault="007E6BD5" w:rsidP="002C5407">
            <w:pPr>
              <w:jc w:val="both"/>
              <w:rPr>
                <w:rFonts w:ascii="Times New Roman" w:hAnsi="Times New Roman" w:cs="Times New Roman"/>
                <w:sz w:val="24"/>
                <w:szCs w:val="24"/>
                <w:lang w:val="en-US"/>
              </w:rPr>
            </w:pPr>
            <w:r w:rsidRPr="002C5407">
              <w:rPr>
                <w:rFonts w:ascii="Times New Roman" w:hAnsi="Times New Roman" w:cs="Times New Roman"/>
                <w:sz w:val="24"/>
                <w:szCs w:val="24"/>
                <w:lang w:val="en-US"/>
              </w:rPr>
              <w:t>Synthetic feed water</w:t>
            </w:r>
          </w:p>
          <w:p w14:paraId="4F4D8C5B" w14:textId="77777777" w:rsidR="007E6BD5" w:rsidRPr="002C5407" w:rsidRDefault="007E6BD5" w:rsidP="002C5407">
            <w:pPr>
              <w:jc w:val="both"/>
              <w:rPr>
                <w:rFonts w:ascii="Times New Roman" w:hAnsi="Times New Roman" w:cs="Times New Roman"/>
                <w:sz w:val="24"/>
                <w:szCs w:val="24"/>
                <w:lang w:val="en-US"/>
              </w:rPr>
            </w:pPr>
          </w:p>
          <w:p w14:paraId="5B66B65D" w14:textId="77777777" w:rsidR="007E6BD5" w:rsidRPr="002C5407" w:rsidRDefault="007E6BD5" w:rsidP="002C5407">
            <w:pPr>
              <w:jc w:val="both"/>
              <w:rPr>
                <w:rFonts w:ascii="Times New Roman" w:hAnsi="Times New Roman" w:cs="Times New Roman"/>
                <w:sz w:val="24"/>
                <w:szCs w:val="24"/>
                <w:lang w:val="en-US"/>
              </w:rPr>
            </w:pPr>
          </w:p>
          <w:p w14:paraId="0E6EE66E" w14:textId="77777777" w:rsidR="007E6BD5" w:rsidRPr="002C5407" w:rsidRDefault="007E6BD5" w:rsidP="002C5407">
            <w:pPr>
              <w:jc w:val="both"/>
              <w:rPr>
                <w:rFonts w:ascii="Times New Roman" w:hAnsi="Times New Roman" w:cs="Times New Roman"/>
                <w:sz w:val="24"/>
                <w:szCs w:val="24"/>
                <w:lang w:val="en-US"/>
              </w:rPr>
            </w:pPr>
          </w:p>
          <w:p w14:paraId="4F8AB8DE" w14:textId="77777777" w:rsidR="007E6BD5" w:rsidRPr="002C5407" w:rsidRDefault="007E6BD5" w:rsidP="002C5407">
            <w:pPr>
              <w:jc w:val="both"/>
              <w:rPr>
                <w:rFonts w:ascii="Times New Roman" w:hAnsi="Times New Roman" w:cs="Times New Roman"/>
                <w:sz w:val="24"/>
                <w:szCs w:val="24"/>
                <w:lang w:val="en-US"/>
              </w:rPr>
            </w:pPr>
          </w:p>
          <w:p w14:paraId="17E2EB40" w14:textId="77777777" w:rsidR="007E6BD5" w:rsidRPr="002C5407" w:rsidRDefault="007E6BD5" w:rsidP="002C5407">
            <w:pPr>
              <w:jc w:val="both"/>
              <w:rPr>
                <w:rFonts w:ascii="Times New Roman" w:hAnsi="Times New Roman" w:cs="Times New Roman"/>
                <w:sz w:val="24"/>
                <w:szCs w:val="24"/>
                <w:lang w:val="en-US"/>
              </w:rPr>
            </w:pPr>
            <w:r w:rsidRPr="002C5407">
              <w:rPr>
                <w:rFonts w:ascii="Times New Roman" w:hAnsi="Times New Roman" w:cs="Times New Roman"/>
                <w:sz w:val="24"/>
                <w:szCs w:val="24"/>
                <w:lang w:val="en-US"/>
              </w:rPr>
              <w:t>Drinking water</w:t>
            </w:r>
          </w:p>
          <w:p w14:paraId="6FCF28A6" w14:textId="77777777" w:rsidR="007E6BD5" w:rsidRPr="002C5407" w:rsidRDefault="007E6BD5" w:rsidP="002C5407">
            <w:pPr>
              <w:jc w:val="both"/>
              <w:rPr>
                <w:rFonts w:ascii="Times New Roman" w:hAnsi="Times New Roman" w:cs="Times New Roman"/>
                <w:sz w:val="24"/>
                <w:szCs w:val="24"/>
                <w:lang w:val="en-US"/>
              </w:rPr>
            </w:pPr>
          </w:p>
          <w:p w14:paraId="7957637C" w14:textId="77777777" w:rsidR="007E6BD5" w:rsidRPr="002C5407" w:rsidRDefault="007E6BD5" w:rsidP="002C5407">
            <w:pPr>
              <w:jc w:val="both"/>
              <w:rPr>
                <w:rFonts w:ascii="Times New Roman" w:hAnsi="Times New Roman" w:cs="Times New Roman"/>
                <w:sz w:val="24"/>
                <w:szCs w:val="24"/>
                <w:lang w:val="en-US"/>
              </w:rPr>
            </w:pPr>
          </w:p>
          <w:p w14:paraId="28907D91" w14:textId="77777777" w:rsidR="007E6BD5" w:rsidRPr="002C5407" w:rsidRDefault="007E6BD5" w:rsidP="002C5407">
            <w:pPr>
              <w:jc w:val="both"/>
              <w:rPr>
                <w:rFonts w:ascii="Times New Roman" w:hAnsi="Times New Roman" w:cs="Times New Roman"/>
                <w:sz w:val="24"/>
                <w:szCs w:val="24"/>
                <w:lang w:val="en-US"/>
              </w:rPr>
            </w:pPr>
          </w:p>
          <w:p w14:paraId="4A2DDE58" w14:textId="77777777" w:rsidR="007E6BD5" w:rsidRPr="002C5407" w:rsidRDefault="007E6BD5" w:rsidP="002C5407">
            <w:pPr>
              <w:jc w:val="both"/>
              <w:rPr>
                <w:rFonts w:ascii="Times New Roman" w:hAnsi="Times New Roman" w:cs="Times New Roman"/>
                <w:sz w:val="24"/>
                <w:szCs w:val="24"/>
                <w:lang w:val="en-US"/>
              </w:rPr>
            </w:pPr>
            <w:r w:rsidRPr="002C5407">
              <w:rPr>
                <w:rFonts w:ascii="Times New Roman" w:hAnsi="Times New Roman" w:cs="Times New Roman"/>
                <w:sz w:val="24"/>
                <w:szCs w:val="24"/>
                <w:lang w:val="en-US"/>
              </w:rPr>
              <w:t>Simulated bacterial wastewater</w:t>
            </w:r>
          </w:p>
          <w:p w14:paraId="5CB7B86C" w14:textId="77777777" w:rsidR="007E6BD5" w:rsidRPr="002C5407" w:rsidRDefault="007E6BD5" w:rsidP="002C5407">
            <w:pPr>
              <w:jc w:val="both"/>
              <w:rPr>
                <w:rFonts w:ascii="Times New Roman" w:hAnsi="Times New Roman" w:cs="Times New Roman"/>
                <w:sz w:val="24"/>
                <w:szCs w:val="24"/>
                <w:lang w:val="en-US"/>
              </w:rPr>
            </w:pPr>
          </w:p>
          <w:p w14:paraId="0F2AFB00" w14:textId="77777777" w:rsidR="007E6BD5" w:rsidRPr="002C5407" w:rsidRDefault="007E6BD5" w:rsidP="002C5407">
            <w:pPr>
              <w:jc w:val="both"/>
              <w:rPr>
                <w:rFonts w:ascii="Times New Roman" w:hAnsi="Times New Roman" w:cs="Times New Roman"/>
                <w:sz w:val="24"/>
                <w:szCs w:val="24"/>
                <w:lang w:val="en-US"/>
              </w:rPr>
            </w:pPr>
          </w:p>
          <w:p w14:paraId="7EEBFAD3" w14:textId="77777777" w:rsidR="007E6BD5" w:rsidRPr="002C5407" w:rsidRDefault="007E6BD5" w:rsidP="002C5407">
            <w:pPr>
              <w:jc w:val="both"/>
              <w:rPr>
                <w:rFonts w:ascii="Times New Roman" w:hAnsi="Times New Roman" w:cs="Times New Roman"/>
                <w:sz w:val="24"/>
                <w:szCs w:val="24"/>
                <w:lang w:val="en-US"/>
              </w:rPr>
            </w:pPr>
          </w:p>
          <w:p w14:paraId="3E0269F6" w14:textId="77777777" w:rsidR="007E6BD5" w:rsidRPr="002C5407" w:rsidRDefault="007E6BD5" w:rsidP="002C5407">
            <w:pPr>
              <w:jc w:val="both"/>
              <w:rPr>
                <w:rFonts w:ascii="Times New Roman" w:hAnsi="Times New Roman" w:cs="Times New Roman"/>
                <w:sz w:val="24"/>
                <w:szCs w:val="24"/>
                <w:lang w:val="en-US"/>
              </w:rPr>
            </w:pPr>
          </w:p>
        </w:tc>
        <w:tc>
          <w:tcPr>
            <w:tcW w:w="1709" w:type="dxa"/>
          </w:tcPr>
          <w:p w14:paraId="7DA7DF33" w14:textId="77777777" w:rsidR="007E6BD5" w:rsidRPr="002C5407" w:rsidRDefault="007E6BD5" w:rsidP="002C5407">
            <w:pPr>
              <w:jc w:val="both"/>
              <w:rPr>
                <w:rFonts w:ascii="Times New Roman" w:hAnsi="Times New Roman" w:cs="Times New Roman"/>
                <w:i/>
                <w:iCs/>
                <w:sz w:val="24"/>
                <w:szCs w:val="24"/>
                <w:lang w:val="en-US"/>
              </w:rPr>
            </w:pPr>
            <w:r w:rsidRPr="002C5407">
              <w:rPr>
                <w:rFonts w:ascii="Times New Roman" w:hAnsi="Times New Roman" w:cs="Times New Roman"/>
                <w:i/>
                <w:iCs/>
                <w:sz w:val="24"/>
                <w:szCs w:val="24"/>
                <w:lang w:val="en-US"/>
              </w:rPr>
              <w:t>Escherichia coli K-12</w:t>
            </w:r>
          </w:p>
          <w:p w14:paraId="2C2AA9C1" w14:textId="77777777" w:rsidR="007E6BD5" w:rsidRPr="002C5407" w:rsidRDefault="007E6BD5" w:rsidP="002C5407">
            <w:pPr>
              <w:jc w:val="both"/>
              <w:rPr>
                <w:rFonts w:ascii="Times New Roman" w:hAnsi="Times New Roman" w:cs="Times New Roman"/>
                <w:i/>
                <w:iCs/>
                <w:sz w:val="24"/>
                <w:szCs w:val="24"/>
                <w:lang w:val="en-US"/>
              </w:rPr>
            </w:pPr>
          </w:p>
          <w:p w14:paraId="7BBF1F43" w14:textId="77777777" w:rsidR="007E6BD5" w:rsidRPr="002C5407" w:rsidRDefault="007E6BD5" w:rsidP="002C5407">
            <w:pPr>
              <w:jc w:val="both"/>
              <w:rPr>
                <w:rFonts w:ascii="Times New Roman" w:hAnsi="Times New Roman" w:cs="Times New Roman"/>
                <w:i/>
                <w:iCs/>
                <w:sz w:val="24"/>
                <w:szCs w:val="24"/>
                <w:lang w:val="en-US"/>
              </w:rPr>
            </w:pPr>
          </w:p>
          <w:p w14:paraId="6E1F387C" w14:textId="77777777" w:rsidR="007E6BD5" w:rsidRPr="002C5407" w:rsidRDefault="007E6BD5" w:rsidP="002C5407">
            <w:pPr>
              <w:jc w:val="both"/>
              <w:rPr>
                <w:rFonts w:ascii="Times New Roman" w:hAnsi="Times New Roman" w:cs="Times New Roman"/>
                <w:i/>
                <w:iCs/>
                <w:sz w:val="24"/>
                <w:szCs w:val="24"/>
                <w:lang w:val="en-US"/>
              </w:rPr>
            </w:pPr>
          </w:p>
          <w:p w14:paraId="1CBB01FE" w14:textId="072772A0" w:rsidR="007E6BD5" w:rsidRPr="002C5407" w:rsidRDefault="007E6BD5" w:rsidP="002C5407">
            <w:pPr>
              <w:jc w:val="both"/>
              <w:rPr>
                <w:rFonts w:ascii="Times New Roman" w:hAnsi="Times New Roman" w:cs="Times New Roman"/>
                <w:i/>
                <w:iCs/>
                <w:sz w:val="24"/>
                <w:szCs w:val="24"/>
                <w:lang w:val="en-US"/>
              </w:rPr>
            </w:pPr>
            <w:r w:rsidRPr="002C5407">
              <w:rPr>
                <w:rFonts w:ascii="Times New Roman" w:hAnsi="Times New Roman" w:cs="Times New Roman"/>
                <w:i/>
                <w:iCs/>
                <w:sz w:val="24"/>
                <w:szCs w:val="24"/>
                <w:lang w:val="en-US"/>
              </w:rPr>
              <w:t>Escherichia coli</w:t>
            </w:r>
          </w:p>
          <w:p w14:paraId="4D482DF0" w14:textId="77777777" w:rsidR="007E6BD5" w:rsidRPr="002C5407" w:rsidRDefault="007E6BD5" w:rsidP="002C5407">
            <w:pPr>
              <w:jc w:val="both"/>
              <w:rPr>
                <w:rFonts w:ascii="Times New Roman" w:hAnsi="Times New Roman" w:cs="Times New Roman"/>
                <w:i/>
                <w:iCs/>
                <w:sz w:val="24"/>
                <w:szCs w:val="24"/>
                <w:lang w:val="en-US"/>
              </w:rPr>
            </w:pPr>
          </w:p>
          <w:p w14:paraId="651720A9" w14:textId="77777777" w:rsidR="007E6BD5" w:rsidRPr="002C5407" w:rsidRDefault="007E6BD5" w:rsidP="002C5407">
            <w:pPr>
              <w:jc w:val="both"/>
              <w:rPr>
                <w:rFonts w:ascii="Times New Roman" w:hAnsi="Times New Roman" w:cs="Times New Roman"/>
                <w:i/>
                <w:iCs/>
                <w:sz w:val="24"/>
                <w:szCs w:val="24"/>
                <w:lang w:val="en-US"/>
              </w:rPr>
            </w:pPr>
            <w:r w:rsidRPr="002C5407">
              <w:rPr>
                <w:rFonts w:ascii="Times New Roman" w:hAnsi="Times New Roman" w:cs="Times New Roman"/>
                <w:i/>
                <w:iCs/>
                <w:sz w:val="24"/>
                <w:szCs w:val="24"/>
                <w:lang w:val="en-US"/>
              </w:rPr>
              <w:t>Escherichia coli</w:t>
            </w:r>
          </w:p>
          <w:p w14:paraId="434CD061" w14:textId="77777777" w:rsidR="007E6BD5" w:rsidRPr="002C5407" w:rsidRDefault="007E6BD5" w:rsidP="002C5407">
            <w:pPr>
              <w:jc w:val="both"/>
              <w:rPr>
                <w:rFonts w:ascii="Times New Roman" w:hAnsi="Times New Roman" w:cs="Times New Roman"/>
                <w:i/>
                <w:iCs/>
                <w:sz w:val="24"/>
                <w:szCs w:val="24"/>
                <w:lang w:val="en-US"/>
              </w:rPr>
            </w:pPr>
          </w:p>
          <w:p w14:paraId="74E30309" w14:textId="77777777" w:rsidR="007E6BD5" w:rsidRPr="002C5407" w:rsidRDefault="007E6BD5" w:rsidP="002C5407">
            <w:pPr>
              <w:jc w:val="both"/>
              <w:rPr>
                <w:rFonts w:ascii="Times New Roman" w:hAnsi="Times New Roman" w:cs="Times New Roman"/>
                <w:i/>
                <w:iCs/>
                <w:sz w:val="24"/>
                <w:szCs w:val="24"/>
                <w:lang w:val="en-US"/>
              </w:rPr>
            </w:pPr>
          </w:p>
          <w:p w14:paraId="29FD465D" w14:textId="77777777" w:rsidR="007E6BD5" w:rsidRPr="002C5407" w:rsidRDefault="007E6BD5" w:rsidP="002C5407">
            <w:pPr>
              <w:jc w:val="both"/>
              <w:rPr>
                <w:rFonts w:ascii="Times New Roman" w:hAnsi="Times New Roman" w:cs="Times New Roman"/>
                <w:i/>
                <w:iCs/>
                <w:sz w:val="24"/>
                <w:szCs w:val="24"/>
                <w:lang w:val="en-US"/>
              </w:rPr>
            </w:pPr>
          </w:p>
          <w:p w14:paraId="6248D776" w14:textId="3A809D9E" w:rsidR="007E6BD5" w:rsidRPr="002C5407" w:rsidRDefault="007E6BD5" w:rsidP="002C5407">
            <w:pPr>
              <w:jc w:val="both"/>
              <w:rPr>
                <w:rFonts w:ascii="Times New Roman" w:hAnsi="Times New Roman" w:cs="Times New Roman"/>
                <w:i/>
                <w:iCs/>
                <w:sz w:val="24"/>
                <w:szCs w:val="24"/>
                <w:lang w:val="en-US"/>
              </w:rPr>
            </w:pPr>
            <w:r w:rsidRPr="002C5407">
              <w:rPr>
                <w:rFonts w:ascii="Times New Roman" w:hAnsi="Times New Roman" w:cs="Times New Roman"/>
                <w:i/>
                <w:iCs/>
                <w:sz w:val="24"/>
                <w:szCs w:val="24"/>
                <w:lang w:val="en-US"/>
              </w:rPr>
              <w:t>Coliform bacteria, Streptococci</w:t>
            </w:r>
          </w:p>
          <w:p w14:paraId="1F7EC74D" w14:textId="77777777" w:rsidR="007E6BD5" w:rsidRPr="002C5407" w:rsidRDefault="007E6BD5" w:rsidP="002C5407">
            <w:pPr>
              <w:jc w:val="both"/>
              <w:rPr>
                <w:rFonts w:ascii="Times New Roman" w:hAnsi="Times New Roman"/>
                <w:bCs/>
                <w:i/>
                <w:iCs/>
                <w:sz w:val="24"/>
                <w:szCs w:val="24"/>
              </w:rPr>
            </w:pPr>
          </w:p>
          <w:p w14:paraId="5DB08AFF" w14:textId="77777777" w:rsidR="007E6BD5" w:rsidRPr="002C5407" w:rsidRDefault="007E6BD5" w:rsidP="002C5407">
            <w:pPr>
              <w:jc w:val="both"/>
              <w:rPr>
                <w:rFonts w:ascii="Times New Roman" w:hAnsi="Times New Roman"/>
                <w:bCs/>
                <w:i/>
                <w:iCs/>
                <w:sz w:val="24"/>
                <w:szCs w:val="24"/>
              </w:rPr>
            </w:pPr>
          </w:p>
          <w:p w14:paraId="58D1310D" w14:textId="77777777" w:rsidR="007E6BD5" w:rsidRPr="002C5407" w:rsidRDefault="007E6BD5" w:rsidP="002C5407">
            <w:pPr>
              <w:jc w:val="both"/>
              <w:rPr>
                <w:rFonts w:ascii="Times New Roman" w:hAnsi="Times New Roman"/>
                <w:bCs/>
                <w:i/>
                <w:iCs/>
                <w:sz w:val="24"/>
                <w:szCs w:val="24"/>
              </w:rPr>
            </w:pPr>
          </w:p>
          <w:p w14:paraId="15969448" w14:textId="436E01F1" w:rsidR="007E6BD5" w:rsidRPr="002C5407" w:rsidRDefault="007E6BD5" w:rsidP="002C5407">
            <w:pPr>
              <w:jc w:val="both"/>
              <w:rPr>
                <w:rFonts w:ascii="Times New Roman" w:hAnsi="Times New Roman" w:cs="Times New Roman"/>
                <w:i/>
                <w:iCs/>
                <w:sz w:val="24"/>
                <w:szCs w:val="24"/>
                <w:lang w:val="en-US"/>
              </w:rPr>
            </w:pPr>
            <w:r w:rsidRPr="002C5407">
              <w:rPr>
                <w:rFonts w:ascii="Times New Roman" w:hAnsi="Times New Roman"/>
                <w:bCs/>
                <w:i/>
                <w:iCs/>
                <w:sz w:val="24"/>
                <w:szCs w:val="24"/>
              </w:rPr>
              <w:t>Escherichia coli</w:t>
            </w:r>
            <w:r w:rsidRPr="002C5407">
              <w:rPr>
                <w:rFonts w:ascii="Times New Roman" w:hAnsi="Times New Roman"/>
                <w:bCs/>
                <w:sz w:val="24"/>
                <w:szCs w:val="24"/>
              </w:rPr>
              <w:t xml:space="preserve">, </w:t>
            </w:r>
            <w:r w:rsidRPr="002C5407">
              <w:rPr>
                <w:rFonts w:ascii="Times New Roman" w:hAnsi="Times New Roman"/>
                <w:bCs/>
                <w:i/>
                <w:iCs/>
                <w:sz w:val="24"/>
                <w:szCs w:val="24"/>
              </w:rPr>
              <w:t>Bacillus subtilis</w:t>
            </w:r>
            <w:r w:rsidRPr="002C5407">
              <w:rPr>
                <w:rFonts w:ascii="Times New Roman" w:hAnsi="Times New Roman"/>
                <w:bCs/>
                <w:sz w:val="24"/>
                <w:szCs w:val="24"/>
              </w:rPr>
              <w:t>,</w:t>
            </w:r>
            <w:r w:rsidRPr="002C5407">
              <w:rPr>
                <w:rFonts w:ascii="Times New Roman" w:hAnsi="Times New Roman"/>
                <w:bCs/>
                <w:i/>
                <w:iCs/>
                <w:sz w:val="24"/>
                <w:szCs w:val="24"/>
              </w:rPr>
              <w:t xml:space="preserve"> Staphylococcus aureus</w:t>
            </w:r>
            <w:r w:rsidRPr="002C5407">
              <w:rPr>
                <w:rFonts w:ascii="Times New Roman" w:hAnsi="Times New Roman"/>
                <w:bCs/>
                <w:sz w:val="24"/>
                <w:szCs w:val="24"/>
              </w:rPr>
              <w:t>,</w:t>
            </w:r>
            <w:r w:rsidRPr="002C5407">
              <w:rPr>
                <w:rFonts w:ascii="Times New Roman" w:hAnsi="Times New Roman"/>
                <w:bCs/>
                <w:i/>
                <w:iCs/>
                <w:sz w:val="24"/>
                <w:szCs w:val="24"/>
              </w:rPr>
              <w:t xml:space="preserve"> Salmonella enterica</w:t>
            </w:r>
            <w:r w:rsidRPr="002C5407">
              <w:rPr>
                <w:rFonts w:ascii="Times New Roman" w:hAnsi="Times New Roman"/>
                <w:bCs/>
                <w:sz w:val="24"/>
                <w:szCs w:val="24"/>
              </w:rPr>
              <w:t>,</w:t>
            </w:r>
            <w:r w:rsidRPr="002C5407">
              <w:rPr>
                <w:rFonts w:ascii="Times New Roman" w:hAnsi="Times New Roman"/>
                <w:bCs/>
                <w:i/>
                <w:iCs/>
                <w:sz w:val="24"/>
                <w:szCs w:val="24"/>
              </w:rPr>
              <w:t xml:space="preserve"> Acinetobacter calcoacetius</w:t>
            </w:r>
            <w:r w:rsidRPr="002C5407">
              <w:rPr>
                <w:rFonts w:ascii="Times New Roman" w:hAnsi="Times New Roman"/>
                <w:bCs/>
                <w:sz w:val="24"/>
                <w:szCs w:val="24"/>
              </w:rPr>
              <w:t>,</w:t>
            </w:r>
            <w:r w:rsidRPr="002C5407">
              <w:rPr>
                <w:rFonts w:ascii="Times New Roman" w:hAnsi="Times New Roman"/>
                <w:bCs/>
                <w:i/>
                <w:iCs/>
                <w:sz w:val="24"/>
                <w:szCs w:val="24"/>
              </w:rPr>
              <w:t xml:space="preserve"> Serratia</w:t>
            </w:r>
            <w:r w:rsidRPr="002C5407">
              <w:rPr>
                <w:bCs/>
                <w:i/>
                <w:iCs/>
                <w:sz w:val="24"/>
                <w:szCs w:val="24"/>
              </w:rPr>
              <w:t xml:space="preserve"> </w:t>
            </w:r>
            <w:r w:rsidRPr="002C5407">
              <w:rPr>
                <w:rFonts w:ascii="Times New Roman" w:hAnsi="Times New Roman"/>
                <w:bCs/>
                <w:i/>
                <w:iCs/>
                <w:sz w:val="24"/>
                <w:szCs w:val="24"/>
              </w:rPr>
              <w:t>marcescens, Listeria sp.</w:t>
            </w:r>
            <w:r w:rsidRPr="002C5407">
              <w:rPr>
                <w:rFonts w:ascii="Times New Roman" w:hAnsi="Times New Roman"/>
                <w:bCs/>
                <w:sz w:val="24"/>
                <w:szCs w:val="24"/>
              </w:rPr>
              <w:t xml:space="preserve">, </w:t>
            </w:r>
            <w:r w:rsidRPr="002C5407">
              <w:rPr>
                <w:rFonts w:ascii="Times New Roman" w:hAnsi="Times New Roman"/>
                <w:bCs/>
                <w:i/>
                <w:iCs/>
                <w:sz w:val="24"/>
                <w:szCs w:val="24"/>
              </w:rPr>
              <w:lastRenderedPageBreak/>
              <w:t>Enterococcus</w:t>
            </w:r>
            <w:r w:rsidRPr="002C5407">
              <w:rPr>
                <w:bCs/>
                <w:i/>
                <w:iCs/>
                <w:sz w:val="24"/>
                <w:szCs w:val="24"/>
              </w:rPr>
              <w:t xml:space="preserve"> </w:t>
            </w:r>
            <w:r w:rsidRPr="002C5407">
              <w:rPr>
                <w:rFonts w:ascii="Times New Roman" w:hAnsi="Times New Roman"/>
                <w:bCs/>
                <w:i/>
                <w:iCs/>
                <w:sz w:val="24"/>
                <w:szCs w:val="24"/>
              </w:rPr>
              <w:t>faecalis</w:t>
            </w:r>
            <w:r w:rsidRPr="002C5407">
              <w:rPr>
                <w:bCs/>
                <w:i/>
                <w:iCs/>
                <w:sz w:val="24"/>
                <w:szCs w:val="24"/>
              </w:rPr>
              <w:t xml:space="preserve"> </w:t>
            </w:r>
          </w:p>
        </w:tc>
        <w:tc>
          <w:tcPr>
            <w:tcW w:w="1816" w:type="dxa"/>
          </w:tcPr>
          <w:p w14:paraId="4CC35E08" w14:textId="77777777" w:rsidR="007E6BD5" w:rsidRPr="002C5407" w:rsidRDefault="007E6BD5" w:rsidP="002C5407">
            <w:pPr>
              <w:jc w:val="both"/>
              <w:rPr>
                <w:rFonts w:ascii="Times New Roman" w:hAnsi="Times New Roman" w:cs="Times New Roman"/>
                <w:sz w:val="24"/>
                <w:szCs w:val="24"/>
                <w:lang w:val="en-US"/>
              </w:rPr>
            </w:pPr>
            <w:r w:rsidRPr="002C5407">
              <w:rPr>
                <w:rFonts w:ascii="Times New Roman" w:hAnsi="Times New Roman" w:cs="Times New Roman"/>
                <w:sz w:val="24"/>
                <w:szCs w:val="24"/>
                <w:lang w:val="en-US"/>
              </w:rPr>
              <w:lastRenderedPageBreak/>
              <w:t>Photo-fenton and photocatalysis</w:t>
            </w:r>
          </w:p>
          <w:p w14:paraId="7DFB2481" w14:textId="77777777" w:rsidR="007E6BD5" w:rsidRPr="002C5407" w:rsidRDefault="007E6BD5" w:rsidP="002C5407">
            <w:pPr>
              <w:jc w:val="both"/>
              <w:rPr>
                <w:rFonts w:ascii="Times New Roman" w:hAnsi="Times New Roman" w:cs="Times New Roman"/>
                <w:sz w:val="24"/>
                <w:szCs w:val="24"/>
                <w:lang w:val="en-US"/>
              </w:rPr>
            </w:pPr>
          </w:p>
          <w:p w14:paraId="26B473A2" w14:textId="77777777" w:rsidR="007E6BD5" w:rsidRPr="002C5407" w:rsidRDefault="007E6BD5" w:rsidP="002C5407">
            <w:pPr>
              <w:jc w:val="both"/>
              <w:rPr>
                <w:rFonts w:ascii="Times New Roman" w:hAnsi="Times New Roman" w:cs="Times New Roman"/>
                <w:sz w:val="24"/>
                <w:szCs w:val="24"/>
                <w:lang w:val="en-US"/>
              </w:rPr>
            </w:pPr>
          </w:p>
          <w:p w14:paraId="73C4D09C" w14:textId="77777777" w:rsidR="007E6BD5" w:rsidRPr="002C5407" w:rsidRDefault="007E6BD5" w:rsidP="002C5407">
            <w:pPr>
              <w:jc w:val="both"/>
              <w:rPr>
                <w:rFonts w:ascii="Times New Roman" w:hAnsi="Times New Roman" w:cs="Times New Roman"/>
                <w:sz w:val="24"/>
                <w:szCs w:val="24"/>
                <w:lang w:val="en-US"/>
              </w:rPr>
            </w:pPr>
            <w:r w:rsidRPr="002C5407">
              <w:rPr>
                <w:rFonts w:ascii="Times New Roman" w:hAnsi="Times New Roman" w:cs="Times New Roman"/>
                <w:sz w:val="24"/>
                <w:szCs w:val="24"/>
                <w:lang w:val="en-US"/>
              </w:rPr>
              <w:t>Solar disinfection</w:t>
            </w:r>
          </w:p>
          <w:p w14:paraId="39204B59" w14:textId="77777777" w:rsidR="007E6BD5" w:rsidRPr="002C5407" w:rsidRDefault="007E6BD5" w:rsidP="002C5407">
            <w:pPr>
              <w:jc w:val="both"/>
              <w:rPr>
                <w:rFonts w:ascii="Times New Roman" w:hAnsi="Times New Roman" w:cs="Times New Roman"/>
                <w:sz w:val="24"/>
                <w:szCs w:val="24"/>
                <w:lang w:val="en-US"/>
              </w:rPr>
            </w:pPr>
          </w:p>
          <w:p w14:paraId="26F76356" w14:textId="77777777" w:rsidR="007E6BD5" w:rsidRPr="002C5407" w:rsidRDefault="007E6BD5" w:rsidP="002C5407">
            <w:pPr>
              <w:jc w:val="both"/>
              <w:rPr>
                <w:rFonts w:ascii="Times New Roman" w:hAnsi="Times New Roman" w:cs="Times New Roman"/>
                <w:sz w:val="24"/>
                <w:szCs w:val="24"/>
                <w:lang w:val="en-US"/>
              </w:rPr>
            </w:pPr>
            <w:r w:rsidRPr="002C5407">
              <w:rPr>
                <w:rFonts w:ascii="Times New Roman" w:hAnsi="Times New Roman" w:cs="Times New Roman"/>
                <w:sz w:val="24"/>
                <w:szCs w:val="24"/>
                <w:lang w:val="en-US"/>
              </w:rPr>
              <w:t>Electrochemical dynamic</w:t>
            </w:r>
          </w:p>
          <w:p w14:paraId="7BAA9116" w14:textId="77777777" w:rsidR="007E6BD5" w:rsidRPr="002C5407" w:rsidRDefault="007E6BD5" w:rsidP="002C5407">
            <w:pPr>
              <w:jc w:val="both"/>
              <w:rPr>
                <w:rFonts w:ascii="Times New Roman" w:hAnsi="Times New Roman" w:cs="Times New Roman"/>
                <w:sz w:val="24"/>
                <w:szCs w:val="24"/>
                <w:lang w:val="en-US"/>
              </w:rPr>
            </w:pPr>
            <w:r w:rsidRPr="002C5407">
              <w:rPr>
                <w:rFonts w:ascii="Times New Roman" w:hAnsi="Times New Roman" w:cs="Times New Roman"/>
                <w:sz w:val="24"/>
                <w:szCs w:val="24"/>
                <w:lang w:val="en-US"/>
              </w:rPr>
              <w:t>membrane filtration system</w:t>
            </w:r>
          </w:p>
          <w:p w14:paraId="10074780" w14:textId="77777777" w:rsidR="007E6BD5" w:rsidRPr="002C5407" w:rsidRDefault="007E6BD5" w:rsidP="002C5407">
            <w:pPr>
              <w:jc w:val="both"/>
              <w:rPr>
                <w:rFonts w:ascii="Times New Roman" w:hAnsi="Times New Roman" w:cs="Times New Roman"/>
                <w:sz w:val="24"/>
                <w:szCs w:val="24"/>
                <w:lang w:val="en-US"/>
              </w:rPr>
            </w:pPr>
          </w:p>
          <w:p w14:paraId="3C7F148A" w14:textId="732B8991" w:rsidR="007E6BD5" w:rsidRPr="002C5407" w:rsidRDefault="007E6BD5" w:rsidP="002C5407">
            <w:pPr>
              <w:jc w:val="both"/>
              <w:rPr>
                <w:rFonts w:ascii="Times New Roman" w:hAnsi="Times New Roman" w:cs="Times New Roman"/>
                <w:sz w:val="24"/>
                <w:szCs w:val="24"/>
                <w:lang w:val="en-US"/>
              </w:rPr>
            </w:pPr>
            <w:r w:rsidRPr="002C5407">
              <w:rPr>
                <w:rFonts w:ascii="Times New Roman" w:hAnsi="Times New Roman" w:cs="Times New Roman"/>
                <w:sz w:val="24"/>
                <w:szCs w:val="24"/>
                <w:lang w:val="en-US"/>
              </w:rPr>
              <w:t>Charcoal column filtration followed by UV- irradiation</w:t>
            </w:r>
          </w:p>
          <w:p w14:paraId="7243B63D" w14:textId="77777777" w:rsidR="007E6BD5" w:rsidRPr="002C5407" w:rsidRDefault="007E6BD5" w:rsidP="002C5407">
            <w:pPr>
              <w:jc w:val="both"/>
              <w:rPr>
                <w:rFonts w:ascii="Times New Roman" w:hAnsi="Times New Roman" w:cs="Times New Roman"/>
                <w:sz w:val="24"/>
                <w:szCs w:val="24"/>
                <w:lang w:val="en-US"/>
              </w:rPr>
            </w:pPr>
          </w:p>
          <w:p w14:paraId="2AB346A3" w14:textId="77777777" w:rsidR="007E6BD5" w:rsidRPr="002C5407" w:rsidRDefault="007E6BD5" w:rsidP="002C5407">
            <w:pPr>
              <w:jc w:val="both"/>
              <w:rPr>
                <w:rFonts w:ascii="Times New Roman" w:hAnsi="Times New Roman" w:cs="Times New Roman"/>
                <w:sz w:val="24"/>
                <w:szCs w:val="24"/>
                <w:lang w:val="en-US"/>
              </w:rPr>
            </w:pPr>
            <w:r w:rsidRPr="002C5407">
              <w:rPr>
                <w:rFonts w:ascii="Times New Roman" w:hAnsi="Times New Roman" w:cs="Times New Roman"/>
                <w:sz w:val="24"/>
                <w:szCs w:val="24"/>
                <w:lang w:val="en-US"/>
              </w:rPr>
              <w:t>Electrooxidation through MMO anodes</w:t>
            </w:r>
          </w:p>
        </w:tc>
        <w:tc>
          <w:tcPr>
            <w:tcW w:w="1349" w:type="dxa"/>
          </w:tcPr>
          <w:p w14:paraId="3AA99416" w14:textId="247C4E67" w:rsidR="007E6BD5" w:rsidRPr="002C5407" w:rsidRDefault="007E6BD5" w:rsidP="002C5407">
            <w:pPr>
              <w:jc w:val="both"/>
              <w:rPr>
                <w:rFonts w:ascii="Times New Roman" w:hAnsi="Times New Roman" w:cs="Times New Roman"/>
                <w:sz w:val="24"/>
                <w:szCs w:val="24"/>
              </w:rPr>
            </w:pPr>
            <w:r w:rsidRPr="002C5407">
              <w:rPr>
                <w:rFonts w:ascii="Times New Roman" w:hAnsi="Times New Roman" w:cs="Times New Roman"/>
                <w:sz w:val="24"/>
                <w:szCs w:val="24"/>
              </w:rPr>
              <w:t>4</w:t>
            </w:r>
            <w:r w:rsidR="002C5407">
              <w:rPr>
                <w:rFonts w:ascii="Times New Roman" w:hAnsi="Times New Roman" w:cs="Times New Roman"/>
                <w:sz w:val="24"/>
                <w:szCs w:val="24"/>
              </w:rPr>
              <w:t xml:space="preserve"> </w:t>
            </w:r>
            <w:r w:rsidRPr="002C5407">
              <w:rPr>
                <w:rFonts w:ascii="Times New Roman" w:hAnsi="Times New Roman" w:cs="Times New Roman"/>
                <w:sz w:val="24"/>
                <w:szCs w:val="24"/>
              </w:rPr>
              <w:t>log reduction at 150 min</w:t>
            </w:r>
          </w:p>
          <w:p w14:paraId="16A2E4AA" w14:textId="77777777" w:rsidR="007E6BD5" w:rsidRPr="002C5407" w:rsidRDefault="007E6BD5" w:rsidP="002C5407">
            <w:pPr>
              <w:jc w:val="both"/>
              <w:rPr>
                <w:rFonts w:ascii="Times New Roman" w:hAnsi="Times New Roman" w:cs="Times New Roman"/>
                <w:sz w:val="24"/>
                <w:szCs w:val="24"/>
              </w:rPr>
            </w:pPr>
          </w:p>
          <w:p w14:paraId="610796C5" w14:textId="33EB44C2" w:rsidR="007E6BD5" w:rsidRPr="002C5407" w:rsidRDefault="007E6BD5" w:rsidP="002C5407">
            <w:pPr>
              <w:jc w:val="both"/>
              <w:rPr>
                <w:rFonts w:ascii="Times New Roman" w:hAnsi="Times New Roman" w:cs="Times New Roman"/>
                <w:sz w:val="24"/>
                <w:szCs w:val="24"/>
                <w:lang w:val="en-US"/>
              </w:rPr>
            </w:pPr>
            <w:r w:rsidRPr="002C5407">
              <w:rPr>
                <w:rFonts w:ascii="Times New Roman" w:hAnsi="Times New Roman" w:cs="Times New Roman"/>
                <w:sz w:val="24"/>
                <w:szCs w:val="24"/>
                <w:lang w:val="en-US"/>
              </w:rPr>
              <w:t xml:space="preserve">4 log reduction at 240 min  </w:t>
            </w:r>
          </w:p>
          <w:p w14:paraId="7B2FF322" w14:textId="77777777" w:rsidR="007E6BD5" w:rsidRPr="002C5407" w:rsidRDefault="007E6BD5" w:rsidP="002C5407">
            <w:pPr>
              <w:jc w:val="both"/>
              <w:rPr>
                <w:rFonts w:ascii="Times New Roman" w:hAnsi="Times New Roman" w:cs="Times New Roman"/>
                <w:sz w:val="24"/>
                <w:szCs w:val="24"/>
                <w:lang w:val="en-US"/>
              </w:rPr>
            </w:pPr>
          </w:p>
          <w:p w14:paraId="798F4AF2" w14:textId="77777777" w:rsidR="007E6BD5" w:rsidRPr="002C5407" w:rsidRDefault="007E6BD5" w:rsidP="002C5407">
            <w:pPr>
              <w:jc w:val="both"/>
              <w:rPr>
                <w:rFonts w:ascii="Times New Roman" w:hAnsi="Times New Roman" w:cs="Times New Roman"/>
                <w:sz w:val="24"/>
                <w:szCs w:val="24"/>
                <w:lang w:val="en-US"/>
              </w:rPr>
            </w:pPr>
            <w:r w:rsidRPr="002C5407">
              <w:rPr>
                <w:rFonts w:ascii="Times New Roman" w:hAnsi="Times New Roman" w:cs="Times New Roman"/>
                <w:sz w:val="24"/>
                <w:szCs w:val="24"/>
                <w:lang w:val="en-US"/>
              </w:rPr>
              <w:t>100% log removal</w:t>
            </w:r>
          </w:p>
          <w:p w14:paraId="17B3C17C" w14:textId="77777777" w:rsidR="007E6BD5" w:rsidRPr="002C5407" w:rsidRDefault="007E6BD5" w:rsidP="002C5407">
            <w:pPr>
              <w:jc w:val="both"/>
              <w:rPr>
                <w:rFonts w:ascii="Times New Roman" w:hAnsi="Times New Roman" w:cs="Times New Roman"/>
                <w:sz w:val="24"/>
                <w:szCs w:val="24"/>
                <w:lang w:val="en-US"/>
              </w:rPr>
            </w:pPr>
          </w:p>
          <w:p w14:paraId="6612830B" w14:textId="77777777" w:rsidR="007E6BD5" w:rsidRPr="002C5407" w:rsidRDefault="007E6BD5" w:rsidP="002C5407">
            <w:pPr>
              <w:jc w:val="both"/>
              <w:rPr>
                <w:rFonts w:ascii="Times New Roman" w:hAnsi="Times New Roman" w:cs="Times New Roman"/>
                <w:sz w:val="24"/>
                <w:szCs w:val="24"/>
                <w:lang w:val="en-US"/>
              </w:rPr>
            </w:pPr>
          </w:p>
          <w:p w14:paraId="6F3A2465" w14:textId="77777777" w:rsidR="007E6BD5" w:rsidRPr="002C5407" w:rsidRDefault="007E6BD5" w:rsidP="002C5407">
            <w:pPr>
              <w:jc w:val="both"/>
              <w:rPr>
                <w:rFonts w:ascii="Times New Roman" w:hAnsi="Times New Roman" w:cs="Times New Roman"/>
                <w:sz w:val="24"/>
                <w:szCs w:val="24"/>
                <w:lang w:val="en-US"/>
              </w:rPr>
            </w:pPr>
          </w:p>
          <w:p w14:paraId="24932A02" w14:textId="77777777" w:rsidR="007E6BD5" w:rsidRPr="002C5407" w:rsidRDefault="007E6BD5" w:rsidP="002C5407">
            <w:pPr>
              <w:jc w:val="both"/>
              <w:rPr>
                <w:rFonts w:ascii="Times New Roman" w:hAnsi="Times New Roman" w:cs="Times New Roman"/>
                <w:sz w:val="24"/>
                <w:szCs w:val="24"/>
                <w:lang w:val="en-US"/>
              </w:rPr>
            </w:pPr>
            <w:r w:rsidRPr="002C5407">
              <w:rPr>
                <w:rFonts w:ascii="Times New Roman" w:hAnsi="Times New Roman" w:cs="Times New Roman"/>
                <w:sz w:val="24"/>
                <w:szCs w:val="24"/>
                <w:lang w:val="en-US"/>
              </w:rPr>
              <w:t>95% bacterial removal</w:t>
            </w:r>
          </w:p>
          <w:p w14:paraId="3CBF572F" w14:textId="77777777" w:rsidR="007E6BD5" w:rsidRPr="002C5407" w:rsidRDefault="007E6BD5" w:rsidP="002C5407">
            <w:pPr>
              <w:jc w:val="both"/>
              <w:rPr>
                <w:rFonts w:ascii="Times New Roman" w:hAnsi="Times New Roman" w:cs="Times New Roman"/>
                <w:sz w:val="24"/>
                <w:szCs w:val="24"/>
                <w:lang w:val="en-US"/>
              </w:rPr>
            </w:pPr>
          </w:p>
          <w:p w14:paraId="2C87D679" w14:textId="77777777" w:rsidR="007E6BD5" w:rsidRPr="002C5407" w:rsidRDefault="007E6BD5" w:rsidP="002C5407">
            <w:pPr>
              <w:jc w:val="both"/>
              <w:rPr>
                <w:rFonts w:ascii="Times New Roman" w:hAnsi="Times New Roman" w:cs="Times New Roman"/>
                <w:sz w:val="24"/>
                <w:szCs w:val="24"/>
                <w:lang w:val="en-US"/>
              </w:rPr>
            </w:pPr>
          </w:p>
          <w:p w14:paraId="723B9CF2" w14:textId="77777777" w:rsidR="007E6BD5" w:rsidRPr="002C5407" w:rsidRDefault="007E6BD5" w:rsidP="002C5407">
            <w:pPr>
              <w:jc w:val="both"/>
              <w:rPr>
                <w:rFonts w:ascii="Times New Roman" w:hAnsi="Times New Roman" w:cs="Times New Roman"/>
                <w:sz w:val="24"/>
                <w:szCs w:val="24"/>
                <w:lang w:val="en-US"/>
              </w:rPr>
            </w:pPr>
          </w:p>
          <w:p w14:paraId="7400EA92" w14:textId="77777777" w:rsidR="007E6BD5" w:rsidRPr="002C5407" w:rsidRDefault="007E6BD5" w:rsidP="002C5407">
            <w:pPr>
              <w:jc w:val="both"/>
              <w:rPr>
                <w:rFonts w:ascii="Times New Roman" w:hAnsi="Times New Roman" w:cs="Times New Roman"/>
                <w:sz w:val="24"/>
                <w:szCs w:val="24"/>
                <w:lang w:val="en-US"/>
              </w:rPr>
            </w:pPr>
            <w:r w:rsidRPr="002C5407">
              <w:rPr>
                <w:rFonts w:ascii="Times New Roman" w:hAnsi="Times New Roman" w:cs="Times New Roman"/>
                <w:sz w:val="24"/>
                <w:szCs w:val="24"/>
                <w:lang w:val="en-US"/>
              </w:rPr>
              <w:t>96% inactivation of bacteria</w:t>
            </w:r>
          </w:p>
        </w:tc>
        <w:tc>
          <w:tcPr>
            <w:tcW w:w="1333" w:type="dxa"/>
          </w:tcPr>
          <w:p w14:paraId="6233CA37" w14:textId="77777777" w:rsidR="007E6BD5" w:rsidRPr="002C5407" w:rsidRDefault="007E6BD5" w:rsidP="002C5407">
            <w:pPr>
              <w:jc w:val="both"/>
              <w:rPr>
                <w:rFonts w:ascii="Times New Roman" w:hAnsi="Times New Roman" w:cs="Times New Roman"/>
                <w:sz w:val="24"/>
                <w:szCs w:val="24"/>
                <w:lang w:val="en-US"/>
              </w:rPr>
            </w:pPr>
            <w:r w:rsidRPr="002C5407">
              <w:rPr>
                <w:rFonts w:ascii="Times New Roman" w:hAnsi="Times New Roman" w:cs="Times New Roman"/>
                <w:sz w:val="24"/>
                <w:szCs w:val="24"/>
                <w:lang w:val="en-US"/>
              </w:rPr>
              <w:t>UV-light source</w:t>
            </w:r>
          </w:p>
          <w:p w14:paraId="77E17E76" w14:textId="77777777" w:rsidR="007E6BD5" w:rsidRPr="002C5407" w:rsidRDefault="007E6BD5" w:rsidP="002C5407">
            <w:pPr>
              <w:jc w:val="both"/>
              <w:rPr>
                <w:rFonts w:ascii="Times New Roman" w:hAnsi="Times New Roman" w:cs="Times New Roman"/>
                <w:sz w:val="24"/>
                <w:szCs w:val="24"/>
                <w:lang w:val="en-US"/>
              </w:rPr>
            </w:pPr>
          </w:p>
          <w:p w14:paraId="20BD76F2" w14:textId="77777777" w:rsidR="007E6BD5" w:rsidRPr="002C5407" w:rsidRDefault="007E6BD5" w:rsidP="002C5407">
            <w:pPr>
              <w:jc w:val="both"/>
              <w:rPr>
                <w:rFonts w:ascii="Times New Roman" w:hAnsi="Times New Roman" w:cs="Times New Roman"/>
                <w:sz w:val="24"/>
                <w:szCs w:val="24"/>
                <w:lang w:val="en-US"/>
              </w:rPr>
            </w:pPr>
          </w:p>
          <w:p w14:paraId="1F88E1FB" w14:textId="77777777" w:rsidR="007E6BD5" w:rsidRPr="002C5407" w:rsidRDefault="007E6BD5" w:rsidP="002C5407">
            <w:pPr>
              <w:jc w:val="both"/>
              <w:rPr>
                <w:rFonts w:ascii="Times New Roman" w:hAnsi="Times New Roman" w:cs="Times New Roman"/>
                <w:sz w:val="24"/>
                <w:szCs w:val="24"/>
                <w:lang w:val="en-US"/>
              </w:rPr>
            </w:pPr>
          </w:p>
          <w:p w14:paraId="61521946" w14:textId="77777777" w:rsidR="007E6BD5" w:rsidRPr="002C5407" w:rsidRDefault="007E6BD5" w:rsidP="002C5407">
            <w:pPr>
              <w:jc w:val="both"/>
              <w:rPr>
                <w:rFonts w:ascii="Times New Roman" w:hAnsi="Times New Roman" w:cs="Times New Roman"/>
                <w:sz w:val="24"/>
                <w:szCs w:val="24"/>
                <w:lang w:val="en-US"/>
              </w:rPr>
            </w:pPr>
            <w:r w:rsidRPr="002C5407">
              <w:rPr>
                <w:rFonts w:ascii="Times New Roman" w:hAnsi="Times New Roman" w:cs="Times New Roman"/>
                <w:sz w:val="24"/>
                <w:szCs w:val="24"/>
                <w:lang w:val="en-US"/>
              </w:rPr>
              <w:t>UV-light source</w:t>
            </w:r>
          </w:p>
          <w:p w14:paraId="1610289F" w14:textId="77777777" w:rsidR="007E6BD5" w:rsidRPr="002C5407" w:rsidRDefault="007E6BD5" w:rsidP="002C5407">
            <w:pPr>
              <w:jc w:val="both"/>
              <w:rPr>
                <w:rFonts w:ascii="Times New Roman" w:hAnsi="Times New Roman" w:cs="Times New Roman"/>
                <w:sz w:val="24"/>
                <w:szCs w:val="24"/>
                <w:lang w:val="en-US"/>
              </w:rPr>
            </w:pPr>
          </w:p>
          <w:p w14:paraId="04F31755" w14:textId="77777777" w:rsidR="007E6BD5" w:rsidRPr="002C5407" w:rsidRDefault="007E6BD5" w:rsidP="002C5407">
            <w:pPr>
              <w:jc w:val="both"/>
              <w:rPr>
                <w:rFonts w:ascii="Times New Roman" w:hAnsi="Times New Roman" w:cs="Times New Roman"/>
                <w:sz w:val="24"/>
                <w:szCs w:val="24"/>
                <w:lang w:val="en-US"/>
              </w:rPr>
            </w:pPr>
          </w:p>
          <w:p w14:paraId="7CD2DADD" w14:textId="77777777" w:rsidR="007E6BD5" w:rsidRPr="002C5407" w:rsidRDefault="007E6BD5" w:rsidP="002C5407">
            <w:pPr>
              <w:jc w:val="both"/>
              <w:rPr>
                <w:rFonts w:ascii="Times New Roman" w:hAnsi="Times New Roman" w:cs="Times New Roman"/>
                <w:sz w:val="24"/>
                <w:szCs w:val="24"/>
                <w:lang w:val="en-US"/>
              </w:rPr>
            </w:pPr>
            <w:r w:rsidRPr="002C5407">
              <w:rPr>
                <w:rFonts w:ascii="Times New Roman" w:hAnsi="Times New Roman" w:cs="Times New Roman"/>
                <w:sz w:val="24"/>
                <w:szCs w:val="24"/>
                <w:lang w:val="en-US"/>
              </w:rPr>
              <w:t>75L/(m</w:t>
            </w:r>
            <w:r w:rsidRPr="002C5407">
              <w:rPr>
                <w:rFonts w:ascii="Times New Roman" w:hAnsi="Times New Roman" w:cs="Times New Roman"/>
                <w:sz w:val="24"/>
                <w:szCs w:val="24"/>
                <w:vertAlign w:val="superscript"/>
                <w:lang w:val="en-US"/>
              </w:rPr>
              <w:t>2</w:t>
            </w:r>
            <w:r w:rsidRPr="002C5407">
              <w:rPr>
                <w:rFonts w:ascii="Times New Roman" w:hAnsi="Times New Roman" w:cs="Times New Roman"/>
                <w:sz w:val="24"/>
                <w:szCs w:val="24"/>
                <w:lang w:val="en-US"/>
              </w:rPr>
              <w:t>h) at 2.0V</w:t>
            </w:r>
          </w:p>
          <w:p w14:paraId="1AAF762A" w14:textId="77777777" w:rsidR="007E6BD5" w:rsidRDefault="007E6BD5" w:rsidP="002C5407">
            <w:pPr>
              <w:jc w:val="both"/>
              <w:rPr>
                <w:rFonts w:ascii="Times New Roman" w:hAnsi="Times New Roman" w:cs="Times New Roman"/>
                <w:sz w:val="24"/>
                <w:szCs w:val="24"/>
                <w:lang w:val="en-US"/>
              </w:rPr>
            </w:pPr>
          </w:p>
          <w:p w14:paraId="2C69258D" w14:textId="77777777" w:rsidR="002C5407" w:rsidRPr="002C5407" w:rsidRDefault="002C5407" w:rsidP="002C5407">
            <w:pPr>
              <w:jc w:val="both"/>
              <w:rPr>
                <w:rFonts w:ascii="Times New Roman" w:hAnsi="Times New Roman" w:cs="Times New Roman"/>
                <w:sz w:val="24"/>
                <w:szCs w:val="24"/>
                <w:lang w:val="en-US"/>
              </w:rPr>
            </w:pPr>
          </w:p>
          <w:p w14:paraId="5854EB58" w14:textId="77777777" w:rsidR="007E6BD5" w:rsidRPr="002C5407" w:rsidRDefault="007E6BD5" w:rsidP="002C5407">
            <w:pPr>
              <w:jc w:val="both"/>
              <w:rPr>
                <w:rFonts w:ascii="Times New Roman" w:hAnsi="Times New Roman" w:cs="Times New Roman"/>
                <w:sz w:val="24"/>
                <w:szCs w:val="24"/>
                <w:lang w:val="en-US"/>
              </w:rPr>
            </w:pPr>
            <w:r w:rsidRPr="002C5407">
              <w:rPr>
                <w:rFonts w:ascii="Times New Roman" w:hAnsi="Times New Roman" w:cs="Times New Roman"/>
                <w:sz w:val="24"/>
                <w:szCs w:val="24"/>
                <w:lang w:val="en-US"/>
              </w:rPr>
              <w:t>-</w:t>
            </w:r>
          </w:p>
          <w:p w14:paraId="4CD570C0" w14:textId="77777777" w:rsidR="007E6BD5" w:rsidRPr="002C5407" w:rsidRDefault="007E6BD5" w:rsidP="002C5407">
            <w:pPr>
              <w:jc w:val="both"/>
              <w:rPr>
                <w:rFonts w:ascii="Times New Roman" w:hAnsi="Times New Roman" w:cs="Times New Roman"/>
                <w:sz w:val="24"/>
                <w:szCs w:val="24"/>
                <w:lang w:val="en-US"/>
              </w:rPr>
            </w:pPr>
          </w:p>
          <w:p w14:paraId="3353512A" w14:textId="77777777" w:rsidR="007E6BD5" w:rsidRPr="002C5407" w:rsidRDefault="007E6BD5" w:rsidP="002C5407">
            <w:pPr>
              <w:jc w:val="both"/>
              <w:rPr>
                <w:rFonts w:ascii="Times New Roman" w:hAnsi="Times New Roman" w:cs="Times New Roman"/>
                <w:sz w:val="24"/>
                <w:szCs w:val="24"/>
                <w:lang w:val="en-US"/>
              </w:rPr>
            </w:pPr>
          </w:p>
          <w:p w14:paraId="1E5D82D0" w14:textId="77777777" w:rsidR="007E6BD5" w:rsidRPr="002C5407" w:rsidRDefault="007E6BD5" w:rsidP="002C5407">
            <w:pPr>
              <w:jc w:val="both"/>
              <w:rPr>
                <w:rFonts w:ascii="Times New Roman" w:hAnsi="Times New Roman" w:cs="Times New Roman"/>
                <w:sz w:val="24"/>
                <w:szCs w:val="24"/>
                <w:lang w:val="en-US"/>
              </w:rPr>
            </w:pPr>
          </w:p>
          <w:p w14:paraId="04703524" w14:textId="77777777" w:rsidR="007E6BD5" w:rsidRPr="002C5407" w:rsidRDefault="007E6BD5" w:rsidP="002C5407">
            <w:pPr>
              <w:jc w:val="both"/>
              <w:rPr>
                <w:rFonts w:ascii="Times New Roman" w:hAnsi="Times New Roman" w:cs="Times New Roman"/>
                <w:sz w:val="24"/>
                <w:szCs w:val="24"/>
                <w:lang w:val="en-US"/>
              </w:rPr>
            </w:pPr>
          </w:p>
          <w:p w14:paraId="25C74150" w14:textId="77777777" w:rsidR="007E6BD5" w:rsidRPr="002C5407" w:rsidRDefault="007E6BD5" w:rsidP="002C5407">
            <w:pPr>
              <w:jc w:val="both"/>
              <w:rPr>
                <w:rFonts w:ascii="Times New Roman" w:hAnsi="Times New Roman" w:cs="Times New Roman"/>
                <w:sz w:val="24"/>
                <w:szCs w:val="24"/>
                <w:lang w:val="en-US"/>
              </w:rPr>
            </w:pPr>
          </w:p>
          <w:p w14:paraId="68215D1F" w14:textId="77777777" w:rsidR="007E6BD5" w:rsidRPr="002C5407" w:rsidRDefault="007E6BD5" w:rsidP="002C5407">
            <w:pPr>
              <w:jc w:val="both"/>
              <w:rPr>
                <w:rFonts w:ascii="Times New Roman" w:hAnsi="Times New Roman" w:cs="Times New Roman"/>
                <w:sz w:val="24"/>
                <w:szCs w:val="24"/>
                <w:vertAlign w:val="superscript"/>
                <w:lang w:val="en-US"/>
              </w:rPr>
            </w:pPr>
            <w:r w:rsidRPr="002C5407">
              <w:rPr>
                <w:rFonts w:ascii="Times New Roman" w:hAnsi="Times New Roman" w:cs="Times New Roman"/>
                <w:sz w:val="24"/>
                <w:szCs w:val="24"/>
                <w:lang w:val="en-US"/>
              </w:rPr>
              <w:t>7.14 mA/cm</w:t>
            </w:r>
            <w:r w:rsidRPr="002C5407">
              <w:rPr>
                <w:rFonts w:ascii="Times New Roman" w:hAnsi="Times New Roman" w:cs="Times New Roman"/>
                <w:sz w:val="24"/>
                <w:szCs w:val="24"/>
                <w:vertAlign w:val="superscript"/>
                <w:lang w:val="en-US"/>
              </w:rPr>
              <w:t>2</w:t>
            </w:r>
          </w:p>
        </w:tc>
        <w:tc>
          <w:tcPr>
            <w:tcW w:w="759" w:type="dxa"/>
          </w:tcPr>
          <w:p w14:paraId="62FE5DE7" w14:textId="77777777" w:rsidR="007E6BD5" w:rsidRPr="002C5407" w:rsidRDefault="007E6BD5" w:rsidP="002C5407">
            <w:pPr>
              <w:jc w:val="both"/>
              <w:rPr>
                <w:rFonts w:ascii="Times New Roman" w:hAnsi="Times New Roman" w:cs="Times New Roman"/>
                <w:sz w:val="24"/>
                <w:szCs w:val="24"/>
                <w:lang w:val="en-US"/>
              </w:rPr>
            </w:pPr>
            <w:r w:rsidRPr="002C5407">
              <w:rPr>
                <w:rFonts w:ascii="Times New Roman" w:hAnsi="Times New Roman" w:cs="Times New Roman"/>
                <w:sz w:val="24"/>
                <w:szCs w:val="24"/>
                <w:lang w:val="en-US"/>
              </w:rPr>
              <w:t>16.01$</w:t>
            </w:r>
          </w:p>
          <w:p w14:paraId="5365597C" w14:textId="77777777" w:rsidR="007E6BD5" w:rsidRPr="002C5407" w:rsidRDefault="007E6BD5" w:rsidP="002C5407">
            <w:pPr>
              <w:jc w:val="both"/>
              <w:rPr>
                <w:rFonts w:ascii="Times New Roman" w:hAnsi="Times New Roman" w:cs="Times New Roman"/>
                <w:sz w:val="24"/>
                <w:szCs w:val="24"/>
                <w:lang w:val="en-US"/>
              </w:rPr>
            </w:pPr>
          </w:p>
          <w:p w14:paraId="7226B978" w14:textId="77777777" w:rsidR="007E6BD5" w:rsidRPr="002C5407" w:rsidRDefault="007E6BD5" w:rsidP="002C5407">
            <w:pPr>
              <w:jc w:val="both"/>
              <w:rPr>
                <w:rFonts w:ascii="Times New Roman" w:hAnsi="Times New Roman" w:cs="Times New Roman"/>
                <w:sz w:val="24"/>
                <w:szCs w:val="24"/>
                <w:lang w:val="en-US"/>
              </w:rPr>
            </w:pPr>
          </w:p>
          <w:p w14:paraId="52A61F1D" w14:textId="77777777" w:rsidR="007E6BD5" w:rsidRPr="002C5407" w:rsidRDefault="007E6BD5" w:rsidP="002C5407">
            <w:pPr>
              <w:jc w:val="both"/>
              <w:rPr>
                <w:rFonts w:ascii="Times New Roman" w:hAnsi="Times New Roman" w:cs="Times New Roman"/>
                <w:sz w:val="24"/>
                <w:szCs w:val="24"/>
                <w:lang w:val="en-US"/>
              </w:rPr>
            </w:pPr>
          </w:p>
          <w:p w14:paraId="4A047260" w14:textId="77777777" w:rsidR="007E6BD5" w:rsidRPr="002C5407" w:rsidRDefault="007E6BD5" w:rsidP="002C5407">
            <w:pPr>
              <w:jc w:val="both"/>
              <w:rPr>
                <w:rFonts w:ascii="Times New Roman" w:hAnsi="Times New Roman" w:cs="Times New Roman"/>
                <w:sz w:val="24"/>
                <w:szCs w:val="24"/>
                <w:lang w:val="en-US"/>
              </w:rPr>
            </w:pPr>
          </w:p>
          <w:p w14:paraId="27A4BAB9" w14:textId="77777777" w:rsidR="007E6BD5" w:rsidRPr="002C5407" w:rsidRDefault="007E6BD5" w:rsidP="002C5407">
            <w:pPr>
              <w:jc w:val="both"/>
              <w:rPr>
                <w:rFonts w:ascii="Times New Roman" w:hAnsi="Times New Roman" w:cs="Times New Roman"/>
                <w:sz w:val="24"/>
                <w:szCs w:val="24"/>
                <w:lang w:val="en-US"/>
              </w:rPr>
            </w:pPr>
            <w:r w:rsidRPr="002C5407">
              <w:rPr>
                <w:rFonts w:ascii="Times New Roman" w:hAnsi="Times New Roman" w:cs="Times New Roman"/>
                <w:sz w:val="24"/>
                <w:szCs w:val="24"/>
                <w:lang w:val="en-US"/>
              </w:rPr>
              <w:t>-</w:t>
            </w:r>
          </w:p>
          <w:p w14:paraId="759C099F" w14:textId="77777777" w:rsidR="007E6BD5" w:rsidRPr="002C5407" w:rsidRDefault="007E6BD5" w:rsidP="002C5407">
            <w:pPr>
              <w:jc w:val="both"/>
              <w:rPr>
                <w:rFonts w:ascii="Times New Roman" w:hAnsi="Times New Roman" w:cs="Times New Roman"/>
                <w:sz w:val="24"/>
                <w:szCs w:val="24"/>
                <w:lang w:val="en-US"/>
              </w:rPr>
            </w:pPr>
          </w:p>
          <w:p w14:paraId="2C101B51" w14:textId="77777777" w:rsidR="007E6BD5" w:rsidRPr="002C5407" w:rsidRDefault="007E6BD5" w:rsidP="002C5407">
            <w:pPr>
              <w:jc w:val="both"/>
              <w:rPr>
                <w:rFonts w:ascii="Times New Roman" w:hAnsi="Times New Roman" w:cs="Times New Roman"/>
                <w:sz w:val="24"/>
                <w:szCs w:val="24"/>
                <w:lang w:val="en-US"/>
              </w:rPr>
            </w:pPr>
          </w:p>
          <w:p w14:paraId="00F4AAB3" w14:textId="77777777" w:rsidR="007E6BD5" w:rsidRPr="002C5407" w:rsidRDefault="007E6BD5" w:rsidP="002C5407">
            <w:pPr>
              <w:jc w:val="both"/>
              <w:rPr>
                <w:rFonts w:ascii="Times New Roman" w:hAnsi="Times New Roman" w:cs="Times New Roman"/>
                <w:sz w:val="24"/>
                <w:szCs w:val="24"/>
                <w:lang w:val="en-US"/>
              </w:rPr>
            </w:pPr>
          </w:p>
          <w:p w14:paraId="45455850" w14:textId="77777777" w:rsidR="007E6BD5" w:rsidRPr="002C5407" w:rsidRDefault="007E6BD5" w:rsidP="002C5407">
            <w:pPr>
              <w:jc w:val="both"/>
              <w:rPr>
                <w:rFonts w:ascii="Times New Roman" w:hAnsi="Times New Roman" w:cs="Times New Roman"/>
                <w:sz w:val="24"/>
                <w:szCs w:val="24"/>
                <w:lang w:val="en-US"/>
              </w:rPr>
            </w:pPr>
            <w:r w:rsidRPr="002C5407">
              <w:rPr>
                <w:rFonts w:ascii="Times New Roman" w:hAnsi="Times New Roman" w:cs="Times New Roman"/>
                <w:sz w:val="24"/>
                <w:szCs w:val="24"/>
                <w:lang w:val="en-US"/>
              </w:rPr>
              <w:t>30 $</w:t>
            </w:r>
          </w:p>
          <w:p w14:paraId="1059D340" w14:textId="77777777" w:rsidR="007E6BD5" w:rsidRPr="002C5407" w:rsidRDefault="007E6BD5" w:rsidP="002C5407">
            <w:pPr>
              <w:jc w:val="both"/>
              <w:rPr>
                <w:rFonts w:ascii="Times New Roman" w:hAnsi="Times New Roman" w:cs="Times New Roman"/>
                <w:sz w:val="24"/>
                <w:szCs w:val="24"/>
                <w:lang w:val="en-US"/>
              </w:rPr>
            </w:pPr>
          </w:p>
          <w:p w14:paraId="19C004E5" w14:textId="77777777" w:rsidR="007E6BD5" w:rsidRDefault="007E6BD5" w:rsidP="002C5407">
            <w:pPr>
              <w:jc w:val="both"/>
              <w:rPr>
                <w:rFonts w:ascii="Times New Roman" w:hAnsi="Times New Roman" w:cs="Times New Roman"/>
                <w:sz w:val="24"/>
                <w:szCs w:val="24"/>
                <w:lang w:val="en-US"/>
              </w:rPr>
            </w:pPr>
          </w:p>
          <w:p w14:paraId="648E0593" w14:textId="77777777" w:rsidR="002C5407" w:rsidRPr="002C5407" w:rsidRDefault="002C5407" w:rsidP="002C5407">
            <w:pPr>
              <w:jc w:val="both"/>
              <w:rPr>
                <w:rFonts w:ascii="Times New Roman" w:hAnsi="Times New Roman" w:cs="Times New Roman"/>
                <w:sz w:val="24"/>
                <w:szCs w:val="24"/>
                <w:lang w:val="en-US"/>
              </w:rPr>
            </w:pPr>
          </w:p>
          <w:p w14:paraId="76887272" w14:textId="77777777" w:rsidR="007E6BD5" w:rsidRPr="002C5407" w:rsidRDefault="007E6BD5" w:rsidP="002C5407">
            <w:pPr>
              <w:jc w:val="both"/>
              <w:rPr>
                <w:rFonts w:ascii="Times New Roman" w:hAnsi="Times New Roman" w:cs="Times New Roman"/>
                <w:sz w:val="24"/>
                <w:szCs w:val="24"/>
                <w:lang w:val="en-US"/>
              </w:rPr>
            </w:pPr>
            <w:r w:rsidRPr="002C5407">
              <w:rPr>
                <w:rFonts w:ascii="Times New Roman" w:hAnsi="Times New Roman" w:cs="Times New Roman"/>
                <w:sz w:val="24"/>
                <w:szCs w:val="24"/>
                <w:lang w:val="en-US"/>
              </w:rPr>
              <w:t>125 $</w:t>
            </w:r>
          </w:p>
          <w:p w14:paraId="6B9B7486" w14:textId="77777777" w:rsidR="007E6BD5" w:rsidRPr="002C5407" w:rsidRDefault="007E6BD5" w:rsidP="002C5407">
            <w:pPr>
              <w:jc w:val="both"/>
              <w:rPr>
                <w:rFonts w:ascii="Times New Roman" w:hAnsi="Times New Roman" w:cs="Times New Roman"/>
                <w:sz w:val="24"/>
                <w:szCs w:val="24"/>
                <w:lang w:val="en-US"/>
              </w:rPr>
            </w:pPr>
          </w:p>
          <w:p w14:paraId="45D23549" w14:textId="77777777" w:rsidR="007E6BD5" w:rsidRPr="002C5407" w:rsidRDefault="007E6BD5" w:rsidP="002C5407">
            <w:pPr>
              <w:jc w:val="both"/>
              <w:rPr>
                <w:rFonts w:ascii="Times New Roman" w:hAnsi="Times New Roman" w:cs="Times New Roman"/>
                <w:sz w:val="24"/>
                <w:szCs w:val="24"/>
                <w:lang w:val="en-US"/>
              </w:rPr>
            </w:pPr>
          </w:p>
          <w:p w14:paraId="2C530E0F" w14:textId="77777777" w:rsidR="007E6BD5" w:rsidRPr="002C5407" w:rsidRDefault="007E6BD5" w:rsidP="002C5407">
            <w:pPr>
              <w:jc w:val="both"/>
              <w:rPr>
                <w:rFonts w:ascii="Times New Roman" w:hAnsi="Times New Roman" w:cs="Times New Roman"/>
                <w:sz w:val="24"/>
                <w:szCs w:val="24"/>
                <w:lang w:val="en-US"/>
              </w:rPr>
            </w:pPr>
          </w:p>
          <w:p w14:paraId="61D0E217" w14:textId="77777777" w:rsidR="007E6BD5" w:rsidRPr="002C5407" w:rsidRDefault="007E6BD5" w:rsidP="002C5407">
            <w:pPr>
              <w:jc w:val="both"/>
              <w:rPr>
                <w:rFonts w:ascii="Times New Roman" w:hAnsi="Times New Roman" w:cs="Times New Roman"/>
                <w:sz w:val="24"/>
                <w:szCs w:val="24"/>
                <w:lang w:val="en-US"/>
              </w:rPr>
            </w:pPr>
          </w:p>
          <w:p w14:paraId="257E71CF" w14:textId="77777777" w:rsidR="007E6BD5" w:rsidRPr="002C5407" w:rsidRDefault="007E6BD5" w:rsidP="002C5407">
            <w:pPr>
              <w:jc w:val="both"/>
              <w:rPr>
                <w:rFonts w:ascii="Times New Roman" w:hAnsi="Times New Roman" w:cs="Times New Roman"/>
                <w:sz w:val="24"/>
                <w:szCs w:val="24"/>
                <w:lang w:val="en-US"/>
              </w:rPr>
            </w:pPr>
          </w:p>
          <w:p w14:paraId="7EE0E9C9" w14:textId="77777777" w:rsidR="007E6BD5" w:rsidRPr="002C5407" w:rsidRDefault="007E6BD5" w:rsidP="002C5407">
            <w:pPr>
              <w:jc w:val="both"/>
              <w:rPr>
                <w:rFonts w:ascii="Times New Roman" w:hAnsi="Times New Roman" w:cs="Times New Roman"/>
                <w:sz w:val="24"/>
                <w:szCs w:val="24"/>
                <w:vertAlign w:val="superscript"/>
                <w:lang w:val="en-US"/>
              </w:rPr>
            </w:pPr>
            <w:r w:rsidRPr="002C5407">
              <w:rPr>
                <w:rFonts w:ascii="Times New Roman" w:hAnsi="Times New Roman" w:cs="Times New Roman"/>
                <w:sz w:val="24"/>
                <w:szCs w:val="24"/>
                <w:lang w:val="en-US"/>
              </w:rPr>
              <w:t>0.18 $/m</w:t>
            </w:r>
            <w:r w:rsidRPr="002C5407">
              <w:rPr>
                <w:rFonts w:ascii="Times New Roman" w:hAnsi="Times New Roman" w:cs="Times New Roman"/>
                <w:sz w:val="24"/>
                <w:szCs w:val="24"/>
                <w:vertAlign w:val="superscript"/>
                <w:lang w:val="en-US"/>
              </w:rPr>
              <w:t>3</w:t>
            </w:r>
          </w:p>
        </w:tc>
        <w:tc>
          <w:tcPr>
            <w:tcW w:w="1336" w:type="dxa"/>
          </w:tcPr>
          <w:p w14:paraId="1575D130" w14:textId="77777777" w:rsidR="007E6BD5" w:rsidRPr="002C5407" w:rsidRDefault="007E6BD5" w:rsidP="002C5407">
            <w:pPr>
              <w:jc w:val="center"/>
              <w:rPr>
                <w:rFonts w:ascii="Times New Roman" w:hAnsi="Times New Roman" w:cs="Times New Roman"/>
                <w:sz w:val="24"/>
                <w:szCs w:val="24"/>
                <w:lang w:val="en-US"/>
              </w:rPr>
            </w:pPr>
            <w:r w:rsidRPr="002C5407">
              <w:rPr>
                <w:rFonts w:ascii="Times New Roman" w:hAnsi="Times New Roman" w:cs="Times New Roman"/>
                <w:sz w:val="24"/>
                <w:szCs w:val="24"/>
                <w:lang w:val="en-US"/>
              </w:rPr>
              <w:fldChar w:fldCharType="begin" w:fldLock="1"/>
            </w:r>
            <w:r w:rsidRPr="002C5407">
              <w:rPr>
                <w:rFonts w:ascii="Times New Roman" w:hAnsi="Times New Roman" w:cs="Times New Roman"/>
                <w:sz w:val="24"/>
                <w:szCs w:val="24"/>
                <w:lang w:val="en-US"/>
              </w:rPr>
              <w:instrText>ADDIN CSL_CITATION {"citationItems":[{"id":"ITEM-1","itemData":{"DOI":"10.1021/acs.iecr.1c00628","ISSN":"15205045","abstract":"To reduce the harmful effects of bacteria, the low-cost and visibly active Fe-TiO2 composite was prepared to remove Escherichia coli from water using a continuous recirculating reactor. The performance of the hybrid process (Fe-TiO2) was evaluated in terms of reaction rate constant, quantum yield, and some other operating parameters. This hybrid process showed a significant increase in reaction rate constant and quantum yield (0.065 min-1 and 0.077 × 10-15 cells/photons, respectively) compared to photo-Fenton (0.029 min-1 and 7.57 × 10-15 cells/photons, respectively) and photocatalysis (0.025 min-1 and 11.96 × 10-15 cells/photons, respectively) in 150 min treatment time. The p-value was less than 0.0001, and the F-value was greater than 5 for each process. The optimized values of the operating parameters were found to be 3.4, 62 mg L-1, 106 mL min-1 for the reaction pH, H2O2 concentration, and flow rate, respectively. With these optimum conditions, a percentage reduction of E. coli of 93% was observed. The Fe-TiO2 composites exhibited high stability under continuous flow conditions, demonstrating their long-term durability. The results of this study demonstrate the potential of waste materials as a promising concept for the post-treatment of wastewater that can be successfully applied in real life.","author":[{"dropping-particle":"","family":"Thakur","given":"Ina","non-dropping-particle":"","parse-names":false,"suffix":""},{"dropping-particle":"","family":"Verma","given":"Anoop","non-dropping-particle":"","parse-names":false,"suffix":""},{"dropping-particle":"","family":"Örmeci","given":"Banu","non-dropping-particle":"","parse-names":false,"suffix":""}],"container-title":"Industrial and Engineering Chemistry Research","id":"ITEM-1","issue":"20","issued":{"date-parts":[["2021"]]},"page":"7558-7571","title":"Fe-TiO2Composite Mediated the Hybrid Effect of Photocatalysis and Photo-Fenton for the Inactivation of Escherichia coli Using a Continuous Flow Recirculation Reactor","type":"article-journal","volume":"60"},"uris":["http://www.mendeley.com/documents/?uuid=c5662f64-df73-4ae0-8206-c35d9884e0a0"]}],"mendeley":{"formattedCitation":"&lt;sup&gt;58&lt;/sup&gt;","plainTextFormattedCitation":"58","previouslyFormattedCitation":"[58]"},"properties":{"noteIndex":0},"schema":"https://github.com/citation-style-language/schema/raw/master/csl-citation.json"}</w:instrText>
            </w:r>
            <w:r w:rsidRPr="002C5407">
              <w:rPr>
                <w:rFonts w:ascii="Times New Roman" w:hAnsi="Times New Roman" w:cs="Times New Roman"/>
                <w:sz w:val="24"/>
                <w:szCs w:val="24"/>
                <w:lang w:val="en-US"/>
              </w:rPr>
              <w:fldChar w:fldCharType="separate"/>
            </w:r>
            <w:r w:rsidRPr="002C5407">
              <w:rPr>
                <w:rFonts w:ascii="Times New Roman" w:hAnsi="Times New Roman" w:cs="Times New Roman"/>
                <w:noProof/>
                <w:sz w:val="24"/>
                <w:szCs w:val="24"/>
                <w:vertAlign w:val="superscript"/>
                <w:lang w:val="en-US"/>
              </w:rPr>
              <w:t>58</w:t>
            </w:r>
            <w:r w:rsidRPr="002C5407">
              <w:rPr>
                <w:rFonts w:ascii="Times New Roman" w:hAnsi="Times New Roman" w:cs="Times New Roman"/>
                <w:sz w:val="24"/>
                <w:szCs w:val="24"/>
                <w:lang w:val="en-US"/>
              </w:rPr>
              <w:fldChar w:fldCharType="end"/>
            </w:r>
          </w:p>
          <w:p w14:paraId="63E6DA01" w14:textId="77777777" w:rsidR="007E6BD5" w:rsidRPr="002C5407" w:rsidRDefault="007E6BD5" w:rsidP="002C5407">
            <w:pPr>
              <w:jc w:val="center"/>
              <w:rPr>
                <w:rFonts w:ascii="Times New Roman" w:hAnsi="Times New Roman" w:cs="Times New Roman"/>
                <w:sz w:val="24"/>
                <w:szCs w:val="24"/>
                <w:lang w:val="en-US"/>
              </w:rPr>
            </w:pPr>
          </w:p>
          <w:p w14:paraId="2A4641B7" w14:textId="77777777" w:rsidR="007E6BD5" w:rsidRPr="002C5407" w:rsidRDefault="007E6BD5" w:rsidP="002C5407">
            <w:pPr>
              <w:jc w:val="center"/>
              <w:rPr>
                <w:rFonts w:ascii="Times New Roman" w:hAnsi="Times New Roman" w:cs="Times New Roman"/>
                <w:sz w:val="24"/>
                <w:szCs w:val="24"/>
                <w:lang w:val="en-US"/>
              </w:rPr>
            </w:pPr>
          </w:p>
          <w:p w14:paraId="6453CBCA" w14:textId="77777777" w:rsidR="007E6BD5" w:rsidRPr="002C5407" w:rsidRDefault="007E6BD5" w:rsidP="002C5407">
            <w:pPr>
              <w:jc w:val="center"/>
              <w:rPr>
                <w:rFonts w:ascii="Times New Roman" w:hAnsi="Times New Roman" w:cs="Times New Roman"/>
                <w:sz w:val="24"/>
                <w:szCs w:val="24"/>
                <w:lang w:val="en-US"/>
              </w:rPr>
            </w:pPr>
          </w:p>
          <w:p w14:paraId="7DBDFB11" w14:textId="77777777" w:rsidR="007E6BD5" w:rsidRPr="002C5407" w:rsidRDefault="007E6BD5" w:rsidP="002C5407">
            <w:pPr>
              <w:jc w:val="center"/>
              <w:rPr>
                <w:rFonts w:ascii="Times New Roman" w:hAnsi="Times New Roman" w:cs="Times New Roman"/>
                <w:sz w:val="24"/>
                <w:szCs w:val="24"/>
                <w:lang w:val="en-US"/>
              </w:rPr>
            </w:pPr>
          </w:p>
          <w:p w14:paraId="7C55B096" w14:textId="77777777" w:rsidR="007E6BD5" w:rsidRPr="002C5407" w:rsidRDefault="007E6BD5" w:rsidP="002C5407">
            <w:pPr>
              <w:jc w:val="center"/>
              <w:rPr>
                <w:rFonts w:ascii="Times New Roman" w:hAnsi="Times New Roman" w:cs="Times New Roman"/>
                <w:sz w:val="24"/>
                <w:szCs w:val="24"/>
                <w:lang w:val="en-US"/>
              </w:rPr>
            </w:pPr>
            <w:r w:rsidRPr="002C5407">
              <w:rPr>
                <w:rFonts w:ascii="Times New Roman" w:hAnsi="Times New Roman" w:cs="Times New Roman"/>
                <w:sz w:val="24"/>
                <w:szCs w:val="24"/>
                <w:lang w:val="en-US"/>
              </w:rPr>
              <w:fldChar w:fldCharType="begin" w:fldLock="1"/>
            </w:r>
            <w:r w:rsidRPr="002C5407">
              <w:rPr>
                <w:rFonts w:ascii="Times New Roman" w:hAnsi="Times New Roman" w:cs="Times New Roman"/>
                <w:sz w:val="24"/>
                <w:szCs w:val="24"/>
                <w:lang w:val="en-US"/>
              </w:rPr>
              <w:instrText>ADDIN CSL_CITATION {"citationItems":[{"id":"ITEM-1","itemData":{"DOI":"10.1016/j.watres.2018.06.062","ISSN":"18792448","PMID":"29986243","abstract":"The emergence of antibiotic resistance represents a major threat to human health. In this work we investigated the elimination of antibiotic resistant bacteria (ARB) by solar light and solar photo-Fenton processes. As such, we have designed an experimental plan in which several bacterial strains (Staphylococcus aureus, Escherichia coli and Klebsiella pneumoniae) possessing different drug-susceptible and -resistant patterns and structures (Gram-positive and Gram-negative) were subjected to solar light and the photo-Fenton oxidative treatment in water. We showed that both solar light and solar photo-Fenton processes were effective in the elimination of ARB in water and that the time necessary for solar light disinfection and solar photo-Fenton disinfection were similar for antibiotic-susceptible and antibiotic-resistant strains (mostly 180–240 and 90–120 min, respectively). Moreover, the bacterial structure did not significantly affect the effectiveness of the treatment. Similar regrowth pattern was observed (compared to the susceptible strain) and no development of bacteria with higher drug-resistance values was found in waters after any treatment. Finally, both processes were effective to reduce AR genes (ARGs), although solar photo-Fenton was more rapid than solar light. In conclusion, the solar photo-Fenton process ensured effective disinfection of ARB and elimination of ARGs in water (or wastewater) and is a potential mean to ensure limitation of ARB and ARG spread in nature.","author":[{"dropping-particle":"","family":"Giannakis","given":"Stefanos","non-dropping-particle":"","parse-names":false,"suffix":""},{"dropping-particle":"","family":"Le","given":"Truong Thien Melvin","non-dropping-particle":"","parse-names":false,"suffix":""},{"dropping-particle":"","family":"Entenza","given":"Jose Manuel","non-dropping-particle":"","parse-names":false,"suffix":""},{"dropping-particle":"","family":"Pulgarin","given":"Cesar","non-dropping-particle":"","parse-names":false,"suffix":""}],"container-title":"Water Research","id":"ITEM-1","issued":{"date-parts":[["2018"]]},"page":"334-345","publisher":"Elsevier Ltd","title":"Solar photo-Fenton disinfection of 11 antibiotic-resistant bacteria (ARB) and elimination of representative AR genes. Evidence that antibiotic resistance does not imply resistance to oxidative treatment","type":"article-journal","volume":"143"},"uris":["http://www.mendeley.com/documents/?uuid=9b2bd0de-2be9-4692-aaf0-d74cd30f5903"]}],"mendeley":{"formattedCitation":"&lt;sup&gt;59&lt;/sup&gt;","plainTextFormattedCitation":"59","previouslyFormattedCitation":"[59]"},"properties":{"noteIndex":0},"schema":"https://github.com/citation-style-language/schema/raw/master/csl-citation.json"}</w:instrText>
            </w:r>
            <w:r w:rsidRPr="002C5407">
              <w:rPr>
                <w:rFonts w:ascii="Times New Roman" w:hAnsi="Times New Roman" w:cs="Times New Roman"/>
                <w:sz w:val="24"/>
                <w:szCs w:val="24"/>
                <w:lang w:val="en-US"/>
              </w:rPr>
              <w:fldChar w:fldCharType="separate"/>
            </w:r>
            <w:r w:rsidRPr="002C5407">
              <w:rPr>
                <w:rFonts w:ascii="Times New Roman" w:hAnsi="Times New Roman" w:cs="Times New Roman"/>
                <w:noProof/>
                <w:sz w:val="24"/>
                <w:szCs w:val="24"/>
                <w:vertAlign w:val="superscript"/>
                <w:lang w:val="en-US"/>
              </w:rPr>
              <w:t>59</w:t>
            </w:r>
            <w:r w:rsidRPr="002C5407">
              <w:rPr>
                <w:rFonts w:ascii="Times New Roman" w:hAnsi="Times New Roman" w:cs="Times New Roman"/>
                <w:sz w:val="24"/>
                <w:szCs w:val="24"/>
                <w:lang w:val="en-US"/>
              </w:rPr>
              <w:fldChar w:fldCharType="end"/>
            </w:r>
          </w:p>
          <w:p w14:paraId="6B4198B9" w14:textId="77777777" w:rsidR="007E6BD5" w:rsidRPr="002C5407" w:rsidRDefault="007E6BD5" w:rsidP="002C5407">
            <w:pPr>
              <w:rPr>
                <w:rFonts w:ascii="Times New Roman" w:hAnsi="Times New Roman" w:cs="Times New Roman"/>
                <w:sz w:val="24"/>
                <w:szCs w:val="24"/>
                <w:lang w:val="en-US"/>
              </w:rPr>
            </w:pPr>
          </w:p>
          <w:p w14:paraId="4E8CD922" w14:textId="77777777" w:rsidR="007E6BD5" w:rsidRPr="002C5407" w:rsidRDefault="007E6BD5" w:rsidP="002C5407">
            <w:pPr>
              <w:jc w:val="center"/>
              <w:rPr>
                <w:rFonts w:ascii="Times New Roman" w:hAnsi="Times New Roman" w:cs="Times New Roman"/>
                <w:sz w:val="24"/>
                <w:szCs w:val="24"/>
                <w:lang w:val="en-US"/>
              </w:rPr>
            </w:pPr>
          </w:p>
          <w:p w14:paraId="0C72C4CC" w14:textId="77777777" w:rsidR="007E6BD5" w:rsidRPr="002C5407" w:rsidRDefault="007E6BD5" w:rsidP="002C5407">
            <w:pPr>
              <w:jc w:val="center"/>
              <w:rPr>
                <w:rFonts w:ascii="Times New Roman" w:hAnsi="Times New Roman" w:cs="Times New Roman"/>
                <w:sz w:val="24"/>
                <w:szCs w:val="24"/>
                <w:lang w:val="en-US"/>
              </w:rPr>
            </w:pPr>
          </w:p>
          <w:p w14:paraId="29F4789D" w14:textId="77777777" w:rsidR="007E6BD5" w:rsidRPr="002C5407" w:rsidRDefault="007E6BD5" w:rsidP="002C5407">
            <w:pPr>
              <w:jc w:val="center"/>
              <w:rPr>
                <w:rFonts w:ascii="Times New Roman" w:hAnsi="Times New Roman" w:cs="Times New Roman"/>
                <w:sz w:val="24"/>
                <w:szCs w:val="24"/>
                <w:lang w:val="en-US"/>
              </w:rPr>
            </w:pPr>
            <w:r w:rsidRPr="002C5407">
              <w:rPr>
                <w:rFonts w:ascii="Times New Roman" w:hAnsi="Times New Roman" w:cs="Times New Roman"/>
                <w:sz w:val="24"/>
                <w:szCs w:val="24"/>
                <w:lang w:val="en-US"/>
              </w:rPr>
              <w:fldChar w:fldCharType="begin" w:fldLock="1"/>
            </w:r>
            <w:r w:rsidRPr="002C5407">
              <w:rPr>
                <w:rFonts w:ascii="Times New Roman" w:hAnsi="Times New Roman" w:cs="Times New Roman"/>
                <w:sz w:val="24"/>
                <w:szCs w:val="24"/>
                <w:lang w:val="en-US"/>
              </w:rPr>
              <w:instrText>ADDIN CSL_CITATION {"citationItems":[{"id":"ITEM-1","itemData":{"DOI":"10.1016/j.envres.2019.108861","ISSN":"10960953","PMID":"31703975","abstract":"An electrochemical dynamic membrane filtration (EDMF) system for simultaneous solid-liquid separation (also protecting electrodes against fouling) and sewage disinfection was developed. At a low voltage of 2.5 V, efficient disinfection performance was achieved in the EDMF, with ~100% log removal efficiency (no detectable bacteria in the effluent). Results also demonstrated that the EDMF system, operated at membrane flux of 100 L/(m2 h), could maintain long-lasting bacterial disinfection efficiency of real wastewater (~100% log removal) in continuous flow tests. Transmembrane pressure (TMP) increased from 0.8 kPa to 22 kPa within 80 d (one operation cycle), and cleaning of EDMF could effectively restore TMP and biocidal behaviors for subsequent filtration cycles. In contrast, without dynamic membrane, the disinfection efficiency was decreased from initial ~100% log removal (with no detectable live bacteria) to ~44.4% log removal within 7 d. Reactive oxygen species (ROS)-mediated oxidation was responsible for bacteria disinfection in the EDMF, and HO• and H2O2 generated in this system played a dominant role, causing damage to cell membranes and K+ leakage from cytosol. Moreover, catalase and superoxide dismutase for intracellular ROS attenuation were inhibited, resulting in the increase of intracellular oxidative stress and thus high-efficient disinfection. These results highlight the potential of EDMF system to be used for wastewater treatment and disinfection.","author":[{"dropping-particle":"","family":"Lei","given":"Qian","non-dropping-particle":"","parse-names":false,"suffix":""},{"dropping-particle":"","family":"Zheng","given":"Junjian","non-dropping-particle":"","parse-names":false,"suffix":""},{"dropping-particle":"","family":"Ma","given":"Jinxing","non-dropping-particle":"","parse-names":false,"suffix":""},{"dropping-particle":"","family":"Wang","given":"Xueye","non-dropping-particle":"","parse-names":false,"suffix":""},{"dropping-particle":"","family":"Wu","given":"Zhichao","non-dropping-particle":"","parse-names":false,"suffix":""},{"dropping-particle":"","family":"Wang","given":"Zhiwei","non-dropping-particle":"","parse-names":false,"suffix":""}],"container-title":"Environmental Research","id":"ITEM-1","issued":{"date-parts":[["2020"]]},"page":"108861","publisher":"Elsevier Inc.","title":"Simultaneous solid-liquid separation and wastewater disinfection using an electrochemical dynamic membrane filtration system","type":"article-journal","volume":"180"},"uris":["http://www.mendeley.com/documents/?uuid=923d7c8a-08c1-460e-ad5b-792bd32deb6a"]}],"mendeley":{"formattedCitation":"&lt;sup&gt;60&lt;/sup&gt;","plainTextFormattedCitation":"60","previouslyFormattedCitation":"[60]"},"properties":{"noteIndex":0},"schema":"https://github.com/citation-style-language/schema/raw/master/csl-citation.json"}</w:instrText>
            </w:r>
            <w:r w:rsidRPr="002C5407">
              <w:rPr>
                <w:rFonts w:ascii="Times New Roman" w:hAnsi="Times New Roman" w:cs="Times New Roman"/>
                <w:sz w:val="24"/>
                <w:szCs w:val="24"/>
                <w:lang w:val="en-US"/>
              </w:rPr>
              <w:fldChar w:fldCharType="separate"/>
            </w:r>
            <w:r w:rsidRPr="002C5407">
              <w:rPr>
                <w:rFonts w:ascii="Times New Roman" w:hAnsi="Times New Roman" w:cs="Times New Roman"/>
                <w:noProof/>
                <w:sz w:val="24"/>
                <w:szCs w:val="24"/>
                <w:vertAlign w:val="superscript"/>
                <w:lang w:val="en-US"/>
              </w:rPr>
              <w:t>60</w:t>
            </w:r>
            <w:r w:rsidRPr="002C5407">
              <w:rPr>
                <w:rFonts w:ascii="Times New Roman" w:hAnsi="Times New Roman" w:cs="Times New Roman"/>
                <w:sz w:val="24"/>
                <w:szCs w:val="24"/>
                <w:lang w:val="en-US"/>
              </w:rPr>
              <w:fldChar w:fldCharType="end"/>
            </w:r>
          </w:p>
          <w:p w14:paraId="22C3E2D9" w14:textId="77777777" w:rsidR="007E6BD5" w:rsidRPr="002C5407" w:rsidRDefault="007E6BD5" w:rsidP="002C5407">
            <w:pPr>
              <w:jc w:val="center"/>
              <w:rPr>
                <w:rFonts w:ascii="Times New Roman" w:hAnsi="Times New Roman" w:cs="Times New Roman"/>
                <w:sz w:val="24"/>
                <w:szCs w:val="24"/>
                <w:lang w:val="en-US"/>
              </w:rPr>
            </w:pPr>
          </w:p>
          <w:p w14:paraId="5A5D05F6" w14:textId="77777777" w:rsidR="007E6BD5" w:rsidRDefault="007E6BD5" w:rsidP="002C5407">
            <w:pPr>
              <w:rPr>
                <w:rFonts w:ascii="Times New Roman" w:hAnsi="Times New Roman" w:cs="Times New Roman"/>
                <w:sz w:val="24"/>
                <w:szCs w:val="24"/>
                <w:lang w:val="en-US"/>
              </w:rPr>
            </w:pPr>
          </w:p>
          <w:p w14:paraId="1860B7D4" w14:textId="77777777" w:rsidR="002C5407" w:rsidRPr="002C5407" w:rsidRDefault="002C5407" w:rsidP="002C5407">
            <w:pPr>
              <w:rPr>
                <w:rFonts w:ascii="Times New Roman" w:hAnsi="Times New Roman" w:cs="Times New Roman"/>
                <w:sz w:val="24"/>
                <w:szCs w:val="24"/>
                <w:lang w:val="en-US"/>
              </w:rPr>
            </w:pPr>
          </w:p>
          <w:p w14:paraId="3DBA8895" w14:textId="77777777" w:rsidR="007E6BD5" w:rsidRPr="002C5407" w:rsidRDefault="007E6BD5" w:rsidP="002C5407">
            <w:pPr>
              <w:jc w:val="center"/>
              <w:rPr>
                <w:rFonts w:ascii="Times New Roman" w:hAnsi="Times New Roman" w:cs="Times New Roman"/>
                <w:sz w:val="24"/>
                <w:szCs w:val="24"/>
                <w:lang w:val="en-US"/>
              </w:rPr>
            </w:pPr>
            <w:r w:rsidRPr="002C5407">
              <w:rPr>
                <w:rFonts w:ascii="Times New Roman" w:hAnsi="Times New Roman" w:cs="Times New Roman"/>
                <w:sz w:val="24"/>
                <w:szCs w:val="24"/>
                <w:lang w:val="en-US"/>
              </w:rPr>
              <w:fldChar w:fldCharType="begin" w:fldLock="1"/>
            </w:r>
            <w:r w:rsidRPr="002C5407">
              <w:rPr>
                <w:rFonts w:ascii="Times New Roman" w:hAnsi="Times New Roman" w:cs="Times New Roman"/>
                <w:sz w:val="24"/>
                <w:szCs w:val="24"/>
                <w:lang w:val="en-US"/>
              </w:rPr>
              <w:instrText>ADDIN CSL_CITATION {"citationItems":[{"id":"ITEM-1","itemData":{"DOI":"10.1016/s1462-0758(00)00035-2","ISSN":"14620758","abstract":"This paper concerns the effect on various parameters of contamination of drinking water following a domestic-size filtration unit. A column containing 500 g of coconut activated charcoal (30×9.4cm2) was connected to a stainless steel cylindrical chamber (24×6cm2) equipped with two 8 W ultraviolet (UV) lamps. The inlet flow was set at 2 l/min to simulate domestic drinking water use. Organic volatile pollutant concentrations were measured by gas chromatography isotopic dilution mass spectrometry (GC/MS-ID), using solid phase micro extraction. Pollutants were measured in the water before and after the charcoal column filtering batches of 600 l tap water, roughly equivalent to 2 months of average domestic use for a family of four, up to 3000 l. The efficiency of column in removing pollutants varied with different chemicals: trichloromethane: 55-90%; trichloroethene: 12-31%; benzene: 8-38%; methylbenzene: 9-21%; 1,2-dimethylbenzene: 20-36%; 1,3-dimethylbenzene: 1-29%. The bacterial concentration in the inlet tap water was negligible, whereas after filtration total bacterial counts were high. However, after water passed through the stainless steel UV chamber, bacterial contamination became negligible. The results show that a low-cost charcoal filtration unit can effectively remove some trace contaminants such as trichloromethane and could be safe for human consumption after UV sterilization. © 2000 Elsevier Science Ltd.","author":[{"dropping-particle":"","family":"Serpieri","given":"Nicola","non-dropping-particle":"","parse-names":false,"suffix":""},{"dropping-particle":"","family":"Moneti","given":"Gloriano","non-dropping-particle":"","parse-names":false,"suffix":""},{"dropping-particle":"","family":"Pieraccini","given":"Giuseppe","non-dropping-particle":"","parse-names":false,"suffix":""},{"dropping-particle":"","family":"Donati","given":"Rosa","non-dropping-particle":"","parse-names":false,"suffix":""},{"dropping-particle":"","family":"Mariottini","given":"Elena","non-dropping-particle":"","parse-names":false,"suffix":""},{"dropping-particle":"","family":"Dolara","given":"Piero","non-dropping-particle":"","parse-names":false,"suffix":""}],"container-title":"Urban Water","id":"ITEM-1","issue":"1","issued":{"date-parts":[["2000"]]},"page":"13-20","title":"Chemical and microbiological characterization of drinking water after filtration with a domestic-size charcoal column and ultraviolet sterilization","type":"article-journal","volume":"2"},"uris":["http://www.mendeley.com/documents/?uuid=d650dbb2-d821-4d76-be4b-61fd218067f1"]}],"mendeley":{"formattedCitation":"&lt;sup&gt;61&lt;/sup&gt;","plainTextFormattedCitation":"61","previouslyFormattedCitation":"[61]"},"properties":{"noteIndex":0},"schema":"https://github.com/citation-style-language/schema/raw/master/csl-citation.json"}</w:instrText>
            </w:r>
            <w:r w:rsidRPr="002C5407">
              <w:rPr>
                <w:rFonts w:ascii="Times New Roman" w:hAnsi="Times New Roman" w:cs="Times New Roman"/>
                <w:sz w:val="24"/>
                <w:szCs w:val="24"/>
                <w:lang w:val="en-US"/>
              </w:rPr>
              <w:fldChar w:fldCharType="separate"/>
            </w:r>
            <w:r w:rsidRPr="002C5407">
              <w:rPr>
                <w:rFonts w:ascii="Times New Roman" w:hAnsi="Times New Roman" w:cs="Times New Roman"/>
                <w:noProof/>
                <w:sz w:val="24"/>
                <w:szCs w:val="24"/>
                <w:vertAlign w:val="superscript"/>
                <w:lang w:val="en-US"/>
              </w:rPr>
              <w:t>61</w:t>
            </w:r>
            <w:r w:rsidRPr="002C5407">
              <w:rPr>
                <w:rFonts w:ascii="Times New Roman" w:hAnsi="Times New Roman" w:cs="Times New Roman"/>
                <w:sz w:val="24"/>
                <w:szCs w:val="24"/>
                <w:lang w:val="en-US"/>
              </w:rPr>
              <w:fldChar w:fldCharType="end"/>
            </w:r>
          </w:p>
          <w:p w14:paraId="38168A48" w14:textId="77777777" w:rsidR="007E6BD5" w:rsidRPr="002C5407" w:rsidRDefault="007E6BD5" w:rsidP="002C5407">
            <w:pPr>
              <w:jc w:val="center"/>
              <w:rPr>
                <w:rFonts w:ascii="Times New Roman" w:hAnsi="Times New Roman" w:cs="Times New Roman"/>
                <w:sz w:val="24"/>
                <w:szCs w:val="24"/>
                <w:lang w:val="en-US"/>
              </w:rPr>
            </w:pPr>
          </w:p>
          <w:p w14:paraId="28A62632" w14:textId="77777777" w:rsidR="007E6BD5" w:rsidRPr="002C5407" w:rsidRDefault="007E6BD5" w:rsidP="002C5407">
            <w:pPr>
              <w:rPr>
                <w:rFonts w:ascii="Times New Roman" w:hAnsi="Times New Roman" w:cs="Times New Roman"/>
                <w:sz w:val="24"/>
                <w:szCs w:val="24"/>
                <w:lang w:val="en-US"/>
              </w:rPr>
            </w:pPr>
          </w:p>
          <w:p w14:paraId="09141586" w14:textId="77777777" w:rsidR="007E6BD5" w:rsidRPr="002C5407" w:rsidRDefault="007E6BD5" w:rsidP="002C5407">
            <w:pPr>
              <w:jc w:val="center"/>
              <w:rPr>
                <w:rFonts w:ascii="Times New Roman" w:hAnsi="Times New Roman" w:cs="Times New Roman"/>
                <w:sz w:val="24"/>
                <w:szCs w:val="24"/>
                <w:lang w:val="en-US"/>
              </w:rPr>
            </w:pPr>
          </w:p>
          <w:p w14:paraId="628A627C" w14:textId="77777777" w:rsidR="007E6BD5" w:rsidRPr="002C5407" w:rsidRDefault="007E6BD5" w:rsidP="002C5407">
            <w:pPr>
              <w:jc w:val="center"/>
              <w:rPr>
                <w:rFonts w:ascii="Times New Roman" w:hAnsi="Times New Roman" w:cs="Times New Roman"/>
                <w:sz w:val="24"/>
                <w:szCs w:val="24"/>
                <w:lang w:val="en-US"/>
              </w:rPr>
            </w:pPr>
          </w:p>
          <w:p w14:paraId="71F120B6" w14:textId="77777777" w:rsidR="007E6BD5" w:rsidRPr="002C5407" w:rsidRDefault="007E6BD5" w:rsidP="002C5407">
            <w:pPr>
              <w:jc w:val="center"/>
              <w:rPr>
                <w:rFonts w:ascii="Times New Roman" w:hAnsi="Times New Roman" w:cs="Times New Roman"/>
                <w:sz w:val="24"/>
                <w:szCs w:val="24"/>
                <w:lang w:val="en-US"/>
              </w:rPr>
            </w:pPr>
          </w:p>
          <w:p w14:paraId="4A80D503" w14:textId="77777777" w:rsidR="007E6BD5" w:rsidRPr="002C5407" w:rsidRDefault="007E6BD5" w:rsidP="002C5407">
            <w:pPr>
              <w:jc w:val="center"/>
              <w:rPr>
                <w:rFonts w:ascii="Times New Roman" w:hAnsi="Times New Roman" w:cs="Times New Roman"/>
                <w:sz w:val="24"/>
                <w:szCs w:val="24"/>
                <w:lang w:val="en-US"/>
              </w:rPr>
            </w:pPr>
            <w:r w:rsidRPr="002C5407">
              <w:rPr>
                <w:rFonts w:ascii="Times New Roman" w:hAnsi="Times New Roman" w:cs="Times New Roman"/>
                <w:sz w:val="24"/>
                <w:szCs w:val="24"/>
                <w:lang w:val="en-US"/>
              </w:rPr>
              <w:t>Present study</w:t>
            </w:r>
          </w:p>
        </w:tc>
      </w:tr>
    </w:tbl>
    <w:p w14:paraId="02818F1C" w14:textId="77777777" w:rsidR="005E4A0D" w:rsidRPr="00797E8F" w:rsidRDefault="005E4A0D" w:rsidP="00A4445D">
      <w:pPr>
        <w:jc w:val="both"/>
        <w:rPr>
          <w:rFonts w:ascii="Times New Roman" w:hAnsi="Times New Roman" w:cs="Times New Roman"/>
          <w:sz w:val="24"/>
          <w:szCs w:val="24"/>
          <w:lang w:val="en-US"/>
        </w:rPr>
      </w:pPr>
    </w:p>
    <w:sectPr w:rsidR="005E4A0D" w:rsidRPr="00797E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QyNLcwMDc0MjKxsDBU0lEKTi0uzszPAykwrwUAHqjxgSwAAAA="/>
  </w:docVars>
  <w:rsids>
    <w:rsidRoot w:val="00A4445D"/>
    <w:rsid w:val="000C2F6D"/>
    <w:rsid w:val="00157DAB"/>
    <w:rsid w:val="001C338E"/>
    <w:rsid w:val="00230ADE"/>
    <w:rsid w:val="00274EF2"/>
    <w:rsid w:val="002C5407"/>
    <w:rsid w:val="00304867"/>
    <w:rsid w:val="00321A86"/>
    <w:rsid w:val="003416FB"/>
    <w:rsid w:val="003420F8"/>
    <w:rsid w:val="0035013F"/>
    <w:rsid w:val="0035146A"/>
    <w:rsid w:val="00485F72"/>
    <w:rsid w:val="004C5868"/>
    <w:rsid w:val="004F07D3"/>
    <w:rsid w:val="00567DBD"/>
    <w:rsid w:val="005A6120"/>
    <w:rsid w:val="005E4A0D"/>
    <w:rsid w:val="0060164E"/>
    <w:rsid w:val="0063113D"/>
    <w:rsid w:val="006C6751"/>
    <w:rsid w:val="00710EB9"/>
    <w:rsid w:val="0073191A"/>
    <w:rsid w:val="00762E26"/>
    <w:rsid w:val="00797E8F"/>
    <w:rsid w:val="007D2AC0"/>
    <w:rsid w:val="007D599B"/>
    <w:rsid w:val="007E6BD5"/>
    <w:rsid w:val="00842FA9"/>
    <w:rsid w:val="008E687B"/>
    <w:rsid w:val="009B1EE0"/>
    <w:rsid w:val="009D602C"/>
    <w:rsid w:val="00A335F5"/>
    <w:rsid w:val="00A4445D"/>
    <w:rsid w:val="00A63F4E"/>
    <w:rsid w:val="00A93543"/>
    <w:rsid w:val="00B46128"/>
    <w:rsid w:val="00B76667"/>
    <w:rsid w:val="00BA10B0"/>
    <w:rsid w:val="00BA2FE7"/>
    <w:rsid w:val="00BC3978"/>
    <w:rsid w:val="00C112F2"/>
    <w:rsid w:val="00C26C5D"/>
    <w:rsid w:val="00C55AB7"/>
    <w:rsid w:val="00D143AB"/>
    <w:rsid w:val="00D20E0F"/>
    <w:rsid w:val="00DF6437"/>
    <w:rsid w:val="00E42B6A"/>
    <w:rsid w:val="00EB5F41"/>
    <w:rsid w:val="00ED63E9"/>
    <w:rsid w:val="00F46A44"/>
    <w:rsid w:val="00F6409B"/>
    <w:rsid w:val="00FA17BC"/>
    <w:rsid w:val="00FE6E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0C92"/>
  <w15:chartTrackingRefBased/>
  <w15:docId w15:val="{DF7BFCD3-DF81-40AA-8777-70E24EE34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445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1903</Words>
  <Characters>10849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poulomi chandra</dc:creator>
  <cp:keywords/>
  <dc:description/>
  <cp:lastModifiedBy>Diptiman Choudhury</cp:lastModifiedBy>
  <cp:revision>2</cp:revision>
  <dcterms:created xsi:type="dcterms:W3CDTF">2025-05-19T11:46:00Z</dcterms:created>
  <dcterms:modified xsi:type="dcterms:W3CDTF">2025-05-19T11:46:00Z</dcterms:modified>
</cp:coreProperties>
</file>