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E6A67" w14:textId="77777777" w:rsidR="00EA2B47" w:rsidRDefault="00000000">
      <w:pPr>
        <w:adjustRightInd/>
        <w:snapToGrid/>
        <w:spacing w:after="0" w:line="360" w:lineRule="auto"/>
        <w:jc w:val="center"/>
        <w:rPr>
          <w:rFonts w:ascii="Times New Roman" w:eastAsia="等线" w:hAnsi="Times New Roman"/>
          <w:b/>
          <w:bCs/>
          <w:kern w:val="44"/>
          <w:sz w:val="40"/>
          <w:szCs w:val="40"/>
        </w:rPr>
      </w:pPr>
      <w:r>
        <w:rPr>
          <w:rFonts w:ascii="Times New Roman" w:eastAsia="等线" w:hAnsi="Times New Roman"/>
          <w:b/>
          <w:bCs/>
          <w:kern w:val="44"/>
          <w:sz w:val="40"/>
          <w:szCs w:val="40"/>
        </w:rPr>
        <w:t>Supporting Information</w:t>
      </w:r>
    </w:p>
    <w:p w14:paraId="75C4DD76" w14:textId="77777777" w:rsidR="00EA2B47" w:rsidRDefault="00EA2B47">
      <w:pPr>
        <w:adjustRightInd/>
        <w:snapToGrid/>
        <w:spacing w:after="0" w:line="360" w:lineRule="auto"/>
        <w:jc w:val="center"/>
        <w:rPr>
          <w:rFonts w:ascii="Times New Roman" w:eastAsia="等线" w:hAnsi="Times New Roman"/>
          <w:b/>
          <w:bCs/>
          <w:kern w:val="44"/>
          <w:sz w:val="36"/>
          <w:szCs w:val="36"/>
        </w:rPr>
      </w:pPr>
    </w:p>
    <w:p w14:paraId="1C70F560" w14:textId="77777777" w:rsidR="00EA2B47" w:rsidRDefault="00000000">
      <w:pPr>
        <w:adjustRightInd/>
        <w:snapToGrid/>
        <w:spacing w:after="0" w:line="360" w:lineRule="auto"/>
        <w:jc w:val="center"/>
        <w:rPr>
          <w:rFonts w:ascii="Times New Roman" w:eastAsia="等线" w:hAnsi="Times New Roman"/>
          <w:b/>
          <w:bCs/>
          <w:kern w:val="44"/>
          <w:sz w:val="24"/>
          <w:szCs w:val="24"/>
        </w:rPr>
      </w:pPr>
      <w:r>
        <w:rPr>
          <w:rFonts w:ascii="Times New Roman" w:eastAsia="等线" w:hAnsi="Times New Roman"/>
          <w:b/>
          <w:bCs/>
          <w:kern w:val="44"/>
          <w:sz w:val="24"/>
          <w:szCs w:val="24"/>
        </w:rPr>
        <w:t>Ultra-Sensitive Room-Temperature Ammonia Detection Enabled by MEMS-Based 0D/1D/2D PA</w:t>
      </w:r>
      <w:r>
        <w:rPr>
          <w:rFonts w:ascii="Times New Roman" w:eastAsia="等线" w:hAnsi="Times New Roman"/>
          <w:b/>
          <w:bCs/>
          <w:kern w:val="44"/>
          <w:sz w:val="24"/>
          <w:szCs w:val="24"/>
          <w:vertAlign w:val="subscript"/>
        </w:rPr>
        <w:t>10</w:t>
      </w:r>
      <w:r>
        <w:rPr>
          <w:rFonts w:ascii="Times New Roman" w:eastAsia="等线" w:hAnsi="Times New Roman"/>
          <w:b/>
          <w:bCs/>
          <w:kern w:val="44"/>
          <w:sz w:val="24"/>
          <w:szCs w:val="24"/>
        </w:rPr>
        <w:t>Mo₂ Nanocomposites</w:t>
      </w:r>
    </w:p>
    <w:p w14:paraId="348220F1" w14:textId="77777777" w:rsidR="00EA2B47" w:rsidRDefault="00EA2B47">
      <w:pPr>
        <w:adjustRightInd/>
        <w:snapToGrid/>
        <w:spacing w:after="0" w:line="360" w:lineRule="auto"/>
        <w:jc w:val="center"/>
        <w:rPr>
          <w:rFonts w:ascii="Times New Roman" w:eastAsia="等线" w:hAnsi="Times New Roman"/>
          <w:b/>
          <w:bCs/>
          <w:kern w:val="44"/>
          <w:sz w:val="24"/>
          <w:szCs w:val="24"/>
        </w:rPr>
      </w:pPr>
    </w:p>
    <w:p w14:paraId="7F3698CF" w14:textId="77777777" w:rsidR="00EA2B47" w:rsidRDefault="00EA2B47">
      <w:pPr>
        <w:adjustRightInd/>
        <w:snapToGrid/>
        <w:spacing w:after="0" w:line="360" w:lineRule="auto"/>
        <w:jc w:val="center"/>
        <w:rPr>
          <w:rFonts w:ascii="Times New Roman" w:eastAsia="等线" w:hAnsi="Times New Roman"/>
          <w:b/>
          <w:bCs/>
          <w:kern w:val="44"/>
          <w:sz w:val="24"/>
          <w:szCs w:val="24"/>
        </w:rPr>
      </w:pPr>
    </w:p>
    <w:p w14:paraId="6C91468A" w14:textId="77777777" w:rsidR="00EA2B47" w:rsidRDefault="00000000">
      <w:pPr>
        <w:widowControl w:val="0"/>
        <w:spacing w:after="0" w:line="360" w:lineRule="auto"/>
        <w:ind w:firstLineChars="200" w:firstLine="440"/>
        <w:jc w:val="both"/>
        <w:rPr>
          <w:rFonts w:ascii="Times New Roman" w:eastAsia="宋体" w:hAnsi="Times New Roman"/>
          <w:color w:val="000000"/>
          <w:szCs w:val="21"/>
          <w:vertAlign w:val="superscript"/>
        </w:rPr>
      </w:pPr>
      <w:r>
        <w:rPr>
          <w:rFonts w:ascii="Times New Roman" w:eastAsia="宋体" w:hAnsi="Times New Roman"/>
          <w:color w:val="000000"/>
          <w:kern w:val="2"/>
          <w:szCs w:val="21"/>
          <w:lang w:bidi="ar"/>
        </w:rPr>
        <w:t xml:space="preserve">Ping Luo </w:t>
      </w:r>
      <w:r>
        <w:rPr>
          <w:rFonts w:ascii="Times New Roman" w:eastAsia="宋体" w:hAnsi="Times New Roman"/>
          <w:color w:val="000000"/>
          <w:kern w:val="2"/>
          <w:szCs w:val="21"/>
          <w:vertAlign w:val="superscript"/>
          <w:lang w:bidi="ar"/>
        </w:rPr>
        <w:t>a,b</w:t>
      </w:r>
      <w:r>
        <w:rPr>
          <w:rFonts w:ascii="Times New Roman" w:eastAsia="宋体" w:hAnsi="Times New Roman"/>
          <w:color w:val="000000"/>
          <w:kern w:val="2"/>
          <w:szCs w:val="21"/>
          <w:lang w:bidi="ar"/>
        </w:rPr>
        <w:t xml:space="preserve">, Wenfeng Shen </w:t>
      </w:r>
      <w:r>
        <w:rPr>
          <w:rFonts w:ascii="Times New Roman" w:eastAsia="宋体" w:hAnsi="Times New Roman"/>
          <w:color w:val="000000"/>
          <w:kern w:val="2"/>
          <w:szCs w:val="21"/>
          <w:vertAlign w:val="superscript"/>
          <w:lang w:bidi="ar"/>
        </w:rPr>
        <w:t>b,c,d,e*</w:t>
      </w:r>
      <w:r>
        <w:rPr>
          <w:rFonts w:ascii="Times New Roman" w:eastAsia="宋体" w:hAnsi="Times New Roman"/>
          <w:color w:val="000000"/>
          <w:kern w:val="2"/>
          <w:szCs w:val="21"/>
          <w:lang w:bidi="ar"/>
        </w:rPr>
        <w:t xml:space="preserve">, Jin Zhang </w:t>
      </w:r>
      <w:r>
        <w:rPr>
          <w:rFonts w:ascii="Times New Roman" w:eastAsia="宋体" w:hAnsi="Times New Roman"/>
          <w:color w:val="000000"/>
          <w:kern w:val="2"/>
          <w:szCs w:val="21"/>
          <w:vertAlign w:val="superscript"/>
          <w:lang w:bidi="ar"/>
        </w:rPr>
        <w:t>b,f</w:t>
      </w:r>
      <w:r>
        <w:rPr>
          <w:rFonts w:ascii="Times New Roman" w:eastAsia="宋体" w:hAnsi="Times New Roman"/>
          <w:color w:val="000000"/>
          <w:kern w:val="2"/>
          <w:szCs w:val="21"/>
          <w:lang w:bidi="ar"/>
        </w:rPr>
        <w:t xml:space="preserve">, Dawu Lv </w:t>
      </w:r>
      <w:r>
        <w:rPr>
          <w:rFonts w:ascii="Times New Roman" w:eastAsia="宋体" w:hAnsi="Times New Roman"/>
          <w:color w:val="000000"/>
          <w:kern w:val="2"/>
          <w:szCs w:val="21"/>
          <w:vertAlign w:val="superscript"/>
          <w:lang w:bidi="ar"/>
        </w:rPr>
        <w:t>b,c</w:t>
      </w:r>
      <w:r>
        <w:rPr>
          <w:rFonts w:ascii="Times New Roman" w:eastAsia="宋体" w:hAnsi="Times New Roman"/>
          <w:color w:val="000000"/>
          <w:kern w:val="2"/>
          <w:szCs w:val="21"/>
          <w:lang w:bidi="ar"/>
        </w:rPr>
        <w:t xml:space="preserve">, Ruiqin Tan </w:t>
      </w:r>
      <w:r>
        <w:rPr>
          <w:rFonts w:ascii="Times New Roman" w:eastAsia="宋体" w:hAnsi="Times New Roman"/>
          <w:color w:val="000000"/>
          <w:kern w:val="2"/>
          <w:szCs w:val="21"/>
          <w:vertAlign w:val="superscript"/>
          <w:lang w:bidi="ar"/>
        </w:rPr>
        <w:t>g*</w:t>
      </w:r>
      <w:r>
        <w:rPr>
          <w:rFonts w:ascii="Times New Roman" w:eastAsia="宋体" w:hAnsi="Times New Roman"/>
          <w:color w:val="000000"/>
          <w:kern w:val="2"/>
          <w:szCs w:val="21"/>
          <w:lang w:bidi="ar"/>
        </w:rPr>
        <w:t xml:space="preserve">, Weijie Song </w:t>
      </w:r>
      <w:r>
        <w:rPr>
          <w:rFonts w:ascii="Times New Roman" w:eastAsia="宋体" w:hAnsi="Times New Roman"/>
          <w:color w:val="000000"/>
          <w:kern w:val="2"/>
          <w:szCs w:val="21"/>
          <w:vertAlign w:val="superscript"/>
          <w:lang w:bidi="ar"/>
        </w:rPr>
        <w:t>b,c*</w:t>
      </w:r>
      <w:r>
        <w:rPr>
          <w:rFonts w:ascii="Times New Roman" w:eastAsia="宋体" w:hAnsi="Times New Roman"/>
          <w:color w:val="000000"/>
          <w:kern w:val="2"/>
          <w:szCs w:val="21"/>
          <w:lang w:bidi="ar"/>
        </w:rPr>
        <w:t xml:space="preserve"> </w:t>
      </w:r>
    </w:p>
    <w:p w14:paraId="1C4C1A64" w14:textId="77777777" w:rsidR="00EA2B47" w:rsidRDefault="00EA2B47">
      <w:pPr>
        <w:widowControl w:val="0"/>
        <w:spacing w:after="0" w:line="360" w:lineRule="auto"/>
        <w:ind w:firstLineChars="200" w:firstLine="440"/>
        <w:jc w:val="both"/>
        <w:rPr>
          <w:rFonts w:ascii="Times New Roman" w:eastAsia="宋体" w:hAnsi="Times New Roman"/>
          <w:color w:val="000000"/>
          <w:szCs w:val="21"/>
        </w:rPr>
      </w:pPr>
    </w:p>
    <w:p w14:paraId="2E9D245A" w14:textId="77777777" w:rsidR="00EA2B47" w:rsidRDefault="00000000">
      <w:pPr>
        <w:widowControl w:val="0"/>
        <w:spacing w:after="0" w:line="360" w:lineRule="auto"/>
        <w:jc w:val="both"/>
        <w:rPr>
          <w:rFonts w:ascii="Times New Roman" w:eastAsia="宋体" w:hAnsi="Times New Roman"/>
          <w:color w:val="000000"/>
          <w:szCs w:val="21"/>
        </w:rPr>
      </w:pPr>
      <w:r>
        <w:rPr>
          <w:rFonts w:ascii="Times New Roman" w:eastAsia="宋体" w:hAnsi="Times New Roman"/>
          <w:color w:val="000000"/>
          <w:kern w:val="2"/>
          <w:sz w:val="21"/>
          <w:szCs w:val="21"/>
          <w:vertAlign w:val="superscript"/>
          <w:lang w:bidi="ar"/>
        </w:rPr>
        <w:t>a</w:t>
      </w:r>
      <w:r>
        <w:rPr>
          <w:rFonts w:ascii="Times New Roman" w:eastAsia="宋体" w:hAnsi="Times New Roman"/>
          <w:color w:val="000000"/>
          <w:kern w:val="2"/>
          <w:sz w:val="21"/>
          <w:szCs w:val="21"/>
          <w:lang w:bidi="ar"/>
        </w:rPr>
        <w:t xml:space="preserve"> </w:t>
      </w:r>
      <w:bookmarkStart w:id="0" w:name="_Hlk115449397"/>
      <w:r>
        <w:rPr>
          <w:rFonts w:ascii="Times New Roman" w:eastAsia="宋体" w:hAnsi="Times New Roman"/>
          <w:color w:val="000000"/>
          <w:kern w:val="2"/>
          <w:sz w:val="21"/>
          <w:szCs w:val="21"/>
          <w:lang w:bidi="ar"/>
        </w:rPr>
        <w:t>School of Chemistry and Chemical Engineering, Jiangxi University of Science and Technology, Ganzhou, Jiangxi 341000, China</w:t>
      </w:r>
    </w:p>
    <w:bookmarkEnd w:id="0"/>
    <w:p w14:paraId="5D88691C" w14:textId="77777777" w:rsidR="00EA2B47" w:rsidRDefault="00000000">
      <w:pPr>
        <w:widowControl w:val="0"/>
        <w:spacing w:after="0" w:line="360" w:lineRule="auto"/>
        <w:jc w:val="both"/>
        <w:rPr>
          <w:rFonts w:ascii="Times New Roman" w:eastAsia="宋体" w:hAnsi="Times New Roman"/>
          <w:color w:val="000000"/>
          <w:szCs w:val="21"/>
        </w:rPr>
      </w:pPr>
      <w:r>
        <w:rPr>
          <w:rFonts w:ascii="Times New Roman" w:eastAsia="宋体" w:hAnsi="Times New Roman"/>
          <w:color w:val="000000"/>
          <w:kern w:val="2"/>
          <w:sz w:val="21"/>
          <w:szCs w:val="21"/>
          <w:vertAlign w:val="superscript"/>
          <w:lang w:bidi="ar"/>
        </w:rPr>
        <w:t>b</w:t>
      </w:r>
      <w:r>
        <w:rPr>
          <w:rFonts w:ascii="Times New Roman" w:eastAsia="宋体" w:hAnsi="Times New Roman"/>
          <w:color w:val="000000"/>
          <w:kern w:val="2"/>
          <w:sz w:val="21"/>
          <w:szCs w:val="21"/>
          <w:lang w:bidi="ar"/>
        </w:rPr>
        <w:t xml:space="preserve"> Zhejiang Provincial Engineering Research Center of Energy Optoelectronic Materials and Devices, Ningbo Institute of Material Technology and Engineering, Chinese Academy of Sciences, Ningbo, Zhejiang 315201, China</w:t>
      </w:r>
    </w:p>
    <w:p w14:paraId="55353DE6" w14:textId="77777777" w:rsidR="00EA2B47" w:rsidRDefault="00000000">
      <w:pPr>
        <w:widowControl w:val="0"/>
        <w:spacing w:after="0" w:line="360" w:lineRule="auto"/>
        <w:jc w:val="both"/>
        <w:rPr>
          <w:rFonts w:ascii="Times New Roman" w:eastAsia="宋体" w:hAnsi="Times New Roman"/>
          <w:color w:val="000000"/>
          <w:szCs w:val="21"/>
        </w:rPr>
      </w:pPr>
      <w:r>
        <w:rPr>
          <w:rFonts w:ascii="Times New Roman" w:eastAsia="宋体" w:hAnsi="Times New Roman"/>
          <w:color w:val="000000"/>
          <w:kern w:val="2"/>
          <w:sz w:val="21"/>
          <w:szCs w:val="21"/>
          <w:vertAlign w:val="superscript"/>
          <w:lang w:bidi="ar"/>
        </w:rPr>
        <w:t>c</w:t>
      </w:r>
      <w:r>
        <w:rPr>
          <w:rFonts w:ascii="Times New Roman" w:eastAsia="宋体" w:hAnsi="Times New Roman"/>
          <w:color w:val="000000"/>
          <w:kern w:val="2"/>
          <w:sz w:val="21"/>
          <w:szCs w:val="21"/>
          <w:lang w:bidi="ar"/>
        </w:rPr>
        <w:t xml:space="preserve"> </w:t>
      </w:r>
      <w:bookmarkStart w:id="1" w:name="OLE_LINK3"/>
      <w:r>
        <w:rPr>
          <w:rFonts w:ascii="Times New Roman" w:eastAsia="宋体" w:hAnsi="Times New Roman"/>
          <w:color w:val="000000"/>
          <w:kern w:val="2"/>
          <w:sz w:val="21"/>
          <w:szCs w:val="21"/>
          <w:lang w:bidi="ar"/>
        </w:rPr>
        <w:t>Center of Materials Science and Optoelectronics Engineering, University of Chinese Academy of Sciences, Beijing, 100049, China</w:t>
      </w:r>
    </w:p>
    <w:p w14:paraId="76947B84" w14:textId="77777777" w:rsidR="00EA2B47" w:rsidRDefault="00000000">
      <w:pPr>
        <w:widowControl w:val="0"/>
        <w:spacing w:after="0" w:line="360" w:lineRule="auto"/>
        <w:jc w:val="both"/>
        <w:rPr>
          <w:rFonts w:ascii="Times New Roman" w:eastAsia="宋体" w:hAnsi="Times New Roman"/>
          <w:color w:val="000000"/>
          <w:szCs w:val="21"/>
        </w:rPr>
      </w:pPr>
      <w:r>
        <w:rPr>
          <w:rFonts w:ascii="Times New Roman" w:eastAsia="宋体" w:hAnsi="Times New Roman"/>
          <w:color w:val="000000"/>
          <w:kern w:val="2"/>
          <w:sz w:val="21"/>
          <w:szCs w:val="21"/>
          <w:vertAlign w:val="superscript"/>
          <w:lang w:bidi="ar"/>
        </w:rPr>
        <w:t>d</w:t>
      </w:r>
      <w:r>
        <w:rPr>
          <w:rFonts w:ascii="Times New Roman" w:eastAsia="宋体" w:hAnsi="Times New Roman"/>
          <w:color w:val="000000"/>
          <w:kern w:val="2"/>
          <w:sz w:val="21"/>
          <w:szCs w:val="21"/>
          <w:lang w:bidi="ar"/>
        </w:rPr>
        <w:t xml:space="preserve"> CS-Microsensor (Ningbo) Technology Co. Ltd., Ningbo, Zhejiang, 311121, China</w:t>
      </w:r>
    </w:p>
    <w:p w14:paraId="3953646D" w14:textId="77777777" w:rsidR="00EA2B47" w:rsidRDefault="00000000">
      <w:pPr>
        <w:widowControl w:val="0"/>
        <w:spacing w:after="0" w:line="360" w:lineRule="auto"/>
        <w:jc w:val="both"/>
        <w:rPr>
          <w:rFonts w:ascii="Times New Roman" w:eastAsia="宋体" w:hAnsi="Times New Roman"/>
          <w:color w:val="000000"/>
          <w:szCs w:val="21"/>
        </w:rPr>
      </w:pPr>
      <w:r>
        <w:rPr>
          <w:rFonts w:ascii="Times New Roman" w:eastAsia="宋体" w:hAnsi="Times New Roman"/>
          <w:color w:val="000000"/>
          <w:kern w:val="2"/>
          <w:sz w:val="21"/>
          <w:szCs w:val="21"/>
          <w:vertAlign w:val="superscript"/>
          <w:lang w:bidi="ar"/>
        </w:rPr>
        <w:t>e</w:t>
      </w:r>
      <w:r>
        <w:rPr>
          <w:rFonts w:ascii="Times New Roman" w:eastAsia="宋体" w:hAnsi="Times New Roman"/>
          <w:color w:val="000000"/>
          <w:kern w:val="2"/>
          <w:sz w:val="21"/>
          <w:szCs w:val="21"/>
          <w:lang w:bidi="ar"/>
        </w:rPr>
        <w:t xml:space="preserve"> Research and Manufacturing Base of Olfactory Sensors in China Sensing Valley, Bengbu 233040, China</w:t>
      </w:r>
      <w:bookmarkEnd w:id="1"/>
    </w:p>
    <w:p w14:paraId="4F406B9C" w14:textId="77777777" w:rsidR="00EA2B47" w:rsidRDefault="00000000">
      <w:pPr>
        <w:widowControl w:val="0"/>
        <w:spacing w:after="0" w:line="360" w:lineRule="auto"/>
        <w:jc w:val="both"/>
        <w:rPr>
          <w:rFonts w:ascii="Times New Roman" w:eastAsia="宋体" w:hAnsi="Times New Roman"/>
          <w:color w:val="000000"/>
          <w:szCs w:val="21"/>
        </w:rPr>
      </w:pPr>
      <w:r>
        <w:rPr>
          <w:rFonts w:ascii="Times New Roman" w:eastAsia="宋体" w:hAnsi="Times New Roman"/>
          <w:color w:val="000000"/>
          <w:kern w:val="2"/>
          <w:szCs w:val="21"/>
          <w:vertAlign w:val="superscript"/>
          <w:lang w:bidi="ar"/>
        </w:rPr>
        <w:t>f</w:t>
      </w:r>
      <w:r>
        <w:rPr>
          <w:rFonts w:ascii="Times New Roman" w:eastAsia="宋体" w:hAnsi="Times New Roman"/>
          <w:color w:val="000000"/>
          <w:kern w:val="2"/>
          <w:szCs w:val="21"/>
          <w:lang w:bidi="ar"/>
        </w:rPr>
        <w:t xml:space="preserve"> Ningbo No.2 Hospital, Ningbo, Zhejiang 315099, China</w:t>
      </w:r>
    </w:p>
    <w:p w14:paraId="756D1A7B" w14:textId="77777777" w:rsidR="00EA2B47" w:rsidRDefault="00000000">
      <w:pPr>
        <w:widowControl w:val="0"/>
        <w:spacing w:after="0" w:line="360" w:lineRule="auto"/>
        <w:jc w:val="both"/>
        <w:rPr>
          <w:rFonts w:ascii="Times New Roman" w:eastAsia="宋体" w:hAnsi="Times New Roman"/>
          <w:color w:val="000000"/>
          <w:szCs w:val="21"/>
        </w:rPr>
      </w:pPr>
      <w:r>
        <w:rPr>
          <w:rFonts w:ascii="Times New Roman" w:eastAsia="宋体" w:hAnsi="Times New Roman"/>
          <w:color w:val="000000"/>
          <w:kern w:val="2"/>
          <w:szCs w:val="21"/>
          <w:vertAlign w:val="superscript"/>
          <w:lang w:bidi="ar"/>
        </w:rPr>
        <w:t xml:space="preserve">g </w:t>
      </w:r>
      <w:r>
        <w:rPr>
          <w:rFonts w:ascii="Times New Roman" w:eastAsia="宋体" w:hAnsi="Times New Roman"/>
          <w:color w:val="000000"/>
          <w:kern w:val="2"/>
          <w:szCs w:val="21"/>
          <w:lang w:bidi="ar"/>
        </w:rPr>
        <w:t>Faculty of Electrical Engineering and Computer Science, Ningbo University, Ningbo, Zhejiang 315211, China</w:t>
      </w:r>
    </w:p>
    <w:p w14:paraId="759DE694" w14:textId="77777777" w:rsidR="00EA2B47" w:rsidRDefault="00EA2B47">
      <w:pPr>
        <w:rPr>
          <w:rFonts w:ascii="Times New Roman" w:eastAsia="宋体" w:hAnsi="Times New Roman"/>
          <w:sz w:val="20"/>
          <w:szCs w:val="20"/>
        </w:rPr>
      </w:pPr>
    </w:p>
    <w:p w14:paraId="45A3AC62" w14:textId="77777777" w:rsidR="00EA2B47" w:rsidRDefault="00EA2B47">
      <w:pPr>
        <w:rPr>
          <w:rFonts w:ascii="Times New Roman" w:eastAsia="宋体" w:hAnsi="Times New Roman"/>
          <w:sz w:val="20"/>
          <w:szCs w:val="20"/>
        </w:rPr>
      </w:pPr>
    </w:p>
    <w:p w14:paraId="331905BE" w14:textId="77777777" w:rsidR="00EA2B47" w:rsidRDefault="00EA2B47">
      <w:pPr>
        <w:rPr>
          <w:rFonts w:ascii="Times New Roman" w:eastAsia="宋体" w:hAnsi="Times New Roman"/>
          <w:sz w:val="20"/>
          <w:szCs w:val="20"/>
        </w:rPr>
      </w:pPr>
    </w:p>
    <w:p w14:paraId="61FE1134" w14:textId="77777777" w:rsidR="00EA2B47" w:rsidRDefault="00EA2B47">
      <w:pPr>
        <w:rPr>
          <w:rFonts w:ascii="Times New Roman" w:eastAsia="宋体" w:hAnsi="Times New Roman"/>
          <w:sz w:val="20"/>
          <w:szCs w:val="20"/>
        </w:rPr>
      </w:pPr>
    </w:p>
    <w:p w14:paraId="6AE6E728" w14:textId="77777777" w:rsidR="00EA2B47" w:rsidRDefault="00EA2B47">
      <w:pPr>
        <w:rPr>
          <w:rFonts w:ascii="Times New Roman" w:eastAsia="宋体" w:hAnsi="Times New Roman"/>
          <w:sz w:val="20"/>
          <w:szCs w:val="20"/>
        </w:rPr>
      </w:pPr>
    </w:p>
    <w:p w14:paraId="373EDF9E" w14:textId="77777777" w:rsidR="00EA2B47" w:rsidRDefault="00EA2B47">
      <w:pPr>
        <w:rPr>
          <w:rFonts w:ascii="Times New Roman" w:eastAsia="宋体" w:hAnsi="Times New Roman"/>
          <w:sz w:val="20"/>
          <w:szCs w:val="20"/>
        </w:rPr>
      </w:pPr>
    </w:p>
    <w:p w14:paraId="0215946F" w14:textId="77777777" w:rsidR="00EA2B47" w:rsidRDefault="00EA2B47">
      <w:pPr>
        <w:rPr>
          <w:rFonts w:ascii="Times New Roman" w:eastAsia="宋体" w:hAnsi="Times New Roman"/>
          <w:sz w:val="20"/>
          <w:szCs w:val="20"/>
        </w:rPr>
      </w:pPr>
    </w:p>
    <w:p w14:paraId="10EC063F" w14:textId="77777777" w:rsidR="00EA2B47" w:rsidRDefault="00EA2B47">
      <w:pPr>
        <w:rPr>
          <w:rFonts w:ascii="Times New Roman" w:eastAsia="宋体" w:hAnsi="Times New Roman"/>
          <w:sz w:val="20"/>
          <w:szCs w:val="20"/>
        </w:rPr>
      </w:pPr>
    </w:p>
    <w:p w14:paraId="49B860E7" w14:textId="77777777" w:rsidR="00EA2B47" w:rsidRDefault="00EA2B47">
      <w:pPr>
        <w:rPr>
          <w:rFonts w:ascii="Times New Roman" w:eastAsia="宋体" w:hAnsi="Times New Roman"/>
          <w:sz w:val="20"/>
          <w:szCs w:val="20"/>
        </w:rPr>
      </w:pPr>
    </w:p>
    <w:p w14:paraId="416A495F" w14:textId="77777777" w:rsidR="00EA2B47" w:rsidRDefault="00000000">
      <w:pPr>
        <w:rPr>
          <w:sz w:val="20"/>
          <w:szCs w:val="20"/>
        </w:rPr>
      </w:pPr>
      <w:r>
        <w:rPr>
          <w:rFonts w:hint="eastAsia"/>
          <w:noProof/>
          <w:sz w:val="20"/>
          <w:szCs w:val="20"/>
        </w:rPr>
        <w:lastRenderedPageBreak/>
        <w:drawing>
          <wp:inline distT="0" distB="0" distL="114300" distR="114300" wp14:anchorId="0A8C9400" wp14:editId="4E1689AF">
            <wp:extent cx="5758180" cy="3717290"/>
            <wp:effectExtent l="0" t="0" r="2540" b="1270"/>
            <wp:docPr id="4" name="图片 4" descr="图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_S1"/>
                    <pic:cNvPicPr>
                      <a:picLocks noChangeAspect="1"/>
                    </pic:cNvPicPr>
                  </pic:nvPicPr>
                  <pic:blipFill>
                    <a:blip r:embed="rId6"/>
                    <a:stretch>
                      <a:fillRect/>
                    </a:stretch>
                  </pic:blipFill>
                  <pic:spPr>
                    <a:xfrm>
                      <a:off x="0" y="0"/>
                      <a:ext cx="5758180" cy="3717290"/>
                    </a:xfrm>
                    <a:prstGeom prst="rect">
                      <a:avLst/>
                    </a:prstGeom>
                  </pic:spPr>
                </pic:pic>
              </a:graphicData>
            </a:graphic>
          </wp:inline>
        </w:drawing>
      </w:r>
    </w:p>
    <w:p w14:paraId="258D97FB" w14:textId="7CBCE35E" w:rsidR="00EA2B47" w:rsidRDefault="00000000">
      <w:pPr>
        <w:jc w:val="center"/>
        <w:rPr>
          <w:rFonts w:ascii="Times New Roman" w:hAnsi="Times New Roman"/>
          <w:sz w:val="20"/>
          <w:szCs w:val="20"/>
        </w:rPr>
      </w:pPr>
      <w:r>
        <w:rPr>
          <w:rFonts w:ascii="Times New Roman" w:hAnsi="Times New Roman"/>
          <w:b/>
          <w:bCs/>
          <w:sz w:val="20"/>
          <w:szCs w:val="20"/>
        </w:rPr>
        <w:t>Fig</w:t>
      </w:r>
      <w:r w:rsidR="003A7DE3">
        <w:rPr>
          <w:rFonts w:ascii="Times New Roman" w:hAnsi="Times New Roman" w:hint="eastAsia"/>
          <w:b/>
          <w:bCs/>
          <w:sz w:val="20"/>
          <w:szCs w:val="20"/>
        </w:rPr>
        <w:t>.</w:t>
      </w:r>
      <w:r>
        <w:rPr>
          <w:rFonts w:ascii="Times New Roman" w:hAnsi="Times New Roman"/>
          <w:b/>
          <w:bCs/>
          <w:sz w:val="20"/>
          <w:szCs w:val="20"/>
        </w:rPr>
        <w:t xml:space="preserve"> S1</w:t>
      </w:r>
      <w:r>
        <w:rPr>
          <w:rFonts w:ascii="Times New Roman" w:hAnsi="Times New Roman"/>
          <w:sz w:val="20"/>
          <w:szCs w:val="20"/>
        </w:rPr>
        <w:t xml:space="preserve"> </w:t>
      </w:r>
      <w:r>
        <w:rPr>
          <w:rFonts w:ascii="Times New Roman" w:hAnsi="Times New Roman"/>
          <w:b/>
          <w:bCs/>
          <w:sz w:val="20"/>
          <w:szCs w:val="20"/>
        </w:rPr>
        <w:t>(a)</w:t>
      </w:r>
      <w:r>
        <w:rPr>
          <w:rFonts w:ascii="Times New Roman" w:hAnsi="Times New Roman"/>
          <w:sz w:val="20"/>
          <w:szCs w:val="20"/>
        </w:rPr>
        <w:t xml:space="preserve"> The ultrasonic gold wire welding machine; </w:t>
      </w:r>
      <w:r>
        <w:rPr>
          <w:rFonts w:ascii="Times New Roman" w:hAnsi="Times New Roman"/>
          <w:b/>
          <w:bCs/>
          <w:sz w:val="20"/>
          <w:szCs w:val="20"/>
        </w:rPr>
        <w:t>(b)</w:t>
      </w:r>
      <w:r>
        <w:rPr>
          <w:rFonts w:ascii="Times New Roman" w:hAnsi="Times New Roman"/>
          <w:sz w:val="20"/>
          <w:szCs w:val="20"/>
        </w:rPr>
        <w:t xml:space="preserve"> The climate Test Chamber.</w:t>
      </w:r>
    </w:p>
    <w:p w14:paraId="440C4330" w14:textId="77777777" w:rsidR="00EA2B47" w:rsidRDefault="00EA2B47">
      <w:pPr>
        <w:rPr>
          <w:sz w:val="20"/>
          <w:szCs w:val="20"/>
        </w:rPr>
      </w:pPr>
    </w:p>
    <w:p w14:paraId="257A5B76" w14:textId="77777777" w:rsidR="00EA2B47" w:rsidRDefault="00EA2B47">
      <w:pPr>
        <w:rPr>
          <w:sz w:val="20"/>
          <w:szCs w:val="20"/>
        </w:rPr>
      </w:pPr>
    </w:p>
    <w:p w14:paraId="62137B3B" w14:textId="77777777" w:rsidR="00EA2B47" w:rsidRDefault="00EA2B47">
      <w:pPr>
        <w:rPr>
          <w:sz w:val="20"/>
          <w:szCs w:val="20"/>
        </w:rPr>
      </w:pPr>
    </w:p>
    <w:p w14:paraId="206B7D92" w14:textId="77777777" w:rsidR="00EA2B47" w:rsidRDefault="00EA2B47">
      <w:pPr>
        <w:rPr>
          <w:sz w:val="20"/>
          <w:szCs w:val="20"/>
        </w:rPr>
      </w:pPr>
    </w:p>
    <w:p w14:paraId="56BD1C89" w14:textId="77777777" w:rsidR="00EA2B47" w:rsidRDefault="00EA2B47">
      <w:pPr>
        <w:rPr>
          <w:sz w:val="20"/>
          <w:szCs w:val="20"/>
        </w:rPr>
      </w:pPr>
    </w:p>
    <w:p w14:paraId="2FFC8D16" w14:textId="77777777" w:rsidR="00EA2B47" w:rsidRDefault="00EA2B47">
      <w:pPr>
        <w:rPr>
          <w:sz w:val="20"/>
          <w:szCs w:val="20"/>
        </w:rPr>
      </w:pPr>
    </w:p>
    <w:p w14:paraId="06BD4C41" w14:textId="77777777" w:rsidR="00EA2B47" w:rsidRDefault="00EA2B47">
      <w:pPr>
        <w:rPr>
          <w:sz w:val="20"/>
          <w:szCs w:val="20"/>
        </w:rPr>
      </w:pPr>
    </w:p>
    <w:p w14:paraId="27230320" w14:textId="77777777" w:rsidR="00EA2B47" w:rsidRDefault="00EA2B47">
      <w:pPr>
        <w:rPr>
          <w:sz w:val="20"/>
          <w:szCs w:val="20"/>
        </w:rPr>
      </w:pPr>
    </w:p>
    <w:p w14:paraId="053BAE3B" w14:textId="77777777" w:rsidR="00EA2B47" w:rsidRDefault="00EA2B47">
      <w:pPr>
        <w:rPr>
          <w:sz w:val="20"/>
          <w:szCs w:val="20"/>
        </w:rPr>
      </w:pPr>
    </w:p>
    <w:p w14:paraId="5D97CB79" w14:textId="77777777" w:rsidR="00EA2B47" w:rsidRDefault="00EA2B47">
      <w:pPr>
        <w:rPr>
          <w:sz w:val="20"/>
          <w:szCs w:val="20"/>
        </w:rPr>
      </w:pPr>
    </w:p>
    <w:p w14:paraId="2365CA15" w14:textId="77777777" w:rsidR="00EA2B47" w:rsidRDefault="00EA2B47">
      <w:pPr>
        <w:rPr>
          <w:sz w:val="20"/>
          <w:szCs w:val="20"/>
        </w:rPr>
      </w:pPr>
    </w:p>
    <w:p w14:paraId="13065B67" w14:textId="77777777" w:rsidR="00EA2B47" w:rsidRDefault="00EA2B47">
      <w:pPr>
        <w:rPr>
          <w:sz w:val="20"/>
          <w:szCs w:val="20"/>
        </w:rPr>
      </w:pPr>
    </w:p>
    <w:p w14:paraId="75ED34BD" w14:textId="77777777" w:rsidR="00EA2B47" w:rsidRDefault="00EA2B47">
      <w:pPr>
        <w:rPr>
          <w:sz w:val="20"/>
          <w:szCs w:val="20"/>
        </w:rPr>
      </w:pPr>
    </w:p>
    <w:p w14:paraId="280D2AF3" w14:textId="77777777" w:rsidR="00EA2B47" w:rsidRDefault="00EA2B47">
      <w:pPr>
        <w:rPr>
          <w:sz w:val="20"/>
          <w:szCs w:val="20"/>
        </w:rPr>
      </w:pPr>
    </w:p>
    <w:p w14:paraId="1C358286" w14:textId="77777777" w:rsidR="00EA2B47" w:rsidRDefault="00EA2B47">
      <w:pPr>
        <w:rPr>
          <w:sz w:val="20"/>
          <w:szCs w:val="20"/>
        </w:rPr>
      </w:pPr>
    </w:p>
    <w:p w14:paraId="4BDD04C7" w14:textId="77777777" w:rsidR="00EA2B47" w:rsidRDefault="00EA2B47">
      <w:pPr>
        <w:rPr>
          <w:sz w:val="20"/>
          <w:szCs w:val="20"/>
        </w:rPr>
      </w:pPr>
    </w:p>
    <w:p w14:paraId="790D25AC" w14:textId="77777777" w:rsidR="00EA2B47" w:rsidRDefault="00EA2B47">
      <w:pPr>
        <w:rPr>
          <w:sz w:val="20"/>
          <w:szCs w:val="20"/>
        </w:rPr>
      </w:pPr>
    </w:p>
    <w:p w14:paraId="086B4075" w14:textId="77777777" w:rsidR="00EA2B47" w:rsidRDefault="00EA2B47">
      <w:pPr>
        <w:rPr>
          <w:sz w:val="20"/>
          <w:szCs w:val="20"/>
        </w:rPr>
      </w:pPr>
    </w:p>
    <w:p w14:paraId="15947D7B" w14:textId="77777777" w:rsidR="00EA2B47" w:rsidRDefault="00EA2B47">
      <w:pPr>
        <w:rPr>
          <w:sz w:val="20"/>
          <w:szCs w:val="20"/>
        </w:rPr>
      </w:pPr>
    </w:p>
    <w:p w14:paraId="7C9E9B44" w14:textId="77777777" w:rsidR="00EA2B47" w:rsidRDefault="00EA2B47">
      <w:pPr>
        <w:rPr>
          <w:sz w:val="20"/>
          <w:szCs w:val="20"/>
        </w:rPr>
      </w:pPr>
    </w:p>
    <w:p w14:paraId="6BB779C2" w14:textId="77777777" w:rsidR="00EA2B47" w:rsidRDefault="00EA2B47">
      <w:pPr>
        <w:rPr>
          <w:sz w:val="20"/>
          <w:szCs w:val="20"/>
        </w:rPr>
      </w:pPr>
    </w:p>
    <w:p w14:paraId="78C703A1" w14:textId="77777777" w:rsidR="00EA2B47" w:rsidRDefault="00000000">
      <w:pPr>
        <w:rPr>
          <w:sz w:val="20"/>
          <w:szCs w:val="20"/>
        </w:rPr>
      </w:pPr>
      <w:r>
        <w:rPr>
          <w:rFonts w:hint="eastAsia"/>
          <w:noProof/>
          <w:sz w:val="20"/>
          <w:szCs w:val="20"/>
        </w:rPr>
        <w:drawing>
          <wp:inline distT="0" distB="0" distL="114300" distR="114300" wp14:anchorId="51ACD591" wp14:editId="6E89F117">
            <wp:extent cx="5754370" cy="3225165"/>
            <wp:effectExtent l="0" t="0" r="0" b="5715"/>
            <wp:docPr id="2" name="图片 2" descr="图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_S2"/>
                    <pic:cNvPicPr>
                      <a:picLocks noChangeAspect="1"/>
                    </pic:cNvPicPr>
                  </pic:nvPicPr>
                  <pic:blipFill>
                    <a:blip r:embed="rId7"/>
                    <a:stretch>
                      <a:fillRect/>
                    </a:stretch>
                  </pic:blipFill>
                  <pic:spPr>
                    <a:xfrm>
                      <a:off x="0" y="0"/>
                      <a:ext cx="5754370" cy="3225165"/>
                    </a:xfrm>
                    <a:prstGeom prst="rect">
                      <a:avLst/>
                    </a:prstGeom>
                  </pic:spPr>
                </pic:pic>
              </a:graphicData>
            </a:graphic>
          </wp:inline>
        </w:drawing>
      </w:r>
    </w:p>
    <w:p w14:paraId="05E336F2" w14:textId="373D8859" w:rsidR="00EA2B47" w:rsidRDefault="00000000">
      <w:pPr>
        <w:jc w:val="center"/>
        <w:rPr>
          <w:rFonts w:ascii="Times New Roman" w:hAnsi="Times New Roman"/>
          <w:sz w:val="20"/>
          <w:szCs w:val="20"/>
        </w:rPr>
      </w:pPr>
      <w:bookmarkStart w:id="2" w:name="_Hlk172558771"/>
      <w:r>
        <w:rPr>
          <w:rFonts w:ascii="Times New Roman" w:hAnsi="Times New Roman"/>
          <w:b/>
          <w:bCs/>
          <w:sz w:val="20"/>
          <w:szCs w:val="20"/>
        </w:rPr>
        <w:t>Fig</w:t>
      </w:r>
      <w:r w:rsidR="003A7DE3">
        <w:rPr>
          <w:rFonts w:ascii="Times New Roman" w:hAnsi="Times New Roman" w:hint="eastAsia"/>
          <w:b/>
          <w:bCs/>
          <w:sz w:val="20"/>
          <w:szCs w:val="20"/>
        </w:rPr>
        <w:t>.</w:t>
      </w:r>
      <w:r>
        <w:rPr>
          <w:rFonts w:ascii="Times New Roman" w:hAnsi="Times New Roman"/>
          <w:b/>
          <w:bCs/>
          <w:sz w:val="20"/>
          <w:szCs w:val="20"/>
        </w:rPr>
        <w:t xml:space="preserve"> S2.</w:t>
      </w:r>
      <w:r>
        <w:rPr>
          <w:rFonts w:ascii="Times New Roman" w:hAnsi="Times New Roman"/>
          <w:sz w:val="20"/>
          <w:szCs w:val="20"/>
        </w:rPr>
        <w:t xml:space="preserve"> MEMS chip structure.</w:t>
      </w:r>
    </w:p>
    <w:bookmarkEnd w:id="2"/>
    <w:p w14:paraId="78BF9456" w14:textId="77777777" w:rsidR="00EA2B47" w:rsidRDefault="00EA2B47">
      <w:pPr>
        <w:rPr>
          <w:rFonts w:ascii="Times New Roman" w:eastAsia="宋体" w:hAnsi="Times New Roman"/>
          <w:sz w:val="20"/>
          <w:szCs w:val="20"/>
        </w:rPr>
      </w:pPr>
    </w:p>
    <w:p w14:paraId="68AAB0CF" w14:textId="77777777" w:rsidR="00EA2B47" w:rsidRDefault="00EA2B47">
      <w:pPr>
        <w:rPr>
          <w:rFonts w:ascii="Times New Roman" w:eastAsia="宋体" w:hAnsi="Times New Roman"/>
          <w:sz w:val="20"/>
          <w:szCs w:val="20"/>
        </w:rPr>
      </w:pPr>
    </w:p>
    <w:p w14:paraId="774DE1EB" w14:textId="77777777" w:rsidR="00EA2B47" w:rsidRDefault="00EA2B47">
      <w:pPr>
        <w:rPr>
          <w:rFonts w:ascii="Times New Roman" w:eastAsia="宋体" w:hAnsi="Times New Roman"/>
          <w:sz w:val="20"/>
          <w:szCs w:val="20"/>
        </w:rPr>
      </w:pPr>
    </w:p>
    <w:p w14:paraId="01E0E3B8" w14:textId="77777777" w:rsidR="00EA2B47" w:rsidRDefault="00EA2B47">
      <w:pPr>
        <w:rPr>
          <w:rFonts w:ascii="Times New Roman" w:eastAsia="宋体" w:hAnsi="Times New Roman"/>
          <w:sz w:val="20"/>
          <w:szCs w:val="20"/>
        </w:rPr>
      </w:pPr>
    </w:p>
    <w:p w14:paraId="2B8CBA53" w14:textId="77777777" w:rsidR="00EA2B47" w:rsidRDefault="00EA2B47">
      <w:pPr>
        <w:rPr>
          <w:rFonts w:ascii="Times New Roman" w:eastAsia="宋体" w:hAnsi="Times New Roman"/>
          <w:sz w:val="20"/>
          <w:szCs w:val="20"/>
        </w:rPr>
      </w:pPr>
    </w:p>
    <w:p w14:paraId="50D4C9A3" w14:textId="77777777" w:rsidR="00EA2B47" w:rsidRDefault="00EA2B47">
      <w:pPr>
        <w:rPr>
          <w:rFonts w:ascii="Times New Roman" w:eastAsia="宋体" w:hAnsi="Times New Roman"/>
          <w:sz w:val="20"/>
          <w:szCs w:val="20"/>
        </w:rPr>
      </w:pPr>
    </w:p>
    <w:p w14:paraId="0E4847A3" w14:textId="77777777" w:rsidR="00EA2B47" w:rsidRDefault="00EA2B47">
      <w:pPr>
        <w:rPr>
          <w:rFonts w:ascii="Times New Roman" w:eastAsia="宋体" w:hAnsi="Times New Roman"/>
          <w:sz w:val="20"/>
          <w:szCs w:val="20"/>
        </w:rPr>
      </w:pPr>
    </w:p>
    <w:p w14:paraId="05F0EE64" w14:textId="77777777" w:rsidR="00EA2B47" w:rsidRDefault="00EA2B47">
      <w:pPr>
        <w:rPr>
          <w:rFonts w:ascii="Times New Roman" w:eastAsia="宋体" w:hAnsi="Times New Roman"/>
          <w:sz w:val="20"/>
          <w:szCs w:val="20"/>
        </w:rPr>
      </w:pPr>
    </w:p>
    <w:p w14:paraId="06F63252" w14:textId="77777777" w:rsidR="00EA2B47" w:rsidRDefault="00EA2B47">
      <w:pPr>
        <w:rPr>
          <w:rFonts w:ascii="Times New Roman" w:eastAsia="宋体" w:hAnsi="Times New Roman"/>
          <w:sz w:val="20"/>
          <w:szCs w:val="20"/>
        </w:rPr>
      </w:pPr>
    </w:p>
    <w:p w14:paraId="2DF52BE9" w14:textId="77777777" w:rsidR="00EA2B47" w:rsidRDefault="00EA2B47">
      <w:pPr>
        <w:rPr>
          <w:rFonts w:ascii="Times New Roman" w:eastAsia="宋体" w:hAnsi="Times New Roman"/>
          <w:sz w:val="20"/>
          <w:szCs w:val="20"/>
        </w:rPr>
      </w:pPr>
    </w:p>
    <w:p w14:paraId="31A2655C" w14:textId="77777777" w:rsidR="00EA2B47" w:rsidRDefault="00000000">
      <w:pPr>
        <w:spacing w:line="360" w:lineRule="auto"/>
        <w:jc w:val="center"/>
        <w:rPr>
          <w:rFonts w:ascii="Times New Roman" w:hAnsi="Times New Roman"/>
          <w:b/>
          <w:bCs/>
          <w:sz w:val="20"/>
          <w:szCs w:val="20"/>
        </w:rPr>
      </w:pPr>
      <w:r>
        <w:rPr>
          <w:rFonts w:ascii="Times New Roman" w:hAnsi="Times New Roman"/>
          <w:b/>
          <w:bCs/>
          <w:noProof/>
          <w:sz w:val="20"/>
          <w:szCs w:val="20"/>
        </w:rPr>
        <w:lastRenderedPageBreak/>
        <w:drawing>
          <wp:inline distT="0" distB="0" distL="0" distR="0" wp14:anchorId="3CF30241" wp14:editId="51AA5E0A">
            <wp:extent cx="5760720" cy="2334260"/>
            <wp:effectExtent l="0" t="0" r="0" b="8890"/>
            <wp:docPr id="505930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30307"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334260"/>
                    </a:xfrm>
                    <a:prstGeom prst="rect">
                      <a:avLst/>
                    </a:prstGeom>
                  </pic:spPr>
                </pic:pic>
              </a:graphicData>
            </a:graphic>
          </wp:inline>
        </w:drawing>
      </w:r>
    </w:p>
    <w:p w14:paraId="3E173A7C" w14:textId="17E24A87" w:rsidR="00EA2B47" w:rsidRDefault="00000000">
      <w:pPr>
        <w:spacing w:line="360" w:lineRule="auto"/>
        <w:jc w:val="center"/>
        <w:rPr>
          <w:rFonts w:ascii="Times New Roman" w:hAnsi="Times New Roman"/>
          <w:sz w:val="20"/>
          <w:szCs w:val="20"/>
        </w:rPr>
      </w:pPr>
      <w:r>
        <w:rPr>
          <w:rFonts w:ascii="Times New Roman" w:hAnsi="Times New Roman"/>
          <w:b/>
          <w:bCs/>
          <w:sz w:val="20"/>
          <w:szCs w:val="20"/>
        </w:rPr>
        <w:t>Fig</w:t>
      </w:r>
      <w:r w:rsidR="003A7DE3">
        <w:rPr>
          <w:rFonts w:ascii="Times New Roman" w:hAnsi="Times New Roman" w:hint="eastAsia"/>
          <w:b/>
          <w:bCs/>
          <w:sz w:val="20"/>
          <w:szCs w:val="20"/>
        </w:rPr>
        <w:t>.</w:t>
      </w:r>
      <w:r>
        <w:rPr>
          <w:rFonts w:ascii="Times New Roman" w:hAnsi="Times New Roman"/>
          <w:b/>
          <w:bCs/>
          <w:sz w:val="20"/>
          <w:szCs w:val="20"/>
        </w:rPr>
        <w:t xml:space="preserve"> S3</w:t>
      </w:r>
      <w:r>
        <w:rPr>
          <w:rFonts w:ascii="Times New Roman" w:hAnsi="Times New Roman"/>
          <w:b/>
          <w:bCs/>
          <w:sz w:val="20"/>
          <w:szCs w:val="20"/>
          <w:shd w:val="clear" w:color="auto" w:fill="FFFFFF"/>
        </w:rPr>
        <w:t xml:space="preserve"> (a)</w:t>
      </w:r>
      <w:r>
        <w:rPr>
          <w:rFonts w:ascii="Times New Roman" w:hAnsi="Times New Roman" w:hint="eastAsia"/>
          <w:sz w:val="20"/>
          <w:szCs w:val="20"/>
          <w:shd w:val="clear" w:color="auto" w:fill="FFFFFF"/>
        </w:rPr>
        <w:t xml:space="preserve"> </w:t>
      </w:r>
      <w:r>
        <w:rPr>
          <w:rFonts w:ascii="Times New Roman" w:hAnsi="Times New Roman"/>
          <w:sz w:val="20"/>
          <w:szCs w:val="20"/>
        </w:rPr>
        <w:t>Ammonia response curves of PA</w:t>
      </w:r>
      <w:r>
        <w:rPr>
          <w:rFonts w:ascii="Times New Roman" w:hAnsi="Times New Roman"/>
          <w:sz w:val="20"/>
          <w:szCs w:val="20"/>
          <w:vertAlign w:val="subscript"/>
        </w:rPr>
        <w:t>10</w:t>
      </w:r>
      <w:r>
        <w:rPr>
          <w:rFonts w:ascii="Times New Roman" w:hAnsi="Times New Roman"/>
          <w:sz w:val="20"/>
          <w:szCs w:val="20"/>
        </w:rPr>
        <w:t>Mo</w:t>
      </w:r>
      <w:r>
        <w:rPr>
          <w:rFonts w:ascii="Times New Roman" w:hAnsi="Times New Roman"/>
          <w:sz w:val="20"/>
          <w:szCs w:val="20"/>
          <w:vertAlign w:val="subscript"/>
        </w:rPr>
        <w:t>1</w:t>
      </w:r>
      <w:r>
        <w:rPr>
          <w:rFonts w:ascii="Times New Roman" w:hAnsi="Times New Roman" w:hint="eastAsia"/>
          <w:sz w:val="20"/>
          <w:szCs w:val="20"/>
        </w:rPr>
        <w:t xml:space="preserve">, </w:t>
      </w:r>
      <w:r>
        <w:rPr>
          <w:rFonts w:ascii="Times New Roman" w:hAnsi="Times New Roman"/>
          <w:sz w:val="20"/>
          <w:szCs w:val="20"/>
        </w:rPr>
        <w:t>PA</w:t>
      </w:r>
      <w:r>
        <w:rPr>
          <w:rFonts w:ascii="Times New Roman" w:hAnsi="Times New Roman"/>
          <w:sz w:val="20"/>
          <w:szCs w:val="20"/>
          <w:vertAlign w:val="subscript"/>
        </w:rPr>
        <w:t>10</w:t>
      </w:r>
      <w:r>
        <w:rPr>
          <w:rFonts w:ascii="Times New Roman" w:hAnsi="Times New Roman"/>
          <w:sz w:val="20"/>
          <w:szCs w:val="20"/>
        </w:rPr>
        <w:t>Mo</w:t>
      </w:r>
      <w:r>
        <w:rPr>
          <w:rFonts w:ascii="Times New Roman" w:hAnsi="Times New Roman"/>
          <w:sz w:val="20"/>
          <w:szCs w:val="20"/>
          <w:vertAlign w:val="subscript"/>
        </w:rPr>
        <w:t>2</w:t>
      </w:r>
      <w:r>
        <w:rPr>
          <w:rFonts w:ascii="Times New Roman" w:hAnsi="Times New Roman" w:hint="eastAsia"/>
          <w:sz w:val="20"/>
          <w:szCs w:val="20"/>
        </w:rPr>
        <w:t xml:space="preserve">, </w:t>
      </w:r>
      <w:r>
        <w:rPr>
          <w:rFonts w:ascii="Times New Roman" w:hAnsi="Times New Roman"/>
          <w:sz w:val="20"/>
          <w:szCs w:val="20"/>
        </w:rPr>
        <w:t>PA</w:t>
      </w:r>
      <w:r>
        <w:rPr>
          <w:rFonts w:ascii="Times New Roman" w:hAnsi="Times New Roman"/>
          <w:sz w:val="20"/>
          <w:szCs w:val="20"/>
          <w:vertAlign w:val="subscript"/>
        </w:rPr>
        <w:t>10</w:t>
      </w:r>
      <w:r>
        <w:rPr>
          <w:rFonts w:ascii="Times New Roman" w:hAnsi="Times New Roman"/>
          <w:sz w:val="20"/>
          <w:szCs w:val="20"/>
        </w:rPr>
        <w:t>Mo</w:t>
      </w:r>
      <w:r>
        <w:rPr>
          <w:rFonts w:ascii="Times New Roman" w:hAnsi="Times New Roman"/>
          <w:sz w:val="20"/>
          <w:szCs w:val="20"/>
          <w:vertAlign w:val="subscript"/>
        </w:rPr>
        <w:t>3</w:t>
      </w:r>
      <w:r>
        <w:rPr>
          <w:rFonts w:ascii="Times New Roman" w:hAnsi="Times New Roman" w:hint="eastAsia"/>
          <w:sz w:val="20"/>
          <w:szCs w:val="20"/>
        </w:rPr>
        <w:t xml:space="preserve">, </w:t>
      </w:r>
      <w:r>
        <w:rPr>
          <w:rFonts w:ascii="Times New Roman" w:hAnsi="Times New Roman"/>
          <w:sz w:val="20"/>
          <w:szCs w:val="20"/>
        </w:rPr>
        <w:t>PA</w:t>
      </w:r>
      <w:r>
        <w:rPr>
          <w:rFonts w:ascii="Times New Roman" w:hAnsi="Times New Roman"/>
          <w:sz w:val="20"/>
          <w:szCs w:val="20"/>
          <w:vertAlign w:val="subscript"/>
        </w:rPr>
        <w:t>10</w:t>
      </w:r>
      <w:r>
        <w:rPr>
          <w:rFonts w:ascii="Times New Roman" w:hAnsi="Times New Roman"/>
          <w:sz w:val="20"/>
          <w:szCs w:val="20"/>
        </w:rPr>
        <w:t>Mo</w:t>
      </w:r>
      <w:r>
        <w:rPr>
          <w:rFonts w:ascii="Times New Roman" w:hAnsi="Times New Roman"/>
          <w:sz w:val="20"/>
          <w:szCs w:val="20"/>
          <w:vertAlign w:val="subscript"/>
        </w:rPr>
        <w:t>4</w:t>
      </w:r>
      <w:r>
        <w:rPr>
          <w:rFonts w:ascii="Times New Roman" w:hAnsi="Times New Roman" w:hint="eastAsia"/>
          <w:sz w:val="20"/>
          <w:szCs w:val="20"/>
        </w:rPr>
        <w:t xml:space="preserve">, </w:t>
      </w:r>
      <w:r>
        <w:rPr>
          <w:rFonts w:ascii="Times New Roman" w:hAnsi="Times New Roman"/>
          <w:sz w:val="20"/>
          <w:szCs w:val="20"/>
        </w:rPr>
        <w:t>PA</w:t>
      </w:r>
      <w:r>
        <w:rPr>
          <w:rFonts w:ascii="Times New Roman" w:hAnsi="Times New Roman"/>
          <w:sz w:val="20"/>
          <w:szCs w:val="20"/>
          <w:vertAlign w:val="subscript"/>
        </w:rPr>
        <w:t>10</w:t>
      </w:r>
      <w:r>
        <w:rPr>
          <w:rFonts w:ascii="Times New Roman" w:hAnsi="Times New Roman"/>
          <w:sz w:val="20"/>
          <w:szCs w:val="20"/>
        </w:rPr>
        <w:t>Mo</w:t>
      </w:r>
      <w:r>
        <w:rPr>
          <w:rFonts w:ascii="Times New Roman" w:hAnsi="Times New Roman"/>
          <w:sz w:val="20"/>
          <w:szCs w:val="20"/>
          <w:vertAlign w:val="subscript"/>
        </w:rPr>
        <w:t xml:space="preserve">5 </w:t>
      </w:r>
      <w:r>
        <w:rPr>
          <w:rFonts w:ascii="Times New Roman" w:hAnsi="Times New Roman"/>
          <w:sz w:val="20"/>
          <w:szCs w:val="20"/>
        </w:rPr>
        <w:t>at 1 ppm</w:t>
      </w:r>
      <w:r>
        <w:rPr>
          <w:rFonts w:ascii="Times New Roman" w:hAnsi="Times New Roman" w:hint="eastAsia"/>
          <w:sz w:val="20"/>
          <w:szCs w:val="20"/>
        </w:rPr>
        <w:t xml:space="preserve">, </w:t>
      </w:r>
      <w:r>
        <w:rPr>
          <w:rFonts w:ascii="Times New Roman" w:hAnsi="Times New Roman"/>
          <w:sz w:val="20"/>
          <w:szCs w:val="20"/>
        </w:rPr>
        <w:t>10 ppm</w:t>
      </w:r>
      <w:r>
        <w:rPr>
          <w:rFonts w:ascii="Times New Roman" w:hAnsi="Times New Roman" w:hint="eastAsia"/>
          <w:sz w:val="20"/>
          <w:szCs w:val="20"/>
        </w:rPr>
        <w:t>,</w:t>
      </w:r>
      <w:r>
        <w:rPr>
          <w:rFonts w:ascii="Times New Roman" w:hAnsi="Times New Roman"/>
          <w:sz w:val="20"/>
          <w:szCs w:val="20"/>
        </w:rPr>
        <w:t xml:space="preserve"> and 20 ppm; </w:t>
      </w:r>
      <w:r>
        <w:rPr>
          <w:rFonts w:ascii="Times New Roman" w:hAnsi="Times New Roman"/>
          <w:b/>
          <w:bCs/>
          <w:sz w:val="20"/>
          <w:szCs w:val="20"/>
        </w:rPr>
        <w:t>(b)</w:t>
      </w:r>
      <w:r>
        <w:rPr>
          <w:rFonts w:ascii="Times New Roman" w:hAnsi="Times New Roman"/>
          <w:sz w:val="20"/>
          <w:szCs w:val="20"/>
        </w:rPr>
        <w:t xml:space="preserve"> The resistance curve of PA</w:t>
      </w:r>
      <w:r>
        <w:rPr>
          <w:rFonts w:ascii="Times New Roman" w:hAnsi="Times New Roman"/>
          <w:sz w:val="20"/>
          <w:szCs w:val="20"/>
          <w:vertAlign w:val="subscript"/>
        </w:rPr>
        <w:t>10</w:t>
      </w:r>
      <w:r>
        <w:rPr>
          <w:rFonts w:ascii="Times New Roman" w:hAnsi="Times New Roman"/>
          <w:sz w:val="20"/>
          <w:szCs w:val="20"/>
        </w:rPr>
        <w:t>Mo</w:t>
      </w:r>
      <w:r>
        <w:rPr>
          <w:rFonts w:ascii="Times New Roman" w:hAnsi="Times New Roman"/>
          <w:sz w:val="20"/>
          <w:szCs w:val="20"/>
          <w:vertAlign w:val="subscript"/>
        </w:rPr>
        <w:t>2</w:t>
      </w:r>
      <w:r>
        <w:rPr>
          <w:rFonts w:ascii="Times New Roman" w:hAnsi="Times New Roman" w:hint="eastAsia"/>
          <w:sz w:val="20"/>
          <w:szCs w:val="20"/>
        </w:rPr>
        <w:t xml:space="preserve">, </w:t>
      </w:r>
      <w:r>
        <w:rPr>
          <w:rFonts w:ascii="Times New Roman" w:hAnsi="Times New Roman"/>
          <w:sz w:val="20"/>
          <w:szCs w:val="20"/>
        </w:rPr>
        <w:t>PA</w:t>
      </w:r>
      <w:r>
        <w:rPr>
          <w:rFonts w:ascii="Times New Roman" w:hAnsi="Times New Roman"/>
          <w:sz w:val="20"/>
          <w:szCs w:val="20"/>
          <w:vertAlign w:val="subscript"/>
        </w:rPr>
        <w:t xml:space="preserve">10 </w:t>
      </w:r>
      <w:r>
        <w:rPr>
          <w:rFonts w:ascii="Times New Roman" w:hAnsi="Times New Roman"/>
          <w:sz w:val="20"/>
          <w:szCs w:val="20"/>
        </w:rPr>
        <w:t>and</w:t>
      </w:r>
      <w:r>
        <w:rPr>
          <w:rFonts w:ascii="Times New Roman" w:hAnsi="Times New Roman" w:hint="eastAsia"/>
          <w:sz w:val="20"/>
          <w:szCs w:val="20"/>
          <w:vertAlign w:val="subscript"/>
        </w:rPr>
        <w:t xml:space="preserve"> </w:t>
      </w:r>
      <w:r>
        <w:rPr>
          <w:rFonts w:ascii="Times New Roman" w:hAnsi="Times New Roman"/>
          <w:sz w:val="20"/>
          <w:szCs w:val="20"/>
        </w:rPr>
        <w:t>PANI</w:t>
      </w:r>
      <w:r>
        <w:rPr>
          <w:rFonts w:ascii="Times New Roman" w:hAnsi="Times New Roman" w:hint="eastAsia"/>
          <w:sz w:val="20"/>
          <w:szCs w:val="20"/>
        </w:rPr>
        <w:t xml:space="preserve"> </w:t>
      </w:r>
      <w:r>
        <w:rPr>
          <w:rFonts w:ascii="Times New Roman" w:hAnsi="Times New Roman"/>
          <w:sz w:val="20"/>
          <w:szCs w:val="20"/>
        </w:rPr>
        <w:t>for 1ppm ammonia gas</w:t>
      </w:r>
      <w:r>
        <w:rPr>
          <w:rFonts w:ascii="Times New Roman" w:hAnsi="Times New Roman" w:hint="eastAsia"/>
          <w:sz w:val="20"/>
          <w:szCs w:val="20"/>
        </w:rPr>
        <w:t>.</w:t>
      </w:r>
    </w:p>
    <w:p w14:paraId="1C2B8C81" w14:textId="77777777" w:rsidR="00EA2B47" w:rsidRDefault="00EA2B47">
      <w:pPr>
        <w:rPr>
          <w:rFonts w:ascii="Times New Roman" w:hAnsi="Times New Roman"/>
          <w:b/>
          <w:bCs/>
          <w:color w:val="000000"/>
          <w:sz w:val="20"/>
          <w:szCs w:val="20"/>
        </w:rPr>
      </w:pPr>
    </w:p>
    <w:p w14:paraId="4DB9E217" w14:textId="77777777" w:rsidR="00EA2B47" w:rsidRDefault="00EA2B47">
      <w:pPr>
        <w:jc w:val="center"/>
        <w:rPr>
          <w:rFonts w:ascii="Times New Roman" w:hAnsi="Times New Roman"/>
          <w:b/>
          <w:bCs/>
          <w:color w:val="000000"/>
          <w:sz w:val="20"/>
          <w:szCs w:val="20"/>
        </w:rPr>
      </w:pPr>
    </w:p>
    <w:p w14:paraId="6F237328" w14:textId="77777777" w:rsidR="00EA2B47" w:rsidRDefault="00EA2B47">
      <w:pPr>
        <w:jc w:val="center"/>
        <w:rPr>
          <w:rFonts w:ascii="Times New Roman" w:hAnsi="Times New Roman"/>
          <w:b/>
          <w:bCs/>
          <w:color w:val="000000"/>
          <w:sz w:val="20"/>
          <w:szCs w:val="20"/>
        </w:rPr>
      </w:pPr>
    </w:p>
    <w:p w14:paraId="3E05A777" w14:textId="77777777" w:rsidR="00EA2B47" w:rsidRDefault="00EA2B47">
      <w:pPr>
        <w:jc w:val="center"/>
        <w:rPr>
          <w:rFonts w:ascii="Times New Roman" w:hAnsi="Times New Roman"/>
          <w:b/>
          <w:bCs/>
          <w:color w:val="000000"/>
          <w:sz w:val="20"/>
          <w:szCs w:val="20"/>
        </w:rPr>
      </w:pPr>
    </w:p>
    <w:p w14:paraId="79F6434A" w14:textId="77777777" w:rsidR="00EA2B47" w:rsidRDefault="00EA2B47">
      <w:pPr>
        <w:jc w:val="center"/>
        <w:rPr>
          <w:rFonts w:ascii="Times New Roman" w:hAnsi="Times New Roman"/>
          <w:b/>
          <w:bCs/>
          <w:color w:val="000000"/>
          <w:sz w:val="20"/>
          <w:szCs w:val="20"/>
        </w:rPr>
      </w:pPr>
    </w:p>
    <w:p w14:paraId="77805D86" w14:textId="77777777" w:rsidR="00EA2B47" w:rsidRDefault="00EA2B47">
      <w:pPr>
        <w:jc w:val="center"/>
        <w:rPr>
          <w:rFonts w:ascii="Times New Roman" w:hAnsi="Times New Roman"/>
          <w:b/>
          <w:bCs/>
          <w:color w:val="000000"/>
          <w:sz w:val="20"/>
          <w:szCs w:val="20"/>
        </w:rPr>
      </w:pPr>
    </w:p>
    <w:p w14:paraId="1290D066" w14:textId="77777777" w:rsidR="00EA2B47" w:rsidRDefault="00EA2B47">
      <w:pPr>
        <w:jc w:val="center"/>
        <w:rPr>
          <w:rFonts w:ascii="Times New Roman" w:hAnsi="Times New Roman"/>
          <w:b/>
          <w:bCs/>
          <w:color w:val="000000"/>
          <w:sz w:val="20"/>
          <w:szCs w:val="20"/>
        </w:rPr>
      </w:pPr>
    </w:p>
    <w:p w14:paraId="58979020" w14:textId="77777777" w:rsidR="00EA2B47" w:rsidRDefault="00EA2B47">
      <w:pPr>
        <w:jc w:val="center"/>
        <w:rPr>
          <w:rFonts w:ascii="Times New Roman" w:hAnsi="Times New Roman"/>
          <w:b/>
          <w:bCs/>
          <w:color w:val="000000"/>
          <w:sz w:val="20"/>
          <w:szCs w:val="20"/>
        </w:rPr>
      </w:pPr>
    </w:p>
    <w:p w14:paraId="498108DF" w14:textId="77777777" w:rsidR="00EA2B47" w:rsidRDefault="00EA2B47">
      <w:pPr>
        <w:jc w:val="center"/>
        <w:rPr>
          <w:rFonts w:ascii="Times New Roman" w:hAnsi="Times New Roman"/>
          <w:b/>
          <w:bCs/>
          <w:color w:val="000000"/>
          <w:sz w:val="20"/>
          <w:szCs w:val="20"/>
        </w:rPr>
      </w:pPr>
    </w:p>
    <w:p w14:paraId="763E2667" w14:textId="77777777" w:rsidR="00EA2B47" w:rsidRDefault="00EA2B47">
      <w:pPr>
        <w:jc w:val="center"/>
        <w:rPr>
          <w:rFonts w:ascii="Times New Roman" w:hAnsi="Times New Roman"/>
          <w:b/>
          <w:bCs/>
          <w:color w:val="000000"/>
          <w:sz w:val="20"/>
          <w:szCs w:val="20"/>
        </w:rPr>
      </w:pPr>
    </w:p>
    <w:p w14:paraId="495443FD" w14:textId="77777777" w:rsidR="00EA2B47" w:rsidRDefault="00EA2B47">
      <w:pPr>
        <w:jc w:val="center"/>
        <w:rPr>
          <w:rFonts w:ascii="Times New Roman" w:hAnsi="Times New Roman"/>
          <w:b/>
          <w:bCs/>
          <w:color w:val="000000"/>
          <w:sz w:val="20"/>
          <w:szCs w:val="20"/>
        </w:rPr>
      </w:pPr>
    </w:p>
    <w:p w14:paraId="40C12371" w14:textId="77777777" w:rsidR="00EA2B47" w:rsidRDefault="00EA2B47">
      <w:pPr>
        <w:jc w:val="center"/>
        <w:rPr>
          <w:rFonts w:ascii="Times New Roman" w:hAnsi="Times New Roman"/>
          <w:b/>
          <w:bCs/>
          <w:color w:val="000000"/>
          <w:sz w:val="20"/>
          <w:szCs w:val="20"/>
        </w:rPr>
      </w:pPr>
    </w:p>
    <w:p w14:paraId="4C797A6B" w14:textId="77777777" w:rsidR="00EA2B47" w:rsidRDefault="00EA2B47">
      <w:pPr>
        <w:jc w:val="center"/>
        <w:rPr>
          <w:rFonts w:ascii="Times New Roman" w:hAnsi="Times New Roman"/>
          <w:b/>
          <w:bCs/>
          <w:color w:val="000000"/>
          <w:sz w:val="20"/>
          <w:szCs w:val="20"/>
        </w:rPr>
      </w:pPr>
    </w:p>
    <w:p w14:paraId="6B5A48F0" w14:textId="77777777" w:rsidR="00EA2B47" w:rsidRDefault="00EA2B47">
      <w:pPr>
        <w:jc w:val="center"/>
        <w:rPr>
          <w:rFonts w:ascii="Times New Roman" w:hAnsi="Times New Roman"/>
          <w:b/>
          <w:bCs/>
          <w:color w:val="000000"/>
          <w:sz w:val="20"/>
          <w:szCs w:val="20"/>
        </w:rPr>
      </w:pPr>
    </w:p>
    <w:p w14:paraId="01AD18E0" w14:textId="77777777" w:rsidR="00EA2B47" w:rsidRDefault="00EA2B47">
      <w:pPr>
        <w:jc w:val="center"/>
        <w:rPr>
          <w:rFonts w:ascii="Times New Roman" w:hAnsi="Times New Roman"/>
          <w:b/>
          <w:bCs/>
          <w:color w:val="000000"/>
          <w:sz w:val="20"/>
          <w:szCs w:val="20"/>
        </w:rPr>
      </w:pPr>
    </w:p>
    <w:p w14:paraId="689FFC40" w14:textId="77777777" w:rsidR="00EA2B47" w:rsidRDefault="00EA2B47">
      <w:pPr>
        <w:jc w:val="center"/>
        <w:rPr>
          <w:rFonts w:ascii="Times New Roman" w:hAnsi="Times New Roman"/>
          <w:b/>
          <w:bCs/>
          <w:color w:val="000000"/>
          <w:sz w:val="20"/>
          <w:szCs w:val="20"/>
        </w:rPr>
      </w:pPr>
    </w:p>
    <w:p w14:paraId="5C9D09E7" w14:textId="77777777" w:rsidR="00EA2B47" w:rsidRDefault="00EA2B47">
      <w:pPr>
        <w:jc w:val="center"/>
        <w:rPr>
          <w:rFonts w:ascii="Times New Roman" w:hAnsi="Times New Roman"/>
          <w:b/>
          <w:bCs/>
          <w:color w:val="000000"/>
          <w:sz w:val="20"/>
          <w:szCs w:val="20"/>
        </w:rPr>
      </w:pPr>
    </w:p>
    <w:p w14:paraId="0F91CDEB" w14:textId="77777777" w:rsidR="00EA2B47" w:rsidRDefault="00000000">
      <w:pPr>
        <w:jc w:val="center"/>
        <w:rPr>
          <w:sz w:val="20"/>
          <w:szCs w:val="20"/>
        </w:rPr>
      </w:pPr>
      <w:r>
        <w:rPr>
          <w:rFonts w:hint="eastAsia"/>
          <w:noProof/>
          <w:sz w:val="20"/>
          <w:szCs w:val="20"/>
        </w:rPr>
        <w:lastRenderedPageBreak/>
        <w:drawing>
          <wp:inline distT="0" distB="0" distL="114300" distR="114300" wp14:anchorId="0FE68B17" wp14:editId="1A72A296">
            <wp:extent cx="5760085" cy="4081780"/>
            <wp:effectExtent l="0" t="0" r="635" b="2540"/>
            <wp:docPr id="3" name="图片 3" descr="图_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_S4"/>
                    <pic:cNvPicPr>
                      <a:picLocks noChangeAspect="1"/>
                    </pic:cNvPicPr>
                  </pic:nvPicPr>
                  <pic:blipFill>
                    <a:blip r:embed="rId9"/>
                    <a:stretch>
                      <a:fillRect/>
                    </a:stretch>
                  </pic:blipFill>
                  <pic:spPr>
                    <a:xfrm>
                      <a:off x="0" y="0"/>
                      <a:ext cx="5760085" cy="4081780"/>
                    </a:xfrm>
                    <a:prstGeom prst="rect">
                      <a:avLst/>
                    </a:prstGeom>
                  </pic:spPr>
                </pic:pic>
              </a:graphicData>
            </a:graphic>
          </wp:inline>
        </w:drawing>
      </w:r>
    </w:p>
    <w:p w14:paraId="67957288" w14:textId="60579462" w:rsidR="00EA2B47" w:rsidRDefault="00000000">
      <w:pPr>
        <w:jc w:val="center"/>
        <w:rPr>
          <w:rFonts w:ascii="Times New Roman" w:hAnsi="Times New Roman"/>
          <w:sz w:val="20"/>
          <w:szCs w:val="20"/>
        </w:rPr>
      </w:pPr>
      <w:r>
        <w:rPr>
          <w:rFonts w:ascii="Times New Roman" w:hAnsi="Times New Roman"/>
          <w:b/>
          <w:bCs/>
          <w:sz w:val="20"/>
          <w:szCs w:val="20"/>
        </w:rPr>
        <w:t>Fig</w:t>
      </w:r>
      <w:r w:rsidR="003A7DE3">
        <w:rPr>
          <w:rFonts w:ascii="Times New Roman" w:hAnsi="Times New Roman" w:hint="eastAsia"/>
          <w:b/>
          <w:bCs/>
          <w:sz w:val="20"/>
          <w:szCs w:val="20"/>
        </w:rPr>
        <w:t>.</w:t>
      </w:r>
      <w:r>
        <w:rPr>
          <w:rFonts w:ascii="Times New Roman" w:hAnsi="Times New Roman"/>
          <w:b/>
          <w:bCs/>
          <w:sz w:val="20"/>
          <w:szCs w:val="20"/>
        </w:rPr>
        <w:t xml:space="preserve"> S4</w:t>
      </w:r>
      <w:r>
        <w:rPr>
          <w:rFonts w:ascii="Times New Roman" w:hAnsi="Times New Roman"/>
          <w:sz w:val="20"/>
          <w:szCs w:val="20"/>
        </w:rPr>
        <w:t xml:space="preserve"> SEM images of </w:t>
      </w:r>
      <w:r>
        <w:rPr>
          <w:rFonts w:ascii="Times New Roman" w:hAnsi="Times New Roman"/>
          <w:b/>
          <w:bCs/>
          <w:sz w:val="20"/>
          <w:szCs w:val="20"/>
        </w:rPr>
        <w:t>(a)</w:t>
      </w:r>
      <w:r>
        <w:rPr>
          <w:rFonts w:ascii="Times New Roman" w:hAnsi="Times New Roman"/>
          <w:sz w:val="20"/>
          <w:szCs w:val="20"/>
        </w:rPr>
        <w:t xml:space="preserve"> PANI; </w:t>
      </w:r>
      <w:r>
        <w:rPr>
          <w:rFonts w:ascii="Times New Roman" w:hAnsi="Times New Roman"/>
          <w:b/>
          <w:bCs/>
          <w:sz w:val="20"/>
          <w:szCs w:val="20"/>
        </w:rPr>
        <w:t>(b)</w:t>
      </w:r>
      <w:r>
        <w:rPr>
          <w:rFonts w:ascii="Times New Roman" w:hAnsi="Times New Roman"/>
          <w:sz w:val="20"/>
          <w:szCs w:val="20"/>
        </w:rPr>
        <w:t xml:space="preserve"> PA</w:t>
      </w:r>
      <w:r>
        <w:rPr>
          <w:rFonts w:ascii="Times New Roman" w:hAnsi="Times New Roman"/>
          <w:sz w:val="20"/>
          <w:szCs w:val="20"/>
          <w:vertAlign w:val="subscript"/>
        </w:rPr>
        <w:t>10</w:t>
      </w:r>
      <w:r>
        <w:rPr>
          <w:rFonts w:ascii="Times New Roman" w:hAnsi="Times New Roman"/>
          <w:sz w:val="20"/>
          <w:szCs w:val="20"/>
        </w:rPr>
        <w:t xml:space="preserve">; </w:t>
      </w:r>
      <w:r>
        <w:rPr>
          <w:rFonts w:ascii="Times New Roman" w:hAnsi="Times New Roman"/>
          <w:b/>
          <w:bCs/>
          <w:sz w:val="20"/>
          <w:szCs w:val="20"/>
        </w:rPr>
        <w:t>(c)</w:t>
      </w:r>
      <w:r>
        <w:rPr>
          <w:rFonts w:ascii="Times New Roman" w:hAnsi="Times New Roman"/>
          <w:sz w:val="20"/>
          <w:szCs w:val="20"/>
        </w:rPr>
        <w:t xml:space="preserve"> Au in PA</w:t>
      </w:r>
      <w:r>
        <w:rPr>
          <w:rFonts w:ascii="Times New Roman" w:hAnsi="Times New Roman"/>
          <w:sz w:val="20"/>
          <w:szCs w:val="20"/>
          <w:vertAlign w:val="subscript"/>
        </w:rPr>
        <w:t>10</w:t>
      </w:r>
      <w:r>
        <w:rPr>
          <w:rFonts w:ascii="Times New Roman" w:hAnsi="Times New Roman"/>
          <w:sz w:val="20"/>
          <w:szCs w:val="20"/>
        </w:rPr>
        <w:t>.</w:t>
      </w:r>
    </w:p>
    <w:p w14:paraId="6B57B427" w14:textId="77777777" w:rsidR="00EA2B47" w:rsidRDefault="00EA2B47">
      <w:pPr>
        <w:jc w:val="center"/>
        <w:rPr>
          <w:sz w:val="20"/>
          <w:szCs w:val="20"/>
        </w:rPr>
      </w:pPr>
    </w:p>
    <w:p w14:paraId="1EA739D3" w14:textId="77777777" w:rsidR="00EA2B47" w:rsidRDefault="00EA2B47">
      <w:pPr>
        <w:jc w:val="center"/>
        <w:rPr>
          <w:sz w:val="20"/>
          <w:szCs w:val="20"/>
        </w:rPr>
      </w:pPr>
    </w:p>
    <w:p w14:paraId="10621EA9" w14:textId="77777777" w:rsidR="00EA2B47" w:rsidRDefault="00EA2B47">
      <w:pPr>
        <w:jc w:val="center"/>
        <w:rPr>
          <w:sz w:val="20"/>
          <w:szCs w:val="20"/>
        </w:rPr>
      </w:pPr>
    </w:p>
    <w:p w14:paraId="1F3EE60E" w14:textId="77777777" w:rsidR="00EA2B47" w:rsidRDefault="00EA2B47">
      <w:pPr>
        <w:jc w:val="center"/>
        <w:rPr>
          <w:sz w:val="20"/>
          <w:szCs w:val="20"/>
        </w:rPr>
      </w:pPr>
    </w:p>
    <w:p w14:paraId="4B0C6474" w14:textId="77777777" w:rsidR="00EA2B47" w:rsidRDefault="00EA2B47">
      <w:pPr>
        <w:jc w:val="center"/>
        <w:rPr>
          <w:sz w:val="20"/>
          <w:szCs w:val="20"/>
        </w:rPr>
      </w:pPr>
    </w:p>
    <w:p w14:paraId="357686EA" w14:textId="77777777" w:rsidR="00EA2B47" w:rsidRDefault="00EA2B47">
      <w:pPr>
        <w:jc w:val="center"/>
        <w:rPr>
          <w:sz w:val="20"/>
          <w:szCs w:val="20"/>
        </w:rPr>
      </w:pPr>
    </w:p>
    <w:p w14:paraId="1F229182" w14:textId="77777777" w:rsidR="00EA2B47" w:rsidRDefault="00EA2B47">
      <w:pPr>
        <w:jc w:val="center"/>
        <w:rPr>
          <w:sz w:val="20"/>
          <w:szCs w:val="20"/>
        </w:rPr>
      </w:pPr>
    </w:p>
    <w:p w14:paraId="0C34DB2E" w14:textId="77777777" w:rsidR="00EA2B47" w:rsidRDefault="00EA2B47">
      <w:pPr>
        <w:jc w:val="center"/>
        <w:rPr>
          <w:sz w:val="20"/>
          <w:szCs w:val="20"/>
        </w:rPr>
      </w:pPr>
    </w:p>
    <w:p w14:paraId="62C93AF7" w14:textId="77777777" w:rsidR="00EA2B47" w:rsidRDefault="00EA2B47">
      <w:pPr>
        <w:jc w:val="center"/>
        <w:rPr>
          <w:sz w:val="20"/>
          <w:szCs w:val="20"/>
        </w:rPr>
      </w:pPr>
    </w:p>
    <w:p w14:paraId="5CE80BF7" w14:textId="77777777" w:rsidR="00EA2B47" w:rsidRDefault="00EA2B47">
      <w:pPr>
        <w:jc w:val="center"/>
        <w:rPr>
          <w:sz w:val="20"/>
          <w:szCs w:val="20"/>
        </w:rPr>
      </w:pPr>
    </w:p>
    <w:p w14:paraId="4D1FF4B2" w14:textId="77777777" w:rsidR="00EA2B47" w:rsidRDefault="00EA2B47">
      <w:pPr>
        <w:jc w:val="center"/>
        <w:rPr>
          <w:sz w:val="20"/>
          <w:szCs w:val="20"/>
        </w:rPr>
      </w:pPr>
    </w:p>
    <w:p w14:paraId="5DFB3511" w14:textId="77777777" w:rsidR="00EA2B47" w:rsidRDefault="00EA2B47">
      <w:pPr>
        <w:jc w:val="center"/>
        <w:rPr>
          <w:sz w:val="20"/>
          <w:szCs w:val="20"/>
        </w:rPr>
      </w:pPr>
    </w:p>
    <w:p w14:paraId="092FB64E" w14:textId="77777777" w:rsidR="00EA2B47" w:rsidRDefault="00EA2B47">
      <w:pPr>
        <w:jc w:val="center"/>
        <w:rPr>
          <w:sz w:val="20"/>
          <w:szCs w:val="20"/>
        </w:rPr>
      </w:pPr>
    </w:p>
    <w:p w14:paraId="06717BBF" w14:textId="77777777" w:rsidR="00EA2B47" w:rsidRDefault="00EA2B47">
      <w:pPr>
        <w:jc w:val="center"/>
        <w:rPr>
          <w:sz w:val="20"/>
          <w:szCs w:val="20"/>
        </w:rPr>
      </w:pPr>
    </w:p>
    <w:p w14:paraId="4AA504B6" w14:textId="77777777" w:rsidR="00EA2B47" w:rsidRDefault="00EA2B47">
      <w:pPr>
        <w:jc w:val="center"/>
        <w:rPr>
          <w:sz w:val="20"/>
          <w:szCs w:val="20"/>
        </w:rPr>
      </w:pPr>
    </w:p>
    <w:p w14:paraId="37B2880B" w14:textId="472A8F4E" w:rsidR="00EA2B47" w:rsidRDefault="00000000">
      <w:pPr>
        <w:jc w:val="center"/>
        <w:rPr>
          <w:sz w:val="20"/>
          <w:szCs w:val="20"/>
        </w:rPr>
      </w:pPr>
      <w:r>
        <w:rPr>
          <w:noProof/>
          <w:sz w:val="20"/>
          <w:szCs w:val="20"/>
        </w:rPr>
        <w:lastRenderedPageBreak/>
        <w:drawing>
          <wp:inline distT="0" distB="0" distL="0" distR="0" wp14:anchorId="3AD414EE" wp14:editId="7533D064">
            <wp:extent cx="5760720" cy="2466975"/>
            <wp:effectExtent l="0" t="0" r="0" b="0"/>
            <wp:docPr id="1268973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73055"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60720" cy="2466975"/>
                    </a:xfrm>
                    <a:prstGeom prst="rect">
                      <a:avLst/>
                    </a:prstGeom>
                  </pic:spPr>
                </pic:pic>
              </a:graphicData>
            </a:graphic>
          </wp:inline>
        </w:drawing>
      </w:r>
      <w:r>
        <w:rPr>
          <w:rFonts w:ascii="Times New Roman" w:hAnsi="Times New Roman"/>
          <w:b/>
          <w:bCs/>
          <w:sz w:val="20"/>
          <w:szCs w:val="20"/>
        </w:rPr>
        <w:t xml:space="preserve"> Fig</w:t>
      </w:r>
      <w:r w:rsidR="003A7DE3">
        <w:rPr>
          <w:rFonts w:ascii="Times New Roman" w:hAnsi="Times New Roman" w:hint="eastAsia"/>
          <w:b/>
          <w:bCs/>
          <w:sz w:val="20"/>
          <w:szCs w:val="20"/>
        </w:rPr>
        <w:t>.</w:t>
      </w:r>
      <w:r>
        <w:rPr>
          <w:rFonts w:ascii="Times New Roman" w:hAnsi="Times New Roman"/>
          <w:b/>
          <w:bCs/>
          <w:sz w:val="20"/>
          <w:szCs w:val="20"/>
        </w:rPr>
        <w:t xml:space="preserve"> S5</w:t>
      </w:r>
      <w:r>
        <w:rPr>
          <w:rFonts w:ascii="Times New Roman" w:hAnsi="Times New Roman"/>
          <w:sz w:val="20"/>
          <w:szCs w:val="20"/>
        </w:rPr>
        <w:t xml:space="preserve"> </w:t>
      </w:r>
      <w:r>
        <w:rPr>
          <w:rFonts w:ascii="Times New Roman" w:hAnsi="Times New Roman"/>
          <w:b/>
          <w:bCs/>
          <w:sz w:val="20"/>
          <w:szCs w:val="20"/>
        </w:rPr>
        <w:t>(a)</w:t>
      </w:r>
      <w:r>
        <w:rPr>
          <w:rFonts w:ascii="Times New Roman" w:hAnsi="Times New Roman"/>
          <w:sz w:val="20"/>
          <w:szCs w:val="20"/>
        </w:rPr>
        <w:t xml:space="preserve"> Full XRD Pattern of PANI</w:t>
      </w:r>
      <w:r>
        <w:rPr>
          <w:rFonts w:ascii="Times New Roman" w:hAnsi="Times New Roman" w:hint="eastAsia"/>
          <w:sz w:val="20"/>
          <w:szCs w:val="20"/>
        </w:rPr>
        <w:t xml:space="preserve">; </w:t>
      </w:r>
      <w:r>
        <w:rPr>
          <w:rFonts w:ascii="Times New Roman" w:hAnsi="Times New Roman"/>
          <w:b/>
          <w:bCs/>
          <w:sz w:val="20"/>
          <w:szCs w:val="20"/>
        </w:rPr>
        <w:t>(b)</w:t>
      </w:r>
      <w:r>
        <w:rPr>
          <w:rFonts w:ascii="Times New Roman" w:hAnsi="Times New Roman"/>
          <w:sz w:val="20"/>
          <w:szCs w:val="20"/>
          <w:shd w:val="clear" w:color="auto" w:fill="FFFFFF"/>
        </w:rPr>
        <w:t xml:space="preserve"> </w:t>
      </w:r>
      <w:r>
        <w:rPr>
          <w:rFonts w:ascii="Times New Roman" w:hAnsi="Times New Roman"/>
          <w:sz w:val="20"/>
          <w:szCs w:val="20"/>
        </w:rPr>
        <w:t>XPS of Au in PANI.</w:t>
      </w:r>
    </w:p>
    <w:p w14:paraId="5719E43D" w14:textId="77777777" w:rsidR="00EA2B47" w:rsidRDefault="00EA2B47">
      <w:pPr>
        <w:jc w:val="center"/>
        <w:rPr>
          <w:sz w:val="20"/>
          <w:szCs w:val="20"/>
        </w:rPr>
      </w:pPr>
    </w:p>
    <w:p w14:paraId="1755D4A0" w14:textId="77777777" w:rsidR="00EA2B47" w:rsidRDefault="00EA2B47">
      <w:pPr>
        <w:jc w:val="center"/>
        <w:rPr>
          <w:sz w:val="20"/>
          <w:szCs w:val="20"/>
        </w:rPr>
      </w:pPr>
    </w:p>
    <w:p w14:paraId="52CAB725" w14:textId="77777777" w:rsidR="00EA2B47" w:rsidRDefault="00EA2B47">
      <w:pPr>
        <w:jc w:val="center"/>
        <w:rPr>
          <w:sz w:val="20"/>
          <w:szCs w:val="20"/>
        </w:rPr>
      </w:pPr>
    </w:p>
    <w:p w14:paraId="45E0E90C" w14:textId="77777777" w:rsidR="00EA2B47" w:rsidRDefault="00EA2B47">
      <w:pPr>
        <w:jc w:val="center"/>
        <w:rPr>
          <w:sz w:val="20"/>
          <w:szCs w:val="20"/>
        </w:rPr>
      </w:pPr>
    </w:p>
    <w:p w14:paraId="60594CB2" w14:textId="77777777" w:rsidR="00EA2B47" w:rsidRDefault="00EA2B47">
      <w:pPr>
        <w:jc w:val="center"/>
        <w:rPr>
          <w:sz w:val="20"/>
          <w:szCs w:val="20"/>
        </w:rPr>
      </w:pPr>
    </w:p>
    <w:p w14:paraId="5CE0329C" w14:textId="77777777" w:rsidR="00EA2B47" w:rsidRDefault="00EA2B47">
      <w:pPr>
        <w:jc w:val="center"/>
        <w:rPr>
          <w:sz w:val="20"/>
          <w:szCs w:val="20"/>
        </w:rPr>
      </w:pPr>
    </w:p>
    <w:p w14:paraId="200284BB" w14:textId="77777777" w:rsidR="00EA2B47" w:rsidRDefault="00EA2B47">
      <w:pPr>
        <w:jc w:val="center"/>
        <w:rPr>
          <w:sz w:val="20"/>
          <w:szCs w:val="20"/>
        </w:rPr>
      </w:pPr>
    </w:p>
    <w:p w14:paraId="1BAACFA7" w14:textId="77777777" w:rsidR="00EA2B47" w:rsidRDefault="00EA2B47">
      <w:pPr>
        <w:jc w:val="center"/>
        <w:rPr>
          <w:sz w:val="20"/>
          <w:szCs w:val="20"/>
        </w:rPr>
      </w:pPr>
    </w:p>
    <w:p w14:paraId="02ED0BB8" w14:textId="77777777" w:rsidR="00EA2B47" w:rsidRDefault="00EA2B47">
      <w:pPr>
        <w:jc w:val="center"/>
        <w:rPr>
          <w:sz w:val="20"/>
          <w:szCs w:val="20"/>
        </w:rPr>
      </w:pPr>
    </w:p>
    <w:p w14:paraId="5AE74159" w14:textId="77777777" w:rsidR="00EA2B47" w:rsidRDefault="00EA2B47">
      <w:pPr>
        <w:jc w:val="center"/>
        <w:rPr>
          <w:sz w:val="20"/>
          <w:szCs w:val="20"/>
        </w:rPr>
      </w:pPr>
    </w:p>
    <w:p w14:paraId="74C2D351" w14:textId="77777777" w:rsidR="00EA2B47" w:rsidRDefault="00EA2B47">
      <w:pPr>
        <w:jc w:val="center"/>
        <w:rPr>
          <w:sz w:val="20"/>
          <w:szCs w:val="20"/>
        </w:rPr>
      </w:pPr>
    </w:p>
    <w:p w14:paraId="7131AF0D" w14:textId="77777777" w:rsidR="00EA2B47" w:rsidRDefault="00EA2B47">
      <w:pPr>
        <w:jc w:val="center"/>
        <w:rPr>
          <w:sz w:val="20"/>
          <w:szCs w:val="20"/>
        </w:rPr>
      </w:pPr>
    </w:p>
    <w:p w14:paraId="1A1583D4" w14:textId="77777777" w:rsidR="00EA2B47" w:rsidRDefault="00EA2B47">
      <w:pPr>
        <w:jc w:val="center"/>
        <w:rPr>
          <w:sz w:val="20"/>
          <w:szCs w:val="20"/>
        </w:rPr>
      </w:pPr>
    </w:p>
    <w:p w14:paraId="466F2A77" w14:textId="77777777" w:rsidR="00EA2B47" w:rsidRDefault="00EA2B47">
      <w:pPr>
        <w:jc w:val="center"/>
        <w:rPr>
          <w:sz w:val="20"/>
          <w:szCs w:val="20"/>
        </w:rPr>
      </w:pPr>
    </w:p>
    <w:p w14:paraId="31BCF7E4" w14:textId="77777777" w:rsidR="00EA2B47" w:rsidRDefault="00EA2B47">
      <w:pPr>
        <w:jc w:val="center"/>
        <w:rPr>
          <w:sz w:val="20"/>
          <w:szCs w:val="20"/>
        </w:rPr>
      </w:pPr>
    </w:p>
    <w:p w14:paraId="397EA571" w14:textId="77777777" w:rsidR="00EA2B47" w:rsidRDefault="00EA2B47">
      <w:pPr>
        <w:jc w:val="center"/>
        <w:rPr>
          <w:sz w:val="20"/>
          <w:szCs w:val="20"/>
        </w:rPr>
      </w:pPr>
    </w:p>
    <w:p w14:paraId="4A9DC20F" w14:textId="77777777" w:rsidR="00EA2B47" w:rsidRDefault="00EA2B47">
      <w:pPr>
        <w:jc w:val="center"/>
        <w:rPr>
          <w:sz w:val="20"/>
          <w:szCs w:val="20"/>
        </w:rPr>
      </w:pPr>
    </w:p>
    <w:p w14:paraId="212A8368" w14:textId="77777777" w:rsidR="00EA2B47" w:rsidRDefault="00EA2B47">
      <w:pPr>
        <w:jc w:val="center"/>
        <w:rPr>
          <w:sz w:val="20"/>
          <w:szCs w:val="20"/>
        </w:rPr>
      </w:pPr>
    </w:p>
    <w:p w14:paraId="76FFEAF8" w14:textId="77777777" w:rsidR="00EA2B47" w:rsidRDefault="00EA2B47">
      <w:pPr>
        <w:jc w:val="center"/>
        <w:rPr>
          <w:sz w:val="20"/>
          <w:szCs w:val="20"/>
        </w:rPr>
      </w:pPr>
    </w:p>
    <w:p w14:paraId="52E62327" w14:textId="77777777" w:rsidR="00EA2B47" w:rsidRDefault="00EA2B47">
      <w:pPr>
        <w:jc w:val="center"/>
        <w:rPr>
          <w:sz w:val="20"/>
          <w:szCs w:val="20"/>
        </w:rPr>
      </w:pPr>
    </w:p>
    <w:p w14:paraId="61DF8122" w14:textId="77777777" w:rsidR="00EA2B47" w:rsidRDefault="00EA2B47">
      <w:pPr>
        <w:jc w:val="center"/>
        <w:rPr>
          <w:sz w:val="20"/>
          <w:szCs w:val="20"/>
        </w:rPr>
      </w:pPr>
    </w:p>
    <w:p w14:paraId="5669D9C1" w14:textId="77777777" w:rsidR="00EA2B47" w:rsidRDefault="00EA2B47">
      <w:pPr>
        <w:jc w:val="center"/>
        <w:rPr>
          <w:sz w:val="20"/>
          <w:szCs w:val="20"/>
        </w:rPr>
      </w:pPr>
    </w:p>
    <w:p w14:paraId="35D3AA3D" w14:textId="77777777" w:rsidR="00EA2B47" w:rsidRDefault="00000000">
      <w:pPr>
        <w:widowControl w:val="0"/>
        <w:shd w:val="clear" w:color="auto" w:fill="FFFFFF"/>
        <w:adjustRightInd/>
        <w:snapToGrid/>
        <w:spacing w:after="0" w:line="360" w:lineRule="auto"/>
        <w:jc w:val="both"/>
        <w:rPr>
          <w:rFonts w:ascii="Calibri" w:eastAsia="等线" w:hAnsi="Calibri"/>
          <w:b/>
          <w:kern w:val="2"/>
          <w:sz w:val="20"/>
          <w:szCs w:val="20"/>
        </w:rPr>
      </w:pPr>
      <w:bookmarkStart w:id="3" w:name="_Hlk196223395"/>
      <w:r>
        <w:rPr>
          <w:rFonts w:ascii="Times New Roman" w:eastAsia="Microsoft YaHei UI" w:hAnsi="Times New Roman"/>
          <w:b/>
          <w:color w:val="000000"/>
          <w:kern w:val="2"/>
          <w:sz w:val="20"/>
          <w:szCs w:val="20"/>
          <w:shd w:val="clear" w:color="auto" w:fill="FFFFFF"/>
          <w:lang w:bidi="ar"/>
        </w:rPr>
        <w:lastRenderedPageBreak/>
        <w:t xml:space="preserve">Table </w:t>
      </w:r>
      <w:r>
        <w:rPr>
          <w:rFonts w:ascii="Times New Roman" w:eastAsia="Microsoft YaHei UI" w:hAnsi="Times New Roman" w:hint="eastAsia"/>
          <w:b/>
          <w:color w:val="000000"/>
          <w:kern w:val="2"/>
          <w:sz w:val="20"/>
          <w:szCs w:val="20"/>
          <w:shd w:val="clear" w:color="auto" w:fill="FFFFFF"/>
          <w:lang w:bidi="ar"/>
        </w:rPr>
        <w:t>S1</w:t>
      </w:r>
      <w:r>
        <w:rPr>
          <w:rFonts w:ascii="Times New Roman" w:eastAsia="Microsoft YaHei UI" w:hAnsi="Times New Roman"/>
          <w:b/>
          <w:color w:val="000000"/>
          <w:kern w:val="2"/>
          <w:sz w:val="20"/>
          <w:szCs w:val="20"/>
          <w:shd w:val="clear" w:color="auto" w:fill="FFFFFF"/>
          <w:lang w:bidi="ar"/>
        </w:rPr>
        <w:t xml:space="preserve"> Comparison of the performances of the flexible </w:t>
      </w:r>
      <w:r>
        <w:rPr>
          <w:rFonts w:ascii="Times New Roman" w:eastAsia="Microsoft YaHei UI" w:hAnsi="Times New Roman" w:hint="eastAsia"/>
          <w:b/>
          <w:color w:val="000000"/>
          <w:kern w:val="2"/>
          <w:sz w:val="20"/>
          <w:szCs w:val="20"/>
          <w:shd w:val="clear" w:color="auto" w:fill="FFFFFF"/>
          <w:lang w:bidi="ar"/>
        </w:rPr>
        <w:t>PA</w:t>
      </w:r>
      <w:r>
        <w:rPr>
          <w:rFonts w:ascii="Times New Roman" w:eastAsia="Microsoft YaHei UI" w:hAnsi="Times New Roman" w:hint="eastAsia"/>
          <w:b/>
          <w:color w:val="000000"/>
          <w:kern w:val="2"/>
          <w:sz w:val="20"/>
          <w:szCs w:val="20"/>
          <w:shd w:val="clear" w:color="auto" w:fill="FFFFFF"/>
          <w:vertAlign w:val="subscript"/>
          <w:lang w:bidi="ar"/>
        </w:rPr>
        <w:t>10</w:t>
      </w:r>
      <w:r>
        <w:rPr>
          <w:rFonts w:ascii="Times New Roman" w:eastAsia="Microsoft YaHei UI" w:hAnsi="Times New Roman" w:hint="eastAsia"/>
          <w:b/>
          <w:color w:val="000000"/>
          <w:kern w:val="2"/>
          <w:sz w:val="20"/>
          <w:szCs w:val="20"/>
          <w:shd w:val="clear" w:color="auto" w:fill="FFFFFF"/>
          <w:lang w:bidi="ar"/>
        </w:rPr>
        <w:t>Mo</w:t>
      </w:r>
      <w:r>
        <w:rPr>
          <w:rFonts w:ascii="Times New Roman" w:eastAsia="Microsoft YaHei UI" w:hAnsi="Times New Roman" w:hint="eastAsia"/>
          <w:b/>
          <w:color w:val="000000"/>
          <w:kern w:val="2"/>
          <w:sz w:val="20"/>
          <w:szCs w:val="20"/>
          <w:shd w:val="clear" w:color="auto" w:fill="FFFFFF"/>
          <w:vertAlign w:val="subscript"/>
          <w:lang w:bidi="ar"/>
        </w:rPr>
        <w:t>2</w:t>
      </w:r>
      <w:r>
        <w:rPr>
          <w:rFonts w:ascii="Times New Roman" w:eastAsia="Microsoft YaHei UI" w:hAnsi="Times New Roman"/>
          <w:b/>
          <w:color w:val="000000"/>
          <w:kern w:val="2"/>
          <w:sz w:val="20"/>
          <w:szCs w:val="20"/>
          <w:shd w:val="clear" w:color="auto" w:fill="FFFFFF"/>
          <w:lang w:bidi="ar"/>
        </w:rPr>
        <w:t xml:space="preserve"> sensor prepared </w:t>
      </w:r>
      <w:r>
        <w:rPr>
          <w:rFonts w:ascii="Times New Roman" w:eastAsia="Microsoft YaHei UI" w:hAnsi="Times New Roman" w:hint="eastAsia"/>
          <w:b/>
          <w:color w:val="000000"/>
          <w:kern w:val="2"/>
          <w:sz w:val="20"/>
          <w:szCs w:val="20"/>
          <w:shd w:val="clear" w:color="auto" w:fill="FFFFFF"/>
          <w:lang w:bidi="ar"/>
        </w:rPr>
        <w:t>in this work</w:t>
      </w:r>
      <w:r>
        <w:rPr>
          <w:rFonts w:ascii="Times New Roman" w:eastAsia="Microsoft YaHei UI" w:hAnsi="Times New Roman"/>
          <w:b/>
          <w:color w:val="000000"/>
          <w:kern w:val="2"/>
          <w:sz w:val="20"/>
          <w:szCs w:val="20"/>
          <w:shd w:val="clear" w:color="auto" w:fill="FFFFFF"/>
          <w:lang w:bidi="ar"/>
        </w:rPr>
        <w:t xml:space="preserve"> and the other NH</w:t>
      </w:r>
      <w:r>
        <w:rPr>
          <w:rFonts w:ascii="Times New Roman" w:eastAsia="Microsoft YaHei UI" w:hAnsi="Times New Roman"/>
          <w:b/>
          <w:color w:val="000000"/>
          <w:kern w:val="2"/>
          <w:sz w:val="20"/>
          <w:szCs w:val="20"/>
          <w:shd w:val="clear" w:color="auto" w:fill="FFFFFF"/>
          <w:vertAlign w:val="subscript"/>
          <w:lang w:bidi="ar"/>
        </w:rPr>
        <w:t>3</w:t>
      </w:r>
      <w:r>
        <w:rPr>
          <w:rFonts w:ascii="Times New Roman" w:eastAsia="Microsoft YaHei UI" w:hAnsi="Times New Roman"/>
          <w:b/>
          <w:color w:val="000000"/>
          <w:kern w:val="2"/>
          <w:sz w:val="20"/>
          <w:szCs w:val="20"/>
          <w:shd w:val="clear" w:color="auto" w:fill="FFFFFF"/>
          <w:lang w:bidi="ar"/>
        </w:rPr>
        <w:t xml:space="preserve"> sensors reported recently.</w:t>
      </w:r>
    </w:p>
    <w:tbl>
      <w:tblPr>
        <w:tblStyle w:val="a7"/>
        <w:tblpPr w:leftFromText="180" w:rightFromText="180" w:vertAnchor="text" w:horzAnchor="margin" w:tblpY="43"/>
        <w:tblOverlap w:val="never"/>
        <w:tblW w:w="88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9"/>
        <w:gridCol w:w="2619"/>
        <w:gridCol w:w="992"/>
        <w:gridCol w:w="1276"/>
        <w:gridCol w:w="992"/>
        <w:gridCol w:w="1012"/>
        <w:gridCol w:w="789"/>
      </w:tblGrid>
      <w:tr w:rsidR="00EA2B47" w14:paraId="2B0486D7" w14:textId="77777777">
        <w:trPr>
          <w:trHeight w:val="264"/>
        </w:trPr>
        <w:tc>
          <w:tcPr>
            <w:tcW w:w="1209" w:type="dxa"/>
            <w:tcBorders>
              <w:bottom w:val="single" w:sz="4" w:space="0" w:color="auto"/>
            </w:tcBorders>
            <w:shd w:val="clear" w:color="auto" w:fill="auto"/>
            <w:vAlign w:val="center"/>
          </w:tcPr>
          <w:p w14:paraId="1436B9EF"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bookmarkStart w:id="4" w:name="_Hlk198455345"/>
            <w:bookmarkEnd w:id="3"/>
            <w:r>
              <w:rPr>
                <w:rFonts w:ascii="Times New Roman" w:eastAsia="等线" w:hAnsi="Times New Roman"/>
                <w:kern w:val="2"/>
                <w:sz w:val="13"/>
                <w:szCs w:val="13"/>
                <w:lang w:bidi="ar"/>
              </w:rPr>
              <w:t>Material</w:t>
            </w:r>
          </w:p>
        </w:tc>
        <w:tc>
          <w:tcPr>
            <w:tcW w:w="2619" w:type="dxa"/>
            <w:tcBorders>
              <w:bottom w:val="single" w:sz="4" w:space="0" w:color="auto"/>
            </w:tcBorders>
            <w:shd w:val="clear" w:color="auto" w:fill="auto"/>
            <w:vAlign w:val="center"/>
          </w:tcPr>
          <w:p w14:paraId="1287BC26"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Method</w:t>
            </w:r>
          </w:p>
        </w:tc>
        <w:tc>
          <w:tcPr>
            <w:tcW w:w="992" w:type="dxa"/>
            <w:tcBorders>
              <w:bottom w:val="single" w:sz="4" w:space="0" w:color="auto"/>
            </w:tcBorders>
            <w:shd w:val="clear" w:color="auto" w:fill="auto"/>
            <w:vAlign w:val="center"/>
          </w:tcPr>
          <w:p w14:paraId="7C49CBBA"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Response</w:t>
            </w:r>
            <w:r>
              <w:rPr>
                <w:rFonts w:ascii="Times New Roman" w:eastAsia="等线" w:hAnsi="Times New Roman" w:hint="eastAsia"/>
                <w:kern w:val="2"/>
                <w:sz w:val="13"/>
                <w:szCs w:val="13"/>
                <w:lang w:bidi="ar"/>
              </w:rPr>
              <w:t xml:space="preserve"> </w:t>
            </w:r>
            <w:r>
              <w:rPr>
                <w:rFonts w:ascii="Times New Roman" w:eastAsia="等线" w:hAnsi="Times New Roman"/>
                <w:kern w:val="2"/>
                <w:sz w:val="13"/>
                <w:szCs w:val="13"/>
                <w:lang w:bidi="ar"/>
              </w:rPr>
              <w:t>(%)</w:t>
            </w:r>
          </w:p>
        </w:tc>
        <w:tc>
          <w:tcPr>
            <w:tcW w:w="1276" w:type="dxa"/>
            <w:tcBorders>
              <w:bottom w:val="single" w:sz="4" w:space="0" w:color="auto"/>
            </w:tcBorders>
            <w:shd w:val="clear" w:color="auto" w:fill="auto"/>
            <w:vAlign w:val="center"/>
          </w:tcPr>
          <w:p w14:paraId="36199B2D"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T</w:t>
            </w:r>
            <w:r>
              <w:rPr>
                <w:rFonts w:ascii="Times New Roman" w:eastAsia="等线" w:hAnsi="Times New Roman"/>
                <w:kern w:val="2"/>
                <w:sz w:val="13"/>
                <w:szCs w:val="13"/>
                <w:vertAlign w:val="subscript"/>
                <w:lang w:bidi="ar"/>
              </w:rPr>
              <w:t>res</w:t>
            </w:r>
            <w:r>
              <w:rPr>
                <w:rFonts w:ascii="Times New Roman" w:eastAsia="等线" w:hAnsi="Times New Roman"/>
                <w:kern w:val="2"/>
                <w:sz w:val="13"/>
                <w:szCs w:val="13"/>
                <w:lang w:bidi="ar"/>
              </w:rPr>
              <w:t>/T</w:t>
            </w:r>
            <w:r>
              <w:rPr>
                <w:rFonts w:ascii="Times New Roman" w:eastAsia="等线" w:hAnsi="Times New Roman"/>
                <w:kern w:val="2"/>
                <w:sz w:val="13"/>
                <w:szCs w:val="13"/>
                <w:vertAlign w:val="subscript"/>
                <w:lang w:bidi="ar"/>
              </w:rPr>
              <w:t>rec</w:t>
            </w:r>
          </w:p>
        </w:tc>
        <w:tc>
          <w:tcPr>
            <w:tcW w:w="992" w:type="dxa"/>
            <w:tcBorders>
              <w:bottom w:val="single" w:sz="4" w:space="0" w:color="auto"/>
            </w:tcBorders>
            <w:shd w:val="clear" w:color="auto" w:fill="auto"/>
            <w:vAlign w:val="center"/>
          </w:tcPr>
          <w:p w14:paraId="0F62E9E3"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LOD</w:t>
            </w:r>
          </w:p>
        </w:tc>
        <w:tc>
          <w:tcPr>
            <w:tcW w:w="1012" w:type="dxa"/>
            <w:tcBorders>
              <w:bottom w:val="single" w:sz="4" w:space="0" w:color="auto"/>
            </w:tcBorders>
            <w:shd w:val="clear" w:color="auto" w:fill="auto"/>
            <w:vAlign w:val="center"/>
          </w:tcPr>
          <w:p w14:paraId="60B36974"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Long-term</w:t>
            </w:r>
            <w:r>
              <w:rPr>
                <w:rFonts w:ascii="Times New Roman" w:eastAsia="等线" w:hAnsi="Times New Roman" w:hint="eastAsia"/>
                <w:kern w:val="2"/>
                <w:sz w:val="13"/>
                <w:szCs w:val="13"/>
                <w:lang w:bidi="ar"/>
              </w:rPr>
              <w:t xml:space="preserve"> </w:t>
            </w:r>
            <w:r>
              <w:rPr>
                <w:rFonts w:ascii="Times New Roman" w:eastAsia="等线" w:hAnsi="Times New Roman"/>
                <w:kern w:val="2"/>
                <w:sz w:val="13"/>
                <w:szCs w:val="13"/>
                <w:lang w:bidi="ar"/>
              </w:rPr>
              <w:t>stability</w:t>
            </w:r>
          </w:p>
        </w:tc>
        <w:tc>
          <w:tcPr>
            <w:tcW w:w="789" w:type="dxa"/>
            <w:tcBorders>
              <w:bottom w:val="single" w:sz="4" w:space="0" w:color="auto"/>
            </w:tcBorders>
            <w:shd w:val="clear" w:color="auto" w:fill="auto"/>
            <w:vAlign w:val="center"/>
          </w:tcPr>
          <w:p w14:paraId="5DE165A0"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Ref.</w:t>
            </w:r>
          </w:p>
        </w:tc>
      </w:tr>
      <w:tr w:rsidR="00EA2B47" w14:paraId="3E4AA6C0" w14:textId="77777777">
        <w:trPr>
          <w:trHeight w:val="264"/>
        </w:trPr>
        <w:tc>
          <w:tcPr>
            <w:tcW w:w="1209" w:type="dxa"/>
            <w:tcBorders>
              <w:top w:val="single" w:sz="4" w:space="0" w:color="auto"/>
              <w:tl2br w:val="nil"/>
              <w:tr2bl w:val="nil"/>
            </w:tcBorders>
            <w:shd w:val="clear" w:color="auto" w:fill="auto"/>
            <w:vAlign w:val="center"/>
          </w:tcPr>
          <w:p w14:paraId="67B5A62B"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PANI/LIG</w:t>
            </w:r>
          </w:p>
        </w:tc>
        <w:tc>
          <w:tcPr>
            <w:tcW w:w="2619" w:type="dxa"/>
            <w:tcBorders>
              <w:top w:val="single" w:sz="4" w:space="0" w:color="auto"/>
              <w:tl2br w:val="nil"/>
              <w:tr2bl w:val="nil"/>
            </w:tcBorders>
            <w:shd w:val="clear" w:color="auto" w:fill="auto"/>
            <w:vAlign w:val="center"/>
          </w:tcPr>
          <w:p w14:paraId="3EB4A513"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laser direct writing</w:t>
            </w:r>
            <w:r>
              <w:rPr>
                <w:rFonts w:ascii="Times New Roman" w:eastAsia="等线" w:hAnsi="Times New Roman" w:hint="eastAsia"/>
                <w:kern w:val="2"/>
                <w:sz w:val="13"/>
                <w:szCs w:val="13"/>
                <w:lang w:bidi="ar"/>
              </w:rPr>
              <w:t>＋</w:t>
            </w:r>
            <w:r>
              <w:rPr>
                <w:rFonts w:ascii="Times New Roman" w:eastAsia="等线" w:hAnsi="Times New Roman"/>
                <w:kern w:val="2"/>
                <w:sz w:val="13"/>
                <w:szCs w:val="13"/>
                <w:lang w:bidi="ar"/>
              </w:rPr>
              <w:t>spraying</w:t>
            </w:r>
          </w:p>
        </w:tc>
        <w:tc>
          <w:tcPr>
            <w:tcW w:w="992" w:type="dxa"/>
            <w:tcBorders>
              <w:top w:val="single" w:sz="4" w:space="0" w:color="auto"/>
              <w:tl2br w:val="nil"/>
              <w:tr2bl w:val="nil"/>
            </w:tcBorders>
            <w:shd w:val="clear" w:color="auto" w:fill="auto"/>
            <w:vAlign w:val="center"/>
          </w:tcPr>
          <w:p w14:paraId="332DA17F"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68@60 ppm</w:t>
            </w:r>
          </w:p>
        </w:tc>
        <w:tc>
          <w:tcPr>
            <w:tcW w:w="1276" w:type="dxa"/>
            <w:tcBorders>
              <w:top w:val="single" w:sz="4" w:space="0" w:color="auto"/>
              <w:tl2br w:val="nil"/>
              <w:tr2bl w:val="nil"/>
            </w:tcBorders>
            <w:shd w:val="clear" w:color="auto" w:fill="auto"/>
            <w:vAlign w:val="center"/>
          </w:tcPr>
          <w:p w14:paraId="78994592"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53/167 s</w:t>
            </w:r>
          </w:p>
        </w:tc>
        <w:tc>
          <w:tcPr>
            <w:tcW w:w="992" w:type="dxa"/>
            <w:tcBorders>
              <w:top w:val="single" w:sz="4" w:space="0" w:color="auto"/>
              <w:tl2br w:val="nil"/>
              <w:tr2bl w:val="nil"/>
            </w:tcBorders>
            <w:shd w:val="clear" w:color="auto" w:fill="auto"/>
            <w:vAlign w:val="center"/>
          </w:tcPr>
          <w:p w14:paraId="2B0EFA56"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14.6  ppb</w:t>
            </w:r>
          </w:p>
        </w:tc>
        <w:tc>
          <w:tcPr>
            <w:tcW w:w="1012" w:type="dxa"/>
            <w:tcBorders>
              <w:top w:val="single" w:sz="4" w:space="0" w:color="auto"/>
              <w:tl2br w:val="nil"/>
              <w:tr2bl w:val="nil"/>
            </w:tcBorders>
            <w:shd w:val="clear" w:color="auto" w:fill="auto"/>
            <w:vAlign w:val="center"/>
          </w:tcPr>
          <w:p w14:paraId="78A6784D"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31 days</w:t>
            </w:r>
          </w:p>
        </w:tc>
        <w:tc>
          <w:tcPr>
            <w:tcW w:w="789" w:type="dxa"/>
            <w:tcBorders>
              <w:top w:val="single" w:sz="4" w:space="0" w:color="auto"/>
              <w:tl2br w:val="nil"/>
              <w:tr2bl w:val="nil"/>
            </w:tcBorders>
            <w:shd w:val="clear" w:color="auto" w:fill="auto"/>
            <w:vAlign w:val="center"/>
          </w:tcPr>
          <w:p w14:paraId="2562119E"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fldChar w:fldCharType="begin"/>
            </w:r>
            <w:r>
              <w:rPr>
                <w:rFonts w:ascii="Times New Roman" w:eastAsia="等线" w:hAnsi="Times New Roman"/>
                <w:kern w:val="2"/>
                <w:sz w:val="13"/>
                <w:szCs w:val="13"/>
                <w:lang w:bidi="ar"/>
              </w:rPr>
              <w:instrText xml:space="preserve"> ADDIN ZOTERO_ITEM CSL_CITATION {"citationID":"1h9Hzkuo","properties":{"formattedCitation":"[15]","plainCitation":"[15]","noteIndex":0},"citationItems":[{"id":94,"uris":["http://zotero.org/users/local/aVkpnedI/items/GY5UMXMS"],"itemData":{"id":94,"type":"</w:instrText>
            </w:r>
            <w:r>
              <w:rPr>
                <w:rFonts w:ascii="Times New Roman" w:eastAsia="等线" w:hAnsi="Times New Roman" w:hint="eastAsia"/>
                <w:kern w:val="2"/>
                <w:sz w:val="13"/>
                <w:szCs w:val="13"/>
                <w:lang w:bidi="ar"/>
              </w:rPr>
              <w:instrText>article-journal","abstract":"Real-time and accurate detection of ammonia in the environment provides timely alarm for excessive exposure or food spoilage. However, metal oxide-based ammonia gas sensors often need to operate at high temperatures (200</w:instrText>
            </w:r>
            <w:r>
              <w:rPr>
                <w:rFonts w:ascii="Times New Roman" w:eastAsia="等线" w:hAnsi="Times New Roman" w:hint="eastAsia"/>
                <w:kern w:val="2"/>
                <w:sz w:val="13"/>
                <w:szCs w:val="13"/>
                <w:lang w:bidi="ar"/>
              </w:rPr>
              <w:instrText>–</w:instrText>
            </w:r>
            <w:r>
              <w:rPr>
                <w:rFonts w:ascii="Times New Roman" w:eastAsia="等线" w:hAnsi="Times New Roman" w:hint="eastAsia"/>
                <w:kern w:val="2"/>
                <w:sz w:val="13"/>
                <w:szCs w:val="13"/>
                <w:lang w:bidi="ar"/>
              </w:rPr>
              <w:instrText>400</w:instrText>
            </w:r>
            <w:r>
              <w:rPr>
                <w:rFonts w:ascii="Times New Roman" w:eastAsia="等线" w:hAnsi="Times New Roman" w:hint="eastAsia"/>
                <w:kern w:val="2"/>
                <w:sz w:val="13"/>
                <w:szCs w:val="13"/>
                <w:lang w:bidi="ar"/>
              </w:rPr>
              <w:instrText>℃</w:instrText>
            </w:r>
            <w:r>
              <w:rPr>
                <w:rFonts w:ascii="Times New Roman" w:eastAsia="等线" w:hAnsi="Times New Roman" w:hint="eastAsia"/>
                <w:kern w:val="2"/>
                <w:sz w:val="13"/>
                <w:szCs w:val="13"/>
                <w:lang w:bidi="ar"/>
              </w:rPr>
              <w:instrText>)</w:instrText>
            </w:r>
            <w:r>
              <w:rPr>
                <w:rFonts w:ascii="Times New Roman" w:eastAsia="等线" w:hAnsi="Times New Roman"/>
                <w:kern w:val="2"/>
                <w:sz w:val="13"/>
                <w:szCs w:val="13"/>
                <w:lang w:bidi="ar"/>
              </w:rPr>
              <w:instrText xml:space="preserve"> and conductive polymer-based ammonia gas sensors suffer from long response/recovery time, which are challenging for real-time wearable applications. Meanwhile, three-dimensional porous laser-induced graphene (LIG) features simple preparation, high carrier mobility, good conductivity, and large specific surface area, presenting opportunities to further combine with conductive polymers for enhanced performance. This work reports a highly sensitive and selective, room-temperature ammonia sensor with fast response/recovery based on polyaniline (PANI)/laser-induced graphene (LIG) composite fabricated by one-step laser direct writing with spraying. The sensor with optimized composite ratio and operating conditions exhibits a large response of 68 % to 60 ppm ammonia with a rapid response/recovery time of 53/167 s, together with a demonstrated detection limit of 5 ppm. Together with the miniaturized data acquisition module and integrated APP, the integrated wireless ammonia detection system demonstrates the capability to accurately detect the ammonia concentration in real time for meat preservation, health protection, and smart agriculture.","container-title":"Sensors and Actuators B: Chemical","DOI":"10.1016/j.snb.2025.137710","ISSN":"0925-4005","journalAbbreviation":"Sensors and Actuators B: Chemical","page":"137710","source":"ScienceDirect","title":"Highly sensitive and fast response/recovery ammonia sensor based on PANI/LIG at room temperature","volume":"437","author":[{"family":"Yang","given":"Li"},{"family":"Mao","given":"Longbiao"},{"family":"Du","given":"Shuaijie"},{"family":"Wang","given":"Zihan"},{"family":"Fu","given":"Wenyuan"},{"family":"Yao","given":"Chengpeng"},{"family":"Xu","given":"Luxiang"},{"family":"Zhang","given":"Hui"},{"family":"Cheng","given":"Huanyu"}],"issued":{"date-parts":[["2025",8,15]]}}}],"schema":"https://github.com/citation-style-language/schema/raw/master/csl-citation.json"} </w:instrText>
            </w:r>
            <w:r>
              <w:rPr>
                <w:rFonts w:ascii="Times New Roman" w:eastAsia="等线" w:hAnsi="Times New Roman"/>
                <w:kern w:val="2"/>
                <w:sz w:val="13"/>
                <w:szCs w:val="13"/>
                <w:lang w:bidi="ar"/>
              </w:rPr>
              <w:fldChar w:fldCharType="separate"/>
            </w:r>
            <w:r>
              <w:rPr>
                <w:rFonts w:ascii="Times New Roman" w:eastAsia="等线" w:hAnsi="Times New Roman"/>
                <w:kern w:val="2"/>
                <w:sz w:val="13"/>
                <w:szCs w:val="24"/>
              </w:rPr>
              <w:t>[15]</w:t>
            </w:r>
            <w:r>
              <w:rPr>
                <w:rFonts w:ascii="Times New Roman" w:eastAsia="等线" w:hAnsi="Times New Roman"/>
                <w:kern w:val="2"/>
                <w:sz w:val="13"/>
                <w:szCs w:val="13"/>
                <w:lang w:bidi="ar"/>
              </w:rPr>
              <w:fldChar w:fldCharType="end"/>
            </w:r>
          </w:p>
        </w:tc>
      </w:tr>
      <w:tr w:rsidR="00EA2B47" w14:paraId="4C6DFF9D" w14:textId="77777777">
        <w:trPr>
          <w:trHeight w:val="264"/>
        </w:trPr>
        <w:tc>
          <w:tcPr>
            <w:tcW w:w="1209" w:type="dxa"/>
            <w:tcBorders>
              <w:tl2br w:val="nil"/>
              <w:tr2bl w:val="nil"/>
            </w:tcBorders>
            <w:shd w:val="clear" w:color="auto" w:fill="auto"/>
            <w:vAlign w:val="center"/>
          </w:tcPr>
          <w:p w14:paraId="50EBF11C"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Au-In</w:t>
            </w:r>
            <w:r>
              <w:rPr>
                <w:rFonts w:ascii="Times New Roman" w:eastAsia="等线" w:hAnsi="Times New Roman"/>
                <w:kern w:val="2"/>
                <w:sz w:val="13"/>
                <w:szCs w:val="13"/>
                <w:vertAlign w:val="subscript"/>
                <w:lang w:bidi="ar"/>
              </w:rPr>
              <w:t>2</w:t>
            </w:r>
            <w:r>
              <w:rPr>
                <w:rFonts w:ascii="Times New Roman" w:eastAsia="等线" w:hAnsi="Times New Roman"/>
                <w:kern w:val="2"/>
                <w:sz w:val="13"/>
                <w:szCs w:val="13"/>
                <w:lang w:bidi="ar"/>
              </w:rPr>
              <w:t>O</w:t>
            </w:r>
            <w:r>
              <w:rPr>
                <w:rFonts w:ascii="Times New Roman" w:eastAsia="等线" w:hAnsi="Times New Roman"/>
                <w:kern w:val="2"/>
                <w:sz w:val="13"/>
                <w:szCs w:val="13"/>
                <w:vertAlign w:val="subscript"/>
                <w:lang w:bidi="ar"/>
              </w:rPr>
              <w:t>3</w:t>
            </w:r>
            <w:r>
              <w:rPr>
                <w:rFonts w:ascii="Times New Roman" w:eastAsia="等线" w:hAnsi="Times New Roman"/>
                <w:kern w:val="2"/>
                <w:sz w:val="13"/>
                <w:szCs w:val="13"/>
                <w:lang w:bidi="ar"/>
              </w:rPr>
              <w:t>@PANI</w:t>
            </w:r>
          </w:p>
        </w:tc>
        <w:tc>
          <w:tcPr>
            <w:tcW w:w="2619" w:type="dxa"/>
            <w:tcBorders>
              <w:tl2br w:val="nil"/>
              <w:tr2bl w:val="nil"/>
            </w:tcBorders>
            <w:shd w:val="clear" w:color="auto" w:fill="auto"/>
            <w:vAlign w:val="center"/>
          </w:tcPr>
          <w:p w14:paraId="068DA574"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Hydrothermal+ in-situ</w:t>
            </w:r>
          </w:p>
        </w:tc>
        <w:tc>
          <w:tcPr>
            <w:tcW w:w="992" w:type="dxa"/>
            <w:tcBorders>
              <w:tl2br w:val="nil"/>
              <w:tr2bl w:val="nil"/>
            </w:tcBorders>
            <w:shd w:val="clear" w:color="auto" w:fill="auto"/>
            <w:vAlign w:val="center"/>
          </w:tcPr>
          <w:p w14:paraId="0311044C"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46@100 ppm</w:t>
            </w:r>
          </w:p>
        </w:tc>
        <w:tc>
          <w:tcPr>
            <w:tcW w:w="1276" w:type="dxa"/>
            <w:tcBorders>
              <w:tl2br w:val="nil"/>
              <w:tr2bl w:val="nil"/>
            </w:tcBorders>
            <w:shd w:val="clear" w:color="auto" w:fill="auto"/>
            <w:vAlign w:val="center"/>
          </w:tcPr>
          <w:p w14:paraId="3EDE9114"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118 /144 s</w:t>
            </w:r>
          </w:p>
        </w:tc>
        <w:tc>
          <w:tcPr>
            <w:tcW w:w="992" w:type="dxa"/>
            <w:tcBorders>
              <w:tl2br w:val="nil"/>
              <w:tr2bl w:val="nil"/>
            </w:tcBorders>
            <w:shd w:val="clear" w:color="auto" w:fill="auto"/>
            <w:vAlign w:val="center"/>
          </w:tcPr>
          <w:p w14:paraId="7B709251"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500 ppb</w:t>
            </w:r>
          </w:p>
        </w:tc>
        <w:tc>
          <w:tcPr>
            <w:tcW w:w="1012" w:type="dxa"/>
            <w:tcBorders>
              <w:tl2br w:val="nil"/>
              <w:tr2bl w:val="nil"/>
            </w:tcBorders>
            <w:shd w:val="clear" w:color="auto" w:fill="auto"/>
            <w:vAlign w:val="center"/>
          </w:tcPr>
          <w:p w14:paraId="28AA2D68"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w:t>
            </w:r>
          </w:p>
        </w:tc>
        <w:tc>
          <w:tcPr>
            <w:tcW w:w="789" w:type="dxa"/>
            <w:tcBorders>
              <w:tl2br w:val="nil"/>
              <w:tr2bl w:val="nil"/>
            </w:tcBorders>
            <w:shd w:val="clear" w:color="auto" w:fill="auto"/>
            <w:vAlign w:val="center"/>
          </w:tcPr>
          <w:p w14:paraId="239CAB8D"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fldChar w:fldCharType="begin"/>
            </w:r>
            <w:r>
              <w:rPr>
                <w:rFonts w:ascii="Times New Roman" w:eastAsia="等线" w:hAnsi="Times New Roman"/>
                <w:kern w:val="2"/>
                <w:sz w:val="13"/>
                <w:szCs w:val="13"/>
                <w:lang w:bidi="ar"/>
              </w:rPr>
              <w:instrText xml:space="preserve"> ADDIN ZOTERO_ITEM CSL_CITATION {"citationID":"qhYPUIk5","properties":{"formattedCitation":"[29]","plainCitation":"[29]","noteIndex":0},"citationItems":[{"id":96,"uris":["http://zotero.org/users/local/aVkpnedI/items/RCV7Q5WR"],"itemData":{"id":96,"type":"article-journal","abstract":"The polyaniline (PANI) and Au-loaded mesoporous In2O3 nanospheres@PANI core-shell nanohybrid (PAInxAy) sensing materials with different amounts of mesoporous In2O3 and Au-loaded mesoporous In2O3 (2–50 mol%) nanospheres were synthesized through combination methods of facile hydrothermal and in-situ chemical oxidative polymerization. The loading amount of Au was varied from 0.5 at% to 2.0 at%. The sensing materials were performed on flexible polyethylene terephthalate (PET) substrate to fabricate the sensing device and investigate the gas sensing performances at room temperature. Various characterization techniques including FESEM, TEM, FTIR, XRD and XPS were performed to identify the morphology, structure and element information of the synthesized materials. The sensing performances demonstrated that the sensor utilizing 1 at% Au-loaded 20 mol% mesoporous In2O3 nanospheres@PANI core-shell nanohybrid (PAIn20A1) showed the highest response value (</w:instrText>
            </w:r>
            <w:r>
              <w:rPr>
                <w:rFonts w:ascii="Cambria Math" w:eastAsia="等线" w:hAnsi="Cambria Math" w:cs="Cambria Math"/>
                <w:kern w:val="2"/>
                <w:sz w:val="13"/>
                <w:szCs w:val="13"/>
                <w:lang w:bidi="ar"/>
              </w:rPr>
              <w:instrText>∼</w:instrText>
            </w:r>
            <w:r>
              <w:rPr>
                <w:rFonts w:ascii="Times New Roman" w:eastAsia="等线" w:hAnsi="Times New Roman"/>
                <w:kern w:val="2"/>
                <w:sz w:val="13"/>
                <w:szCs w:val="13"/>
                <w:lang w:bidi="ar"/>
              </w:rPr>
              <w:instrText xml:space="preserve">46) to 100 ppm NH3 at room temperature, which were about 14 times and 4 times higher than those of pure PANI and PAIn10. The sensor also exhibited excellent selectivity, good reproducibility and perfect response-concentration linearity to NH3 at room temperature. Besides, the effect of relative humidity on the sensing performance and the sensing mechanism for the sensitivity enhancement were discussed.","container-title":"Sensors and Actuators B: Chemical","DOI":"10.1016/j.snb.2018.08.120","ISSN":"0925-4005","journalAbbreviation":"Sensors and Actuators B: Chemical","page":"526-533","source":"ScienceDirect","title":"Enhanced room temperature gas sensor based on Au-loaded mesoporous In2O3 nanospheres@polyaniline core-shell nanohybrid assembled on flexible PET substrate for NH3 detection","volume":"276","author":[{"family":"Li","given":"Siqi"},{"family":"Diao","given":"Yingjie"},{"family":"Yang","given":"Zijie"},{"family":"He","given":"Junming"},{"family":"Wang","given":"Jing"},{"family":"Liu","given":"Chaochao"},{"family":"Liu","given":"Fangmeng"},{"family":"Lu","given":"Huiying"},{"family":"Yan","given":"Xu"},{"family":"Sun","given":"Peng"},{"family":"Lu","given":"Geyu"}],"issued":{"date-parts":[["2018",12,10]]}}}],"schema":"https://github.com/citation-style-language/schema/raw/master/csl-citation.json"} </w:instrText>
            </w:r>
            <w:r>
              <w:rPr>
                <w:rFonts w:ascii="Times New Roman" w:eastAsia="等线" w:hAnsi="Times New Roman"/>
                <w:kern w:val="2"/>
                <w:sz w:val="13"/>
                <w:szCs w:val="13"/>
                <w:lang w:bidi="ar"/>
              </w:rPr>
              <w:fldChar w:fldCharType="separate"/>
            </w:r>
            <w:r>
              <w:rPr>
                <w:rFonts w:ascii="Times New Roman" w:eastAsia="等线" w:hAnsi="Times New Roman"/>
                <w:kern w:val="2"/>
                <w:sz w:val="13"/>
                <w:szCs w:val="24"/>
              </w:rPr>
              <w:t>[29]</w:t>
            </w:r>
            <w:r>
              <w:rPr>
                <w:rFonts w:ascii="Times New Roman" w:eastAsia="等线" w:hAnsi="Times New Roman"/>
                <w:kern w:val="2"/>
                <w:sz w:val="13"/>
                <w:szCs w:val="13"/>
                <w:lang w:bidi="ar"/>
              </w:rPr>
              <w:fldChar w:fldCharType="end"/>
            </w:r>
          </w:p>
        </w:tc>
      </w:tr>
      <w:tr w:rsidR="00EA2B47" w14:paraId="3B07139D" w14:textId="77777777">
        <w:trPr>
          <w:trHeight w:val="264"/>
        </w:trPr>
        <w:tc>
          <w:tcPr>
            <w:tcW w:w="1209" w:type="dxa"/>
            <w:tcBorders>
              <w:tl2br w:val="nil"/>
              <w:tr2bl w:val="nil"/>
            </w:tcBorders>
            <w:shd w:val="clear" w:color="auto" w:fill="auto"/>
            <w:vAlign w:val="center"/>
          </w:tcPr>
          <w:p w14:paraId="32F3F723"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Au@SiO</w:t>
            </w:r>
            <w:r>
              <w:rPr>
                <w:rFonts w:ascii="Times New Roman" w:eastAsia="等线" w:hAnsi="Times New Roman"/>
                <w:kern w:val="2"/>
                <w:sz w:val="13"/>
                <w:szCs w:val="13"/>
                <w:vertAlign w:val="subscript"/>
                <w:lang w:bidi="ar"/>
              </w:rPr>
              <w:t>2</w:t>
            </w:r>
            <w:r>
              <w:rPr>
                <w:rFonts w:ascii="Times New Roman" w:eastAsia="等线" w:hAnsi="Times New Roman"/>
                <w:kern w:val="2"/>
                <w:sz w:val="13"/>
                <w:szCs w:val="13"/>
                <w:lang w:bidi="ar"/>
              </w:rPr>
              <w:t>-PANI</w:t>
            </w:r>
          </w:p>
        </w:tc>
        <w:tc>
          <w:tcPr>
            <w:tcW w:w="2619" w:type="dxa"/>
            <w:tcBorders>
              <w:tl2br w:val="nil"/>
              <w:tr2bl w:val="nil"/>
            </w:tcBorders>
            <w:shd w:val="clear" w:color="auto" w:fill="auto"/>
            <w:vAlign w:val="center"/>
          </w:tcPr>
          <w:p w14:paraId="545CD008"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droplet-evaporation self-assembly</w:t>
            </w:r>
            <w:r>
              <w:rPr>
                <w:rFonts w:ascii="Times New Roman" w:eastAsia="等线" w:hAnsi="Times New Roman" w:hint="eastAsia"/>
                <w:kern w:val="2"/>
                <w:sz w:val="13"/>
                <w:szCs w:val="13"/>
                <w:lang w:bidi="ar"/>
              </w:rPr>
              <w:t>＋</w:t>
            </w:r>
            <w:r>
              <w:rPr>
                <w:rFonts w:ascii="Times New Roman" w:eastAsia="等线" w:hAnsi="Times New Roman"/>
                <w:kern w:val="2"/>
                <w:sz w:val="13"/>
                <w:szCs w:val="13"/>
                <w:lang w:bidi="ar"/>
              </w:rPr>
              <w:t>in-situ</w:t>
            </w:r>
          </w:p>
        </w:tc>
        <w:tc>
          <w:tcPr>
            <w:tcW w:w="992" w:type="dxa"/>
            <w:tcBorders>
              <w:tl2br w:val="nil"/>
              <w:tr2bl w:val="nil"/>
            </w:tcBorders>
            <w:shd w:val="clear" w:color="auto" w:fill="auto"/>
            <w:vAlign w:val="center"/>
          </w:tcPr>
          <w:p w14:paraId="07A5A657"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0.8@10 ppm</w:t>
            </w:r>
          </w:p>
        </w:tc>
        <w:tc>
          <w:tcPr>
            <w:tcW w:w="1276" w:type="dxa"/>
            <w:tcBorders>
              <w:tl2br w:val="nil"/>
              <w:tr2bl w:val="nil"/>
            </w:tcBorders>
            <w:shd w:val="clear" w:color="auto" w:fill="auto"/>
            <w:vAlign w:val="center"/>
          </w:tcPr>
          <w:p w14:paraId="78EB0C80"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35 /133 s</w:t>
            </w:r>
          </w:p>
        </w:tc>
        <w:tc>
          <w:tcPr>
            <w:tcW w:w="992" w:type="dxa"/>
            <w:tcBorders>
              <w:tl2br w:val="nil"/>
              <w:tr2bl w:val="nil"/>
            </w:tcBorders>
            <w:shd w:val="clear" w:color="auto" w:fill="auto"/>
            <w:vAlign w:val="center"/>
          </w:tcPr>
          <w:p w14:paraId="6C4B93D7"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10 ppb</w:t>
            </w:r>
          </w:p>
        </w:tc>
        <w:tc>
          <w:tcPr>
            <w:tcW w:w="1012" w:type="dxa"/>
            <w:tcBorders>
              <w:tl2br w:val="nil"/>
              <w:tr2bl w:val="nil"/>
            </w:tcBorders>
            <w:shd w:val="clear" w:color="auto" w:fill="auto"/>
            <w:vAlign w:val="center"/>
          </w:tcPr>
          <w:p w14:paraId="2A739D5C"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30 days</w:t>
            </w:r>
          </w:p>
        </w:tc>
        <w:tc>
          <w:tcPr>
            <w:tcW w:w="789" w:type="dxa"/>
            <w:tcBorders>
              <w:tl2br w:val="nil"/>
              <w:tr2bl w:val="nil"/>
            </w:tcBorders>
            <w:shd w:val="clear" w:color="auto" w:fill="auto"/>
            <w:vAlign w:val="center"/>
          </w:tcPr>
          <w:p w14:paraId="3068AECF"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fldChar w:fldCharType="begin"/>
            </w:r>
            <w:r>
              <w:rPr>
                <w:rFonts w:ascii="Times New Roman" w:eastAsia="等线" w:hAnsi="Times New Roman"/>
                <w:kern w:val="2"/>
                <w:sz w:val="13"/>
                <w:szCs w:val="13"/>
                <w:lang w:bidi="ar"/>
              </w:rPr>
              <w:instrText xml:space="preserve"> ADDIN ZOTERO_ITEM CSL_CITATION {"citationID":"e9b60FSe","properties":{"formattedCitation":"[30]","plainCitation":"[30]","noteIndex":0},"citationItems":[{"id":100,"uris":["http://zotero.org/users/local/aVkpnedI/items/C2RCVVVQ"],"itemData":{"id":100,"type":"article-journal","abstract":"Herein, we report a facile and straightforward synthetic strategy for preparing flexible NH3 sensors with high performance and application prospects. Interestingly, core–shell Au@SiO2 nanocrystals (NCs) doped polyaniline (PANI) were innovatively employed as the sensitive material and the NH3 sensors were constructed via a simple droplet-evaporation self-assembly process on the polyimide substrates. Experimental results show that the well-designed NH3 sensor with </w:instrText>
            </w:r>
            <w:r>
              <w:rPr>
                <w:rFonts w:ascii="Cambria Math" w:eastAsia="等线" w:hAnsi="Cambria Math" w:cs="Cambria Math"/>
                <w:kern w:val="2"/>
                <w:sz w:val="13"/>
                <w:szCs w:val="13"/>
                <w:lang w:bidi="ar"/>
              </w:rPr>
              <w:instrText>∼</w:instrText>
            </w:r>
            <w:r>
              <w:rPr>
                <w:rFonts w:ascii="Times New Roman" w:eastAsia="等线" w:hAnsi="Times New Roman" w:hint="eastAsia"/>
                <w:kern w:val="2"/>
                <w:sz w:val="13"/>
                <w:szCs w:val="13"/>
                <w:lang w:bidi="ar"/>
              </w:rPr>
              <w:instrText> </w:instrText>
            </w:r>
            <w:r>
              <w:rPr>
                <w:rFonts w:ascii="Times New Roman" w:eastAsia="等线" w:hAnsi="Times New Roman"/>
                <w:kern w:val="2"/>
                <w:sz w:val="13"/>
                <w:szCs w:val="13"/>
                <w:lang w:bidi="ar"/>
              </w:rPr>
              <w:instrText xml:space="preserve">20 wt% of Au@SiO2 NCs doping PANI exhibited high sensitivity, flexibility and combined reproducibility at room temperature: the device’s detection limit of NH3 reached a 10 ppb level; the device’s concentration deviation induced by large-angle and cycled bending could be kept within 0.6 ppm, and the maximum response variation was less than 2.7% through 30 days of monitoring; Additionally, the designed NH3 sensor does have insusceptibility to the ambient relative humidity (from 48% to 66%). Indeed the sensing mechanism of our NH3 sensor was discussed from the Au@SiO2 NCs doped PANI structure, the crucial role of abundant hydroxyl (–OH) functional groups, and the catalytic activity of Au NPs. Overall, this study demonstrates an alternative and effective pathway to fabricate high-performance and applicable NH3 sensors, which may be conducive to further application for environmental NH3 detection and human kidney disease diagnosis.","container-title":"Applied Surface Science","DOI":"10.1016/j.apsusc.2022.153821","ISSN":"0169-4332","journalAbbreviation":"Applied Surface Science","page":"153821","source":"ScienceDirect","title":"Core-shell Au@SiO2 nanocrystals doped PANI for highly sensitive, reproducible and flexible ammonia sensor at room temperature","volume":"598","author":[{"family":"Chen","given":"Gangrong"},{"family":"Yuan","given":"Yongtao"},{"family":"Lang","given":"Ming"},{"family":"Lv","given":"Zeping"},{"family":"Ma","given":"Weilin"},{"family":"Gu","given":"Naiting"},{"family":"Liu","given":"Hong"},{"family":"Fang","given":"Jingzhong"},{"family":"Zhang","given":"Haibin"},{"family":"Cheng","given":"Yuntao"}],"issued":{"date-parts":[["2022",10,1]]}}}],"schema":"https://github.com/citation-style-language/schema/raw/master/csl-citation.json"} </w:instrText>
            </w:r>
            <w:r>
              <w:rPr>
                <w:rFonts w:ascii="Times New Roman" w:eastAsia="等线" w:hAnsi="Times New Roman"/>
                <w:kern w:val="2"/>
                <w:sz w:val="13"/>
                <w:szCs w:val="13"/>
                <w:lang w:bidi="ar"/>
              </w:rPr>
              <w:fldChar w:fldCharType="separate"/>
            </w:r>
            <w:r>
              <w:rPr>
                <w:rFonts w:ascii="Times New Roman" w:eastAsia="等线" w:hAnsi="Times New Roman"/>
                <w:kern w:val="2"/>
                <w:sz w:val="13"/>
                <w:szCs w:val="24"/>
              </w:rPr>
              <w:t>[30]</w:t>
            </w:r>
            <w:r>
              <w:rPr>
                <w:rFonts w:ascii="Times New Roman" w:eastAsia="等线" w:hAnsi="Times New Roman"/>
                <w:kern w:val="2"/>
                <w:sz w:val="13"/>
                <w:szCs w:val="13"/>
                <w:lang w:bidi="ar"/>
              </w:rPr>
              <w:fldChar w:fldCharType="end"/>
            </w:r>
          </w:p>
        </w:tc>
      </w:tr>
      <w:tr w:rsidR="00EA2B47" w14:paraId="3ED461A1" w14:textId="77777777">
        <w:trPr>
          <w:trHeight w:val="264"/>
        </w:trPr>
        <w:tc>
          <w:tcPr>
            <w:tcW w:w="1209" w:type="dxa"/>
            <w:tcBorders>
              <w:tl2br w:val="nil"/>
              <w:tr2bl w:val="nil"/>
            </w:tcBorders>
            <w:shd w:val="clear" w:color="auto" w:fill="auto"/>
            <w:vAlign w:val="center"/>
          </w:tcPr>
          <w:p w14:paraId="198854C4"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HE-MOF-1</w:t>
            </w:r>
          </w:p>
        </w:tc>
        <w:tc>
          <w:tcPr>
            <w:tcW w:w="2619" w:type="dxa"/>
            <w:tcBorders>
              <w:tl2br w:val="nil"/>
              <w:tr2bl w:val="nil"/>
            </w:tcBorders>
            <w:shd w:val="clear" w:color="auto" w:fill="auto"/>
            <w:vAlign w:val="center"/>
          </w:tcPr>
          <w:p w14:paraId="1E2897CE"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mild solvothermal</w:t>
            </w:r>
          </w:p>
        </w:tc>
        <w:tc>
          <w:tcPr>
            <w:tcW w:w="992" w:type="dxa"/>
            <w:tcBorders>
              <w:tl2br w:val="nil"/>
              <w:tr2bl w:val="nil"/>
            </w:tcBorders>
            <w:shd w:val="clear" w:color="auto" w:fill="auto"/>
            <w:vAlign w:val="center"/>
          </w:tcPr>
          <w:p w14:paraId="165480F2"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55@1 ppm</w:t>
            </w:r>
          </w:p>
        </w:tc>
        <w:tc>
          <w:tcPr>
            <w:tcW w:w="1276" w:type="dxa"/>
            <w:tcBorders>
              <w:tl2br w:val="nil"/>
              <w:tr2bl w:val="nil"/>
            </w:tcBorders>
            <w:shd w:val="clear" w:color="auto" w:fill="auto"/>
            <w:vAlign w:val="center"/>
          </w:tcPr>
          <w:p w14:paraId="42E385DA"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38.9/40.9 s</w:t>
            </w:r>
          </w:p>
        </w:tc>
        <w:tc>
          <w:tcPr>
            <w:tcW w:w="992" w:type="dxa"/>
            <w:tcBorders>
              <w:tl2br w:val="nil"/>
              <w:tr2bl w:val="nil"/>
            </w:tcBorders>
            <w:shd w:val="clear" w:color="auto" w:fill="auto"/>
            <w:vAlign w:val="center"/>
          </w:tcPr>
          <w:p w14:paraId="2D92D00B"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w:t>
            </w:r>
          </w:p>
        </w:tc>
        <w:tc>
          <w:tcPr>
            <w:tcW w:w="1012" w:type="dxa"/>
            <w:tcBorders>
              <w:tl2br w:val="nil"/>
              <w:tr2bl w:val="nil"/>
            </w:tcBorders>
            <w:shd w:val="clear" w:color="auto" w:fill="auto"/>
            <w:vAlign w:val="center"/>
          </w:tcPr>
          <w:p w14:paraId="7443F349"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30 days</w:t>
            </w:r>
          </w:p>
        </w:tc>
        <w:tc>
          <w:tcPr>
            <w:tcW w:w="789" w:type="dxa"/>
            <w:tcBorders>
              <w:tl2br w:val="nil"/>
              <w:tr2bl w:val="nil"/>
            </w:tcBorders>
            <w:shd w:val="clear" w:color="auto" w:fill="auto"/>
            <w:vAlign w:val="center"/>
          </w:tcPr>
          <w:p w14:paraId="6DD927AF"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fldChar w:fldCharType="begin"/>
            </w:r>
            <w:r>
              <w:rPr>
                <w:rFonts w:ascii="Times New Roman" w:eastAsia="等线" w:hAnsi="Times New Roman"/>
                <w:kern w:val="2"/>
                <w:sz w:val="13"/>
                <w:szCs w:val="13"/>
                <w:lang w:bidi="ar"/>
              </w:rPr>
              <w:instrText xml:space="preserve"> ADDIN ZOTERO_ITEM CSL_CITATION {"citationID":"ppRFgrgw","properties":{"formattedCitation":"[31]","plainCitation":"[31]","noteIndex":0},"citationItems":[{"id":106,"uris":["http://zotero.org/users/local/aVkpnedI/items/CDQF2L5M"],"itemData":{"id":106,"type":"article-journal","abstract":"The integration of diverse metals to form high-entropy materials represents a highly effective approach for attaining superior electrochemical properties, attributed to their varied metallic compositions and elevated densities of active sites. A two high-entropy metal-organic framework (HE-MOF-1 and HE-MOF-2) comprising six metals (Mn, Co, Cu, Ni, Zn, and Fe/Zr) and 2-aminoisopthallic acid are efficiently synthesized using a mild solvothermal method. These are characterized by IR, Powder X-ray Diffraction (PXRD), Scanning Electron Microscopy (SEM)- Energy-dispersive X-ray spectroscopy (EDX), Inductively Coupled Plasma Optical Emission Spectrometry (ICP-OES), and X-ray Photoelectron Spectroscopy (XPS) techniques. EDX and XPS studies confirm the presence of metals, while the metal ratio of HE-MOF-1 is Mn5.19, Fe5.56, Co7.29, Ni6.86, Cu3.38, Zn3.92 and HE-MOF-2 is Mn0.023, Co6.19, Cu0.03, Ni6.57, Zn3.91, Zr0.01, are analyzed by ICP-OES respectively. The specific surface area of HE-MOF-1 is 118.935 (m2/g) and HE-MOF-2 is 62.9 (m2/g) by Brunauer–Emmett–Teller (BET) analysis and pore size is 3.14 and 2.81 by the Barrett, Joyner, Halenda (BJH) method respectively. Gas sensing studies were performed using a two-probe static method on ammonia, ethanol, acetone, benzene, toluene, and xylene gases. Gas sensing response values of HE-MOF-1, and HE-MOF-2, are 63.4 and 45.19 respectively at 50 ppm concentration and no sensing response towards ethanol, acetone, benzene, toluene, and xylene even at 50 ppm. The shorter response times of 35 s for HE-MOF-1 and 19 s for HE-MOF-2 at lower concentrations highlight the sensor's suitability for rapid detection of low-level ammonia. Response and recovery times were determined using transient response analysis and stability with time is determined.","container-title":"Journal of the Indian Chemical Society","DOI":"10.1016/j.jics.2025.101631","ISSN":"0019-4522","issue":"4","journalAbbreviation":"Journal of the Indian Chemical Society","page":"101631","source":"ScienceDirect","title":"Synthesis and characterization of high entropy MOFs as enhanced chemiresistive ammonia gas sensor agents","volume":"102","author":[{"family":"Loomba","given":"Prerana"},{"family":"Nallamalla","given":"Sujith Benarzee"},{"family":"Mohan Reddy","given":"A. Jagan"},{"family":"Katari","given":"Naresh Kumar"},{"family":"Manabolu Surya","given":"Surendra Babu"}],"issued":{"date-parts":[["2025",4,1]]}}}],"schema":"https://github.com/citation-style-language/schema/raw/master/csl-citation.json"} </w:instrText>
            </w:r>
            <w:r>
              <w:rPr>
                <w:rFonts w:ascii="Times New Roman" w:eastAsia="等线" w:hAnsi="Times New Roman"/>
                <w:kern w:val="2"/>
                <w:sz w:val="13"/>
                <w:szCs w:val="13"/>
                <w:lang w:bidi="ar"/>
              </w:rPr>
              <w:fldChar w:fldCharType="separate"/>
            </w:r>
            <w:r>
              <w:rPr>
                <w:rFonts w:ascii="Times New Roman" w:eastAsia="等线" w:hAnsi="Times New Roman"/>
                <w:kern w:val="2"/>
                <w:sz w:val="13"/>
                <w:szCs w:val="24"/>
              </w:rPr>
              <w:t>[31]</w:t>
            </w:r>
            <w:r>
              <w:rPr>
                <w:rFonts w:ascii="Times New Roman" w:eastAsia="等线" w:hAnsi="Times New Roman"/>
                <w:kern w:val="2"/>
                <w:sz w:val="13"/>
                <w:szCs w:val="13"/>
                <w:lang w:bidi="ar"/>
              </w:rPr>
              <w:fldChar w:fldCharType="end"/>
            </w:r>
          </w:p>
        </w:tc>
      </w:tr>
      <w:tr w:rsidR="00EA2B47" w14:paraId="77D4B223" w14:textId="77777777">
        <w:trPr>
          <w:trHeight w:val="264"/>
        </w:trPr>
        <w:tc>
          <w:tcPr>
            <w:tcW w:w="1209" w:type="dxa"/>
            <w:tcBorders>
              <w:tl2br w:val="nil"/>
              <w:tr2bl w:val="nil"/>
            </w:tcBorders>
            <w:shd w:val="clear" w:color="auto" w:fill="auto"/>
            <w:vAlign w:val="center"/>
          </w:tcPr>
          <w:p w14:paraId="74B23D78"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ZP1</w:t>
            </w:r>
          </w:p>
        </w:tc>
        <w:tc>
          <w:tcPr>
            <w:tcW w:w="2619" w:type="dxa"/>
            <w:tcBorders>
              <w:tl2br w:val="nil"/>
              <w:tr2bl w:val="nil"/>
            </w:tcBorders>
            <w:shd w:val="clear" w:color="auto" w:fill="auto"/>
            <w:vAlign w:val="center"/>
          </w:tcPr>
          <w:p w14:paraId="74ED1894"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in aqueous</w:t>
            </w:r>
          </w:p>
        </w:tc>
        <w:tc>
          <w:tcPr>
            <w:tcW w:w="992" w:type="dxa"/>
            <w:tcBorders>
              <w:tl2br w:val="nil"/>
              <w:tr2bl w:val="nil"/>
            </w:tcBorders>
            <w:shd w:val="clear" w:color="auto" w:fill="auto"/>
            <w:vAlign w:val="center"/>
          </w:tcPr>
          <w:p w14:paraId="46D4ECDC"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89@5 ppm</w:t>
            </w:r>
          </w:p>
        </w:tc>
        <w:tc>
          <w:tcPr>
            <w:tcW w:w="1276" w:type="dxa"/>
            <w:tcBorders>
              <w:tl2br w:val="nil"/>
              <w:tr2bl w:val="nil"/>
            </w:tcBorders>
            <w:shd w:val="clear" w:color="auto" w:fill="auto"/>
            <w:vAlign w:val="center"/>
          </w:tcPr>
          <w:p w14:paraId="718FA0F1"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31/12 s</w:t>
            </w:r>
          </w:p>
        </w:tc>
        <w:tc>
          <w:tcPr>
            <w:tcW w:w="992" w:type="dxa"/>
            <w:tcBorders>
              <w:tl2br w:val="nil"/>
              <w:tr2bl w:val="nil"/>
            </w:tcBorders>
            <w:shd w:val="clear" w:color="auto" w:fill="auto"/>
            <w:vAlign w:val="center"/>
          </w:tcPr>
          <w:p w14:paraId="2E1E2268"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hint="eastAsia"/>
                <w:kern w:val="2"/>
                <w:sz w:val="13"/>
                <w:szCs w:val="13"/>
                <w:lang w:bidi="ar"/>
              </w:rPr>
              <w:t>＜</w:t>
            </w:r>
            <w:r>
              <w:rPr>
                <w:rFonts w:ascii="Times New Roman" w:eastAsia="等线" w:hAnsi="Times New Roman"/>
                <w:kern w:val="2"/>
                <w:sz w:val="13"/>
                <w:szCs w:val="13"/>
                <w:lang w:bidi="ar"/>
              </w:rPr>
              <w:t>1 ppm</w:t>
            </w:r>
          </w:p>
        </w:tc>
        <w:tc>
          <w:tcPr>
            <w:tcW w:w="1012" w:type="dxa"/>
            <w:tcBorders>
              <w:tl2br w:val="nil"/>
              <w:tr2bl w:val="nil"/>
            </w:tcBorders>
            <w:shd w:val="clear" w:color="auto" w:fill="auto"/>
            <w:vAlign w:val="center"/>
          </w:tcPr>
          <w:p w14:paraId="551AB623"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60 days</w:t>
            </w:r>
          </w:p>
        </w:tc>
        <w:tc>
          <w:tcPr>
            <w:tcW w:w="789" w:type="dxa"/>
            <w:tcBorders>
              <w:tl2br w:val="nil"/>
              <w:tr2bl w:val="nil"/>
            </w:tcBorders>
            <w:shd w:val="clear" w:color="auto" w:fill="auto"/>
            <w:vAlign w:val="center"/>
          </w:tcPr>
          <w:p w14:paraId="7CCA4C0E"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fldChar w:fldCharType="begin"/>
            </w:r>
            <w:r>
              <w:rPr>
                <w:rFonts w:ascii="Times New Roman" w:eastAsia="等线" w:hAnsi="Times New Roman"/>
                <w:kern w:val="2"/>
                <w:sz w:val="13"/>
                <w:szCs w:val="13"/>
                <w:lang w:bidi="ar"/>
              </w:rPr>
              <w:instrText xml:space="preserve"> ADDIN ZOTERO_ITEM CSL_CITATION {"citationID":"8Qp1JuMr","properties":{"formattedCitation":"[32]","plainCitation":"[32]","noteIndex":0},"citationItems":[{"id":108,"uris":["http://zotero.org/users/local/aVkpnedI/items/6SQ79NX9"],"itemData":{"id":108,"type":"article-journal","abstract":"Hierarchical Zinc phosphate nano/microstructures with controlled morphological features were synthesized in aqueous solutions through simple and economical route without using any type of surfactant or template. SEM analysis revealed novel morphologies of the synthesized powders i.e., hierarchical microspheres, urchin like microspheres, nanoflowers and nanoellipsoids and unfolded that produced morphologies strongly depended upon the applied experimental conditions. Selected batches of the synthesized powders i.e., hierarchical microspheres, urchin like microspheres and hierarchical nanoellipsoids were selected for further analysis using XRD, FT-IR, BET analysis and gas sensing application and termed as Zinc Phosphate 1 (ZP1), Zinc Phosphate 2 (ZP2), and Zinc Phosphate 3 (ZP3), respectively. XRD results confirmed the crystalline nature of the as-prepared powders with crystallite sizes 16.5 nm, 30. 15 nm and 37.01 nm, for ZP1, ZP2 and ZP3, respectively. Evaluation of gas sensing properties of the selected samples revealed that sensors based on ZP1 showed highest gas sensing response of 89 % with response recovery time 31/12 s, towards 5 ppm ammonia at room temperature. In addition, the lowest detection limit was investigated to be &lt;1 ppm. Because of the excellent gas sensing performance, the synthesized zinc phosphate structures could be employed as promising candidates for developing highly sensitive and selective room temperature ammonia gas sensor.","container-title":"Sensors and Actuators Reports","DOI":"10.1016/j.snr.2025.100288","ISSN":"2666-0539","journalAbbreviation":"Sensors and Actuators Reports","page":"100288","source":"ScienceDirect","title":"Morphology controlled fabrication of zinc phosphate hierarchical microspheres for room temperature ammonia gas sensor","volume":"9","author":[{"family":"Akhtar","given":"Khalida"},{"family":"Zubair","given":"Naila"},{"family":"Zeb","given":"Neelam"},{"family":"Shah","given":"Syed Sajjad Ali"},{"family":"Khan","given":"Zia Ullah"},{"family":"Khalid","given":"Hina"}],"issued":{"date-parts":[["2025",6,1]]}}}],"schema":"https://github.com/citation-style-language/schema/raw/master/csl-citation.json"} </w:instrText>
            </w:r>
            <w:r>
              <w:rPr>
                <w:rFonts w:ascii="Times New Roman" w:eastAsia="等线" w:hAnsi="Times New Roman"/>
                <w:kern w:val="2"/>
                <w:sz w:val="13"/>
                <w:szCs w:val="13"/>
                <w:lang w:bidi="ar"/>
              </w:rPr>
              <w:fldChar w:fldCharType="separate"/>
            </w:r>
            <w:r>
              <w:rPr>
                <w:rFonts w:ascii="Times New Roman" w:eastAsia="等线" w:hAnsi="Times New Roman"/>
                <w:kern w:val="2"/>
                <w:sz w:val="13"/>
                <w:szCs w:val="24"/>
              </w:rPr>
              <w:t>[32]</w:t>
            </w:r>
            <w:r>
              <w:rPr>
                <w:rFonts w:ascii="Times New Roman" w:eastAsia="等线" w:hAnsi="Times New Roman"/>
                <w:kern w:val="2"/>
                <w:sz w:val="13"/>
                <w:szCs w:val="13"/>
                <w:lang w:bidi="ar"/>
              </w:rPr>
              <w:fldChar w:fldCharType="end"/>
            </w:r>
          </w:p>
        </w:tc>
      </w:tr>
      <w:tr w:rsidR="00EA2B47" w14:paraId="0767F189" w14:textId="77777777">
        <w:trPr>
          <w:trHeight w:val="264"/>
        </w:trPr>
        <w:tc>
          <w:tcPr>
            <w:tcW w:w="1209" w:type="dxa"/>
            <w:tcBorders>
              <w:tl2br w:val="nil"/>
              <w:tr2bl w:val="nil"/>
            </w:tcBorders>
            <w:shd w:val="clear" w:color="auto" w:fill="auto"/>
            <w:vAlign w:val="center"/>
          </w:tcPr>
          <w:p w14:paraId="35C2EF10"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PANI/WS</w:t>
            </w:r>
            <w:r>
              <w:rPr>
                <w:rFonts w:ascii="Times New Roman" w:eastAsia="等线" w:hAnsi="Times New Roman"/>
                <w:kern w:val="2"/>
                <w:sz w:val="13"/>
                <w:szCs w:val="13"/>
                <w:vertAlign w:val="subscript"/>
                <w:lang w:bidi="ar"/>
              </w:rPr>
              <w:t>2</w:t>
            </w:r>
          </w:p>
        </w:tc>
        <w:tc>
          <w:tcPr>
            <w:tcW w:w="2619" w:type="dxa"/>
            <w:tcBorders>
              <w:tl2br w:val="nil"/>
              <w:tr2bl w:val="nil"/>
            </w:tcBorders>
            <w:shd w:val="clear" w:color="auto" w:fill="auto"/>
            <w:vAlign w:val="center"/>
          </w:tcPr>
          <w:p w14:paraId="125A0684"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in situ</w:t>
            </w:r>
          </w:p>
        </w:tc>
        <w:tc>
          <w:tcPr>
            <w:tcW w:w="992" w:type="dxa"/>
            <w:tcBorders>
              <w:tl2br w:val="nil"/>
              <w:tr2bl w:val="nil"/>
            </w:tcBorders>
            <w:shd w:val="clear" w:color="auto" w:fill="auto"/>
            <w:vAlign w:val="center"/>
          </w:tcPr>
          <w:p w14:paraId="22B8B74B"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277@5 ppm</w:t>
            </w:r>
          </w:p>
        </w:tc>
        <w:tc>
          <w:tcPr>
            <w:tcW w:w="1276" w:type="dxa"/>
            <w:tcBorders>
              <w:tl2br w:val="nil"/>
              <w:tr2bl w:val="nil"/>
            </w:tcBorders>
            <w:shd w:val="clear" w:color="auto" w:fill="auto"/>
            <w:vAlign w:val="center"/>
          </w:tcPr>
          <w:p w14:paraId="235C7AB6"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108/229 s</w:t>
            </w:r>
          </w:p>
        </w:tc>
        <w:tc>
          <w:tcPr>
            <w:tcW w:w="992" w:type="dxa"/>
            <w:tcBorders>
              <w:tl2br w:val="nil"/>
              <w:tr2bl w:val="nil"/>
            </w:tcBorders>
            <w:shd w:val="clear" w:color="auto" w:fill="auto"/>
            <w:vAlign w:val="center"/>
          </w:tcPr>
          <w:p w14:paraId="2DDC5004"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100 ppb</w:t>
            </w:r>
          </w:p>
        </w:tc>
        <w:tc>
          <w:tcPr>
            <w:tcW w:w="1012" w:type="dxa"/>
            <w:tcBorders>
              <w:tl2br w:val="nil"/>
              <w:tr2bl w:val="nil"/>
            </w:tcBorders>
            <w:shd w:val="clear" w:color="auto" w:fill="auto"/>
            <w:vAlign w:val="center"/>
          </w:tcPr>
          <w:p w14:paraId="77F67042"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30 days</w:t>
            </w:r>
          </w:p>
        </w:tc>
        <w:tc>
          <w:tcPr>
            <w:tcW w:w="789" w:type="dxa"/>
            <w:tcBorders>
              <w:tl2br w:val="nil"/>
              <w:tr2bl w:val="nil"/>
            </w:tcBorders>
            <w:shd w:val="clear" w:color="auto" w:fill="auto"/>
            <w:vAlign w:val="center"/>
          </w:tcPr>
          <w:p w14:paraId="443D86C4"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fldChar w:fldCharType="begin"/>
            </w:r>
            <w:r>
              <w:rPr>
                <w:rFonts w:ascii="Times New Roman" w:eastAsia="等线" w:hAnsi="Times New Roman"/>
                <w:kern w:val="2"/>
                <w:sz w:val="13"/>
                <w:szCs w:val="13"/>
                <w:lang w:bidi="ar"/>
              </w:rPr>
              <w:instrText xml:space="preserve"> ADDIN ZOTERO_ITEM CSL_CITATION {"citationID":"CGfhxJVs","properties":{"formattedCitation":"[33]","plainCitation":"[33]","noteIndex":0},"citationItems":[{"id":102,"uris":["http://zotero.org/users/local/aVkpnedI/items/I6TVL8JD"],"itemData":{"id":102,"type":"article-journal","abstract":"This study reports PANI/WS2 gas-sensitive sensing materials synthesized with in situ polymerization for high-performance, wearable, flexible gas sensors. The gas sensors were constructed on flexible interdigital electrodes (IDEs) using a drop-coating self-assembly method. Due to the p–n junction structure formed by polyaniline (PANI) and tungsten disulfide (WS2), PANI doped with 2 wt % WS2 exhibits excellent properties for flexible sensors at room temperature, including high sensitivity, flexibility, and selectivity. The flexible sensor remains sensitive to NH3 at 100 ppb and maintains a good sensing performance under bending conditions. The mechanism of improved gas-sensitive performance due to p–n junctions has been investigated. In addition to gas sensing applications, a real-time human breath testing device was designed based on a PANI/WS2 composite membrane, demonstrating its potential application in health assessment.","container-title":"ACS Applied Nano Materials","DOI":"10.1021/acsanm.3c05965","issue":"3","journalAbbreviation":"ACS Appl. Nano Mater.","note":"publisher: American Chemical Society","page":"3385-3393","source":"ACS Publications","title":"In Situ-Polymerized PANI/WS2 Nanocomposites for Highly Sensitive Flexible Ammonia Gas Sensors and Respiration Monitoring Devices","volume":"7","author":[{"family":"Feng","given":"Zhao"},{"family":"Wen","given":"Jiayue"},{"family":"Meng","given":"Fanzhou"},{"family":"Tian","given":"Ruyu"},{"family":"Wang","given":"Shuai"},{"family":"Wang","given":"Kaifeng"},{"family":"Tian","given":"Yanhong"}],"issued":{"date-parts":[["2024",2,9]]}}}],"schema":"https://github.com/citation-style-language/schema/raw/master/csl-citation.json"} </w:instrText>
            </w:r>
            <w:r>
              <w:rPr>
                <w:rFonts w:ascii="Times New Roman" w:eastAsia="等线" w:hAnsi="Times New Roman"/>
                <w:kern w:val="2"/>
                <w:sz w:val="13"/>
                <w:szCs w:val="13"/>
                <w:lang w:bidi="ar"/>
              </w:rPr>
              <w:fldChar w:fldCharType="separate"/>
            </w:r>
            <w:r>
              <w:rPr>
                <w:rFonts w:ascii="Times New Roman" w:eastAsia="等线" w:hAnsi="Times New Roman"/>
                <w:kern w:val="2"/>
                <w:sz w:val="13"/>
                <w:szCs w:val="24"/>
              </w:rPr>
              <w:t>[33]</w:t>
            </w:r>
            <w:r>
              <w:rPr>
                <w:rFonts w:ascii="Times New Roman" w:eastAsia="等线" w:hAnsi="Times New Roman"/>
                <w:kern w:val="2"/>
                <w:sz w:val="13"/>
                <w:szCs w:val="13"/>
                <w:lang w:bidi="ar"/>
              </w:rPr>
              <w:fldChar w:fldCharType="end"/>
            </w:r>
          </w:p>
        </w:tc>
      </w:tr>
      <w:tr w:rsidR="00EA2B47" w14:paraId="3BF7E5FC" w14:textId="77777777">
        <w:trPr>
          <w:trHeight w:val="905"/>
        </w:trPr>
        <w:tc>
          <w:tcPr>
            <w:tcW w:w="1209" w:type="dxa"/>
            <w:tcBorders>
              <w:tl2br w:val="nil"/>
              <w:tr2bl w:val="nil"/>
            </w:tcBorders>
            <w:shd w:val="clear" w:color="auto" w:fill="auto"/>
            <w:vAlign w:val="center"/>
          </w:tcPr>
          <w:p w14:paraId="39A9D090"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PANI/MoS</w:t>
            </w:r>
            <w:r>
              <w:rPr>
                <w:rFonts w:ascii="Times New Roman" w:eastAsia="等线" w:hAnsi="Times New Roman"/>
                <w:kern w:val="2"/>
                <w:sz w:val="13"/>
                <w:szCs w:val="13"/>
                <w:vertAlign w:val="subscript"/>
                <w:lang w:bidi="ar"/>
              </w:rPr>
              <w:t>2</w:t>
            </w:r>
            <w:r>
              <w:rPr>
                <w:rFonts w:ascii="Times New Roman" w:eastAsia="等线" w:hAnsi="Times New Roman"/>
                <w:kern w:val="2"/>
                <w:sz w:val="13"/>
                <w:szCs w:val="13"/>
                <w:lang w:bidi="ar"/>
              </w:rPr>
              <w:t>/SnO</w:t>
            </w:r>
            <w:r>
              <w:rPr>
                <w:rFonts w:ascii="Times New Roman" w:eastAsia="等线" w:hAnsi="Times New Roman"/>
                <w:kern w:val="2"/>
                <w:sz w:val="13"/>
                <w:szCs w:val="13"/>
                <w:vertAlign w:val="subscript"/>
                <w:lang w:bidi="ar"/>
              </w:rPr>
              <w:t>2</w:t>
            </w:r>
          </w:p>
        </w:tc>
        <w:tc>
          <w:tcPr>
            <w:tcW w:w="2619" w:type="dxa"/>
            <w:tcBorders>
              <w:tl2br w:val="nil"/>
              <w:tr2bl w:val="nil"/>
            </w:tcBorders>
            <w:shd w:val="clear" w:color="auto" w:fill="auto"/>
            <w:vAlign w:val="center"/>
          </w:tcPr>
          <w:p w14:paraId="42B2FC34" w14:textId="77777777" w:rsidR="00EA2B47" w:rsidRDefault="00000000">
            <w:pPr>
              <w:widowControl w:val="0"/>
              <w:adjustRightInd/>
              <w:snapToGrid/>
              <w:spacing w:after="0" w:line="360" w:lineRule="auto"/>
              <w:jc w:val="both"/>
              <w:rPr>
                <w:rFonts w:ascii="Times New Roman" w:eastAsia="等线" w:hAnsi="Times New Roman"/>
                <w:kern w:val="2"/>
                <w:sz w:val="13"/>
                <w:szCs w:val="13"/>
                <w:lang w:bidi="ar"/>
              </w:rPr>
            </w:pPr>
            <w:r>
              <w:rPr>
                <w:rFonts w:ascii="Times New Roman" w:eastAsia="等线" w:hAnsi="Times New Roman"/>
                <w:kern w:val="2"/>
                <w:sz w:val="13"/>
                <w:szCs w:val="13"/>
                <w:lang w:bidi="ar"/>
              </w:rPr>
              <w:t>electrostatic spinning</w:t>
            </w:r>
            <w:r>
              <w:rPr>
                <w:rFonts w:ascii="Times New Roman" w:eastAsia="等线" w:hAnsi="Times New Roman" w:hint="eastAsia"/>
                <w:kern w:val="2"/>
                <w:sz w:val="13"/>
                <w:szCs w:val="13"/>
                <w:lang w:bidi="ar"/>
              </w:rPr>
              <w:t>＋</w:t>
            </w:r>
            <w:r>
              <w:rPr>
                <w:rFonts w:ascii="Times New Roman" w:eastAsia="等线" w:hAnsi="Times New Roman"/>
                <w:kern w:val="2"/>
                <w:sz w:val="13"/>
                <w:szCs w:val="13"/>
                <w:lang w:bidi="ar"/>
              </w:rPr>
              <w:t>hydrothermal</w:t>
            </w:r>
            <w:r>
              <w:rPr>
                <w:rFonts w:ascii="Times New Roman" w:eastAsia="等线" w:hAnsi="Times New Roman" w:hint="eastAsia"/>
                <w:kern w:val="2"/>
                <w:sz w:val="13"/>
                <w:szCs w:val="13"/>
                <w:lang w:bidi="ar"/>
              </w:rPr>
              <w:t>＋</w:t>
            </w:r>
            <w:r>
              <w:rPr>
                <w:rFonts w:ascii="Times New Roman" w:eastAsia="等线" w:hAnsi="Times New Roman"/>
                <w:kern w:val="2"/>
                <w:sz w:val="13"/>
                <w:szCs w:val="13"/>
                <w:lang w:bidi="ar"/>
              </w:rPr>
              <w:t>in-situ</w:t>
            </w:r>
          </w:p>
        </w:tc>
        <w:tc>
          <w:tcPr>
            <w:tcW w:w="992" w:type="dxa"/>
            <w:tcBorders>
              <w:tl2br w:val="nil"/>
              <w:tr2bl w:val="nil"/>
            </w:tcBorders>
            <w:shd w:val="clear" w:color="auto" w:fill="auto"/>
            <w:vAlign w:val="center"/>
          </w:tcPr>
          <w:p w14:paraId="67823333"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990@100 ppm</w:t>
            </w:r>
          </w:p>
        </w:tc>
        <w:tc>
          <w:tcPr>
            <w:tcW w:w="1276" w:type="dxa"/>
            <w:tcBorders>
              <w:tl2br w:val="nil"/>
              <w:tr2bl w:val="nil"/>
            </w:tcBorders>
            <w:shd w:val="clear" w:color="auto" w:fill="auto"/>
            <w:vAlign w:val="center"/>
          </w:tcPr>
          <w:p w14:paraId="08F32357"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21/130 s</w:t>
            </w:r>
            <w:r>
              <w:rPr>
                <w:rFonts w:ascii="Times New Roman" w:eastAsia="等线" w:hAnsi="Times New Roman" w:hint="eastAsia"/>
                <w:kern w:val="2"/>
                <w:sz w:val="13"/>
                <w:szCs w:val="13"/>
                <w:lang w:bidi="ar"/>
              </w:rPr>
              <w:t xml:space="preserve"> </w:t>
            </w:r>
            <w:r>
              <w:rPr>
                <w:rFonts w:ascii="Times New Roman" w:eastAsia="等线" w:hAnsi="Times New Roman"/>
                <w:kern w:val="2"/>
                <w:sz w:val="13"/>
                <w:szCs w:val="13"/>
                <w:lang w:bidi="ar"/>
              </w:rPr>
              <w:t>(20 ppm)</w:t>
            </w:r>
          </w:p>
        </w:tc>
        <w:tc>
          <w:tcPr>
            <w:tcW w:w="992" w:type="dxa"/>
            <w:tcBorders>
              <w:tl2br w:val="nil"/>
              <w:tr2bl w:val="nil"/>
            </w:tcBorders>
            <w:shd w:val="clear" w:color="auto" w:fill="auto"/>
            <w:vAlign w:val="center"/>
          </w:tcPr>
          <w:p w14:paraId="729F8516"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200 ppb</w:t>
            </w:r>
          </w:p>
        </w:tc>
        <w:tc>
          <w:tcPr>
            <w:tcW w:w="1012" w:type="dxa"/>
            <w:tcBorders>
              <w:tl2br w:val="nil"/>
              <w:tr2bl w:val="nil"/>
            </w:tcBorders>
            <w:shd w:val="clear" w:color="auto" w:fill="auto"/>
            <w:vAlign w:val="center"/>
          </w:tcPr>
          <w:p w14:paraId="6CC19DF1"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7 days</w:t>
            </w:r>
          </w:p>
        </w:tc>
        <w:tc>
          <w:tcPr>
            <w:tcW w:w="789" w:type="dxa"/>
            <w:tcBorders>
              <w:tl2br w:val="nil"/>
              <w:tr2bl w:val="nil"/>
            </w:tcBorders>
            <w:shd w:val="clear" w:color="auto" w:fill="auto"/>
            <w:vAlign w:val="center"/>
          </w:tcPr>
          <w:p w14:paraId="5AD5179E"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fldChar w:fldCharType="begin"/>
            </w:r>
            <w:r>
              <w:rPr>
                <w:rFonts w:ascii="Times New Roman" w:eastAsia="等线" w:hAnsi="Times New Roman"/>
                <w:kern w:val="2"/>
                <w:sz w:val="13"/>
                <w:szCs w:val="13"/>
                <w:lang w:bidi="ar"/>
              </w:rPr>
              <w:instrText xml:space="preserve"> ADDIN ZOTERO_ITEM CSL_CITATION {"citationID":"8Pb4ApFi","properties":{"formattedCitation":"[34]","plainCitation":"[34]","noteIndex":0},"citationItems":[{"id":41,"uris":["http://zotero.org/users/local/aVkpnedI/items/RIX233FN"],"itemData":{"id":41,"type":"article-journal","abstract":"In this work, we developed a NH3 gas sensor based on polyaniline (PANI) composited with MoS2 nanosheetcoated SnO2 nanotubes (PMS) via electrostatic spinning, hydrothermal route and in-situ polymerization technique. The morphologies, nanostructures and compositions of the materials were obtained from X-ray diffraction (XRD), X-ray photoelectron spectroscopy (XPS), Field emission scanning electron microscopy (FESEM), Transmission electron microscope (TEM) and Brunauer-Emmett-Teller method (BET). Thanks to nanostructure and the synergistic properties of PANI and MoS2/SnO2, the designed PMS gas sensor exhibited response signal of 10.9 towards 100 ppm NH3 at room temperature and a low detection limit of 200 ppb with good response-recovery time, good repeatability, acceptable flexibility and excellent selectivity. This study offers a versatile platform to modify PANI for highly selective detection of NH3 gas sensor at room temperature.","container-title":"Sensors and Actuators","language":"en","source":"Zotero","title":"The gas sensor utilizing polyaniline/ MoS2 nanosheets/ SnO2 nanotubes for the room temperature detection of ammonia","author":[{"family":"Liu","given":"Ao"}],"issued":{"date-parts":[["2021"]]}}}],"schema":"https://github.com/citation-style-language/schema/raw/master/csl-citation.json"} </w:instrText>
            </w:r>
            <w:r>
              <w:rPr>
                <w:rFonts w:ascii="Times New Roman" w:eastAsia="等线" w:hAnsi="Times New Roman"/>
                <w:kern w:val="2"/>
                <w:sz w:val="13"/>
                <w:szCs w:val="13"/>
                <w:lang w:bidi="ar"/>
              </w:rPr>
              <w:fldChar w:fldCharType="separate"/>
            </w:r>
            <w:r>
              <w:rPr>
                <w:rFonts w:ascii="Times New Roman" w:eastAsia="等线" w:hAnsi="Times New Roman"/>
                <w:kern w:val="2"/>
                <w:sz w:val="13"/>
                <w:szCs w:val="24"/>
              </w:rPr>
              <w:t>[34]</w:t>
            </w:r>
            <w:r>
              <w:rPr>
                <w:rFonts w:ascii="Times New Roman" w:eastAsia="等线" w:hAnsi="Times New Roman"/>
                <w:kern w:val="2"/>
                <w:sz w:val="13"/>
                <w:szCs w:val="13"/>
                <w:lang w:bidi="ar"/>
              </w:rPr>
              <w:fldChar w:fldCharType="end"/>
            </w:r>
          </w:p>
        </w:tc>
      </w:tr>
      <w:tr w:rsidR="00EA2B47" w14:paraId="256F156B" w14:textId="77777777">
        <w:trPr>
          <w:trHeight w:val="264"/>
        </w:trPr>
        <w:tc>
          <w:tcPr>
            <w:tcW w:w="1209" w:type="dxa"/>
            <w:tcBorders>
              <w:tl2br w:val="nil"/>
              <w:tr2bl w:val="nil"/>
            </w:tcBorders>
            <w:shd w:val="clear" w:color="auto" w:fill="auto"/>
            <w:vAlign w:val="center"/>
          </w:tcPr>
          <w:p w14:paraId="303EC95E" w14:textId="77777777" w:rsidR="00EA2B47" w:rsidRDefault="00000000">
            <w:pPr>
              <w:widowControl w:val="0"/>
              <w:adjustRightInd/>
              <w:snapToGrid/>
              <w:spacing w:after="0" w:line="360" w:lineRule="auto"/>
              <w:jc w:val="both"/>
              <w:rPr>
                <w:rFonts w:ascii="Times New Roman" w:eastAsia="等线" w:hAnsi="Times New Roman"/>
                <w:kern w:val="2"/>
                <w:sz w:val="13"/>
                <w:szCs w:val="13"/>
                <w:lang w:bidi="ar"/>
              </w:rPr>
            </w:pPr>
            <w:r>
              <w:rPr>
                <w:rFonts w:ascii="Times New Roman" w:eastAsia="等线" w:hAnsi="Times New Roman" w:hint="eastAsia"/>
                <w:kern w:val="2"/>
                <w:sz w:val="13"/>
                <w:szCs w:val="13"/>
                <w:lang w:bidi="ar"/>
              </w:rPr>
              <w:t>PA</w:t>
            </w:r>
            <w:r>
              <w:rPr>
                <w:rFonts w:ascii="Times New Roman" w:eastAsia="等线" w:hAnsi="Times New Roman" w:hint="eastAsia"/>
                <w:kern w:val="2"/>
                <w:sz w:val="13"/>
                <w:szCs w:val="13"/>
                <w:vertAlign w:val="subscript"/>
                <w:lang w:bidi="ar"/>
              </w:rPr>
              <w:t>10</w:t>
            </w:r>
            <w:r>
              <w:rPr>
                <w:rFonts w:ascii="Times New Roman" w:eastAsia="等线" w:hAnsi="Times New Roman" w:hint="eastAsia"/>
                <w:kern w:val="2"/>
                <w:sz w:val="13"/>
                <w:szCs w:val="13"/>
                <w:lang w:bidi="ar"/>
              </w:rPr>
              <w:t>Mo</w:t>
            </w:r>
            <w:r>
              <w:rPr>
                <w:rFonts w:ascii="Times New Roman" w:eastAsia="等线" w:hAnsi="Times New Roman" w:hint="eastAsia"/>
                <w:kern w:val="2"/>
                <w:sz w:val="13"/>
                <w:szCs w:val="13"/>
                <w:vertAlign w:val="subscript"/>
                <w:lang w:bidi="ar"/>
              </w:rPr>
              <w:t>2</w:t>
            </w:r>
          </w:p>
        </w:tc>
        <w:tc>
          <w:tcPr>
            <w:tcW w:w="2619" w:type="dxa"/>
            <w:tcBorders>
              <w:tl2br w:val="nil"/>
              <w:tr2bl w:val="nil"/>
            </w:tcBorders>
            <w:shd w:val="clear" w:color="auto" w:fill="auto"/>
            <w:vAlign w:val="center"/>
          </w:tcPr>
          <w:p w14:paraId="73BFE64C"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in-situ</w:t>
            </w:r>
          </w:p>
        </w:tc>
        <w:tc>
          <w:tcPr>
            <w:tcW w:w="992" w:type="dxa"/>
            <w:tcBorders>
              <w:tl2br w:val="nil"/>
              <w:tr2bl w:val="nil"/>
            </w:tcBorders>
            <w:shd w:val="clear" w:color="auto" w:fill="auto"/>
            <w:vAlign w:val="center"/>
          </w:tcPr>
          <w:p w14:paraId="23F2F8EF"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92.5@1 ppm</w:t>
            </w:r>
          </w:p>
        </w:tc>
        <w:tc>
          <w:tcPr>
            <w:tcW w:w="1276" w:type="dxa"/>
            <w:tcBorders>
              <w:tl2br w:val="nil"/>
              <w:tr2bl w:val="nil"/>
            </w:tcBorders>
            <w:shd w:val="clear" w:color="auto" w:fill="auto"/>
            <w:vAlign w:val="center"/>
          </w:tcPr>
          <w:p w14:paraId="3B449E19"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69/89 s</w:t>
            </w:r>
          </w:p>
        </w:tc>
        <w:tc>
          <w:tcPr>
            <w:tcW w:w="992" w:type="dxa"/>
            <w:tcBorders>
              <w:tl2br w:val="nil"/>
              <w:tr2bl w:val="nil"/>
            </w:tcBorders>
            <w:shd w:val="clear" w:color="auto" w:fill="auto"/>
            <w:vAlign w:val="center"/>
          </w:tcPr>
          <w:p w14:paraId="5272048A"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0.45 ppb</w:t>
            </w:r>
          </w:p>
        </w:tc>
        <w:tc>
          <w:tcPr>
            <w:tcW w:w="1012" w:type="dxa"/>
            <w:tcBorders>
              <w:tl2br w:val="nil"/>
              <w:tr2bl w:val="nil"/>
            </w:tcBorders>
            <w:shd w:val="clear" w:color="auto" w:fill="auto"/>
            <w:vAlign w:val="center"/>
          </w:tcPr>
          <w:p w14:paraId="7B250BB4" w14:textId="77777777" w:rsidR="00EA2B47" w:rsidRDefault="00000000">
            <w:pPr>
              <w:widowControl w:val="0"/>
              <w:adjustRightInd/>
              <w:snapToGrid/>
              <w:spacing w:after="0" w:line="360" w:lineRule="auto"/>
              <w:jc w:val="both"/>
              <w:rPr>
                <w:rFonts w:ascii="Times New Roman" w:eastAsia="等线" w:hAnsi="Times New Roman"/>
                <w:kern w:val="2"/>
                <w:sz w:val="13"/>
                <w:szCs w:val="13"/>
              </w:rPr>
            </w:pPr>
            <w:r>
              <w:rPr>
                <w:rFonts w:ascii="Times New Roman" w:eastAsia="等线" w:hAnsi="Times New Roman"/>
                <w:kern w:val="2"/>
                <w:sz w:val="13"/>
                <w:szCs w:val="13"/>
                <w:lang w:bidi="ar"/>
              </w:rPr>
              <w:t>30 days</w:t>
            </w:r>
          </w:p>
        </w:tc>
        <w:tc>
          <w:tcPr>
            <w:tcW w:w="789" w:type="dxa"/>
            <w:tcBorders>
              <w:tl2br w:val="nil"/>
              <w:tr2bl w:val="nil"/>
            </w:tcBorders>
            <w:shd w:val="clear" w:color="auto" w:fill="auto"/>
            <w:vAlign w:val="center"/>
          </w:tcPr>
          <w:p w14:paraId="573EF5F8" w14:textId="77777777" w:rsidR="00EA2B47" w:rsidRDefault="00000000">
            <w:pPr>
              <w:widowControl w:val="0"/>
              <w:adjustRightInd/>
              <w:snapToGrid/>
              <w:spacing w:after="0" w:line="360" w:lineRule="auto"/>
              <w:jc w:val="both"/>
              <w:rPr>
                <w:rFonts w:ascii="Times New Roman" w:eastAsia="等线" w:hAnsi="Times New Roman"/>
                <w:color w:val="C00000"/>
                <w:kern w:val="2"/>
                <w:sz w:val="13"/>
                <w:szCs w:val="13"/>
              </w:rPr>
            </w:pPr>
            <w:r>
              <w:rPr>
                <w:rFonts w:ascii="Times New Roman" w:eastAsia="等线" w:hAnsi="Times New Roman"/>
                <w:color w:val="C00000"/>
                <w:kern w:val="2"/>
                <w:sz w:val="13"/>
                <w:szCs w:val="13"/>
                <w:lang w:bidi="ar"/>
              </w:rPr>
              <w:t>This work</w:t>
            </w:r>
          </w:p>
        </w:tc>
      </w:tr>
      <w:bookmarkEnd w:id="4"/>
    </w:tbl>
    <w:p w14:paraId="31957A0C" w14:textId="77777777" w:rsidR="00EA2B47" w:rsidRDefault="00EA2B47"/>
    <w:p w14:paraId="4E77DF79" w14:textId="77777777" w:rsidR="00EA2B47" w:rsidRDefault="00EA2B47"/>
    <w:p w14:paraId="67C4F8E0" w14:textId="77777777" w:rsidR="00EA2B47" w:rsidRDefault="00EA2B47"/>
    <w:sectPr w:rsidR="00EA2B47">
      <w:pgSz w:w="11906" w:h="16838"/>
      <w:pgMar w:top="1417" w:right="1417" w:bottom="1417"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37BDD" w14:textId="77777777" w:rsidR="0055002B" w:rsidRDefault="0055002B">
      <w:pPr>
        <w:spacing w:after="0"/>
      </w:pPr>
      <w:r>
        <w:separator/>
      </w:r>
    </w:p>
  </w:endnote>
  <w:endnote w:type="continuationSeparator" w:id="0">
    <w:p w14:paraId="44CA113D" w14:textId="77777777" w:rsidR="0055002B" w:rsidRDefault="005500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altName w:val="汉仪旗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default"/>
    <w:sig w:usb0="E0000AFF" w:usb1="40007843" w:usb2="00000001" w:usb3="00000000" w:csb0="400001BF" w:csb1="DFF7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Microsoft YaHei UI">
    <w:altName w:val="苹方-简"/>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328F7" w14:textId="77777777" w:rsidR="0055002B" w:rsidRDefault="0055002B">
      <w:pPr>
        <w:spacing w:after="0"/>
      </w:pPr>
      <w:r>
        <w:separator/>
      </w:r>
    </w:p>
  </w:footnote>
  <w:footnote w:type="continuationSeparator" w:id="0">
    <w:p w14:paraId="615E14C1" w14:textId="77777777" w:rsidR="0055002B" w:rsidRDefault="0055002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9C81B36"/>
    <w:rsid w:val="FFF705A2"/>
    <w:rsid w:val="000A1F7A"/>
    <w:rsid w:val="002273ED"/>
    <w:rsid w:val="00260B90"/>
    <w:rsid w:val="00285667"/>
    <w:rsid w:val="003A2BF2"/>
    <w:rsid w:val="003A7DE3"/>
    <w:rsid w:val="003F3D6C"/>
    <w:rsid w:val="004215FC"/>
    <w:rsid w:val="00451402"/>
    <w:rsid w:val="004B4A78"/>
    <w:rsid w:val="004C61C9"/>
    <w:rsid w:val="005251DC"/>
    <w:rsid w:val="00540F14"/>
    <w:rsid w:val="0055002B"/>
    <w:rsid w:val="005516FF"/>
    <w:rsid w:val="005919D3"/>
    <w:rsid w:val="005F769D"/>
    <w:rsid w:val="00636F74"/>
    <w:rsid w:val="006D7C87"/>
    <w:rsid w:val="006E617E"/>
    <w:rsid w:val="00737426"/>
    <w:rsid w:val="0079614C"/>
    <w:rsid w:val="007B0765"/>
    <w:rsid w:val="00803D91"/>
    <w:rsid w:val="00825D46"/>
    <w:rsid w:val="008335D4"/>
    <w:rsid w:val="009029F7"/>
    <w:rsid w:val="009032BD"/>
    <w:rsid w:val="00911BF3"/>
    <w:rsid w:val="009C0998"/>
    <w:rsid w:val="009C20FE"/>
    <w:rsid w:val="009F6C77"/>
    <w:rsid w:val="00A1365F"/>
    <w:rsid w:val="00A60324"/>
    <w:rsid w:val="00AA38BA"/>
    <w:rsid w:val="00AB38DC"/>
    <w:rsid w:val="00BD53E0"/>
    <w:rsid w:val="00BF6DCE"/>
    <w:rsid w:val="00C01928"/>
    <w:rsid w:val="00C1590C"/>
    <w:rsid w:val="00C1780E"/>
    <w:rsid w:val="00C17D8B"/>
    <w:rsid w:val="00C7295A"/>
    <w:rsid w:val="00C8221E"/>
    <w:rsid w:val="00CA1190"/>
    <w:rsid w:val="00D07ED0"/>
    <w:rsid w:val="00DA04AF"/>
    <w:rsid w:val="00DA5D01"/>
    <w:rsid w:val="00DC2240"/>
    <w:rsid w:val="00DC7632"/>
    <w:rsid w:val="00E1443C"/>
    <w:rsid w:val="00EA2B47"/>
    <w:rsid w:val="00EC0223"/>
    <w:rsid w:val="00F370E3"/>
    <w:rsid w:val="00F87381"/>
    <w:rsid w:val="00F90AE8"/>
    <w:rsid w:val="0123188D"/>
    <w:rsid w:val="5DC9761F"/>
    <w:rsid w:val="69C81B36"/>
    <w:rsid w:val="79FE24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014BF1"/>
  <w15:docId w15:val="{CE8CE69D-B2C2-44BA-AB2D-EE2EEF2C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Hans-H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djustRightInd w:val="0"/>
      <w:snapToGrid w:val="0"/>
      <w:spacing w:after="200"/>
    </w:pPr>
    <w:rPr>
      <w:rFonts w:ascii="Tahoma" w:eastAsia="微软雅黑" w:hAnsi="Tahoma"/>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pPr>
  </w:style>
  <w:style w:type="paragraph" w:styleId="a5">
    <w:name w:val="header"/>
    <w:basedOn w:val="a"/>
    <w:link w:val="a6"/>
    <w:qFormat/>
    <w:pPr>
      <w:tabs>
        <w:tab w:val="center" w:pos="4153"/>
        <w:tab w:val="right" w:pos="8306"/>
      </w:tabs>
    </w:pPr>
  </w:style>
  <w:style w:type="paragraph" w:styleId="HTML">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Courier New" w:eastAsiaTheme="minorEastAsia" w:hAnsi="Courier New" w:cs="Courier New"/>
      <w:sz w:val="20"/>
      <w:szCs w:val="20"/>
    </w:rPr>
  </w:style>
  <w:style w:type="table" w:styleId="a7">
    <w:name w:val="Table Grid"/>
    <w:basedOn w:val="a1"/>
    <w:uiPriority w:val="39"/>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026E5" w:themeColor="hyperlink"/>
      <w:u w:val="single"/>
    </w:rPr>
  </w:style>
  <w:style w:type="paragraph" w:styleId="a9">
    <w:name w:val="List Paragraph"/>
    <w:basedOn w:val="a"/>
    <w:uiPriority w:val="34"/>
    <w:qFormat/>
    <w:pPr>
      <w:ind w:firstLineChars="200" w:firstLine="420"/>
    </w:pPr>
  </w:style>
  <w:style w:type="character" w:customStyle="1" w:styleId="a6">
    <w:name w:val="页眉 字符"/>
    <w:basedOn w:val="a0"/>
    <w:link w:val="a5"/>
    <w:qFormat/>
    <w:rPr>
      <w:rFonts w:ascii="Tahoma" w:eastAsia="微软雅黑" w:hAnsi="Tahoma" w:cs="Times New Roman"/>
      <w:sz w:val="22"/>
      <w:szCs w:val="22"/>
      <w:lang w:eastAsia="zh-CN"/>
    </w:rPr>
  </w:style>
  <w:style w:type="character" w:customStyle="1" w:styleId="a4">
    <w:name w:val="页脚 字符"/>
    <w:basedOn w:val="a0"/>
    <w:link w:val="a3"/>
    <w:qFormat/>
    <w:rPr>
      <w:rFonts w:ascii="Tahoma" w:eastAsia="微软雅黑" w:hAnsi="Tahoma" w:cs="Times New Roman"/>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7</Pages>
  <Words>2896</Words>
  <Characters>15929</Characters>
  <Application>Microsoft Office Word</Application>
  <DocSecurity>0</DocSecurity>
  <Lines>1769</Lines>
  <Paragraphs>752</Paragraphs>
  <ScaleCrop>false</ScaleCrop>
  <Company/>
  <LinksUpToDate>false</LinksUpToDate>
  <CharactersWithSpaces>18073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LPING</dc:creator>
  <cp:lastModifiedBy>傲东 倪</cp:lastModifiedBy>
  <cp:revision>10</cp:revision>
  <dcterms:created xsi:type="dcterms:W3CDTF">2025-05-10T16:09:00Z</dcterms:created>
  <dcterms:modified xsi:type="dcterms:W3CDTF">2025-05-20T03:31:00Z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A1138DA62BFD4CEBA6110E0472B58590_11</vt:lpwstr>
  </property>
  <property fmtid="{D5CDD505-2E9C-101B-9397-08002B2CF9AE}" pid="4" name="KSOTemplateDocerSaveRecord">
    <vt:lpwstr>eyJoZGlkIjoiOGM3ZjY4NjI4OTlmNjEyZmM4YWFhNDliZjhkNWI5ZTMiLCJ1c2VySWQiOiI0MDg1MDA0MTkifQ==</vt:lpwstr>
  </property>
</Properties>
</file>