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17A" w:rsidRDefault="0067562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675628">
        <w:rPr>
          <w:rFonts w:ascii="Times New Roman" w:hAnsi="Times New Roman" w:cs="Times New Roman"/>
          <w:b/>
          <w:bCs/>
          <w:sz w:val="32"/>
          <w:szCs w:val="32"/>
        </w:rPr>
        <w:t>upplementary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75628">
        <w:rPr>
          <w:rFonts w:ascii="Times New Roman" w:hAnsi="Times New Roman" w:cs="Times New Roman"/>
          <w:b/>
          <w:bCs/>
          <w:sz w:val="32"/>
          <w:szCs w:val="32"/>
        </w:rPr>
        <w:t>Material</w:t>
      </w:r>
    </w:p>
    <w:p w:rsidR="00F8317A" w:rsidRDefault="006756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Hydroxypropyl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Cellulose Derived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Bio-based Liquid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Crystal Elastomer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with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On-demand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echanochromic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Response</w:t>
      </w:r>
    </w:p>
    <w:p w:rsidR="00F8317A" w:rsidRDefault="006756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Lukuan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23B1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="00DB23B1" w:rsidRPr="00DB23B1">
        <w:rPr>
          <w:rFonts w:ascii="Times New Roman" w:hAnsi="Times New Roman" w:cs="Times New Roman" w:hint="eastAsia"/>
          <w:sz w:val="24"/>
          <w:szCs w:val="24"/>
          <w:vertAlign w:val="superscript"/>
        </w:rPr>
        <w:t>‖</w:t>
      </w:r>
      <w:r>
        <w:rPr>
          <w:rFonts w:ascii="Times New Roman" w:hAnsi="Times New Roman" w:cs="Times New Roman"/>
          <w:sz w:val="24"/>
          <w:szCs w:val="24"/>
        </w:rPr>
        <w:t>, Jing Sun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B23B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DB23B1" w:rsidRPr="00DB23B1">
        <w:rPr>
          <w:rFonts w:ascii="Times New Roman" w:hAnsi="Times New Roman" w:cs="Times New Roman" w:hint="eastAsia"/>
          <w:sz w:val="24"/>
          <w:szCs w:val="24"/>
          <w:vertAlign w:val="superscript"/>
        </w:rPr>
        <w:t>‖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Xinxin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Xuemei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B23B1" w:rsidRPr="00DB23B1">
        <w:rPr>
          <w:rFonts w:ascii="Times New Roman" w:hAnsi="Times New Roman" w:cs="Times New Roman"/>
          <w:sz w:val="24"/>
          <w:szCs w:val="24"/>
        </w:rPr>
        <w:t>Lijie</w:t>
      </w:r>
      <w:proofErr w:type="spellEnd"/>
      <w:r w:rsidR="00DB23B1" w:rsidRPr="00DB23B1">
        <w:rPr>
          <w:rFonts w:ascii="Times New Roman" w:hAnsi="Times New Roman" w:cs="Times New Roman"/>
          <w:sz w:val="24"/>
          <w:szCs w:val="24"/>
        </w:rPr>
        <w:t xml:space="preserve"> Li</w:t>
      </w:r>
      <w:r w:rsidR="00DB23B1" w:rsidRPr="00DB23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B23B1" w:rsidRPr="00DB23B1">
        <w:rPr>
          <w:rFonts w:ascii="Times New Roman" w:hAnsi="Times New Roman" w:cs="Times New Roman"/>
          <w:sz w:val="24"/>
          <w:szCs w:val="24"/>
        </w:rPr>
        <w:t>, Pan Chen</w:t>
      </w:r>
      <w:r w:rsidR="00DB23B1" w:rsidRPr="00DB23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B23B1" w:rsidRPr="00DB23B1">
        <w:rPr>
          <w:rFonts w:ascii="Times New Roman" w:hAnsi="Times New Roman" w:cs="Times New Roman"/>
          <w:sz w:val="24"/>
          <w:szCs w:val="24"/>
        </w:rPr>
        <w:t>,</w:t>
      </w:r>
      <w:r w:rsidR="00DB2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Junlong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Yongcan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Jin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Jiaqi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1,*</w:t>
      </w:r>
    </w:p>
    <w:p w:rsidR="00F8317A" w:rsidRDefault="006756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Jiangsu Co-Innovation Center for Efficient Processing and Utilization of Forest Resources and Joint International Research Lab of Lignocellulosic Functional Materials, Nanjing Forestry University, Nanjing, 210037, China</w:t>
      </w:r>
    </w:p>
    <w:p w:rsidR="00F8317A" w:rsidRDefault="006756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School of Chemistry and Chemical Engineering, Southeast University, Nanjing 211189, China</w:t>
      </w:r>
    </w:p>
    <w:p w:rsidR="00DB23B1" w:rsidRPr="00DB23B1" w:rsidRDefault="00DB23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23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B23B1">
        <w:rPr>
          <w:rFonts w:ascii="Times New Roman" w:hAnsi="Times New Roman" w:cs="Times New Roman"/>
          <w:sz w:val="24"/>
          <w:szCs w:val="24"/>
        </w:rPr>
        <w:t>School of Materials Science and Engineering, Beijing Institute of Technology, Beijing, 100081, P.R. China</w:t>
      </w:r>
    </w:p>
    <w:p w:rsidR="00F8317A" w:rsidRDefault="006756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‖</w:t>
      </w:r>
      <w:r>
        <w:rPr>
          <w:rFonts w:ascii="Times New Roman" w:hAnsi="Times New Roman" w:cs="Times New Roman" w:hint="eastAsia"/>
          <w:sz w:val="24"/>
          <w:szCs w:val="24"/>
        </w:rPr>
        <w:t>Contribute equally</w:t>
      </w:r>
    </w:p>
    <w:p w:rsidR="00F8317A" w:rsidRDefault="006756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Corresponding </w:t>
      </w:r>
      <w:r>
        <w:rPr>
          <w:rFonts w:ascii="Times New Roman" w:hAnsi="Times New Roman" w:cs="Times New Roman"/>
          <w:b/>
          <w:bCs/>
          <w:sz w:val="24"/>
          <w:szCs w:val="24"/>
        </w:rPr>
        <w:t>Authors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Guang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Chu(chuguang88@gmail.com)</w:t>
      </w:r>
    </w:p>
    <w:p w:rsidR="00F8317A" w:rsidRDefault="00675628">
      <w:pPr>
        <w:spacing w:line="360" w:lineRule="auto"/>
        <w:ind w:left="2100" w:firstLine="4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Jiaqi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Guo(jiaqi.guo@njfu.edu.cn)</w:t>
      </w:r>
    </w:p>
    <w:p w:rsidR="00F8317A" w:rsidRDefault="00F831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</w:p>
    <w:p w:rsidR="00F8317A" w:rsidRDefault="00F8317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8317A" w:rsidRDefault="006756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Experimental Analysis of Ionic Solutions’ Influence on HPC-PAA based chiral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nematic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LCE Performance</w:t>
      </w:r>
    </w:p>
    <w:p w:rsidR="00F8317A" w:rsidRDefault="00675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investigate the influence of ions on the mechanical properties of HPC-PAA elastomer, a series of soaking experiments were conducted. Firstly, the HPC-PAA elastomer was immersed in 1 M ion solutions containing identical Cl</w:t>
      </w:r>
      <w:r>
        <w:rPr>
          <w:rFonts w:ascii="Times New Roman" w:eastAsia="MS Gothic" w:hAnsi="Times New Roman" w:cs="Times New Roman"/>
          <w:sz w:val="24"/>
          <w:szCs w:val="24"/>
        </w:rPr>
        <w:t>⁻</w:t>
      </w:r>
      <w:r>
        <w:rPr>
          <w:rFonts w:ascii="Times New Roman" w:hAnsi="Times New Roman" w:cs="Times New Roman"/>
          <w:sz w:val="24"/>
          <w:szCs w:val="24"/>
        </w:rPr>
        <w:t xml:space="preserve"> anions but varying cations (Ca²</w:t>
      </w:r>
      <w:r>
        <w:rPr>
          <w:rFonts w:ascii="Times New Roman" w:eastAsia="MS Gothic" w:hAnsi="Times New Roman" w:cs="Times New Roman"/>
          <w:sz w:val="24"/>
          <w:szCs w:val="24"/>
        </w:rPr>
        <w:t>⁺</w:t>
      </w:r>
      <w:r>
        <w:rPr>
          <w:rFonts w:ascii="Times New Roman" w:hAnsi="Times New Roman" w:cs="Times New Roman"/>
          <w:sz w:val="24"/>
          <w:szCs w:val="24"/>
        </w:rPr>
        <w:t>, Fe³</w:t>
      </w:r>
      <w:r>
        <w:rPr>
          <w:rFonts w:ascii="Times New Roman" w:eastAsia="MS Gothic" w:hAnsi="Times New Roman" w:cs="Times New Roman"/>
          <w:sz w:val="24"/>
          <w:szCs w:val="24"/>
        </w:rPr>
        <w:t>⁺</w:t>
      </w:r>
      <w:r>
        <w:rPr>
          <w:rFonts w:ascii="Times New Roman" w:hAnsi="Times New Roman" w:cs="Times New Roman"/>
          <w:sz w:val="24"/>
          <w:szCs w:val="24"/>
        </w:rPr>
        <w:t>, Na</w:t>
      </w:r>
      <w:r>
        <w:rPr>
          <w:rFonts w:ascii="Times New Roman" w:eastAsia="MS Gothic" w:hAnsi="Times New Roman" w:cs="Times New Roman"/>
          <w:sz w:val="24"/>
          <w:szCs w:val="24"/>
        </w:rPr>
        <w:t>⁺</w:t>
      </w:r>
      <w:r>
        <w:rPr>
          <w:rFonts w:ascii="Times New Roman" w:hAnsi="Times New Roman" w:cs="Times New Roman"/>
          <w:sz w:val="24"/>
          <w:szCs w:val="24"/>
        </w:rPr>
        <w:t>, Zn</w:t>
      </w:r>
      <w:r>
        <w:rPr>
          <w:rFonts w:ascii="Times New Roman" w:eastAsia="等线" w:hAnsi="Times New Roman" w:cs="Times New Roman"/>
          <w:sz w:val="24"/>
          <w:szCs w:val="24"/>
        </w:rPr>
        <w:t>²</w:t>
      </w:r>
      <w:r>
        <w:rPr>
          <w:rFonts w:ascii="Times New Roman" w:eastAsia="MS Gothic" w:hAnsi="Times New Roman" w:cs="Times New Roman"/>
          <w:sz w:val="24"/>
          <w:szCs w:val="24"/>
        </w:rPr>
        <w:t>⁺</w:t>
      </w:r>
      <w:r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eastAsia="MS Gothic" w:hAnsi="Times New Roman" w:cs="Times New Roman"/>
          <w:sz w:val="24"/>
          <w:szCs w:val="24"/>
        </w:rPr>
        <w:t>⁺</w:t>
      </w:r>
      <w:r>
        <w:rPr>
          <w:rFonts w:ascii="Times New Roman" w:hAnsi="Times New Roman" w:cs="Times New Roman"/>
          <w:sz w:val="24"/>
          <w:szCs w:val="24"/>
        </w:rPr>
        <w:t>) for 90 minutes. Subsequently, the elastomer was soaked in 1 M ion solutions with identical Na</w:t>
      </w:r>
      <w:r>
        <w:rPr>
          <w:rFonts w:ascii="Times New Roman" w:eastAsia="MS Gothic" w:hAnsi="Times New Roman" w:cs="Times New Roman"/>
          <w:sz w:val="24"/>
          <w:szCs w:val="24"/>
        </w:rPr>
        <w:t>⁺</w:t>
      </w:r>
      <w:r>
        <w:rPr>
          <w:rFonts w:ascii="Times New Roman" w:hAnsi="Times New Roman" w:cs="Times New Roman"/>
          <w:sz w:val="24"/>
          <w:szCs w:val="24"/>
        </w:rPr>
        <w:t xml:space="preserve"> cations but varying anions (Cl</w:t>
      </w:r>
      <w:r>
        <w:rPr>
          <w:rFonts w:ascii="Times New Roman" w:eastAsia="MS Gothic" w:hAnsi="Times New Roman" w:cs="Times New Roman"/>
          <w:sz w:val="24"/>
          <w:szCs w:val="24"/>
        </w:rPr>
        <w:t>⁻</w:t>
      </w:r>
      <w:r>
        <w:rPr>
          <w:rFonts w:ascii="Times New Roman" w:hAnsi="Times New Roman" w:cs="Times New Roman"/>
          <w:sz w:val="24"/>
          <w:szCs w:val="24"/>
        </w:rPr>
        <w:t>, SO₄</w:t>
      </w:r>
      <w:r>
        <w:rPr>
          <w:rFonts w:ascii="Times New Roman" w:eastAsia="等线" w:hAnsi="Times New Roman" w:cs="Times New Roman"/>
          <w:sz w:val="24"/>
          <w:szCs w:val="24"/>
        </w:rPr>
        <w:t>²</w:t>
      </w:r>
      <w:r>
        <w:rPr>
          <w:rFonts w:ascii="Times New Roman" w:eastAsia="MS Gothic" w:hAnsi="Times New Roman" w:cs="Times New Roman"/>
          <w:sz w:val="24"/>
          <w:szCs w:val="24"/>
        </w:rPr>
        <w:t>⁻</w:t>
      </w:r>
      <w:r>
        <w:rPr>
          <w:rFonts w:ascii="Times New Roman" w:hAnsi="Times New Roman" w:cs="Times New Roman"/>
          <w:sz w:val="24"/>
          <w:szCs w:val="24"/>
        </w:rPr>
        <w:t>, CO₃</w:t>
      </w:r>
      <w:r>
        <w:rPr>
          <w:rFonts w:ascii="Times New Roman" w:eastAsia="等线" w:hAnsi="Times New Roman" w:cs="Times New Roman"/>
          <w:sz w:val="24"/>
          <w:szCs w:val="24"/>
        </w:rPr>
        <w:t>²</w:t>
      </w:r>
      <w:r>
        <w:rPr>
          <w:rFonts w:ascii="Times New Roman" w:eastAsia="MS Gothic" w:hAnsi="Times New Roman" w:cs="Times New Roman"/>
          <w:sz w:val="24"/>
          <w:szCs w:val="24"/>
        </w:rPr>
        <w:t>⁻</w:t>
      </w:r>
      <w:r>
        <w:rPr>
          <w:rFonts w:ascii="Times New Roman" w:hAnsi="Times New Roman" w:cs="Times New Roman"/>
          <w:sz w:val="24"/>
          <w:szCs w:val="24"/>
        </w:rPr>
        <w:t xml:space="preserve">) for 90 minutes. Finally, to examine the effect of ion solution concentrations on the elastomer, it was soaked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CaCl</w:t>
      </w:r>
      <w:proofErr w:type="spellEnd"/>
      <w:r>
        <w:rPr>
          <w:rFonts w:ascii="Times New Roman" w:hAnsi="Times New Roman" w:cs="Times New Roman"/>
          <w:sz w:val="24"/>
          <w:szCs w:val="24"/>
        </w:rPr>
        <w:t>₂ solutions with different concentrations (0.5, 0.6, 0.75, 1.0 M) and NaCl solutions with different concentrations (0.8, 1.0, 1.2, 1.4 M) for 90 mins.</w:t>
      </w:r>
    </w:p>
    <w:p w:rsidR="00F8317A" w:rsidRDefault="00F8317A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F8317A" w:rsidRDefault="00F8317A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F8317A" w:rsidRDefault="00675628">
      <w:pPr>
        <w:rPr>
          <w:rFonts w:ascii="Times New Roman" w:hAnsi="Times New Roman" w:cs="Times New Roman"/>
          <w:b/>
          <w:bCs/>
          <w:szCs w:val="21"/>
          <w:highlight w:val="yellow"/>
        </w:rPr>
      </w:pP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>
            <wp:extent cx="5274310" cy="3517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7A" w:rsidRDefault="00675628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 w:hint="eastAsia"/>
          <w:b/>
          <w:bCs/>
          <w:szCs w:val="21"/>
        </w:rPr>
        <w:t>ig</w:t>
      </w:r>
      <w:r>
        <w:rPr>
          <w:rFonts w:ascii="Times New Roman" w:hAnsi="Times New Roman" w:cs="Times New Roman"/>
          <w:b/>
          <w:bCs/>
          <w:szCs w:val="21"/>
        </w:rPr>
        <w:t xml:space="preserve">.S1 a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tensile curves of elastomers prepared in the CaCl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solutions with different concentrations 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The tensile curves of elastomers prepared in the NaCl solutions with different concentrations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FT-IR spectrum of the integration of diverse components of HPC-AA elastomers obtained by soaking in CaCl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 </w:t>
      </w:r>
      <w:r>
        <w:rPr>
          <w:rFonts w:ascii="Times New Roman" w:hAnsi="Times New Roman" w:cs="Times New Roman"/>
          <w:b/>
          <w:bCs/>
          <w:szCs w:val="21"/>
        </w:rPr>
        <w:t>d &amp; e</w:t>
      </w:r>
      <w:bookmarkStart w:id="1" w:name="_Hlk184037147"/>
      <w:r>
        <w:rPr>
          <w:rFonts w:ascii="Times New Roman" w:hAnsi="Times New Roman" w:cs="Times New Roman"/>
          <w:szCs w:val="21"/>
        </w:rPr>
        <w:t xml:space="preserve"> Split-peak fitting of hydrogen bonding</w:t>
      </w:r>
      <w:r>
        <w:rPr>
          <w:rFonts w:ascii="Times New Roman" w:hAnsi="Times New Roman" w:cs="Times New Roman" w:hint="eastAsia"/>
          <w:szCs w:val="21"/>
        </w:rPr>
        <w:t xml:space="preserve"> (H-bond)</w:t>
      </w:r>
      <w:r>
        <w:rPr>
          <w:rFonts w:ascii="Times New Roman" w:hAnsi="Times New Roman" w:cs="Times New Roman"/>
          <w:szCs w:val="21"/>
        </w:rPr>
        <w:t xml:space="preserve"> peaks on </w:t>
      </w:r>
      <w:r>
        <w:rPr>
          <w:rFonts w:ascii="Times New Roman" w:hAnsi="Times New Roman" w:cs="Times New Roman" w:hint="eastAsia"/>
          <w:szCs w:val="21"/>
        </w:rPr>
        <w:t>FT-IR (4000 ~ 2500 cm</w:t>
      </w:r>
      <w:r>
        <w:rPr>
          <w:rFonts w:ascii="Times New Roman" w:hAnsi="Times New Roman" w:cs="Times New Roman" w:hint="eastAsia"/>
          <w:szCs w:val="21"/>
          <w:vertAlign w:val="superscript"/>
        </w:rPr>
        <w:t>-1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of HPC-AA14% elastomer</w:t>
      </w:r>
      <w:r>
        <w:rPr>
          <w:rFonts w:ascii="Times New Roman" w:hAnsi="Times New Roman" w:cs="Times New Roman"/>
          <w:szCs w:val="21"/>
        </w:rPr>
        <w:t xml:space="preserve"> prepared in</w:t>
      </w:r>
      <w:r>
        <w:rPr>
          <w:rFonts w:ascii="Times New Roman" w:hAnsi="Times New Roman" w:cs="Times New Roman" w:hint="eastAsia"/>
          <w:szCs w:val="21"/>
        </w:rPr>
        <w:t xml:space="preserve"> NaCl, </w:t>
      </w:r>
      <w:r>
        <w:rPr>
          <w:rFonts w:ascii="Times New Roman" w:hAnsi="Times New Roman" w:cs="Times New Roman"/>
          <w:szCs w:val="21"/>
        </w:rPr>
        <w:t>CaCl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  <w:vertAlign w:val="subscript"/>
        </w:rPr>
        <w:t xml:space="preserve">, </w:t>
      </w:r>
      <w:r>
        <w:rPr>
          <w:rFonts w:ascii="Times New Roman" w:hAnsi="Times New Roman" w:cs="Times New Roman" w:hint="eastAsia"/>
          <w:szCs w:val="21"/>
        </w:rPr>
        <w:t>respective</w:t>
      </w:r>
      <w:r>
        <w:rPr>
          <w:rFonts w:ascii="Times New Roman" w:hAnsi="Times New Roman" w:cs="Times New Roman"/>
          <w:szCs w:val="21"/>
        </w:rPr>
        <w:t>ly</w:t>
      </w:r>
      <w:bookmarkEnd w:id="1"/>
      <w:r>
        <w:rPr>
          <w:rFonts w:ascii="Times New Roman" w:hAnsi="Times New Roman" w:cs="Times New Roman" w:hint="eastAsia"/>
          <w:szCs w:val="21"/>
        </w:rPr>
        <w:t xml:space="preserve">. (The peak of </w:t>
      </w:r>
      <w:r>
        <w:rPr>
          <w:rFonts w:ascii="Times New Roman" w:hAnsi="Times New Roman" w:cs="Times New Roman"/>
          <w:szCs w:val="21"/>
        </w:rPr>
        <w:t>different</w:t>
      </w:r>
      <w:r>
        <w:rPr>
          <w:rFonts w:ascii="Times New Roman" w:hAnsi="Times New Roman" w:cs="Times New Roman" w:hint="eastAsia"/>
          <w:szCs w:val="21"/>
        </w:rPr>
        <w:t xml:space="preserve"> color: Blue: weak H-bond; Green: medium H-bond; Red: Strong H-bond) 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f</w:t>
      </w:r>
      <w:proofErr w:type="spellEnd"/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proofErr w:type="gramStart"/>
      <w:r>
        <w:rPr>
          <w:rFonts w:ascii="Times New Roman" w:hAnsi="Times New Roman" w:cs="Times New Roman" w:hint="eastAsia"/>
          <w:szCs w:val="21"/>
        </w:rPr>
        <w:t>The</w:t>
      </w:r>
      <w:proofErr w:type="gramEnd"/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50</w:t>
      </w:r>
      <w:r>
        <w:rPr>
          <w:rFonts w:ascii="Times New Roman" w:hAnsi="Times New Roman" w:cs="Times New Roman"/>
          <w:szCs w:val="21"/>
          <w:vertAlign w:val="superscript"/>
        </w:rPr>
        <w:t>th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stretching-relaxation cycles (</w:t>
      </w:r>
      <w:r>
        <w:rPr>
          <w:rFonts w:ascii="Times New Roman" w:hAnsi="Times New Roman" w:cs="Times New Roman"/>
          <w:i/>
          <w:iCs/>
          <w:szCs w:val="21"/>
        </w:rPr>
        <w:t>σ</w:t>
      </w:r>
      <w:r>
        <w:rPr>
          <w:rFonts w:ascii="Times New Roman" w:hAnsi="Times New Roman" w:cs="Times New Roman" w:hint="eastAsia"/>
          <w:szCs w:val="21"/>
        </w:rPr>
        <w:t>-</w:t>
      </w:r>
      <w:r>
        <w:rPr>
          <w:rFonts w:ascii="Times New Roman" w:hAnsi="Times New Roman" w:cs="Times New Roman"/>
          <w:i/>
          <w:iCs/>
          <w:szCs w:val="21"/>
        </w:rPr>
        <w:t>ε</w:t>
      </w:r>
      <w:r>
        <w:rPr>
          <w:rFonts w:ascii="Times New Roman" w:hAnsi="Times New Roman" w:cs="Times New Roman" w:hint="eastAsia"/>
          <w:szCs w:val="21"/>
        </w:rPr>
        <w:t>) curves of the HPC-AA14% (Na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SO</w:t>
      </w:r>
      <w:r>
        <w:rPr>
          <w:rFonts w:ascii="Times New Roman" w:hAnsi="Times New Roman" w:cs="Times New Roman" w:hint="eastAsia"/>
          <w:szCs w:val="21"/>
          <w:vertAlign w:val="subscript"/>
        </w:rPr>
        <w:t>4</w:t>
      </w:r>
      <w:r>
        <w:rPr>
          <w:rFonts w:ascii="Times New Roman" w:hAnsi="Times New Roman" w:cs="Times New Roman" w:hint="eastAsia"/>
          <w:szCs w:val="21"/>
        </w:rPr>
        <w:t>) elastomer</w:t>
      </w:r>
    </w:p>
    <w:p w:rsidR="00F8317A" w:rsidRDefault="00675628">
      <w:pPr>
        <w:jc w:val="center"/>
      </w:pPr>
      <w:r>
        <w:rPr>
          <w:noProof/>
        </w:rPr>
        <w:lastRenderedPageBreak/>
        <w:drawing>
          <wp:inline distT="0" distB="0" distL="0" distR="0">
            <wp:extent cx="2221865" cy="272796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7A" w:rsidRDefault="00675628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 w:hint="eastAsia"/>
          <w:b/>
          <w:bCs/>
          <w:szCs w:val="21"/>
        </w:rPr>
        <w:t>ig</w:t>
      </w:r>
      <w:r>
        <w:rPr>
          <w:rFonts w:ascii="Times New Roman" w:hAnsi="Times New Roman" w:cs="Times New Roman"/>
          <w:b/>
          <w:bCs/>
          <w:szCs w:val="21"/>
        </w:rPr>
        <w:t xml:space="preserve">.S2 </w:t>
      </w:r>
      <w:proofErr w:type="gramStart"/>
      <w:r>
        <w:rPr>
          <w:rFonts w:ascii="Times New Roman" w:hAnsi="Times New Roman" w:cs="Times New Roman"/>
          <w:b/>
          <w:bCs/>
          <w:szCs w:val="21"/>
        </w:rPr>
        <w:t>a</w:t>
      </w:r>
      <w:proofErr w:type="gramEnd"/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HPC-AA elastomers</w:t>
      </w:r>
      <w:r>
        <w:rPr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Molecular simulation (MD) of HPC-AA elastomers prepared in NaCl</w:t>
      </w:r>
    </w:p>
    <w:p w:rsidR="00F8317A" w:rsidRDefault="00F8317A">
      <w:pPr>
        <w:jc w:val="center"/>
      </w:pPr>
    </w:p>
    <w:p w:rsidR="00F8317A" w:rsidRDefault="0067562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221865" cy="2562860"/>
            <wp:effectExtent l="0" t="0" r="698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7A" w:rsidRDefault="00675628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 w:hint="eastAsia"/>
          <w:b/>
          <w:bCs/>
          <w:szCs w:val="21"/>
        </w:rPr>
        <w:t>ig</w:t>
      </w:r>
      <w:r>
        <w:rPr>
          <w:rFonts w:ascii="Times New Roman" w:hAnsi="Times New Roman" w:cs="Times New Roman"/>
          <w:b/>
          <w:bCs/>
          <w:szCs w:val="21"/>
        </w:rPr>
        <w:t xml:space="preserve">.S3 </w:t>
      </w:r>
      <w:r>
        <w:rPr>
          <w:rFonts w:ascii="Times New Roman" w:hAnsi="Times New Roman" w:cs="Times New Roman"/>
          <w:szCs w:val="21"/>
        </w:rPr>
        <w:t>X-ray scattering patterns of the 200%, 400% stretched elastomer. Top row: SAXS patterns; Bottom row: WAXS patterns</w:t>
      </w:r>
    </w:p>
    <w:p w:rsidR="00F8317A" w:rsidRDefault="006756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35020" cy="33350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18" cy="33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7A" w:rsidRDefault="00675628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Figure S4</w:t>
      </w:r>
      <w:r>
        <w:rPr>
          <w:rFonts w:ascii="Times New Roman" w:hAnsi="Times New Roman" w:cs="Times New Roman"/>
          <w:szCs w:val="21"/>
        </w:rPr>
        <w:t>. Pattern encryption: The letters B, D and patterns o</w:t>
      </w: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 flower on the elastomer do not appear noticeable when not stretched, while they show a clear outline when stretched from red to blue-green.</w:t>
      </w:r>
    </w:p>
    <w:p w:rsidR="00F8317A" w:rsidRDefault="00F8317A">
      <w:pPr>
        <w:jc w:val="center"/>
      </w:pPr>
    </w:p>
    <w:sectPr w:rsidR="00F831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F3C"/>
    <w:rsid w:val="000744B3"/>
    <w:rsid w:val="000A5666"/>
    <w:rsid w:val="00195188"/>
    <w:rsid w:val="00196626"/>
    <w:rsid w:val="001D1D93"/>
    <w:rsid w:val="002663BE"/>
    <w:rsid w:val="002A7BC3"/>
    <w:rsid w:val="00346F77"/>
    <w:rsid w:val="003A02B4"/>
    <w:rsid w:val="00623F3C"/>
    <w:rsid w:val="00661AB9"/>
    <w:rsid w:val="00665288"/>
    <w:rsid w:val="00675628"/>
    <w:rsid w:val="007C73A5"/>
    <w:rsid w:val="0087384C"/>
    <w:rsid w:val="00932351"/>
    <w:rsid w:val="0095240D"/>
    <w:rsid w:val="009C7816"/>
    <w:rsid w:val="00A52CBA"/>
    <w:rsid w:val="00AB1DA0"/>
    <w:rsid w:val="00B44559"/>
    <w:rsid w:val="00BC7E16"/>
    <w:rsid w:val="00C27D6E"/>
    <w:rsid w:val="00C54A1F"/>
    <w:rsid w:val="00CD4F4A"/>
    <w:rsid w:val="00D65F58"/>
    <w:rsid w:val="00DB23B1"/>
    <w:rsid w:val="00DB6420"/>
    <w:rsid w:val="00E7714D"/>
    <w:rsid w:val="00E9168E"/>
    <w:rsid w:val="00EB5CB6"/>
    <w:rsid w:val="00EF6C23"/>
    <w:rsid w:val="00F53C0F"/>
    <w:rsid w:val="00F62888"/>
    <w:rsid w:val="00F8317A"/>
    <w:rsid w:val="14F4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C1A1A1F-D2A7-4976-AA20-485D8DFAA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widowControl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2025-04-11T14:37:00Z</dcterms:created>
  <dcterms:modified xsi:type="dcterms:W3CDTF">2025-05-19T02:38:00Z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eyJoZGlkIjoiNGEwMjJmNzA4YTU4MzNlZDQzYWE0ZjkzOTA2ZmNmNmQiLCJ1c2VySWQiOiIxMDUyNDg2ODA4In0=</vt:lpwstr>
  </property>
  <property fmtid="{D5CDD505-2E9C-101B-9397-08002B2CF9AE}" pid="3" name="KSOProductBuildVer">
    <vt:lpwstr>2052-12.1.0.20784</vt:lpwstr>
  </property>
  <property fmtid="{D5CDD505-2E9C-101B-9397-08002B2CF9AE}" pid="4" name="ICV">
    <vt:lpwstr>ACBC27F1020649D9A18BD66AD684B499_13</vt:lpwstr>
  </property>
</Properties>
</file>