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288419" w14:textId="77777777" w:rsidR="005B14B4" w:rsidRPr="00D52E6D" w:rsidRDefault="005B14B4" w:rsidP="005B14B4">
      <w:pPr>
        <w:pStyle w:val="Heading1"/>
        <w:rPr>
          <w:color w:val="auto"/>
        </w:rPr>
      </w:pPr>
      <w:bookmarkStart w:id="0" w:name="_Hlk191386446"/>
      <w:r w:rsidRPr="00D52E6D">
        <w:rPr>
          <w:rFonts w:cs="Arial"/>
          <w:color w:val="auto"/>
        </w:rPr>
        <w:t>Resourse table</w:t>
      </w:r>
    </w:p>
    <w:tbl>
      <w:tblPr>
        <w:tblStyle w:val="TableGrid"/>
        <w:tblW w:w="99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27"/>
        <w:gridCol w:w="2790"/>
        <w:gridCol w:w="2970"/>
      </w:tblGrid>
      <w:tr w:rsidR="005B14B4" w:rsidRPr="00A85CA2" w14:paraId="6D82ACA0" w14:textId="77777777" w:rsidTr="00DF0EAE">
        <w:trPr>
          <w:cantSplit/>
          <w:trHeight w:hRule="exact" w:val="288"/>
        </w:trPr>
        <w:tc>
          <w:tcPr>
            <w:tcW w:w="4227" w:type="dxa"/>
            <w:tcBorders>
              <w:top w:val="single" w:sz="12" w:space="0" w:color="000000"/>
              <w:left w:val="single" w:sz="2" w:space="0" w:color="000000"/>
              <w:bottom w:val="single" w:sz="12" w:space="0" w:color="000000"/>
              <w:right w:val="single" w:sz="2" w:space="0" w:color="000000"/>
            </w:tcBorders>
            <w:hideMark/>
          </w:tcPr>
          <w:bookmarkEnd w:id="0"/>
          <w:p w14:paraId="7F60AEC9"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REAGENT OR RESOURCE</w:t>
            </w:r>
          </w:p>
        </w:tc>
        <w:tc>
          <w:tcPr>
            <w:tcW w:w="2790" w:type="dxa"/>
            <w:tcBorders>
              <w:top w:val="single" w:sz="12" w:space="0" w:color="000000"/>
              <w:left w:val="single" w:sz="2" w:space="0" w:color="000000"/>
              <w:bottom w:val="single" w:sz="12" w:space="0" w:color="000000"/>
              <w:right w:val="single" w:sz="2" w:space="0" w:color="000000"/>
            </w:tcBorders>
            <w:hideMark/>
          </w:tcPr>
          <w:p w14:paraId="3B1E5F6A"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SOURCE</w:t>
            </w:r>
          </w:p>
        </w:tc>
        <w:tc>
          <w:tcPr>
            <w:tcW w:w="2970" w:type="dxa"/>
            <w:tcBorders>
              <w:top w:val="single" w:sz="12" w:space="0" w:color="000000"/>
              <w:left w:val="single" w:sz="2" w:space="0" w:color="000000"/>
              <w:bottom w:val="single" w:sz="12" w:space="0" w:color="000000"/>
              <w:right w:val="single" w:sz="2" w:space="0" w:color="000000"/>
            </w:tcBorders>
            <w:hideMark/>
          </w:tcPr>
          <w:p w14:paraId="173F2BDE"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IDENTIFIER</w:t>
            </w:r>
          </w:p>
        </w:tc>
      </w:tr>
      <w:tr w:rsidR="005B14B4" w:rsidRPr="00A85CA2" w14:paraId="3CC08BB2" w14:textId="77777777" w:rsidTr="00DF0EAE">
        <w:trPr>
          <w:cantSplit/>
          <w:trHeight w:val="259"/>
        </w:trPr>
        <w:tc>
          <w:tcPr>
            <w:tcW w:w="9987" w:type="dxa"/>
            <w:gridSpan w:val="3"/>
            <w:tcBorders>
              <w:top w:val="single" w:sz="12" w:space="0" w:color="000000"/>
              <w:left w:val="single" w:sz="2" w:space="0" w:color="000000"/>
              <w:bottom w:val="single" w:sz="12" w:space="0" w:color="000000"/>
              <w:right w:val="single" w:sz="2" w:space="0" w:color="000000"/>
            </w:tcBorders>
            <w:hideMark/>
          </w:tcPr>
          <w:p w14:paraId="4925732E"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Antibodies</w:t>
            </w:r>
          </w:p>
        </w:tc>
      </w:tr>
      <w:tr w:rsidR="005B14B4" w:rsidRPr="00A85CA2" w14:paraId="7EE20E11" w14:textId="77777777" w:rsidTr="00DF0EAE">
        <w:trPr>
          <w:cantSplit/>
          <w:trHeight w:val="259"/>
        </w:trPr>
        <w:tc>
          <w:tcPr>
            <w:tcW w:w="4227" w:type="dxa"/>
            <w:tcBorders>
              <w:top w:val="single" w:sz="12" w:space="0" w:color="000000"/>
              <w:left w:val="single" w:sz="2" w:space="0" w:color="000000"/>
              <w:bottom w:val="single" w:sz="2" w:space="0" w:color="000000"/>
              <w:right w:val="single" w:sz="2" w:space="0" w:color="000000"/>
            </w:tcBorders>
          </w:tcPr>
          <w:p w14:paraId="41BBF94A" w14:textId="77777777" w:rsidR="005B14B4" w:rsidRPr="00A85CA2" w:rsidRDefault="005B14B4" w:rsidP="00DF0EAE">
            <w:pPr>
              <w:spacing w:after="120"/>
              <w:rPr>
                <w:rFonts w:ascii="Arial" w:hAnsi="Arial" w:cs="Arial"/>
                <w:sz w:val="16"/>
                <w:szCs w:val="16"/>
              </w:rPr>
            </w:pPr>
            <w:r>
              <w:rPr>
                <w:rFonts w:ascii="Arial" w:hAnsi="Arial" w:cs="Arial"/>
                <w:sz w:val="16"/>
                <w:szCs w:val="16"/>
              </w:rPr>
              <w:t>Anti-</w:t>
            </w:r>
            <w:r w:rsidRPr="005225D2">
              <w:rPr>
                <w:rFonts w:ascii="Arial" w:hAnsi="Arial" w:cs="Arial"/>
                <w:sz w:val="16"/>
                <w:szCs w:val="16"/>
              </w:rPr>
              <w:t>Setdb2</w:t>
            </w:r>
          </w:p>
        </w:tc>
        <w:tc>
          <w:tcPr>
            <w:tcW w:w="2790" w:type="dxa"/>
            <w:tcBorders>
              <w:top w:val="single" w:sz="12" w:space="0" w:color="000000"/>
              <w:left w:val="single" w:sz="2" w:space="0" w:color="000000"/>
              <w:bottom w:val="single" w:sz="2" w:space="0" w:color="000000"/>
              <w:right w:val="single" w:sz="2" w:space="0" w:color="000000"/>
            </w:tcBorders>
          </w:tcPr>
          <w:p w14:paraId="63576C9D" w14:textId="77777777" w:rsidR="005B14B4" w:rsidRPr="00A85CA2" w:rsidRDefault="005B14B4" w:rsidP="00DF0EAE">
            <w:pPr>
              <w:spacing w:after="120"/>
              <w:rPr>
                <w:rFonts w:ascii="Arial" w:hAnsi="Arial" w:cs="Arial"/>
                <w:sz w:val="16"/>
                <w:szCs w:val="16"/>
              </w:rPr>
            </w:pPr>
            <w:r>
              <w:rPr>
                <w:rFonts w:ascii="Arial" w:hAnsi="Arial" w:cs="Arial"/>
                <w:sz w:val="16"/>
                <w:szCs w:val="16"/>
              </w:rPr>
              <w:t>P</w:t>
            </w:r>
            <w:r w:rsidRPr="00B93761">
              <w:rPr>
                <w:rFonts w:ascii="Arial" w:hAnsi="Arial" w:cs="Arial"/>
                <w:sz w:val="16"/>
                <w:szCs w:val="16"/>
              </w:rPr>
              <w:t>rofessor Andreas Bergthaler</w:t>
            </w:r>
            <w:r>
              <w:rPr>
                <w:rFonts w:ascii="Arial" w:hAnsi="Arial" w:cs="Arial"/>
                <w:sz w:val="16"/>
                <w:szCs w:val="16"/>
              </w:rPr>
              <w:t>, M</w:t>
            </w:r>
            <w:r w:rsidRPr="00B93761">
              <w:rPr>
                <w:rFonts w:ascii="Arial" w:hAnsi="Arial" w:cs="Arial"/>
                <w:sz w:val="16"/>
                <w:szCs w:val="16"/>
              </w:rPr>
              <w:t xml:space="preserve">olecular </w:t>
            </w:r>
            <w:r>
              <w:rPr>
                <w:rFonts w:ascii="Arial" w:hAnsi="Arial" w:cs="Arial"/>
                <w:sz w:val="16"/>
                <w:szCs w:val="16"/>
              </w:rPr>
              <w:t>I</w:t>
            </w:r>
            <w:r w:rsidRPr="00B93761">
              <w:rPr>
                <w:rFonts w:ascii="Arial" w:hAnsi="Arial" w:cs="Arial"/>
                <w:sz w:val="16"/>
                <w:szCs w:val="16"/>
              </w:rPr>
              <w:t>mmunology</w:t>
            </w:r>
            <w:r>
              <w:rPr>
                <w:rFonts w:ascii="Arial" w:hAnsi="Arial" w:cs="Arial"/>
                <w:sz w:val="16"/>
                <w:szCs w:val="16"/>
              </w:rPr>
              <w:t xml:space="preserve">, </w:t>
            </w:r>
            <w:r w:rsidRPr="00B93761">
              <w:rPr>
                <w:rFonts w:ascii="Arial" w:hAnsi="Arial" w:cs="Arial"/>
                <w:sz w:val="16"/>
                <w:szCs w:val="16"/>
              </w:rPr>
              <w:t>MedUni Vienna</w:t>
            </w:r>
            <w:r>
              <w:rPr>
                <w:rFonts w:ascii="Arial" w:hAnsi="Arial" w:cs="Arial"/>
                <w:sz w:val="16"/>
                <w:szCs w:val="16"/>
              </w:rPr>
              <w:t>, Austria</w:t>
            </w:r>
          </w:p>
        </w:tc>
        <w:tc>
          <w:tcPr>
            <w:tcW w:w="2970" w:type="dxa"/>
            <w:tcBorders>
              <w:top w:val="single" w:sz="12" w:space="0" w:color="000000"/>
              <w:left w:val="single" w:sz="2" w:space="0" w:color="000000"/>
              <w:bottom w:val="single" w:sz="2" w:space="0" w:color="000000"/>
              <w:right w:val="single" w:sz="2" w:space="0" w:color="000000"/>
            </w:tcBorders>
          </w:tcPr>
          <w:p w14:paraId="2BEEAFFC" w14:textId="77777777" w:rsidR="005B14B4" w:rsidRPr="00A85CA2" w:rsidRDefault="005B14B4" w:rsidP="00DF0EAE">
            <w:pPr>
              <w:spacing w:after="120"/>
              <w:rPr>
                <w:rFonts w:ascii="Arial" w:hAnsi="Arial" w:cs="Arial"/>
                <w:sz w:val="16"/>
                <w:szCs w:val="16"/>
              </w:rPr>
            </w:pPr>
            <w:r>
              <w:rPr>
                <w:rFonts w:ascii="Arial" w:hAnsi="Arial" w:cs="Arial"/>
                <w:sz w:val="16"/>
                <w:szCs w:val="16"/>
              </w:rPr>
              <w:t>N/A</w:t>
            </w:r>
          </w:p>
        </w:tc>
      </w:tr>
      <w:tr w:rsidR="005B14B4" w:rsidRPr="00A85CA2" w14:paraId="62945585" w14:textId="77777777" w:rsidTr="00DF0EAE">
        <w:trPr>
          <w:cantSplit/>
          <w:trHeight w:val="259"/>
        </w:trPr>
        <w:tc>
          <w:tcPr>
            <w:tcW w:w="4227" w:type="dxa"/>
            <w:tcBorders>
              <w:top w:val="single" w:sz="12" w:space="0" w:color="000000"/>
              <w:left w:val="single" w:sz="2" w:space="0" w:color="000000"/>
              <w:bottom w:val="single" w:sz="2" w:space="0" w:color="000000"/>
              <w:right w:val="single" w:sz="2" w:space="0" w:color="000000"/>
            </w:tcBorders>
          </w:tcPr>
          <w:p w14:paraId="414292DE" w14:textId="77777777" w:rsidR="005B14B4" w:rsidRDefault="005B14B4" w:rsidP="00DF0EAE">
            <w:pPr>
              <w:spacing w:after="120"/>
              <w:rPr>
                <w:rFonts w:ascii="Arial" w:hAnsi="Arial" w:cs="Arial"/>
                <w:sz w:val="16"/>
                <w:szCs w:val="16"/>
              </w:rPr>
            </w:pPr>
            <w:r>
              <w:rPr>
                <w:rFonts w:ascii="Arial" w:hAnsi="Arial" w:cs="Arial"/>
                <w:sz w:val="16"/>
                <w:szCs w:val="16"/>
              </w:rPr>
              <w:t>Anti-YY1</w:t>
            </w:r>
          </w:p>
        </w:tc>
        <w:tc>
          <w:tcPr>
            <w:tcW w:w="2790" w:type="dxa"/>
            <w:tcBorders>
              <w:top w:val="single" w:sz="12" w:space="0" w:color="000000"/>
              <w:left w:val="single" w:sz="2" w:space="0" w:color="000000"/>
              <w:bottom w:val="single" w:sz="2" w:space="0" w:color="000000"/>
              <w:right w:val="single" w:sz="2" w:space="0" w:color="000000"/>
            </w:tcBorders>
          </w:tcPr>
          <w:p w14:paraId="32092FAF" w14:textId="77777777" w:rsidR="005B14B4" w:rsidRDefault="005B14B4" w:rsidP="00DF0EAE">
            <w:pPr>
              <w:spacing w:after="120"/>
              <w:rPr>
                <w:rFonts w:ascii="Arial" w:hAnsi="Arial" w:cs="Arial"/>
                <w:sz w:val="16"/>
                <w:szCs w:val="16"/>
              </w:rPr>
            </w:pPr>
            <w:r w:rsidRPr="007037D9">
              <w:rPr>
                <w:rFonts w:ascii="Arial" w:hAnsi="Arial" w:cs="Arial"/>
                <w:sz w:val="16"/>
                <w:szCs w:val="16"/>
              </w:rPr>
              <w:t>Cell Signaling Technology</w:t>
            </w:r>
          </w:p>
        </w:tc>
        <w:tc>
          <w:tcPr>
            <w:tcW w:w="2970" w:type="dxa"/>
            <w:tcBorders>
              <w:top w:val="single" w:sz="12" w:space="0" w:color="000000"/>
              <w:left w:val="single" w:sz="2" w:space="0" w:color="000000"/>
              <w:bottom w:val="single" w:sz="2" w:space="0" w:color="000000"/>
              <w:right w:val="single" w:sz="2" w:space="0" w:color="000000"/>
            </w:tcBorders>
          </w:tcPr>
          <w:p w14:paraId="257708AB" w14:textId="77777777" w:rsidR="005B14B4" w:rsidRDefault="005B14B4" w:rsidP="00DF0EAE">
            <w:pPr>
              <w:spacing w:after="120"/>
              <w:rPr>
                <w:rFonts w:ascii="Arial" w:hAnsi="Arial" w:cs="Arial"/>
                <w:sz w:val="16"/>
                <w:szCs w:val="16"/>
              </w:rPr>
            </w:pPr>
            <w:r w:rsidRPr="004B4B1E">
              <w:rPr>
                <w:rFonts w:ascii="Arial" w:hAnsi="Arial" w:cs="Arial"/>
                <w:sz w:val="16"/>
                <w:szCs w:val="16"/>
              </w:rPr>
              <w:t xml:space="preserve">Cat# </w:t>
            </w:r>
            <w:bookmarkStart w:id="1" w:name="_Hlk192544800"/>
            <w:r w:rsidRPr="004B4B1E">
              <w:rPr>
                <w:rFonts w:ascii="Arial" w:hAnsi="Arial" w:cs="Arial"/>
                <w:sz w:val="16"/>
                <w:szCs w:val="16"/>
              </w:rPr>
              <w:t>46395</w:t>
            </w:r>
            <w:bookmarkEnd w:id="1"/>
            <w:r w:rsidRPr="004B4B1E">
              <w:rPr>
                <w:rFonts w:ascii="Arial" w:hAnsi="Arial" w:cs="Arial"/>
                <w:sz w:val="16"/>
                <w:szCs w:val="16"/>
              </w:rPr>
              <w:t>, RRID:AB_2799302</w:t>
            </w:r>
          </w:p>
        </w:tc>
      </w:tr>
      <w:tr w:rsidR="005B14B4" w:rsidRPr="00A85CA2" w14:paraId="4C597B27" w14:textId="77777777" w:rsidTr="00DF0EAE">
        <w:trPr>
          <w:cantSplit/>
          <w:trHeight w:val="310"/>
        </w:trPr>
        <w:tc>
          <w:tcPr>
            <w:tcW w:w="4227" w:type="dxa"/>
            <w:tcBorders>
              <w:top w:val="single" w:sz="2" w:space="0" w:color="000000"/>
              <w:left w:val="single" w:sz="2" w:space="0" w:color="000000"/>
              <w:bottom w:val="single" w:sz="2" w:space="0" w:color="000000"/>
              <w:right w:val="single" w:sz="2" w:space="0" w:color="000000"/>
            </w:tcBorders>
          </w:tcPr>
          <w:p w14:paraId="6FA1C181" w14:textId="77777777" w:rsidR="005B14B4" w:rsidRPr="00A85CA2" w:rsidRDefault="005B14B4" w:rsidP="00DF0EAE">
            <w:pPr>
              <w:spacing w:after="120"/>
              <w:rPr>
                <w:rFonts w:ascii="Arial" w:hAnsi="Arial" w:cs="Arial"/>
                <w:sz w:val="16"/>
                <w:szCs w:val="16"/>
              </w:rPr>
            </w:pPr>
            <w:r>
              <w:rPr>
                <w:rFonts w:ascii="Arial" w:hAnsi="Arial" w:cs="Arial"/>
                <w:sz w:val="16"/>
                <w:szCs w:val="16"/>
              </w:rPr>
              <w:t>Anti-H3K9me3</w:t>
            </w:r>
          </w:p>
        </w:tc>
        <w:tc>
          <w:tcPr>
            <w:tcW w:w="2790" w:type="dxa"/>
            <w:tcBorders>
              <w:top w:val="single" w:sz="2" w:space="0" w:color="000000"/>
              <w:left w:val="single" w:sz="2" w:space="0" w:color="000000"/>
              <w:bottom w:val="single" w:sz="2" w:space="0" w:color="000000"/>
              <w:right w:val="single" w:sz="2" w:space="0" w:color="000000"/>
            </w:tcBorders>
          </w:tcPr>
          <w:p w14:paraId="2B896B2C"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Abcam</w:t>
            </w:r>
          </w:p>
        </w:tc>
        <w:tc>
          <w:tcPr>
            <w:tcW w:w="2970" w:type="dxa"/>
            <w:tcBorders>
              <w:top w:val="single" w:sz="2" w:space="0" w:color="000000"/>
              <w:left w:val="single" w:sz="2" w:space="0" w:color="000000"/>
              <w:bottom w:val="single" w:sz="2" w:space="0" w:color="000000"/>
              <w:right w:val="single" w:sz="2" w:space="0" w:color="000000"/>
            </w:tcBorders>
          </w:tcPr>
          <w:p w14:paraId="51E153D2"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Cat# ab8898, RRID:AB_306848</w:t>
            </w:r>
          </w:p>
        </w:tc>
      </w:tr>
      <w:tr w:rsidR="005B14B4" w:rsidRPr="00A85CA2" w14:paraId="74B330AD" w14:textId="77777777" w:rsidTr="00DF0EAE">
        <w:trPr>
          <w:cantSplit/>
          <w:trHeight w:val="310"/>
        </w:trPr>
        <w:tc>
          <w:tcPr>
            <w:tcW w:w="4227" w:type="dxa"/>
            <w:tcBorders>
              <w:top w:val="single" w:sz="2" w:space="0" w:color="000000"/>
              <w:left w:val="single" w:sz="2" w:space="0" w:color="000000"/>
              <w:bottom w:val="single" w:sz="2" w:space="0" w:color="000000"/>
              <w:right w:val="single" w:sz="2" w:space="0" w:color="000000"/>
            </w:tcBorders>
          </w:tcPr>
          <w:p w14:paraId="1FD6552C" w14:textId="77777777" w:rsidR="005B14B4" w:rsidRDefault="005B14B4" w:rsidP="00DF0EAE">
            <w:pPr>
              <w:spacing w:after="120"/>
              <w:rPr>
                <w:rFonts w:ascii="Arial" w:hAnsi="Arial" w:cs="Arial"/>
                <w:sz w:val="16"/>
                <w:szCs w:val="16"/>
              </w:rPr>
            </w:pPr>
            <w:r>
              <w:rPr>
                <w:rFonts w:ascii="Arial" w:hAnsi="Arial" w:cs="Arial"/>
                <w:sz w:val="16"/>
                <w:szCs w:val="16"/>
              </w:rPr>
              <w:t>Anti-H3K9me2</w:t>
            </w:r>
          </w:p>
        </w:tc>
        <w:tc>
          <w:tcPr>
            <w:tcW w:w="2790" w:type="dxa"/>
            <w:tcBorders>
              <w:top w:val="single" w:sz="2" w:space="0" w:color="000000"/>
              <w:left w:val="single" w:sz="2" w:space="0" w:color="000000"/>
              <w:bottom w:val="single" w:sz="2" w:space="0" w:color="000000"/>
              <w:right w:val="single" w:sz="2" w:space="0" w:color="000000"/>
            </w:tcBorders>
          </w:tcPr>
          <w:p w14:paraId="7C8E2FD4" w14:textId="77777777" w:rsidR="005B14B4" w:rsidRPr="004305C1" w:rsidRDefault="005B14B4" w:rsidP="00DF0EAE">
            <w:pPr>
              <w:spacing w:after="120"/>
              <w:rPr>
                <w:rFonts w:ascii="Arial" w:hAnsi="Arial" w:cs="Arial"/>
                <w:sz w:val="16"/>
                <w:szCs w:val="16"/>
              </w:rPr>
            </w:pPr>
            <w:r w:rsidRPr="004305C1">
              <w:rPr>
                <w:rFonts w:ascii="Arial" w:hAnsi="Arial" w:cs="Arial"/>
                <w:sz w:val="16"/>
                <w:szCs w:val="16"/>
              </w:rPr>
              <w:t>Abcam</w:t>
            </w:r>
          </w:p>
        </w:tc>
        <w:tc>
          <w:tcPr>
            <w:tcW w:w="2970" w:type="dxa"/>
            <w:tcBorders>
              <w:top w:val="single" w:sz="2" w:space="0" w:color="000000"/>
              <w:left w:val="single" w:sz="2" w:space="0" w:color="000000"/>
              <w:bottom w:val="single" w:sz="2" w:space="0" w:color="000000"/>
              <w:right w:val="single" w:sz="2" w:space="0" w:color="000000"/>
            </w:tcBorders>
          </w:tcPr>
          <w:p w14:paraId="75CDD6B7" w14:textId="77777777" w:rsidR="005B14B4" w:rsidRPr="007037D9" w:rsidRDefault="005B14B4" w:rsidP="00DF0EAE">
            <w:pPr>
              <w:spacing w:after="120"/>
              <w:rPr>
                <w:rFonts w:ascii="Arial" w:hAnsi="Arial" w:cs="Arial"/>
                <w:sz w:val="16"/>
                <w:szCs w:val="16"/>
              </w:rPr>
            </w:pPr>
            <w:r w:rsidRPr="007037D9">
              <w:rPr>
                <w:rFonts w:ascii="Arial" w:hAnsi="Arial" w:cs="Arial"/>
                <w:sz w:val="16"/>
                <w:szCs w:val="16"/>
              </w:rPr>
              <w:t>Cat# ab176882, RRID:AB_2895140</w:t>
            </w:r>
          </w:p>
        </w:tc>
      </w:tr>
      <w:tr w:rsidR="005B14B4" w:rsidRPr="00A85CA2" w14:paraId="15FC9856" w14:textId="77777777" w:rsidTr="00DF0EAE">
        <w:trPr>
          <w:cantSplit/>
          <w:trHeight w:val="265"/>
        </w:trPr>
        <w:tc>
          <w:tcPr>
            <w:tcW w:w="4227" w:type="dxa"/>
            <w:tcBorders>
              <w:top w:val="single" w:sz="2" w:space="0" w:color="000000"/>
              <w:left w:val="single" w:sz="2" w:space="0" w:color="000000"/>
              <w:bottom w:val="single" w:sz="2" w:space="0" w:color="000000"/>
              <w:right w:val="single" w:sz="2" w:space="0" w:color="000000"/>
            </w:tcBorders>
          </w:tcPr>
          <w:p w14:paraId="195F42FA" w14:textId="77777777" w:rsidR="005B14B4" w:rsidRDefault="005B14B4" w:rsidP="00DF0EAE">
            <w:pPr>
              <w:spacing w:after="120"/>
              <w:rPr>
                <w:rFonts w:ascii="Arial" w:hAnsi="Arial" w:cs="Arial"/>
                <w:sz w:val="16"/>
                <w:szCs w:val="16"/>
              </w:rPr>
            </w:pPr>
            <w:r>
              <w:rPr>
                <w:rFonts w:ascii="Arial" w:hAnsi="Arial" w:cs="Arial"/>
                <w:sz w:val="16"/>
                <w:szCs w:val="16"/>
              </w:rPr>
              <w:t>Anti-H3K9me1</w:t>
            </w:r>
          </w:p>
        </w:tc>
        <w:tc>
          <w:tcPr>
            <w:tcW w:w="2790" w:type="dxa"/>
            <w:tcBorders>
              <w:top w:val="single" w:sz="2" w:space="0" w:color="000000"/>
              <w:left w:val="single" w:sz="2" w:space="0" w:color="000000"/>
              <w:bottom w:val="single" w:sz="2" w:space="0" w:color="000000"/>
              <w:right w:val="single" w:sz="2" w:space="0" w:color="000000"/>
            </w:tcBorders>
          </w:tcPr>
          <w:p w14:paraId="76993A79"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Abcam</w:t>
            </w:r>
          </w:p>
        </w:tc>
        <w:tc>
          <w:tcPr>
            <w:tcW w:w="2970" w:type="dxa"/>
            <w:tcBorders>
              <w:top w:val="single" w:sz="2" w:space="0" w:color="000000"/>
              <w:left w:val="single" w:sz="2" w:space="0" w:color="000000"/>
              <w:bottom w:val="single" w:sz="2" w:space="0" w:color="000000"/>
              <w:right w:val="single" w:sz="2" w:space="0" w:color="000000"/>
            </w:tcBorders>
          </w:tcPr>
          <w:p w14:paraId="6F652300" w14:textId="77777777" w:rsidR="005B14B4" w:rsidRPr="007037D9" w:rsidRDefault="005B14B4" w:rsidP="00DF0EAE">
            <w:pPr>
              <w:spacing w:after="120"/>
              <w:rPr>
                <w:rFonts w:ascii="Arial" w:hAnsi="Arial" w:cs="Arial"/>
                <w:sz w:val="16"/>
                <w:szCs w:val="16"/>
              </w:rPr>
            </w:pPr>
            <w:r w:rsidRPr="004305C1">
              <w:rPr>
                <w:rFonts w:ascii="Arial" w:hAnsi="Arial" w:cs="Arial"/>
                <w:sz w:val="16"/>
                <w:szCs w:val="16"/>
              </w:rPr>
              <w:t>Cat# ab176880, RRID:AB_2751009</w:t>
            </w:r>
          </w:p>
        </w:tc>
      </w:tr>
      <w:tr w:rsidR="005B14B4" w:rsidRPr="00A85CA2" w14:paraId="7A4D8053"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166CCCEC" w14:textId="77777777" w:rsidR="005B14B4" w:rsidRPr="00A85CA2" w:rsidRDefault="005B14B4" w:rsidP="00DF0EAE">
            <w:pPr>
              <w:tabs>
                <w:tab w:val="left" w:pos="1525"/>
              </w:tabs>
              <w:spacing w:after="120"/>
              <w:rPr>
                <w:rFonts w:ascii="Arial" w:hAnsi="Arial" w:cs="Arial"/>
                <w:sz w:val="16"/>
                <w:szCs w:val="16"/>
              </w:rPr>
            </w:pPr>
            <w:r>
              <w:rPr>
                <w:rFonts w:ascii="Arial" w:hAnsi="Arial" w:cs="Arial"/>
                <w:sz w:val="16"/>
                <w:szCs w:val="16"/>
              </w:rPr>
              <w:t>Anti-H3</w:t>
            </w:r>
          </w:p>
        </w:tc>
        <w:tc>
          <w:tcPr>
            <w:tcW w:w="2790" w:type="dxa"/>
            <w:tcBorders>
              <w:top w:val="single" w:sz="2" w:space="0" w:color="000000"/>
              <w:left w:val="single" w:sz="2" w:space="0" w:color="000000"/>
              <w:bottom w:val="single" w:sz="2" w:space="0" w:color="000000"/>
              <w:right w:val="single" w:sz="2" w:space="0" w:color="000000"/>
            </w:tcBorders>
          </w:tcPr>
          <w:p w14:paraId="66FE3D9E" w14:textId="77777777" w:rsidR="005B14B4" w:rsidRPr="00A85CA2" w:rsidRDefault="005B14B4" w:rsidP="00DF0EAE">
            <w:pPr>
              <w:spacing w:after="120"/>
              <w:rPr>
                <w:rFonts w:ascii="Arial" w:hAnsi="Arial" w:cs="Arial"/>
                <w:sz w:val="16"/>
                <w:szCs w:val="16"/>
              </w:rPr>
            </w:pPr>
            <w:r w:rsidRPr="007037D9">
              <w:rPr>
                <w:rFonts w:ascii="Arial" w:hAnsi="Arial" w:cs="Arial"/>
                <w:sz w:val="16"/>
                <w:szCs w:val="16"/>
              </w:rPr>
              <w:t>Cell Signaling Technology</w:t>
            </w:r>
          </w:p>
        </w:tc>
        <w:tc>
          <w:tcPr>
            <w:tcW w:w="2970" w:type="dxa"/>
            <w:tcBorders>
              <w:top w:val="single" w:sz="2" w:space="0" w:color="000000"/>
              <w:left w:val="single" w:sz="2" w:space="0" w:color="000000"/>
              <w:bottom w:val="single" w:sz="2" w:space="0" w:color="000000"/>
              <w:right w:val="single" w:sz="2" w:space="0" w:color="000000"/>
            </w:tcBorders>
          </w:tcPr>
          <w:p w14:paraId="428EC5F8"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Cat# 14269, RRID:AB_2756816</w:t>
            </w:r>
          </w:p>
        </w:tc>
      </w:tr>
      <w:tr w:rsidR="005B14B4" w:rsidRPr="00A85CA2" w14:paraId="7D761E62"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0A40EA10" w14:textId="77777777" w:rsidR="005B14B4" w:rsidRPr="00A85CA2" w:rsidRDefault="005B14B4" w:rsidP="00DF0EAE">
            <w:pPr>
              <w:tabs>
                <w:tab w:val="left" w:pos="1525"/>
              </w:tabs>
              <w:spacing w:after="120"/>
              <w:rPr>
                <w:rFonts w:ascii="Arial" w:hAnsi="Arial" w:cs="Arial"/>
                <w:sz w:val="16"/>
                <w:szCs w:val="16"/>
              </w:rPr>
            </w:pPr>
            <w:r>
              <w:rPr>
                <w:rFonts w:ascii="Arial" w:hAnsi="Arial" w:cs="Arial"/>
                <w:sz w:val="16"/>
                <w:szCs w:val="16"/>
              </w:rPr>
              <w:t>Anti-</w:t>
            </w:r>
            <w:r w:rsidRPr="007037D9">
              <w:rPr>
                <w:rFonts w:ascii="Arial" w:hAnsi="Arial" w:cs="Arial"/>
                <w:sz w:val="16"/>
                <w:szCs w:val="16"/>
              </w:rPr>
              <w:t xml:space="preserve">β-Actin </w:t>
            </w:r>
          </w:p>
        </w:tc>
        <w:tc>
          <w:tcPr>
            <w:tcW w:w="2790" w:type="dxa"/>
            <w:tcBorders>
              <w:top w:val="single" w:sz="2" w:space="0" w:color="000000"/>
              <w:left w:val="single" w:sz="2" w:space="0" w:color="000000"/>
              <w:bottom w:val="single" w:sz="2" w:space="0" w:color="000000"/>
              <w:right w:val="single" w:sz="2" w:space="0" w:color="000000"/>
            </w:tcBorders>
          </w:tcPr>
          <w:p w14:paraId="77602FAA" w14:textId="77777777" w:rsidR="005B14B4" w:rsidRPr="00A85CA2" w:rsidRDefault="005B14B4" w:rsidP="00DF0EAE">
            <w:pPr>
              <w:spacing w:after="120"/>
              <w:rPr>
                <w:rFonts w:ascii="Arial" w:hAnsi="Arial" w:cs="Arial"/>
                <w:sz w:val="16"/>
                <w:szCs w:val="16"/>
              </w:rPr>
            </w:pPr>
            <w:r w:rsidRPr="007037D9">
              <w:rPr>
                <w:rFonts w:ascii="Arial" w:hAnsi="Arial" w:cs="Arial"/>
                <w:sz w:val="16"/>
                <w:szCs w:val="16"/>
              </w:rPr>
              <w:t>Cell Signaling Technology</w:t>
            </w:r>
          </w:p>
        </w:tc>
        <w:tc>
          <w:tcPr>
            <w:tcW w:w="2970" w:type="dxa"/>
            <w:tcBorders>
              <w:top w:val="single" w:sz="2" w:space="0" w:color="000000"/>
              <w:left w:val="single" w:sz="2" w:space="0" w:color="000000"/>
              <w:bottom w:val="single" w:sz="2" w:space="0" w:color="000000"/>
              <w:right w:val="single" w:sz="2" w:space="0" w:color="000000"/>
            </w:tcBorders>
          </w:tcPr>
          <w:p w14:paraId="40119461"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Cat# 3700, RRID:AB_2242334</w:t>
            </w:r>
          </w:p>
        </w:tc>
      </w:tr>
      <w:tr w:rsidR="005B14B4" w:rsidRPr="00A85CA2" w14:paraId="3FAE7F01"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37788AF1" w14:textId="77777777" w:rsidR="005B14B4" w:rsidRDefault="005B14B4" w:rsidP="00DF0EAE">
            <w:pPr>
              <w:tabs>
                <w:tab w:val="left" w:pos="1525"/>
              </w:tabs>
              <w:spacing w:after="120"/>
              <w:rPr>
                <w:rFonts w:ascii="Arial" w:hAnsi="Arial" w:cs="Arial"/>
                <w:sz w:val="16"/>
                <w:szCs w:val="16"/>
              </w:rPr>
            </w:pPr>
            <w:r w:rsidRPr="00D723B6">
              <w:rPr>
                <w:rFonts w:ascii="Arial" w:hAnsi="Arial" w:cs="Arial"/>
                <w:sz w:val="16"/>
                <w:szCs w:val="16"/>
              </w:rPr>
              <w:t>Rabbit IgG, polyclonal-Isotype Control</w:t>
            </w:r>
          </w:p>
        </w:tc>
        <w:tc>
          <w:tcPr>
            <w:tcW w:w="2790" w:type="dxa"/>
            <w:tcBorders>
              <w:top w:val="single" w:sz="2" w:space="0" w:color="000000"/>
              <w:left w:val="single" w:sz="2" w:space="0" w:color="000000"/>
              <w:bottom w:val="single" w:sz="2" w:space="0" w:color="000000"/>
              <w:right w:val="single" w:sz="2" w:space="0" w:color="000000"/>
            </w:tcBorders>
          </w:tcPr>
          <w:p w14:paraId="26770469" w14:textId="77777777" w:rsidR="005B14B4" w:rsidRPr="007037D9" w:rsidRDefault="005B14B4" w:rsidP="00DF0EAE">
            <w:pPr>
              <w:spacing w:after="120"/>
              <w:rPr>
                <w:rFonts w:ascii="Arial" w:hAnsi="Arial" w:cs="Arial"/>
                <w:sz w:val="16"/>
                <w:szCs w:val="16"/>
              </w:rPr>
            </w:pPr>
            <w:r w:rsidRPr="004305C1">
              <w:rPr>
                <w:rFonts w:ascii="Arial" w:hAnsi="Arial" w:cs="Arial"/>
                <w:sz w:val="16"/>
                <w:szCs w:val="16"/>
              </w:rPr>
              <w:t>Abcam</w:t>
            </w:r>
          </w:p>
        </w:tc>
        <w:tc>
          <w:tcPr>
            <w:tcW w:w="2970" w:type="dxa"/>
            <w:tcBorders>
              <w:top w:val="single" w:sz="2" w:space="0" w:color="000000"/>
              <w:left w:val="single" w:sz="2" w:space="0" w:color="000000"/>
              <w:bottom w:val="single" w:sz="2" w:space="0" w:color="000000"/>
              <w:right w:val="single" w:sz="2" w:space="0" w:color="000000"/>
            </w:tcBorders>
          </w:tcPr>
          <w:p w14:paraId="3EF10736" w14:textId="77777777" w:rsidR="005B14B4" w:rsidRPr="004305C1" w:rsidRDefault="005B14B4" w:rsidP="00DF0EAE">
            <w:pPr>
              <w:spacing w:after="120"/>
              <w:rPr>
                <w:rFonts w:ascii="Arial" w:hAnsi="Arial" w:cs="Arial"/>
                <w:sz w:val="16"/>
                <w:szCs w:val="16"/>
              </w:rPr>
            </w:pPr>
            <w:r w:rsidRPr="00D723B6">
              <w:rPr>
                <w:rFonts w:ascii="Arial" w:hAnsi="Arial" w:cs="Arial"/>
                <w:sz w:val="16"/>
                <w:szCs w:val="16"/>
              </w:rPr>
              <w:t>Cat# ab171870, RRID:AB_2687657</w:t>
            </w:r>
          </w:p>
        </w:tc>
      </w:tr>
      <w:tr w:rsidR="005B14B4" w:rsidRPr="00A85CA2" w14:paraId="745797E9"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44B21C8" w14:textId="77777777" w:rsidR="005B14B4" w:rsidRDefault="005B14B4" w:rsidP="00DF0EAE">
            <w:pPr>
              <w:tabs>
                <w:tab w:val="left" w:pos="1525"/>
              </w:tabs>
              <w:spacing w:after="120"/>
              <w:rPr>
                <w:rFonts w:ascii="Arial" w:hAnsi="Arial" w:cs="Arial"/>
                <w:sz w:val="16"/>
                <w:szCs w:val="16"/>
              </w:rPr>
            </w:pPr>
            <w:r w:rsidRPr="004305C1">
              <w:rPr>
                <w:rFonts w:ascii="Arial" w:hAnsi="Arial" w:cs="Arial"/>
                <w:sz w:val="16"/>
                <w:szCs w:val="16"/>
              </w:rPr>
              <w:t>Goat Anti-Mouse IgG H&amp;L (HRP)</w:t>
            </w:r>
          </w:p>
        </w:tc>
        <w:tc>
          <w:tcPr>
            <w:tcW w:w="2790" w:type="dxa"/>
            <w:tcBorders>
              <w:top w:val="single" w:sz="2" w:space="0" w:color="000000"/>
              <w:left w:val="single" w:sz="2" w:space="0" w:color="000000"/>
              <w:bottom w:val="single" w:sz="2" w:space="0" w:color="000000"/>
              <w:right w:val="single" w:sz="2" w:space="0" w:color="000000"/>
            </w:tcBorders>
          </w:tcPr>
          <w:p w14:paraId="715BB604" w14:textId="77777777" w:rsidR="005B14B4" w:rsidRPr="007037D9" w:rsidRDefault="005B14B4" w:rsidP="00DF0EAE">
            <w:pPr>
              <w:spacing w:after="120"/>
              <w:rPr>
                <w:rFonts w:ascii="Arial" w:hAnsi="Arial" w:cs="Arial"/>
                <w:sz w:val="16"/>
                <w:szCs w:val="16"/>
              </w:rPr>
            </w:pPr>
            <w:r w:rsidRPr="004305C1">
              <w:rPr>
                <w:rFonts w:ascii="Arial" w:hAnsi="Arial" w:cs="Arial"/>
                <w:sz w:val="16"/>
                <w:szCs w:val="16"/>
              </w:rPr>
              <w:t>Abcam</w:t>
            </w:r>
          </w:p>
        </w:tc>
        <w:tc>
          <w:tcPr>
            <w:tcW w:w="2970" w:type="dxa"/>
            <w:tcBorders>
              <w:top w:val="single" w:sz="2" w:space="0" w:color="000000"/>
              <w:left w:val="single" w:sz="2" w:space="0" w:color="000000"/>
              <w:bottom w:val="single" w:sz="2" w:space="0" w:color="000000"/>
              <w:right w:val="single" w:sz="2" w:space="0" w:color="000000"/>
            </w:tcBorders>
          </w:tcPr>
          <w:p w14:paraId="6662B8C7" w14:textId="77777777" w:rsidR="005B14B4" w:rsidRPr="004305C1" w:rsidRDefault="005B14B4" w:rsidP="00DF0EAE">
            <w:pPr>
              <w:spacing w:after="120"/>
              <w:rPr>
                <w:rFonts w:ascii="Arial" w:hAnsi="Arial" w:cs="Arial"/>
                <w:sz w:val="16"/>
                <w:szCs w:val="16"/>
              </w:rPr>
            </w:pPr>
            <w:r w:rsidRPr="004305C1">
              <w:rPr>
                <w:rFonts w:ascii="Arial" w:hAnsi="Arial" w:cs="Arial"/>
                <w:sz w:val="16"/>
                <w:szCs w:val="16"/>
              </w:rPr>
              <w:t>Cat# ab6789, RRID:AB_955439</w:t>
            </w:r>
          </w:p>
        </w:tc>
      </w:tr>
      <w:tr w:rsidR="005B14B4" w:rsidRPr="00A85CA2" w14:paraId="431398DB" w14:textId="77777777" w:rsidTr="00DF0EAE">
        <w:trPr>
          <w:cantSplit/>
          <w:trHeight w:val="259"/>
        </w:trPr>
        <w:tc>
          <w:tcPr>
            <w:tcW w:w="9987" w:type="dxa"/>
            <w:gridSpan w:val="3"/>
            <w:tcBorders>
              <w:top w:val="single" w:sz="12" w:space="0" w:color="000000"/>
              <w:left w:val="single" w:sz="2" w:space="0" w:color="000000"/>
              <w:bottom w:val="single" w:sz="12" w:space="0" w:color="000000"/>
              <w:right w:val="single" w:sz="2" w:space="0" w:color="000000"/>
            </w:tcBorders>
            <w:hideMark/>
          </w:tcPr>
          <w:p w14:paraId="5F6BBBE1"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Chemicals, peptides, and recombinant proteins</w:t>
            </w:r>
          </w:p>
        </w:tc>
      </w:tr>
      <w:tr w:rsidR="005B14B4" w:rsidRPr="00A85CA2" w14:paraId="5C0C6714"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61DBD589" w14:textId="77777777" w:rsidR="005B14B4" w:rsidRPr="00A85CA2" w:rsidRDefault="005B14B4" w:rsidP="00DF0EAE">
            <w:pPr>
              <w:spacing w:after="120"/>
              <w:rPr>
                <w:rFonts w:ascii="Arial" w:hAnsi="Arial" w:cs="Arial"/>
                <w:sz w:val="16"/>
                <w:szCs w:val="16"/>
              </w:rPr>
            </w:pPr>
            <w:r w:rsidRPr="00EE7C7A">
              <w:rPr>
                <w:rFonts w:ascii="Arial" w:hAnsi="Arial" w:cs="Arial"/>
                <w:sz w:val="16"/>
                <w:szCs w:val="16"/>
              </w:rPr>
              <w:t>β-glucan (b1,3-(D)-glucan</w:t>
            </w:r>
          </w:p>
        </w:tc>
        <w:tc>
          <w:tcPr>
            <w:tcW w:w="2790" w:type="dxa"/>
            <w:tcBorders>
              <w:top w:val="single" w:sz="2" w:space="0" w:color="000000"/>
              <w:left w:val="single" w:sz="2" w:space="0" w:color="000000"/>
              <w:bottom w:val="single" w:sz="2" w:space="0" w:color="000000"/>
              <w:right w:val="single" w:sz="2" w:space="0" w:color="000000"/>
            </w:tcBorders>
          </w:tcPr>
          <w:p w14:paraId="499BC9A7" w14:textId="77777777" w:rsidR="005B14B4" w:rsidRPr="00A85CA2" w:rsidRDefault="005B14B4" w:rsidP="00DF0EAE">
            <w:pPr>
              <w:spacing w:after="120"/>
              <w:rPr>
                <w:rFonts w:ascii="Arial" w:hAnsi="Arial" w:cs="Arial"/>
                <w:sz w:val="16"/>
                <w:szCs w:val="16"/>
              </w:rPr>
            </w:pPr>
            <w:r w:rsidRPr="00EE7C7A">
              <w:rPr>
                <w:rFonts w:ascii="Arial" w:hAnsi="Arial" w:cs="Arial"/>
                <w:sz w:val="16"/>
                <w:szCs w:val="16"/>
              </w:rPr>
              <w:t>Professor David Williams, College of Medicine, Johnson City, USA</w:t>
            </w:r>
          </w:p>
        </w:tc>
        <w:tc>
          <w:tcPr>
            <w:tcW w:w="2970" w:type="dxa"/>
            <w:tcBorders>
              <w:top w:val="single" w:sz="2" w:space="0" w:color="000000"/>
              <w:left w:val="single" w:sz="2" w:space="0" w:color="000000"/>
              <w:bottom w:val="single" w:sz="2" w:space="0" w:color="000000"/>
              <w:right w:val="single" w:sz="2" w:space="0" w:color="000000"/>
            </w:tcBorders>
          </w:tcPr>
          <w:p w14:paraId="7893E02F" w14:textId="77777777" w:rsidR="005B14B4" w:rsidRPr="00A85CA2" w:rsidRDefault="005B14B4" w:rsidP="00DF0EAE">
            <w:pPr>
              <w:spacing w:after="120"/>
              <w:rPr>
                <w:rFonts w:ascii="Arial" w:hAnsi="Arial" w:cs="Arial"/>
                <w:sz w:val="16"/>
                <w:szCs w:val="16"/>
              </w:rPr>
            </w:pPr>
            <w:r>
              <w:rPr>
                <w:rFonts w:ascii="Arial" w:hAnsi="Arial" w:cs="Arial"/>
                <w:sz w:val="16"/>
                <w:szCs w:val="16"/>
              </w:rPr>
              <w:t>N/A</w:t>
            </w:r>
          </w:p>
        </w:tc>
      </w:tr>
      <w:tr w:rsidR="005B14B4" w:rsidRPr="00A85CA2" w14:paraId="0A1EA835"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62DB5BC8" w14:textId="77777777" w:rsidR="005B14B4" w:rsidRPr="00A85CA2" w:rsidRDefault="005B14B4" w:rsidP="00DF0EAE">
            <w:pPr>
              <w:spacing w:after="120"/>
              <w:rPr>
                <w:rFonts w:ascii="Arial" w:hAnsi="Arial" w:cs="Arial"/>
                <w:sz w:val="16"/>
                <w:szCs w:val="16"/>
              </w:rPr>
            </w:pPr>
            <w:r>
              <w:rPr>
                <w:rFonts w:ascii="Arial" w:hAnsi="Arial" w:cs="Arial"/>
                <w:sz w:val="16"/>
                <w:szCs w:val="16"/>
              </w:rPr>
              <w:t xml:space="preserve">Murine </w:t>
            </w:r>
            <w:r w:rsidRPr="00FC5BBD">
              <w:rPr>
                <w:rFonts w:ascii="Arial" w:hAnsi="Arial" w:cs="Arial"/>
                <w:sz w:val="16"/>
                <w:szCs w:val="16"/>
              </w:rPr>
              <w:t xml:space="preserve">GM-CSF </w:t>
            </w:r>
          </w:p>
        </w:tc>
        <w:tc>
          <w:tcPr>
            <w:tcW w:w="2790" w:type="dxa"/>
            <w:tcBorders>
              <w:top w:val="single" w:sz="2" w:space="0" w:color="000000"/>
              <w:left w:val="single" w:sz="2" w:space="0" w:color="000000"/>
              <w:bottom w:val="single" w:sz="2" w:space="0" w:color="000000"/>
              <w:right w:val="single" w:sz="2" w:space="0" w:color="000000"/>
            </w:tcBorders>
          </w:tcPr>
          <w:p w14:paraId="145CE89E" w14:textId="77777777" w:rsidR="005B14B4" w:rsidRPr="00A85CA2" w:rsidRDefault="005B14B4" w:rsidP="00DF0EAE">
            <w:pPr>
              <w:spacing w:after="120"/>
              <w:rPr>
                <w:rFonts w:ascii="Arial" w:hAnsi="Arial" w:cs="Arial"/>
                <w:sz w:val="16"/>
                <w:szCs w:val="16"/>
              </w:rPr>
            </w:pPr>
            <w:r w:rsidRPr="00FC5BBD">
              <w:rPr>
                <w:rFonts w:ascii="Arial" w:hAnsi="Arial" w:cs="Arial"/>
                <w:sz w:val="16"/>
                <w:szCs w:val="16"/>
              </w:rPr>
              <w:t>PeproTech</w:t>
            </w:r>
          </w:p>
        </w:tc>
        <w:tc>
          <w:tcPr>
            <w:tcW w:w="2970" w:type="dxa"/>
            <w:tcBorders>
              <w:top w:val="single" w:sz="2" w:space="0" w:color="000000"/>
              <w:left w:val="single" w:sz="2" w:space="0" w:color="000000"/>
              <w:bottom w:val="single" w:sz="2" w:space="0" w:color="000000"/>
              <w:right w:val="single" w:sz="2" w:space="0" w:color="000000"/>
            </w:tcBorders>
          </w:tcPr>
          <w:p w14:paraId="4B54AA86"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FC5BBD">
              <w:rPr>
                <w:rFonts w:ascii="Arial" w:hAnsi="Arial" w:cs="Arial"/>
                <w:sz w:val="16"/>
                <w:szCs w:val="16"/>
              </w:rPr>
              <w:t>315-03</w:t>
            </w:r>
          </w:p>
        </w:tc>
      </w:tr>
      <w:tr w:rsidR="005B14B4" w:rsidRPr="00A85CA2" w14:paraId="27CA8C66"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5279E58" w14:textId="77777777" w:rsidR="005B14B4" w:rsidRPr="00A85CA2" w:rsidRDefault="005B14B4" w:rsidP="00DF0EAE">
            <w:pPr>
              <w:spacing w:after="120"/>
              <w:rPr>
                <w:rFonts w:ascii="Arial" w:hAnsi="Arial" w:cs="Arial"/>
                <w:sz w:val="16"/>
                <w:szCs w:val="16"/>
              </w:rPr>
            </w:pPr>
            <w:r w:rsidRPr="008F6F91">
              <w:rPr>
                <w:rFonts w:ascii="Arial" w:hAnsi="Arial" w:cs="Arial"/>
                <w:sz w:val="16"/>
                <w:szCs w:val="16"/>
              </w:rPr>
              <w:t xml:space="preserve">Lipopolysaccharides </w:t>
            </w:r>
            <w:r>
              <w:rPr>
                <w:rFonts w:ascii="Arial" w:hAnsi="Arial" w:cs="Arial"/>
                <w:sz w:val="16"/>
                <w:szCs w:val="16"/>
              </w:rPr>
              <w:t>(</w:t>
            </w:r>
            <w:r w:rsidRPr="00FC5BBD">
              <w:rPr>
                <w:rFonts w:ascii="Arial" w:hAnsi="Arial" w:cs="Arial"/>
                <w:sz w:val="16"/>
                <w:szCs w:val="16"/>
              </w:rPr>
              <w:t>LPS</w:t>
            </w:r>
            <w:r>
              <w:rPr>
                <w:rFonts w:ascii="Arial" w:hAnsi="Arial" w:cs="Arial"/>
                <w:sz w:val="16"/>
                <w:szCs w:val="16"/>
              </w:rPr>
              <w:t>)</w:t>
            </w:r>
          </w:p>
        </w:tc>
        <w:tc>
          <w:tcPr>
            <w:tcW w:w="2790" w:type="dxa"/>
            <w:tcBorders>
              <w:top w:val="single" w:sz="2" w:space="0" w:color="000000"/>
              <w:left w:val="single" w:sz="2" w:space="0" w:color="000000"/>
              <w:bottom w:val="single" w:sz="2" w:space="0" w:color="000000"/>
              <w:right w:val="single" w:sz="2" w:space="0" w:color="000000"/>
            </w:tcBorders>
          </w:tcPr>
          <w:p w14:paraId="6BF26C6F" w14:textId="77777777" w:rsidR="005B14B4" w:rsidRPr="00A85CA2" w:rsidRDefault="005B14B4" w:rsidP="00DF0EAE">
            <w:pPr>
              <w:spacing w:after="120"/>
              <w:rPr>
                <w:rFonts w:ascii="Arial" w:hAnsi="Arial" w:cs="Arial"/>
                <w:sz w:val="16"/>
                <w:szCs w:val="16"/>
              </w:rPr>
            </w:pPr>
            <w:r w:rsidRPr="00FC5BBD">
              <w:rPr>
                <w:rFonts w:ascii="Arial" w:hAnsi="Arial" w:cs="Arial"/>
                <w:sz w:val="16"/>
                <w:szCs w:val="16"/>
              </w:rPr>
              <w:t>Sigma-Aldrich</w:t>
            </w:r>
          </w:p>
        </w:tc>
        <w:tc>
          <w:tcPr>
            <w:tcW w:w="2970" w:type="dxa"/>
            <w:tcBorders>
              <w:top w:val="single" w:sz="2" w:space="0" w:color="000000"/>
              <w:left w:val="single" w:sz="2" w:space="0" w:color="000000"/>
              <w:bottom w:val="single" w:sz="2" w:space="0" w:color="000000"/>
              <w:right w:val="single" w:sz="2" w:space="0" w:color="000000"/>
            </w:tcBorders>
          </w:tcPr>
          <w:p w14:paraId="4E36CFB1"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FC5BBD">
              <w:rPr>
                <w:rFonts w:ascii="Arial" w:hAnsi="Arial" w:cs="Arial"/>
                <w:sz w:val="16"/>
                <w:szCs w:val="16"/>
              </w:rPr>
              <w:t>L7770</w:t>
            </w:r>
          </w:p>
        </w:tc>
      </w:tr>
      <w:tr w:rsidR="005B14B4" w:rsidRPr="00A85CA2" w14:paraId="1FDE33E2"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078E964" w14:textId="77777777" w:rsidR="005B14B4" w:rsidRDefault="005B14B4" w:rsidP="00DF0EAE">
            <w:pPr>
              <w:spacing w:after="120"/>
              <w:rPr>
                <w:rFonts w:ascii="Arial" w:hAnsi="Arial" w:cs="Arial"/>
                <w:sz w:val="16"/>
                <w:szCs w:val="16"/>
              </w:rPr>
            </w:pPr>
            <w:r>
              <w:rPr>
                <w:rFonts w:ascii="Arial" w:hAnsi="Arial" w:cs="Arial"/>
                <w:sz w:val="16"/>
                <w:szCs w:val="16"/>
              </w:rPr>
              <w:t>O</w:t>
            </w:r>
            <w:r w:rsidRPr="008F6F91">
              <w:rPr>
                <w:rFonts w:ascii="Arial" w:hAnsi="Arial" w:cs="Arial"/>
                <w:sz w:val="16"/>
                <w:szCs w:val="16"/>
              </w:rPr>
              <w:t>xidized Low Density Lipoprotein from Human Plasma (OxLDL)</w:t>
            </w:r>
          </w:p>
        </w:tc>
        <w:tc>
          <w:tcPr>
            <w:tcW w:w="2790" w:type="dxa"/>
            <w:tcBorders>
              <w:top w:val="single" w:sz="2" w:space="0" w:color="000000"/>
              <w:left w:val="single" w:sz="2" w:space="0" w:color="000000"/>
              <w:bottom w:val="single" w:sz="2" w:space="0" w:color="000000"/>
              <w:right w:val="single" w:sz="2" w:space="0" w:color="000000"/>
            </w:tcBorders>
          </w:tcPr>
          <w:p w14:paraId="599E6DFB" w14:textId="77777777" w:rsidR="005B14B4" w:rsidRPr="00A85CA2"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2DEE090E"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FC5BBD">
              <w:rPr>
                <w:rFonts w:ascii="Arial" w:hAnsi="Arial" w:cs="Arial"/>
                <w:sz w:val="16"/>
                <w:szCs w:val="16"/>
              </w:rPr>
              <w:t>L34357</w:t>
            </w:r>
          </w:p>
        </w:tc>
      </w:tr>
      <w:tr w:rsidR="005B14B4" w:rsidRPr="00A85CA2" w14:paraId="5372E443"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A7917C1" w14:textId="77777777" w:rsidR="005B14B4" w:rsidRDefault="005B14B4" w:rsidP="00DF0EAE">
            <w:pPr>
              <w:spacing w:after="120"/>
              <w:rPr>
                <w:rFonts w:ascii="Arial" w:hAnsi="Arial" w:cs="Arial"/>
                <w:sz w:val="16"/>
                <w:szCs w:val="16"/>
              </w:rPr>
            </w:pPr>
            <w:r w:rsidRPr="00A16B53">
              <w:rPr>
                <w:rFonts w:ascii="Arial" w:hAnsi="Arial" w:cs="Arial"/>
                <w:sz w:val="16"/>
                <w:szCs w:val="16"/>
              </w:rPr>
              <w:t>Dulbecco's Modification of Eagle's Medium (DMEM)</w:t>
            </w:r>
          </w:p>
        </w:tc>
        <w:tc>
          <w:tcPr>
            <w:tcW w:w="2790" w:type="dxa"/>
            <w:tcBorders>
              <w:top w:val="single" w:sz="2" w:space="0" w:color="000000"/>
              <w:left w:val="single" w:sz="2" w:space="0" w:color="000000"/>
              <w:bottom w:val="single" w:sz="2" w:space="0" w:color="000000"/>
              <w:right w:val="single" w:sz="2" w:space="0" w:color="000000"/>
            </w:tcBorders>
          </w:tcPr>
          <w:p w14:paraId="029118DD" w14:textId="77777777" w:rsidR="005B14B4" w:rsidRPr="00A85CA2" w:rsidRDefault="005B14B4" w:rsidP="00DF0EAE">
            <w:pPr>
              <w:spacing w:after="120"/>
              <w:rPr>
                <w:rFonts w:ascii="Arial" w:hAnsi="Arial" w:cs="Arial"/>
                <w:sz w:val="16"/>
                <w:szCs w:val="16"/>
              </w:rPr>
            </w:pPr>
            <w:r w:rsidRPr="00A16B53">
              <w:rPr>
                <w:rFonts w:ascii="Arial" w:hAnsi="Arial" w:cs="Arial"/>
                <w:sz w:val="16"/>
                <w:szCs w:val="16"/>
              </w:rPr>
              <w:t>Corning</w:t>
            </w:r>
          </w:p>
        </w:tc>
        <w:tc>
          <w:tcPr>
            <w:tcW w:w="2970" w:type="dxa"/>
            <w:tcBorders>
              <w:top w:val="single" w:sz="2" w:space="0" w:color="000000"/>
              <w:left w:val="single" w:sz="2" w:space="0" w:color="000000"/>
              <w:bottom w:val="single" w:sz="2" w:space="0" w:color="000000"/>
              <w:right w:val="single" w:sz="2" w:space="0" w:color="000000"/>
            </w:tcBorders>
          </w:tcPr>
          <w:p w14:paraId="13739048"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A16B53">
              <w:rPr>
                <w:rFonts w:ascii="Arial" w:hAnsi="Arial" w:cs="Arial"/>
                <w:sz w:val="16"/>
                <w:szCs w:val="16"/>
              </w:rPr>
              <w:t>10-013-CV</w:t>
            </w:r>
          </w:p>
        </w:tc>
      </w:tr>
      <w:tr w:rsidR="005B14B4" w:rsidRPr="00A85CA2" w14:paraId="6D525D61"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79ABC177" w14:textId="77777777" w:rsidR="005B14B4" w:rsidRPr="00FC5BBD" w:rsidRDefault="005B14B4" w:rsidP="00DF0EAE">
            <w:pPr>
              <w:spacing w:after="120"/>
              <w:rPr>
                <w:rFonts w:ascii="Arial" w:hAnsi="Arial" w:cs="Arial"/>
                <w:sz w:val="16"/>
                <w:szCs w:val="16"/>
              </w:rPr>
            </w:pPr>
            <w:r w:rsidRPr="00A16B53">
              <w:rPr>
                <w:rFonts w:ascii="Arial" w:hAnsi="Arial" w:cs="Arial"/>
                <w:sz w:val="16"/>
                <w:szCs w:val="16"/>
              </w:rPr>
              <w:t>RPMI 1640 Medium (Dutch modification)</w:t>
            </w:r>
          </w:p>
        </w:tc>
        <w:tc>
          <w:tcPr>
            <w:tcW w:w="2790" w:type="dxa"/>
            <w:tcBorders>
              <w:top w:val="single" w:sz="2" w:space="0" w:color="000000"/>
              <w:left w:val="single" w:sz="2" w:space="0" w:color="000000"/>
              <w:bottom w:val="single" w:sz="2" w:space="0" w:color="000000"/>
              <w:right w:val="single" w:sz="2" w:space="0" w:color="000000"/>
            </w:tcBorders>
          </w:tcPr>
          <w:p w14:paraId="4D29FE59" w14:textId="77777777" w:rsidR="005B14B4" w:rsidRPr="00FC5BBD"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5F0F6995" w14:textId="77777777" w:rsidR="005B14B4" w:rsidRPr="00FC5BBD" w:rsidRDefault="005B14B4" w:rsidP="00DF0EAE">
            <w:pPr>
              <w:spacing w:after="120"/>
              <w:rPr>
                <w:rFonts w:ascii="Arial" w:hAnsi="Arial" w:cs="Arial"/>
                <w:sz w:val="16"/>
                <w:szCs w:val="16"/>
              </w:rPr>
            </w:pPr>
            <w:r w:rsidRPr="004305C1">
              <w:rPr>
                <w:rFonts w:ascii="Arial" w:hAnsi="Arial" w:cs="Arial"/>
                <w:sz w:val="16"/>
                <w:szCs w:val="16"/>
              </w:rPr>
              <w:t xml:space="preserve">Cat# </w:t>
            </w:r>
            <w:r w:rsidRPr="00FC5BBD">
              <w:rPr>
                <w:rFonts w:ascii="Arial" w:hAnsi="Arial" w:cs="Arial"/>
                <w:sz w:val="16"/>
                <w:szCs w:val="16"/>
              </w:rPr>
              <w:t>22409015</w:t>
            </w:r>
          </w:p>
        </w:tc>
      </w:tr>
      <w:tr w:rsidR="005B14B4" w:rsidRPr="00A85CA2" w14:paraId="22872D5A"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0BD553CB" w14:textId="77777777" w:rsidR="005B14B4" w:rsidRPr="00FC5BBD" w:rsidRDefault="005B14B4" w:rsidP="00DF0EAE">
            <w:pPr>
              <w:spacing w:after="120"/>
              <w:rPr>
                <w:rFonts w:ascii="Arial" w:hAnsi="Arial" w:cs="Arial"/>
                <w:sz w:val="16"/>
                <w:szCs w:val="16"/>
              </w:rPr>
            </w:pPr>
            <w:r>
              <w:rPr>
                <w:rFonts w:ascii="Arial" w:hAnsi="Arial" w:cs="Arial"/>
                <w:sz w:val="16"/>
                <w:szCs w:val="16"/>
              </w:rPr>
              <w:t>G</w:t>
            </w:r>
            <w:r w:rsidRPr="00FC5BBD">
              <w:rPr>
                <w:rFonts w:ascii="Arial" w:hAnsi="Arial" w:cs="Arial"/>
                <w:sz w:val="16"/>
                <w:szCs w:val="16"/>
              </w:rPr>
              <w:t>entamicin</w:t>
            </w:r>
          </w:p>
        </w:tc>
        <w:tc>
          <w:tcPr>
            <w:tcW w:w="2790" w:type="dxa"/>
            <w:tcBorders>
              <w:top w:val="single" w:sz="2" w:space="0" w:color="000000"/>
              <w:left w:val="single" w:sz="2" w:space="0" w:color="000000"/>
              <w:bottom w:val="single" w:sz="2" w:space="0" w:color="000000"/>
              <w:right w:val="single" w:sz="2" w:space="0" w:color="000000"/>
            </w:tcBorders>
          </w:tcPr>
          <w:p w14:paraId="11FC4879" w14:textId="77777777" w:rsidR="005B14B4" w:rsidRPr="00FC5BBD"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16750681" w14:textId="77777777" w:rsidR="005B14B4" w:rsidRPr="00FC5BBD" w:rsidRDefault="005B14B4" w:rsidP="00DF0EAE">
            <w:pPr>
              <w:spacing w:after="120"/>
              <w:rPr>
                <w:rFonts w:ascii="Arial" w:hAnsi="Arial" w:cs="Arial"/>
                <w:sz w:val="16"/>
                <w:szCs w:val="16"/>
              </w:rPr>
            </w:pPr>
            <w:r w:rsidRPr="004305C1">
              <w:rPr>
                <w:rFonts w:ascii="Arial" w:hAnsi="Arial" w:cs="Arial"/>
                <w:sz w:val="16"/>
                <w:szCs w:val="16"/>
              </w:rPr>
              <w:t xml:space="preserve">Cat# </w:t>
            </w:r>
            <w:r w:rsidRPr="00FC5BBD">
              <w:rPr>
                <w:rFonts w:ascii="Arial" w:hAnsi="Arial" w:cs="Arial"/>
                <w:sz w:val="16"/>
                <w:szCs w:val="16"/>
              </w:rPr>
              <w:t>15750060</w:t>
            </w:r>
          </w:p>
        </w:tc>
      </w:tr>
      <w:tr w:rsidR="005B14B4" w:rsidRPr="00A85CA2" w14:paraId="3A8FB872"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36E388CC" w14:textId="77777777" w:rsidR="005B14B4" w:rsidRPr="00FC5BBD" w:rsidRDefault="005B14B4" w:rsidP="00DF0EAE">
            <w:pPr>
              <w:spacing w:after="120"/>
              <w:rPr>
                <w:rFonts w:ascii="Arial" w:hAnsi="Arial" w:cs="Arial"/>
                <w:sz w:val="16"/>
                <w:szCs w:val="16"/>
              </w:rPr>
            </w:pPr>
            <w:r w:rsidRPr="00FC5BBD">
              <w:rPr>
                <w:rFonts w:ascii="Arial" w:hAnsi="Arial" w:cs="Arial"/>
                <w:sz w:val="16"/>
                <w:szCs w:val="16"/>
              </w:rPr>
              <w:t xml:space="preserve">Glutamax </w:t>
            </w:r>
          </w:p>
        </w:tc>
        <w:tc>
          <w:tcPr>
            <w:tcW w:w="2790" w:type="dxa"/>
            <w:tcBorders>
              <w:top w:val="single" w:sz="2" w:space="0" w:color="000000"/>
              <w:left w:val="single" w:sz="2" w:space="0" w:color="000000"/>
              <w:bottom w:val="single" w:sz="2" w:space="0" w:color="000000"/>
              <w:right w:val="single" w:sz="2" w:space="0" w:color="000000"/>
            </w:tcBorders>
          </w:tcPr>
          <w:p w14:paraId="5203CF4D" w14:textId="77777777" w:rsidR="005B14B4" w:rsidRPr="00FC5BBD"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7734AAF7" w14:textId="77777777" w:rsidR="005B14B4" w:rsidRPr="00FC5BBD" w:rsidRDefault="005B14B4" w:rsidP="00DF0EAE">
            <w:pPr>
              <w:spacing w:after="120"/>
              <w:rPr>
                <w:rFonts w:ascii="Arial" w:hAnsi="Arial" w:cs="Arial"/>
                <w:sz w:val="16"/>
                <w:szCs w:val="16"/>
              </w:rPr>
            </w:pPr>
            <w:r w:rsidRPr="004305C1">
              <w:rPr>
                <w:rFonts w:ascii="Arial" w:hAnsi="Arial" w:cs="Arial"/>
                <w:sz w:val="16"/>
                <w:szCs w:val="16"/>
              </w:rPr>
              <w:t xml:space="preserve">Cat# </w:t>
            </w:r>
            <w:r w:rsidRPr="00FC5BBD">
              <w:rPr>
                <w:rFonts w:ascii="Arial" w:hAnsi="Arial" w:cs="Arial"/>
                <w:sz w:val="16"/>
                <w:szCs w:val="16"/>
              </w:rPr>
              <w:t>35050061</w:t>
            </w:r>
          </w:p>
        </w:tc>
      </w:tr>
      <w:tr w:rsidR="005B14B4" w:rsidRPr="00A85CA2" w14:paraId="3FECF19A"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36A3CADA" w14:textId="77777777" w:rsidR="005B14B4" w:rsidRPr="00FC5BBD" w:rsidRDefault="005B14B4" w:rsidP="00DF0EAE">
            <w:pPr>
              <w:spacing w:after="120"/>
              <w:rPr>
                <w:rFonts w:ascii="Arial" w:hAnsi="Arial" w:cs="Arial"/>
                <w:sz w:val="16"/>
                <w:szCs w:val="16"/>
              </w:rPr>
            </w:pPr>
            <w:r>
              <w:rPr>
                <w:rFonts w:ascii="Arial" w:hAnsi="Arial" w:cs="Arial"/>
                <w:sz w:val="16"/>
                <w:szCs w:val="16"/>
              </w:rPr>
              <w:t>P</w:t>
            </w:r>
            <w:r w:rsidRPr="00BE6972">
              <w:rPr>
                <w:rFonts w:ascii="Arial" w:hAnsi="Arial" w:cs="Arial"/>
                <w:sz w:val="16"/>
                <w:szCs w:val="16"/>
              </w:rPr>
              <w:t xml:space="preserve">yruvate </w:t>
            </w:r>
          </w:p>
        </w:tc>
        <w:tc>
          <w:tcPr>
            <w:tcW w:w="2790" w:type="dxa"/>
            <w:tcBorders>
              <w:top w:val="single" w:sz="2" w:space="0" w:color="000000"/>
              <w:left w:val="single" w:sz="2" w:space="0" w:color="000000"/>
              <w:bottom w:val="single" w:sz="2" w:space="0" w:color="000000"/>
              <w:right w:val="single" w:sz="2" w:space="0" w:color="000000"/>
            </w:tcBorders>
          </w:tcPr>
          <w:p w14:paraId="44A9D414" w14:textId="77777777" w:rsidR="005B14B4" w:rsidRPr="00FC5BBD"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4239D6A9" w14:textId="77777777" w:rsidR="005B14B4" w:rsidRPr="00FC5BBD"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11360070</w:t>
            </w:r>
          </w:p>
        </w:tc>
      </w:tr>
      <w:tr w:rsidR="005B14B4" w:rsidRPr="00A85CA2" w14:paraId="7C52C0C9"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7FFD8379" w14:textId="77777777" w:rsidR="005B14B4" w:rsidRDefault="005B14B4" w:rsidP="00DF0EAE">
            <w:pPr>
              <w:spacing w:after="120"/>
              <w:rPr>
                <w:rFonts w:ascii="Arial" w:hAnsi="Arial" w:cs="Arial"/>
                <w:sz w:val="16"/>
                <w:szCs w:val="16"/>
              </w:rPr>
            </w:pPr>
            <w:r w:rsidRPr="008F6F91">
              <w:rPr>
                <w:rFonts w:ascii="Arial" w:hAnsi="Arial" w:cs="Arial"/>
                <w:sz w:val="16"/>
                <w:szCs w:val="16"/>
              </w:rPr>
              <w:t xml:space="preserve">Fetal Bovine Serum </w:t>
            </w:r>
            <w:r>
              <w:rPr>
                <w:rFonts w:ascii="Arial" w:hAnsi="Arial" w:cs="Arial"/>
                <w:sz w:val="16"/>
                <w:szCs w:val="16"/>
              </w:rPr>
              <w:t>(FBS)</w:t>
            </w:r>
          </w:p>
        </w:tc>
        <w:tc>
          <w:tcPr>
            <w:tcW w:w="2790" w:type="dxa"/>
            <w:tcBorders>
              <w:top w:val="single" w:sz="2" w:space="0" w:color="000000"/>
              <w:left w:val="single" w:sz="2" w:space="0" w:color="000000"/>
              <w:bottom w:val="single" w:sz="2" w:space="0" w:color="000000"/>
              <w:right w:val="single" w:sz="2" w:space="0" w:color="000000"/>
            </w:tcBorders>
          </w:tcPr>
          <w:p w14:paraId="3BA9B3B1" w14:textId="77777777" w:rsidR="005B14B4" w:rsidRPr="00A85CA2" w:rsidRDefault="005B14B4" w:rsidP="00DF0EAE">
            <w:pPr>
              <w:spacing w:after="120"/>
              <w:rPr>
                <w:rFonts w:ascii="Arial" w:hAnsi="Arial" w:cs="Arial"/>
                <w:sz w:val="16"/>
                <w:szCs w:val="16"/>
              </w:rPr>
            </w:pPr>
            <w:r w:rsidRPr="00A35BA1">
              <w:rPr>
                <w:rFonts w:ascii="Arial" w:hAnsi="Arial" w:cs="Arial"/>
                <w:sz w:val="16"/>
                <w:szCs w:val="16"/>
              </w:rPr>
              <w:t>Corning</w:t>
            </w:r>
          </w:p>
        </w:tc>
        <w:tc>
          <w:tcPr>
            <w:tcW w:w="2970" w:type="dxa"/>
            <w:tcBorders>
              <w:top w:val="single" w:sz="2" w:space="0" w:color="000000"/>
              <w:left w:val="single" w:sz="2" w:space="0" w:color="000000"/>
              <w:bottom w:val="single" w:sz="2" w:space="0" w:color="000000"/>
              <w:right w:val="single" w:sz="2" w:space="0" w:color="000000"/>
            </w:tcBorders>
          </w:tcPr>
          <w:p w14:paraId="785F5527"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A35BA1">
              <w:rPr>
                <w:rFonts w:ascii="Arial" w:hAnsi="Arial" w:cs="Arial"/>
                <w:sz w:val="16"/>
                <w:szCs w:val="16"/>
              </w:rPr>
              <w:t>35-011-CV</w:t>
            </w:r>
          </w:p>
        </w:tc>
      </w:tr>
      <w:tr w:rsidR="005B14B4" w:rsidRPr="00A85CA2" w14:paraId="30E53216"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0DBAD689" w14:textId="77777777" w:rsidR="005B14B4" w:rsidRDefault="005B14B4" w:rsidP="00DF0EAE">
            <w:pPr>
              <w:spacing w:after="120"/>
              <w:rPr>
                <w:rFonts w:ascii="Arial" w:hAnsi="Arial" w:cs="Arial"/>
                <w:sz w:val="16"/>
                <w:szCs w:val="16"/>
              </w:rPr>
            </w:pPr>
            <w:r>
              <w:rPr>
                <w:rFonts w:ascii="Arial" w:hAnsi="Arial" w:cs="Arial"/>
                <w:sz w:val="16"/>
                <w:szCs w:val="16"/>
              </w:rPr>
              <w:t>P</w:t>
            </w:r>
            <w:r w:rsidRPr="00FC5BBD">
              <w:rPr>
                <w:rFonts w:ascii="Arial" w:hAnsi="Arial" w:cs="Arial"/>
                <w:sz w:val="16"/>
                <w:szCs w:val="16"/>
              </w:rPr>
              <w:t>enicillin</w:t>
            </w:r>
            <w:r>
              <w:rPr>
                <w:rFonts w:ascii="Arial" w:hAnsi="Arial" w:cs="Arial"/>
                <w:sz w:val="16"/>
                <w:szCs w:val="16"/>
              </w:rPr>
              <w:t>/S</w:t>
            </w:r>
            <w:r w:rsidRPr="00FC5BBD">
              <w:rPr>
                <w:rFonts w:ascii="Arial" w:hAnsi="Arial" w:cs="Arial"/>
                <w:sz w:val="16"/>
                <w:szCs w:val="16"/>
              </w:rPr>
              <w:t>treptomycin</w:t>
            </w:r>
          </w:p>
        </w:tc>
        <w:tc>
          <w:tcPr>
            <w:tcW w:w="2790" w:type="dxa"/>
            <w:tcBorders>
              <w:top w:val="single" w:sz="2" w:space="0" w:color="000000"/>
              <w:left w:val="single" w:sz="2" w:space="0" w:color="000000"/>
              <w:bottom w:val="single" w:sz="2" w:space="0" w:color="000000"/>
              <w:right w:val="single" w:sz="2" w:space="0" w:color="000000"/>
            </w:tcBorders>
          </w:tcPr>
          <w:p w14:paraId="53C4EE74" w14:textId="77777777" w:rsidR="005B14B4" w:rsidRPr="00A85CA2"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44FCCA2E"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FC5BBD">
              <w:rPr>
                <w:rFonts w:ascii="Arial" w:hAnsi="Arial" w:cs="Arial"/>
                <w:sz w:val="16"/>
                <w:szCs w:val="16"/>
              </w:rPr>
              <w:t>15-140-122</w:t>
            </w:r>
          </w:p>
        </w:tc>
      </w:tr>
      <w:tr w:rsidR="005B14B4" w:rsidRPr="00A85CA2" w14:paraId="5AA17928"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63BF34A1" w14:textId="77777777" w:rsidR="005B14B4" w:rsidRDefault="005B14B4" w:rsidP="00DF0EAE">
            <w:pPr>
              <w:spacing w:after="120"/>
              <w:rPr>
                <w:rFonts w:ascii="Arial" w:hAnsi="Arial" w:cs="Arial"/>
                <w:sz w:val="16"/>
                <w:szCs w:val="16"/>
              </w:rPr>
            </w:pPr>
            <w:r>
              <w:rPr>
                <w:rFonts w:ascii="Arial" w:hAnsi="Arial" w:cs="Arial"/>
                <w:sz w:val="16"/>
                <w:szCs w:val="16"/>
              </w:rPr>
              <w:t>ACK-</w:t>
            </w:r>
            <w:r w:rsidRPr="00FC5BBD">
              <w:rPr>
                <w:rFonts w:ascii="Arial" w:hAnsi="Arial" w:cs="Arial"/>
                <w:sz w:val="16"/>
                <w:szCs w:val="16"/>
              </w:rPr>
              <w:t xml:space="preserve">RBC lysis buffer </w:t>
            </w:r>
          </w:p>
        </w:tc>
        <w:tc>
          <w:tcPr>
            <w:tcW w:w="2790" w:type="dxa"/>
            <w:tcBorders>
              <w:top w:val="single" w:sz="2" w:space="0" w:color="000000"/>
              <w:left w:val="single" w:sz="2" w:space="0" w:color="000000"/>
              <w:bottom w:val="single" w:sz="2" w:space="0" w:color="000000"/>
              <w:right w:val="single" w:sz="2" w:space="0" w:color="000000"/>
            </w:tcBorders>
          </w:tcPr>
          <w:p w14:paraId="3952FEFF" w14:textId="77777777" w:rsidR="005B14B4" w:rsidRPr="00A85CA2" w:rsidRDefault="005B14B4" w:rsidP="00DF0EAE">
            <w:pPr>
              <w:spacing w:after="120"/>
              <w:rPr>
                <w:rFonts w:ascii="Arial" w:hAnsi="Arial" w:cs="Arial"/>
                <w:sz w:val="16"/>
                <w:szCs w:val="16"/>
              </w:rPr>
            </w:pPr>
            <w:r w:rsidRPr="00FC5BBD">
              <w:rPr>
                <w:rFonts w:ascii="Arial" w:hAnsi="Arial" w:cs="Arial"/>
                <w:sz w:val="16"/>
                <w:szCs w:val="16"/>
              </w:rPr>
              <w:t>Neta Scientific</w:t>
            </w:r>
          </w:p>
        </w:tc>
        <w:tc>
          <w:tcPr>
            <w:tcW w:w="2970" w:type="dxa"/>
            <w:tcBorders>
              <w:top w:val="single" w:sz="2" w:space="0" w:color="000000"/>
              <w:left w:val="single" w:sz="2" w:space="0" w:color="000000"/>
              <w:bottom w:val="single" w:sz="2" w:space="0" w:color="000000"/>
              <w:right w:val="single" w:sz="2" w:space="0" w:color="000000"/>
            </w:tcBorders>
          </w:tcPr>
          <w:p w14:paraId="400D55CD"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FC5BBD">
              <w:rPr>
                <w:rFonts w:ascii="Arial" w:hAnsi="Arial" w:cs="Arial"/>
                <w:sz w:val="16"/>
                <w:szCs w:val="16"/>
              </w:rPr>
              <w:t>118-156-101</w:t>
            </w:r>
          </w:p>
        </w:tc>
      </w:tr>
      <w:tr w:rsidR="005B14B4" w:rsidRPr="00A85CA2" w14:paraId="2A8D21AA"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7FB1CBA5" w14:textId="77777777" w:rsidR="005B14B4" w:rsidRDefault="005B14B4" w:rsidP="00DF0EAE">
            <w:pPr>
              <w:spacing w:after="120"/>
              <w:rPr>
                <w:rFonts w:ascii="Arial" w:hAnsi="Arial" w:cs="Arial"/>
                <w:sz w:val="16"/>
                <w:szCs w:val="16"/>
              </w:rPr>
            </w:pPr>
            <w:r>
              <w:rPr>
                <w:rFonts w:ascii="Arial" w:hAnsi="Arial" w:cs="Arial"/>
                <w:sz w:val="16"/>
                <w:szCs w:val="16"/>
              </w:rPr>
              <w:t>P</w:t>
            </w:r>
            <w:r w:rsidRPr="00BE6972">
              <w:rPr>
                <w:rFonts w:ascii="Arial" w:hAnsi="Arial" w:cs="Arial"/>
                <w:sz w:val="16"/>
                <w:szCs w:val="16"/>
              </w:rPr>
              <w:t xml:space="preserve">rotease inhibitor cocktail </w:t>
            </w:r>
          </w:p>
        </w:tc>
        <w:tc>
          <w:tcPr>
            <w:tcW w:w="2790" w:type="dxa"/>
            <w:tcBorders>
              <w:top w:val="single" w:sz="2" w:space="0" w:color="000000"/>
              <w:left w:val="single" w:sz="2" w:space="0" w:color="000000"/>
              <w:bottom w:val="single" w:sz="2" w:space="0" w:color="000000"/>
              <w:right w:val="single" w:sz="2" w:space="0" w:color="000000"/>
            </w:tcBorders>
          </w:tcPr>
          <w:p w14:paraId="62DE6A28" w14:textId="77777777" w:rsidR="005B14B4" w:rsidRPr="00A85CA2" w:rsidRDefault="005B14B4" w:rsidP="00DF0EAE">
            <w:pPr>
              <w:spacing w:after="120"/>
              <w:rPr>
                <w:rFonts w:ascii="Arial" w:hAnsi="Arial" w:cs="Arial"/>
                <w:sz w:val="16"/>
                <w:szCs w:val="16"/>
              </w:rPr>
            </w:pPr>
            <w:r>
              <w:rPr>
                <w:rFonts w:ascii="Arial" w:hAnsi="Arial" w:cs="Arial"/>
                <w:sz w:val="16"/>
                <w:szCs w:val="16"/>
              </w:rPr>
              <w:t>Milipore Sigma</w:t>
            </w:r>
          </w:p>
        </w:tc>
        <w:tc>
          <w:tcPr>
            <w:tcW w:w="2970" w:type="dxa"/>
            <w:tcBorders>
              <w:top w:val="single" w:sz="2" w:space="0" w:color="000000"/>
              <w:left w:val="single" w:sz="2" w:space="0" w:color="000000"/>
              <w:bottom w:val="single" w:sz="2" w:space="0" w:color="000000"/>
              <w:right w:val="single" w:sz="2" w:space="0" w:color="000000"/>
            </w:tcBorders>
          </w:tcPr>
          <w:p w14:paraId="099B6C0F"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11836153001</w:t>
            </w:r>
          </w:p>
        </w:tc>
      </w:tr>
      <w:tr w:rsidR="005B14B4" w:rsidRPr="00A85CA2" w14:paraId="226427E1"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035142AA" w14:textId="77777777" w:rsidR="005B14B4" w:rsidRDefault="005B14B4" w:rsidP="00DF0EAE">
            <w:pPr>
              <w:spacing w:after="120"/>
              <w:rPr>
                <w:rFonts w:ascii="Arial" w:hAnsi="Arial" w:cs="Arial"/>
                <w:sz w:val="16"/>
                <w:szCs w:val="16"/>
              </w:rPr>
            </w:pPr>
            <w:r w:rsidRPr="00BE6972">
              <w:rPr>
                <w:rFonts w:ascii="Arial" w:hAnsi="Arial" w:cs="Arial"/>
                <w:sz w:val="16"/>
                <w:szCs w:val="16"/>
              </w:rPr>
              <w:t xml:space="preserve">PVDF membranes </w:t>
            </w:r>
          </w:p>
        </w:tc>
        <w:tc>
          <w:tcPr>
            <w:tcW w:w="2790" w:type="dxa"/>
            <w:tcBorders>
              <w:top w:val="single" w:sz="2" w:space="0" w:color="000000"/>
              <w:left w:val="single" w:sz="2" w:space="0" w:color="000000"/>
              <w:bottom w:val="single" w:sz="2" w:space="0" w:color="000000"/>
              <w:right w:val="single" w:sz="2" w:space="0" w:color="000000"/>
            </w:tcBorders>
          </w:tcPr>
          <w:p w14:paraId="5F77274F" w14:textId="77777777" w:rsidR="005B14B4" w:rsidRPr="00A85CA2"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792BDA57"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IPVH00005</w:t>
            </w:r>
          </w:p>
        </w:tc>
      </w:tr>
      <w:tr w:rsidR="005B14B4" w:rsidRPr="00A85CA2" w14:paraId="71C5F3D1"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775AA858" w14:textId="77777777" w:rsidR="005B14B4" w:rsidRDefault="005B14B4" w:rsidP="00DF0EAE">
            <w:pPr>
              <w:spacing w:after="120"/>
              <w:rPr>
                <w:rFonts w:ascii="Arial" w:hAnsi="Arial" w:cs="Arial"/>
                <w:sz w:val="16"/>
                <w:szCs w:val="16"/>
              </w:rPr>
            </w:pPr>
            <w:r w:rsidRPr="00BE6972">
              <w:rPr>
                <w:rFonts w:ascii="Arial" w:hAnsi="Arial" w:cs="Arial"/>
                <w:sz w:val="16"/>
                <w:szCs w:val="16"/>
              </w:rPr>
              <w:t xml:space="preserve">Any kD™ Mini-PROTEAN </w:t>
            </w:r>
          </w:p>
        </w:tc>
        <w:tc>
          <w:tcPr>
            <w:tcW w:w="2790" w:type="dxa"/>
            <w:tcBorders>
              <w:top w:val="single" w:sz="2" w:space="0" w:color="000000"/>
              <w:left w:val="single" w:sz="2" w:space="0" w:color="000000"/>
              <w:bottom w:val="single" w:sz="2" w:space="0" w:color="000000"/>
              <w:right w:val="single" w:sz="2" w:space="0" w:color="000000"/>
            </w:tcBorders>
          </w:tcPr>
          <w:p w14:paraId="6BF92E5A"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Bio-Rad</w:t>
            </w:r>
          </w:p>
        </w:tc>
        <w:tc>
          <w:tcPr>
            <w:tcW w:w="2970" w:type="dxa"/>
            <w:tcBorders>
              <w:top w:val="single" w:sz="2" w:space="0" w:color="000000"/>
              <w:left w:val="single" w:sz="2" w:space="0" w:color="000000"/>
              <w:bottom w:val="single" w:sz="2" w:space="0" w:color="000000"/>
              <w:right w:val="single" w:sz="2" w:space="0" w:color="000000"/>
            </w:tcBorders>
          </w:tcPr>
          <w:p w14:paraId="51743299"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4569034</w:t>
            </w:r>
          </w:p>
        </w:tc>
      </w:tr>
      <w:tr w:rsidR="005B14B4" w:rsidRPr="00A85CA2" w14:paraId="5B389B75"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22789C4" w14:textId="77777777" w:rsidR="005B14B4" w:rsidRDefault="005B14B4" w:rsidP="00DF0EAE">
            <w:pPr>
              <w:spacing w:after="120"/>
              <w:rPr>
                <w:rFonts w:ascii="Arial" w:hAnsi="Arial" w:cs="Arial"/>
                <w:sz w:val="16"/>
                <w:szCs w:val="16"/>
              </w:rPr>
            </w:pPr>
            <w:r w:rsidRPr="00BE6972">
              <w:rPr>
                <w:rFonts w:ascii="Arial" w:hAnsi="Arial" w:cs="Arial"/>
                <w:sz w:val="16"/>
                <w:szCs w:val="16"/>
              </w:rPr>
              <w:t xml:space="preserve">SYBR green master mix </w:t>
            </w:r>
          </w:p>
        </w:tc>
        <w:tc>
          <w:tcPr>
            <w:tcW w:w="2790" w:type="dxa"/>
            <w:tcBorders>
              <w:top w:val="single" w:sz="2" w:space="0" w:color="000000"/>
              <w:left w:val="single" w:sz="2" w:space="0" w:color="000000"/>
              <w:bottom w:val="single" w:sz="2" w:space="0" w:color="000000"/>
              <w:right w:val="single" w:sz="2" w:space="0" w:color="000000"/>
            </w:tcBorders>
          </w:tcPr>
          <w:p w14:paraId="51DD1352"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Quantabio</w:t>
            </w:r>
          </w:p>
        </w:tc>
        <w:tc>
          <w:tcPr>
            <w:tcW w:w="2970" w:type="dxa"/>
            <w:tcBorders>
              <w:top w:val="single" w:sz="2" w:space="0" w:color="000000"/>
              <w:left w:val="single" w:sz="2" w:space="0" w:color="000000"/>
              <w:bottom w:val="single" w:sz="2" w:space="0" w:color="000000"/>
              <w:right w:val="single" w:sz="2" w:space="0" w:color="000000"/>
            </w:tcBorders>
          </w:tcPr>
          <w:p w14:paraId="293B18F1"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101414-152</w:t>
            </w:r>
          </w:p>
        </w:tc>
      </w:tr>
      <w:tr w:rsidR="005B14B4" w:rsidRPr="00A85CA2" w14:paraId="038CF331"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5B0C367" w14:textId="77777777" w:rsidR="005B14B4" w:rsidRDefault="005B14B4" w:rsidP="00DF0EAE">
            <w:pPr>
              <w:spacing w:after="120"/>
              <w:rPr>
                <w:rFonts w:ascii="Arial" w:hAnsi="Arial" w:cs="Arial"/>
                <w:sz w:val="16"/>
                <w:szCs w:val="16"/>
              </w:rPr>
            </w:pPr>
            <w:r w:rsidRPr="008F6F91">
              <w:rPr>
                <w:rFonts w:ascii="Arial" w:hAnsi="Arial" w:cs="Arial"/>
                <w:sz w:val="16"/>
                <w:szCs w:val="16"/>
              </w:rPr>
              <w:t xml:space="preserve">TaqMan Fast Advanced </w:t>
            </w:r>
            <w:r>
              <w:rPr>
                <w:rFonts w:ascii="Arial" w:hAnsi="Arial" w:cs="Arial"/>
                <w:sz w:val="16"/>
                <w:szCs w:val="16"/>
              </w:rPr>
              <w:t>PCR</w:t>
            </w:r>
            <w:r w:rsidRPr="008F6F91">
              <w:rPr>
                <w:rFonts w:ascii="Arial" w:hAnsi="Arial" w:cs="Arial"/>
                <w:sz w:val="16"/>
                <w:szCs w:val="16"/>
              </w:rPr>
              <w:t xml:space="preserve"> Master Mix</w:t>
            </w:r>
            <w:r>
              <w:rPr>
                <w:rFonts w:ascii="Arial" w:hAnsi="Arial" w:cs="Arial"/>
                <w:sz w:val="16"/>
                <w:szCs w:val="16"/>
              </w:rPr>
              <w:t xml:space="preserve"> </w:t>
            </w:r>
          </w:p>
        </w:tc>
        <w:tc>
          <w:tcPr>
            <w:tcW w:w="2790" w:type="dxa"/>
            <w:tcBorders>
              <w:top w:val="single" w:sz="2" w:space="0" w:color="000000"/>
              <w:left w:val="single" w:sz="2" w:space="0" w:color="000000"/>
              <w:bottom w:val="single" w:sz="2" w:space="0" w:color="000000"/>
              <w:right w:val="single" w:sz="2" w:space="0" w:color="000000"/>
            </w:tcBorders>
          </w:tcPr>
          <w:p w14:paraId="09450F7A" w14:textId="77777777" w:rsidR="005B14B4" w:rsidRPr="00A85CA2" w:rsidRDefault="005B14B4" w:rsidP="00DF0EAE">
            <w:pPr>
              <w:spacing w:after="120"/>
              <w:rPr>
                <w:rFonts w:ascii="Arial" w:hAnsi="Arial" w:cs="Arial"/>
                <w:sz w:val="16"/>
                <w:szCs w:val="16"/>
              </w:rPr>
            </w:pPr>
            <w:r w:rsidRPr="008F6F91">
              <w:rPr>
                <w:rFonts w:ascii="Arial" w:hAnsi="Arial" w:cs="Arial"/>
                <w:sz w:val="16"/>
                <w:szCs w:val="16"/>
              </w:rPr>
              <w:t>Applied Biosystems</w:t>
            </w:r>
          </w:p>
        </w:tc>
        <w:tc>
          <w:tcPr>
            <w:tcW w:w="2970" w:type="dxa"/>
            <w:tcBorders>
              <w:top w:val="single" w:sz="2" w:space="0" w:color="000000"/>
              <w:left w:val="single" w:sz="2" w:space="0" w:color="000000"/>
              <w:bottom w:val="single" w:sz="2" w:space="0" w:color="000000"/>
              <w:right w:val="single" w:sz="2" w:space="0" w:color="000000"/>
            </w:tcBorders>
          </w:tcPr>
          <w:p w14:paraId="396F729E"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8F6F91">
              <w:rPr>
                <w:rFonts w:ascii="Arial" w:hAnsi="Arial" w:cs="Arial"/>
                <w:sz w:val="16"/>
                <w:szCs w:val="16"/>
              </w:rPr>
              <w:t>44-445-57</w:t>
            </w:r>
          </w:p>
        </w:tc>
      </w:tr>
      <w:tr w:rsidR="005B14B4" w:rsidRPr="00A85CA2" w14:paraId="65EAAC17"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15A3F78" w14:textId="77777777" w:rsidR="005B14B4" w:rsidRDefault="005B14B4" w:rsidP="00DF0EAE">
            <w:pPr>
              <w:spacing w:after="120"/>
              <w:rPr>
                <w:rFonts w:ascii="Arial" w:hAnsi="Arial" w:cs="Arial"/>
                <w:sz w:val="16"/>
                <w:szCs w:val="16"/>
              </w:rPr>
            </w:pPr>
            <w:r w:rsidRPr="00A35BA1">
              <w:rPr>
                <w:rFonts w:ascii="Arial" w:hAnsi="Arial" w:cs="Arial"/>
                <w:sz w:val="16"/>
                <w:szCs w:val="16"/>
              </w:rPr>
              <w:t>NotI</w:t>
            </w:r>
            <w:r>
              <w:rPr>
                <w:rFonts w:ascii="Arial" w:hAnsi="Arial" w:cs="Arial"/>
                <w:sz w:val="16"/>
                <w:szCs w:val="16"/>
              </w:rPr>
              <w:t>-r</w:t>
            </w:r>
            <w:r w:rsidRPr="008F6F91">
              <w:rPr>
                <w:rFonts w:ascii="Arial" w:hAnsi="Arial" w:cs="Arial"/>
                <w:sz w:val="16"/>
                <w:szCs w:val="16"/>
              </w:rPr>
              <w:t xml:space="preserve">estriction </w:t>
            </w:r>
            <w:r>
              <w:rPr>
                <w:rFonts w:ascii="Arial" w:hAnsi="Arial" w:cs="Arial"/>
                <w:sz w:val="16"/>
                <w:szCs w:val="16"/>
              </w:rPr>
              <w:t>e</w:t>
            </w:r>
            <w:r w:rsidRPr="008F6F91">
              <w:rPr>
                <w:rFonts w:ascii="Arial" w:hAnsi="Arial" w:cs="Arial"/>
                <w:sz w:val="16"/>
                <w:szCs w:val="16"/>
              </w:rPr>
              <w:t>ndonuclease</w:t>
            </w:r>
          </w:p>
        </w:tc>
        <w:tc>
          <w:tcPr>
            <w:tcW w:w="2790" w:type="dxa"/>
            <w:tcBorders>
              <w:top w:val="single" w:sz="2" w:space="0" w:color="000000"/>
              <w:left w:val="single" w:sz="2" w:space="0" w:color="000000"/>
              <w:bottom w:val="single" w:sz="2" w:space="0" w:color="000000"/>
              <w:right w:val="single" w:sz="2" w:space="0" w:color="000000"/>
            </w:tcBorders>
          </w:tcPr>
          <w:p w14:paraId="0E41BFEE"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New England BioLabs</w:t>
            </w:r>
            <w:r>
              <w:rPr>
                <w:rFonts w:ascii="Arial" w:hAnsi="Arial" w:cs="Arial"/>
                <w:sz w:val="16"/>
                <w:szCs w:val="16"/>
              </w:rPr>
              <w:t xml:space="preserve"> (NEB)</w:t>
            </w:r>
          </w:p>
        </w:tc>
        <w:tc>
          <w:tcPr>
            <w:tcW w:w="2970" w:type="dxa"/>
            <w:tcBorders>
              <w:top w:val="single" w:sz="2" w:space="0" w:color="000000"/>
              <w:left w:val="single" w:sz="2" w:space="0" w:color="000000"/>
              <w:bottom w:val="single" w:sz="2" w:space="0" w:color="000000"/>
              <w:right w:val="single" w:sz="2" w:space="0" w:color="000000"/>
            </w:tcBorders>
          </w:tcPr>
          <w:p w14:paraId="0B6CBF11"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A35BA1">
              <w:rPr>
                <w:rFonts w:ascii="Arial" w:hAnsi="Arial" w:cs="Arial"/>
                <w:sz w:val="16"/>
                <w:szCs w:val="16"/>
              </w:rPr>
              <w:t>R0189L</w:t>
            </w:r>
          </w:p>
        </w:tc>
      </w:tr>
      <w:tr w:rsidR="005B14B4" w:rsidRPr="00A85CA2" w14:paraId="4FE12A7A"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76D8E20B" w14:textId="77777777" w:rsidR="005B14B4" w:rsidRDefault="005B14B4" w:rsidP="00DF0EAE">
            <w:pPr>
              <w:spacing w:after="120"/>
              <w:rPr>
                <w:rFonts w:ascii="Arial" w:hAnsi="Arial" w:cs="Arial"/>
                <w:sz w:val="16"/>
                <w:szCs w:val="16"/>
              </w:rPr>
            </w:pPr>
            <w:r w:rsidRPr="00BE6972">
              <w:rPr>
                <w:rFonts w:ascii="Arial" w:hAnsi="Arial" w:cs="Arial"/>
                <w:sz w:val="16"/>
                <w:szCs w:val="16"/>
              </w:rPr>
              <w:t>MboI</w:t>
            </w:r>
            <w:r>
              <w:rPr>
                <w:rFonts w:ascii="Arial" w:hAnsi="Arial" w:cs="Arial"/>
                <w:sz w:val="16"/>
                <w:szCs w:val="16"/>
              </w:rPr>
              <w:t>-r</w:t>
            </w:r>
            <w:r w:rsidRPr="008F6F91">
              <w:rPr>
                <w:rFonts w:ascii="Arial" w:hAnsi="Arial" w:cs="Arial"/>
                <w:sz w:val="16"/>
                <w:szCs w:val="16"/>
              </w:rPr>
              <w:t xml:space="preserve">estriction </w:t>
            </w:r>
            <w:r>
              <w:rPr>
                <w:rFonts w:ascii="Arial" w:hAnsi="Arial" w:cs="Arial"/>
                <w:sz w:val="16"/>
                <w:szCs w:val="16"/>
              </w:rPr>
              <w:t>e</w:t>
            </w:r>
            <w:r w:rsidRPr="008F6F91">
              <w:rPr>
                <w:rFonts w:ascii="Arial" w:hAnsi="Arial" w:cs="Arial"/>
                <w:sz w:val="16"/>
                <w:szCs w:val="16"/>
              </w:rPr>
              <w:t>ndonuclease</w:t>
            </w:r>
          </w:p>
        </w:tc>
        <w:tc>
          <w:tcPr>
            <w:tcW w:w="2790" w:type="dxa"/>
            <w:tcBorders>
              <w:top w:val="single" w:sz="2" w:space="0" w:color="000000"/>
              <w:left w:val="single" w:sz="2" w:space="0" w:color="000000"/>
              <w:bottom w:val="single" w:sz="2" w:space="0" w:color="000000"/>
              <w:right w:val="single" w:sz="2" w:space="0" w:color="000000"/>
            </w:tcBorders>
          </w:tcPr>
          <w:p w14:paraId="7964AB37"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New England BioLabs</w:t>
            </w:r>
            <w:r>
              <w:rPr>
                <w:rFonts w:ascii="Arial" w:hAnsi="Arial" w:cs="Arial"/>
                <w:sz w:val="16"/>
                <w:szCs w:val="16"/>
              </w:rPr>
              <w:t xml:space="preserve"> (NEB)</w:t>
            </w:r>
          </w:p>
        </w:tc>
        <w:tc>
          <w:tcPr>
            <w:tcW w:w="2970" w:type="dxa"/>
            <w:tcBorders>
              <w:top w:val="single" w:sz="2" w:space="0" w:color="000000"/>
              <w:left w:val="single" w:sz="2" w:space="0" w:color="000000"/>
              <w:bottom w:val="single" w:sz="2" w:space="0" w:color="000000"/>
              <w:right w:val="single" w:sz="2" w:space="0" w:color="000000"/>
            </w:tcBorders>
          </w:tcPr>
          <w:p w14:paraId="26095A7D"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R0147L</w:t>
            </w:r>
          </w:p>
        </w:tc>
      </w:tr>
      <w:tr w:rsidR="005B14B4" w:rsidRPr="00A85CA2" w14:paraId="11A72C42"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0C276596" w14:textId="77777777" w:rsidR="005B14B4" w:rsidRDefault="005B14B4" w:rsidP="00DF0EAE">
            <w:pPr>
              <w:spacing w:after="120"/>
              <w:rPr>
                <w:rFonts w:ascii="Arial" w:hAnsi="Arial" w:cs="Arial"/>
                <w:sz w:val="16"/>
                <w:szCs w:val="16"/>
              </w:rPr>
            </w:pPr>
            <w:r w:rsidRPr="00A35BA1">
              <w:rPr>
                <w:rFonts w:ascii="Arial" w:hAnsi="Arial" w:cs="Arial"/>
                <w:sz w:val="16"/>
                <w:szCs w:val="16"/>
              </w:rPr>
              <w:t>Disuccinimidyl glutarate (DSG</w:t>
            </w:r>
            <w:r>
              <w:rPr>
                <w:rFonts w:ascii="Arial" w:hAnsi="Arial" w:cs="Arial"/>
                <w:sz w:val="16"/>
                <w:szCs w:val="16"/>
              </w:rPr>
              <w:t>)</w:t>
            </w:r>
          </w:p>
        </w:tc>
        <w:tc>
          <w:tcPr>
            <w:tcW w:w="2790" w:type="dxa"/>
            <w:tcBorders>
              <w:top w:val="single" w:sz="2" w:space="0" w:color="000000"/>
              <w:left w:val="single" w:sz="2" w:space="0" w:color="000000"/>
              <w:bottom w:val="single" w:sz="2" w:space="0" w:color="000000"/>
              <w:right w:val="single" w:sz="2" w:space="0" w:color="000000"/>
            </w:tcBorders>
          </w:tcPr>
          <w:p w14:paraId="5E70E81C" w14:textId="77777777" w:rsidR="005B14B4" w:rsidRPr="00A85CA2" w:rsidRDefault="005B14B4" w:rsidP="00DF0EAE">
            <w:pPr>
              <w:spacing w:after="120"/>
              <w:rPr>
                <w:rFonts w:ascii="Arial" w:hAnsi="Arial" w:cs="Arial"/>
                <w:sz w:val="16"/>
                <w:szCs w:val="16"/>
              </w:rPr>
            </w:pPr>
            <w:r w:rsidRPr="00A35BA1">
              <w:rPr>
                <w:rFonts w:ascii="Arial" w:hAnsi="Arial" w:cs="Arial"/>
                <w:sz w:val="16"/>
                <w:szCs w:val="16"/>
              </w:rPr>
              <w:t>ProteoChem</w:t>
            </w:r>
          </w:p>
        </w:tc>
        <w:tc>
          <w:tcPr>
            <w:tcW w:w="2970" w:type="dxa"/>
            <w:tcBorders>
              <w:top w:val="single" w:sz="2" w:space="0" w:color="000000"/>
              <w:left w:val="single" w:sz="2" w:space="0" w:color="000000"/>
              <w:bottom w:val="single" w:sz="2" w:space="0" w:color="000000"/>
              <w:right w:val="single" w:sz="2" w:space="0" w:color="000000"/>
            </w:tcBorders>
          </w:tcPr>
          <w:p w14:paraId="2C8551FD"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A35BA1">
              <w:rPr>
                <w:rFonts w:ascii="Arial" w:hAnsi="Arial" w:cs="Arial"/>
                <w:sz w:val="16"/>
                <w:szCs w:val="16"/>
              </w:rPr>
              <w:t>C1104</w:t>
            </w:r>
          </w:p>
        </w:tc>
      </w:tr>
      <w:tr w:rsidR="005B14B4" w:rsidRPr="00A85CA2" w14:paraId="38BDE14F"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5598F2E" w14:textId="77777777" w:rsidR="005B14B4" w:rsidRPr="00A35BA1" w:rsidRDefault="005B14B4" w:rsidP="00DF0EAE">
            <w:pPr>
              <w:spacing w:after="120"/>
              <w:rPr>
                <w:rFonts w:ascii="Arial" w:hAnsi="Arial" w:cs="Arial"/>
                <w:sz w:val="16"/>
                <w:szCs w:val="16"/>
              </w:rPr>
            </w:pPr>
            <w:r>
              <w:rPr>
                <w:rFonts w:ascii="Arial" w:hAnsi="Arial" w:cs="Arial"/>
                <w:sz w:val="16"/>
                <w:szCs w:val="16"/>
              </w:rPr>
              <w:t>Formaldehyde</w:t>
            </w:r>
          </w:p>
        </w:tc>
        <w:tc>
          <w:tcPr>
            <w:tcW w:w="2790" w:type="dxa"/>
            <w:tcBorders>
              <w:top w:val="single" w:sz="2" w:space="0" w:color="000000"/>
              <w:left w:val="single" w:sz="2" w:space="0" w:color="000000"/>
              <w:bottom w:val="single" w:sz="2" w:space="0" w:color="000000"/>
              <w:right w:val="single" w:sz="2" w:space="0" w:color="000000"/>
            </w:tcBorders>
          </w:tcPr>
          <w:p w14:paraId="67D6C22F" w14:textId="77777777" w:rsidR="005B14B4" w:rsidRPr="00A35BA1"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34E4632F" w14:textId="77777777" w:rsidR="005B14B4" w:rsidRPr="004305C1" w:rsidRDefault="005B14B4" w:rsidP="00DF0EAE">
            <w:pPr>
              <w:spacing w:after="120"/>
              <w:rPr>
                <w:rFonts w:ascii="Arial" w:hAnsi="Arial" w:cs="Arial"/>
                <w:sz w:val="16"/>
                <w:szCs w:val="16"/>
              </w:rPr>
            </w:pPr>
            <w:r w:rsidRPr="004305C1">
              <w:rPr>
                <w:rFonts w:ascii="Arial" w:hAnsi="Arial" w:cs="Arial"/>
                <w:sz w:val="16"/>
                <w:szCs w:val="16"/>
              </w:rPr>
              <w:t xml:space="preserve">Cat# </w:t>
            </w:r>
            <w:r w:rsidRPr="00E27B20">
              <w:rPr>
                <w:rFonts w:ascii="Arial" w:hAnsi="Arial" w:cs="Arial"/>
                <w:sz w:val="16"/>
                <w:szCs w:val="16"/>
              </w:rPr>
              <w:t>PI28908</w:t>
            </w:r>
          </w:p>
        </w:tc>
      </w:tr>
      <w:tr w:rsidR="005B14B4" w:rsidRPr="00A85CA2" w14:paraId="164C914F"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6779685E" w14:textId="77777777" w:rsidR="005B14B4" w:rsidRDefault="005B14B4" w:rsidP="00DF0EAE">
            <w:pPr>
              <w:spacing w:after="120"/>
              <w:rPr>
                <w:rFonts w:ascii="Arial" w:hAnsi="Arial" w:cs="Arial"/>
                <w:sz w:val="16"/>
                <w:szCs w:val="16"/>
              </w:rPr>
            </w:pPr>
            <w:r w:rsidRPr="00A35BA1">
              <w:rPr>
                <w:rFonts w:ascii="Arial" w:hAnsi="Arial" w:cs="Arial"/>
                <w:sz w:val="16"/>
                <w:szCs w:val="16"/>
              </w:rPr>
              <w:t>Protein G Dynabeads</w:t>
            </w:r>
          </w:p>
        </w:tc>
        <w:tc>
          <w:tcPr>
            <w:tcW w:w="2790" w:type="dxa"/>
            <w:tcBorders>
              <w:top w:val="single" w:sz="2" w:space="0" w:color="000000"/>
              <w:left w:val="single" w:sz="2" w:space="0" w:color="000000"/>
              <w:bottom w:val="single" w:sz="2" w:space="0" w:color="000000"/>
              <w:right w:val="single" w:sz="2" w:space="0" w:color="000000"/>
            </w:tcBorders>
          </w:tcPr>
          <w:p w14:paraId="37A5C1BB" w14:textId="77777777" w:rsidR="005B14B4" w:rsidRPr="00A85CA2" w:rsidRDefault="005B14B4" w:rsidP="00DF0EAE">
            <w:pPr>
              <w:spacing w:after="120"/>
              <w:rPr>
                <w:rFonts w:ascii="Arial" w:hAnsi="Arial" w:cs="Arial"/>
                <w:sz w:val="16"/>
                <w:szCs w:val="16"/>
              </w:rPr>
            </w:pPr>
            <w:r w:rsidRPr="00A35BA1">
              <w:rPr>
                <w:rFonts w:ascii="Arial" w:hAnsi="Arial" w:cs="Arial"/>
                <w:sz w:val="16"/>
                <w:szCs w:val="16"/>
              </w:rPr>
              <w:t>Invitrogen</w:t>
            </w:r>
          </w:p>
        </w:tc>
        <w:tc>
          <w:tcPr>
            <w:tcW w:w="2970" w:type="dxa"/>
            <w:tcBorders>
              <w:top w:val="single" w:sz="2" w:space="0" w:color="000000"/>
              <w:left w:val="single" w:sz="2" w:space="0" w:color="000000"/>
              <w:bottom w:val="single" w:sz="2" w:space="0" w:color="000000"/>
              <w:right w:val="single" w:sz="2" w:space="0" w:color="000000"/>
            </w:tcBorders>
          </w:tcPr>
          <w:p w14:paraId="6D05E5C4"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A35BA1">
              <w:rPr>
                <w:rFonts w:ascii="Arial" w:hAnsi="Arial" w:cs="Arial"/>
                <w:sz w:val="16"/>
                <w:szCs w:val="16"/>
              </w:rPr>
              <w:t>10004D</w:t>
            </w:r>
          </w:p>
        </w:tc>
      </w:tr>
      <w:tr w:rsidR="005B14B4" w:rsidRPr="00A85CA2" w14:paraId="4F768D17" w14:textId="77777777" w:rsidTr="00DF0EAE">
        <w:trPr>
          <w:cantSplit/>
          <w:trHeight w:val="259"/>
        </w:trPr>
        <w:tc>
          <w:tcPr>
            <w:tcW w:w="9987" w:type="dxa"/>
            <w:gridSpan w:val="3"/>
            <w:tcBorders>
              <w:top w:val="single" w:sz="12" w:space="0" w:color="000000"/>
              <w:left w:val="single" w:sz="2" w:space="0" w:color="000000"/>
              <w:bottom w:val="single" w:sz="12" w:space="0" w:color="000000"/>
              <w:right w:val="single" w:sz="2" w:space="0" w:color="000000"/>
            </w:tcBorders>
            <w:hideMark/>
          </w:tcPr>
          <w:p w14:paraId="126F35FB"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lastRenderedPageBreak/>
              <w:t>Critical commercial assays</w:t>
            </w:r>
          </w:p>
        </w:tc>
      </w:tr>
      <w:tr w:rsidR="005B14B4" w:rsidRPr="00A85CA2" w14:paraId="0208E73E"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120F79F5" w14:textId="77777777" w:rsidR="005B14B4" w:rsidRDefault="005B14B4" w:rsidP="00DF0EAE">
            <w:pPr>
              <w:spacing w:after="120"/>
              <w:rPr>
                <w:rFonts w:ascii="Arial" w:hAnsi="Arial" w:cs="Arial"/>
                <w:sz w:val="16"/>
                <w:szCs w:val="16"/>
              </w:rPr>
            </w:pPr>
            <w:r>
              <w:rPr>
                <w:rFonts w:ascii="Arial" w:hAnsi="Arial" w:cs="Arial"/>
                <w:sz w:val="16"/>
                <w:szCs w:val="16"/>
              </w:rPr>
              <w:t>C</w:t>
            </w:r>
            <w:r w:rsidRPr="00BE6972">
              <w:rPr>
                <w:rFonts w:ascii="Arial" w:hAnsi="Arial" w:cs="Arial"/>
                <w:sz w:val="16"/>
                <w:szCs w:val="16"/>
              </w:rPr>
              <w:t>holesterol assay kit</w:t>
            </w:r>
          </w:p>
        </w:tc>
        <w:tc>
          <w:tcPr>
            <w:tcW w:w="2790" w:type="dxa"/>
            <w:tcBorders>
              <w:top w:val="single" w:sz="2" w:space="0" w:color="000000"/>
              <w:left w:val="single" w:sz="2" w:space="0" w:color="000000"/>
              <w:bottom w:val="single" w:sz="2" w:space="0" w:color="000000"/>
              <w:right w:val="single" w:sz="2" w:space="0" w:color="000000"/>
            </w:tcBorders>
          </w:tcPr>
          <w:p w14:paraId="76C6743B"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Cell Biolabs, Inc</w:t>
            </w:r>
          </w:p>
        </w:tc>
        <w:tc>
          <w:tcPr>
            <w:tcW w:w="2970" w:type="dxa"/>
            <w:tcBorders>
              <w:top w:val="single" w:sz="2" w:space="0" w:color="000000"/>
              <w:left w:val="single" w:sz="2" w:space="0" w:color="000000"/>
              <w:bottom w:val="single" w:sz="2" w:space="0" w:color="000000"/>
              <w:right w:val="single" w:sz="2" w:space="0" w:color="000000"/>
            </w:tcBorders>
          </w:tcPr>
          <w:p w14:paraId="3665FF88"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STA-384</w:t>
            </w:r>
          </w:p>
        </w:tc>
      </w:tr>
      <w:tr w:rsidR="005B14B4" w:rsidRPr="00A85CA2" w14:paraId="493485B5"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A9BD90B" w14:textId="77777777" w:rsidR="005B14B4" w:rsidRPr="005B14B4" w:rsidRDefault="005B14B4" w:rsidP="00DF0EAE">
            <w:pPr>
              <w:spacing w:after="120"/>
              <w:rPr>
                <w:rFonts w:ascii="Arial" w:hAnsi="Arial" w:cs="Arial"/>
                <w:sz w:val="16"/>
                <w:szCs w:val="16"/>
                <w:lang w:val="pt-PT"/>
              </w:rPr>
            </w:pPr>
            <w:r w:rsidRPr="005B14B4">
              <w:rPr>
                <w:rFonts w:ascii="Arial" w:hAnsi="Arial" w:cs="Arial"/>
                <w:sz w:val="16"/>
                <w:szCs w:val="16"/>
                <w:lang w:val="pt-PT"/>
              </w:rPr>
              <w:t>TNF-alpha Quantikine ELISA Kit</w:t>
            </w:r>
          </w:p>
        </w:tc>
        <w:tc>
          <w:tcPr>
            <w:tcW w:w="2790" w:type="dxa"/>
            <w:tcBorders>
              <w:top w:val="single" w:sz="2" w:space="0" w:color="000000"/>
              <w:left w:val="single" w:sz="2" w:space="0" w:color="000000"/>
              <w:bottom w:val="single" w:sz="2" w:space="0" w:color="000000"/>
              <w:right w:val="single" w:sz="2" w:space="0" w:color="000000"/>
            </w:tcBorders>
          </w:tcPr>
          <w:p w14:paraId="37E23239" w14:textId="77777777" w:rsidR="005B14B4" w:rsidRPr="00BE6972" w:rsidRDefault="005B14B4" w:rsidP="00DF0EAE">
            <w:pPr>
              <w:spacing w:after="120"/>
              <w:rPr>
                <w:rFonts w:ascii="Arial" w:hAnsi="Arial" w:cs="Arial"/>
                <w:sz w:val="16"/>
                <w:szCs w:val="16"/>
              </w:rPr>
            </w:pPr>
            <w:r w:rsidRPr="00BE6972">
              <w:rPr>
                <w:rFonts w:ascii="Arial" w:hAnsi="Arial" w:cs="Arial"/>
                <w:sz w:val="16"/>
                <w:szCs w:val="16"/>
              </w:rPr>
              <w:t>R&amp;D Systems</w:t>
            </w:r>
          </w:p>
        </w:tc>
        <w:tc>
          <w:tcPr>
            <w:tcW w:w="2970" w:type="dxa"/>
            <w:tcBorders>
              <w:top w:val="single" w:sz="2" w:space="0" w:color="000000"/>
              <w:left w:val="single" w:sz="2" w:space="0" w:color="000000"/>
              <w:bottom w:val="single" w:sz="2" w:space="0" w:color="000000"/>
              <w:right w:val="single" w:sz="2" w:space="0" w:color="000000"/>
            </w:tcBorders>
          </w:tcPr>
          <w:p w14:paraId="7BAD7A2A" w14:textId="77777777" w:rsidR="005B14B4" w:rsidRPr="00BE697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MTA00B</w:t>
            </w:r>
          </w:p>
        </w:tc>
      </w:tr>
      <w:tr w:rsidR="005B14B4" w:rsidRPr="00A85CA2" w14:paraId="5AD70635"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7EFA52AF" w14:textId="77777777" w:rsidR="005B14B4" w:rsidRPr="005B14B4" w:rsidRDefault="005B14B4" w:rsidP="00DF0EAE">
            <w:pPr>
              <w:spacing w:after="120"/>
              <w:rPr>
                <w:rFonts w:ascii="Arial" w:hAnsi="Arial" w:cs="Arial"/>
                <w:sz w:val="16"/>
                <w:szCs w:val="16"/>
                <w:lang w:val="pt-PT"/>
              </w:rPr>
            </w:pPr>
            <w:r w:rsidRPr="005B14B4">
              <w:rPr>
                <w:rFonts w:ascii="Arial" w:hAnsi="Arial" w:cs="Arial"/>
                <w:sz w:val="16"/>
                <w:szCs w:val="16"/>
                <w:lang w:val="pt-PT"/>
              </w:rPr>
              <w:t>IL-1</w:t>
            </w:r>
            <w:r w:rsidRPr="00BE6972">
              <w:rPr>
                <w:rFonts w:ascii="Arial" w:hAnsi="Arial" w:cs="Arial"/>
                <w:sz w:val="16"/>
                <w:szCs w:val="16"/>
              </w:rPr>
              <w:t>β</w:t>
            </w:r>
            <w:r w:rsidRPr="005B14B4">
              <w:rPr>
                <w:rFonts w:ascii="Arial" w:hAnsi="Arial" w:cs="Arial"/>
                <w:sz w:val="16"/>
                <w:szCs w:val="16"/>
                <w:lang w:val="pt-PT"/>
              </w:rPr>
              <w:t xml:space="preserve"> Quantikine ELISA Kit</w:t>
            </w:r>
          </w:p>
        </w:tc>
        <w:tc>
          <w:tcPr>
            <w:tcW w:w="2790" w:type="dxa"/>
            <w:tcBorders>
              <w:top w:val="single" w:sz="2" w:space="0" w:color="000000"/>
              <w:left w:val="single" w:sz="2" w:space="0" w:color="000000"/>
              <w:bottom w:val="single" w:sz="2" w:space="0" w:color="000000"/>
              <w:right w:val="single" w:sz="2" w:space="0" w:color="000000"/>
            </w:tcBorders>
          </w:tcPr>
          <w:p w14:paraId="6442ECEC" w14:textId="77777777" w:rsidR="005B14B4" w:rsidRPr="00BE6972" w:rsidRDefault="005B14B4" w:rsidP="00DF0EAE">
            <w:pPr>
              <w:spacing w:after="120"/>
              <w:rPr>
                <w:rFonts w:ascii="Arial" w:hAnsi="Arial" w:cs="Arial"/>
                <w:sz w:val="16"/>
                <w:szCs w:val="16"/>
              </w:rPr>
            </w:pPr>
            <w:r w:rsidRPr="00BE6972">
              <w:rPr>
                <w:rFonts w:ascii="Arial" w:hAnsi="Arial" w:cs="Arial"/>
                <w:sz w:val="16"/>
                <w:szCs w:val="16"/>
              </w:rPr>
              <w:t>R&amp;D Systems</w:t>
            </w:r>
          </w:p>
        </w:tc>
        <w:tc>
          <w:tcPr>
            <w:tcW w:w="2970" w:type="dxa"/>
            <w:tcBorders>
              <w:top w:val="single" w:sz="2" w:space="0" w:color="000000"/>
              <w:left w:val="single" w:sz="2" w:space="0" w:color="000000"/>
              <w:bottom w:val="single" w:sz="2" w:space="0" w:color="000000"/>
              <w:right w:val="single" w:sz="2" w:space="0" w:color="000000"/>
            </w:tcBorders>
          </w:tcPr>
          <w:p w14:paraId="7688028E" w14:textId="77777777" w:rsidR="005B14B4" w:rsidRPr="00BE697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MLB00C</w:t>
            </w:r>
          </w:p>
        </w:tc>
      </w:tr>
      <w:tr w:rsidR="005B14B4" w:rsidRPr="00A85CA2" w14:paraId="677F4DC9"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06160C94" w14:textId="77777777" w:rsidR="005B14B4" w:rsidRDefault="005B14B4" w:rsidP="00DF0EAE">
            <w:pPr>
              <w:spacing w:after="120"/>
              <w:rPr>
                <w:rFonts w:ascii="Arial" w:hAnsi="Arial" w:cs="Arial"/>
                <w:sz w:val="16"/>
                <w:szCs w:val="16"/>
              </w:rPr>
            </w:pPr>
            <w:r w:rsidRPr="00BE6972">
              <w:rPr>
                <w:rFonts w:ascii="Arial" w:hAnsi="Arial" w:cs="Arial"/>
                <w:sz w:val="16"/>
                <w:szCs w:val="16"/>
              </w:rPr>
              <w:t xml:space="preserve">L-lactate assay kit </w:t>
            </w:r>
          </w:p>
        </w:tc>
        <w:tc>
          <w:tcPr>
            <w:tcW w:w="2790" w:type="dxa"/>
            <w:tcBorders>
              <w:top w:val="single" w:sz="2" w:space="0" w:color="000000"/>
              <w:left w:val="single" w:sz="2" w:space="0" w:color="000000"/>
              <w:bottom w:val="single" w:sz="2" w:space="0" w:color="000000"/>
              <w:right w:val="single" w:sz="2" w:space="0" w:color="000000"/>
            </w:tcBorders>
          </w:tcPr>
          <w:p w14:paraId="16ED3DC5" w14:textId="77777777" w:rsidR="005B14B4" w:rsidRPr="00BE6972" w:rsidRDefault="005B14B4" w:rsidP="00DF0EAE">
            <w:pPr>
              <w:spacing w:after="120"/>
              <w:rPr>
                <w:rFonts w:ascii="Arial" w:hAnsi="Arial" w:cs="Arial"/>
                <w:sz w:val="16"/>
                <w:szCs w:val="16"/>
              </w:rPr>
            </w:pPr>
            <w:r w:rsidRPr="00BE6972">
              <w:rPr>
                <w:rFonts w:ascii="Arial" w:hAnsi="Arial" w:cs="Arial"/>
                <w:sz w:val="16"/>
                <w:szCs w:val="16"/>
              </w:rPr>
              <w:t>Sigma-Aldrich</w:t>
            </w:r>
          </w:p>
        </w:tc>
        <w:tc>
          <w:tcPr>
            <w:tcW w:w="2970" w:type="dxa"/>
            <w:tcBorders>
              <w:top w:val="single" w:sz="2" w:space="0" w:color="000000"/>
              <w:left w:val="single" w:sz="2" w:space="0" w:color="000000"/>
              <w:bottom w:val="single" w:sz="2" w:space="0" w:color="000000"/>
              <w:right w:val="single" w:sz="2" w:space="0" w:color="000000"/>
            </w:tcBorders>
          </w:tcPr>
          <w:p w14:paraId="2667644B" w14:textId="77777777" w:rsidR="005B14B4" w:rsidRPr="00BE697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MAK329</w:t>
            </w:r>
          </w:p>
        </w:tc>
      </w:tr>
      <w:tr w:rsidR="005B14B4" w:rsidRPr="00A85CA2" w14:paraId="4187A462"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19D80F3C" w14:textId="77777777" w:rsidR="005B14B4" w:rsidRDefault="005B14B4" w:rsidP="00DF0EAE">
            <w:pPr>
              <w:spacing w:after="120"/>
              <w:rPr>
                <w:rFonts w:ascii="Arial" w:hAnsi="Arial" w:cs="Arial"/>
                <w:sz w:val="16"/>
                <w:szCs w:val="16"/>
              </w:rPr>
            </w:pPr>
            <w:r>
              <w:rPr>
                <w:rFonts w:ascii="Arial" w:hAnsi="Arial" w:cs="Arial"/>
                <w:sz w:val="16"/>
                <w:szCs w:val="16"/>
              </w:rPr>
              <w:t>M</w:t>
            </w:r>
            <w:r w:rsidRPr="00BE6972">
              <w:rPr>
                <w:rFonts w:ascii="Arial" w:hAnsi="Arial" w:cs="Arial"/>
                <w:sz w:val="16"/>
                <w:szCs w:val="16"/>
              </w:rPr>
              <w:t xml:space="preserve">onocyte isolation kit </w:t>
            </w:r>
          </w:p>
        </w:tc>
        <w:tc>
          <w:tcPr>
            <w:tcW w:w="2790" w:type="dxa"/>
            <w:tcBorders>
              <w:top w:val="single" w:sz="2" w:space="0" w:color="000000"/>
              <w:left w:val="single" w:sz="2" w:space="0" w:color="000000"/>
              <w:bottom w:val="single" w:sz="2" w:space="0" w:color="000000"/>
              <w:right w:val="single" w:sz="2" w:space="0" w:color="000000"/>
            </w:tcBorders>
          </w:tcPr>
          <w:p w14:paraId="10CD23E7"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Miltenyi</w:t>
            </w:r>
          </w:p>
        </w:tc>
        <w:tc>
          <w:tcPr>
            <w:tcW w:w="2970" w:type="dxa"/>
            <w:tcBorders>
              <w:top w:val="single" w:sz="2" w:space="0" w:color="000000"/>
              <w:left w:val="single" w:sz="2" w:space="0" w:color="000000"/>
              <w:bottom w:val="single" w:sz="2" w:space="0" w:color="000000"/>
              <w:right w:val="single" w:sz="2" w:space="0" w:color="000000"/>
            </w:tcBorders>
          </w:tcPr>
          <w:p w14:paraId="28E703C0"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130-100-629</w:t>
            </w:r>
          </w:p>
        </w:tc>
      </w:tr>
      <w:tr w:rsidR="005B14B4" w:rsidRPr="00A85CA2" w14:paraId="364AB263"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0BBA0FF5" w14:textId="77777777" w:rsidR="005B14B4" w:rsidRDefault="005B14B4" w:rsidP="00DF0EAE">
            <w:pPr>
              <w:spacing w:after="120"/>
              <w:rPr>
                <w:rFonts w:ascii="Arial" w:hAnsi="Arial" w:cs="Arial"/>
                <w:sz w:val="16"/>
                <w:szCs w:val="16"/>
              </w:rPr>
            </w:pPr>
            <w:r w:rsidRPr="00BE6972">
              <w:rPr>
                <w:rFonts w:ascii="Arial" w:hAnsi="Arial" w:cs="Arial"/>
                <w:sz w:val="16"/>
                <w:szCs w:val="16"/>
              </w:rPr>
              <w:t xml:space="preserve">BCA Protein Assay Kit </w:t>
            </w:r>
          </w:p>
        </w:tc>
        <w:tc>
          <w:tcPr>
            <w:tcW w:w="2790" w:type="dxa"/>
            <w:tcBorders>
              <w:top w:val="single" w:sz="2" w:space="0" w:color="000000"/>
              <w:left w:val="single" w:sz="2" w:space="0" w:color="000000"/>
              <w:bottom w:val="single" w:sz="2" w:space="0" w:color="000000"/>
              <w:right w:val="single" w:sz="2" w:space="0" w:color="000000"/>
            </w:tcBorders>
          </w:tcPr>
          <w:p w14:paraId="7C02E0FF" w14:textId="77777777" w:rsidR="005B14B4" w:rsidRPr="00A85CA2"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157EA348"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A55864</w:t>
            </w:r>
          </w:p>
        </w:tc>
      </w:tr>
      <w:tr w:rsidR="005B14B4" w:rsidRPr="00A85CA2" w14:paraId="5065B7E3"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6AAA4067" w14:textId="77777777" w:rsidR="005B14B4" w:rsidRDefault="005B14B4" w:rsidP="00DF0EAE">
            <w:pPr>
              <w:spacing w:after="120"/>
              <w:rPr>
                <w:rFonts w:ascii="Arial" w:hAnsi="Arial" w:cs="Arial"/>
                <w:sz w:val="16"/>
                <w:szCs w:val="16"/>
              </w:rPr>
            </w:pPr>
            <w:r w:rsidRPr="00BE6972">
              <w:rPr>
                <w:rFonts w:ascii="Arial" w:hAnsi="Arial" w:cs="Arial"/>
                <w:sz w:val="16"/>
                <w:szCs w:val="16"/>
              </w:rPr>
              <w:t xml:space="preserve">Super Signal™ West Femto Maximum Sensitivity Substrate ECL-Kit </w:t>
            </w:r>
          </w:p>
        </w:tc>
        <w:tc>
          <w:tcPr>
            <w:tcW w:w="2790" w:type="dxa"/>
            <w:tcBorders>
              <w:top w:val="single" w:sz="2" w:space="0" w:color="000000"/>
              <w:left w:val="single" w:sz="2" w:space="0" w:color="000000"/>
              <w:bottom w:val="single" w:sz="2" w:space="0" w:color="000000"/>
              <w:right w:val="single" w:sz="2" w:space="0" w:color="000000"/>
            </w:tcBorders>
          </w:tcPr>
          <w:p w14:paraId="2075915A" w14:textId="77777777" w:rsidR="005B14B4" w:rsidRPr="00A85CA2"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5955ECAE"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34095</w:t>
            </w:r>
          </w:p>
        </w:tc>
      </w:tr>
      <w:tr w:rsidR="005B14B4" w:rsidRPr="00A85CA2" w14:paraId="2ADE2060"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694C4FC9" w14:textId="77777777" w:rsidR="005B14B4" w:rsidRDefault="005B14B4" w:rsidP="00DF0EAE">
            <w:pPr>
              <w:spacing w:after="120"/>
              <w:rPr>
                <w:rFonts w:ascii="Arial" w:hAnsi="Arial" w:cs="Arial"/>
                <w:sz w:val="16"/>
                <w:szCs w:val="16"/>
              </w:rPr>
            </w:pPr>
            <w:r w:rsidRPr="00BE6972">
              <w:rPr>
                <w:rFonts w:ascii="Arial" w:hAnsi="Arial" w:cs="Arial"/>
                <w:sz w:val="16"/>
                <w:szCs w:val="16"/>
              </w:rPr>
              <w:t xml:space="preserve">RNeasy kit </w:t>
            </w:r>
            <w:r>
              <w:rPr>
                <w:rFonts w:ascii="Arial" w:hAnsi="Arial" w:cs="Arial"/>
                <w:sz w:val="16"/>
                <w:szCs w:val="16"/>
              </w:rPr>
              <w:t>for RNA purification</w:t>
            </w:r>
          </w:p>
        </w:tc>
        <w:tc>
          <w:tcPr>
            <w:tcW w:w="2790" w:type="dxa"/>
            <w:tcBorders>
              <w:top w:val="single" w:sz="2" w:space="0" w:color="000000"/>
              <w:left w:val="single" w:sz="2" w:space="0" w:color="000000"/>
              <w:bottom w:val="single" w:sz="2" w:space="0" w:color="000000"/>
              <w:right w:val="single" w:sz="2" w:space="0" w:color="000000"/>
            </w:tcBorders>
          </w:tcPr>
          <w:p w14:paraId="2F9DC76F"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Qiagen</w:t>
            </w:r>
          </w:p>
        </w:tc>
        <w:tc>
          <w:tcPr>
            <w:tcW w:w="2970" w:type="dxa"/>
            <w:tcBorders>
              <w:top w:val="single" w:sz="2" w:space="0" w:color="000000"/>
              <w:left w:val="single" w:sz="2" w:space="0" w:color="000000"/>
              <w:bottom w:val="single" w:sz="2" w:space="0" w:color="000000"/>
              <w:right w:val="single" w:sz="2" w:space="0" w:color="000000"/>
            </w:tcBorders>
          </w:tcPr>
          <w:p w14:paraId="52F8B900"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74106</w:t>
            </w:r>
          </w:p>
        </w:tc>
      </w:tr>
      <w:tr w:rsidR="005B14B4" w:rsidRPr="00A85CA2" w14:paraId="74FBC992"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68CC184" w14:textId="77777777" w:rsidR="005B14B4" w:rsidRPr="00BE6972" w:rsidRDefault="005B14B4" w:rsidP="00DF0EAE">
            <w:pPr>
              <w:spacing w:after="120"/>
              <w:rPr>
                <w:rFonts w:ascii="Arial" w:hAnsi="Arial" w:cs="Arial"/>
                <w:sz w:val="16"/>
                <w:szCs w:val="16"/>
              </w:rPr>
            </w:pPr>
            <w:r w:rsidRPr="00BE6972">
              <w:rPr>
                <w:rFonts w:ascii="Arial" w:hAnsi="Arial" w:cs="Arial"/>
                <w:sz w:val="16"/>
                <w:szCs w:val="16"/>
              </w:rPr>
              <w:t xml:space="preserve">High-Capacity cDNA Reverse Transcription Kit </w:t>
            </w:r>
          </w:p>
        </w:tc>
        <w:tc>
          <w:tcPr>
            <w:tcW w:w="2790" w:type="dxa"/>
            <w:tcBorders>
              <w:top w:val="single" w:sz="2" w:space="0" w:color="000000"/>
              <w:left w:val="single" w:sz="2" w:space="0" w:color="000000"/>
              <w:bottom w:val="single" w:sz="2" w:space="0" w:color="000000"/>
              <w:right w:val="single" w:sz="2" w:space="0" w:color="000000"/>
            </w:tcBorders>
          </w:tcPr>
          <w:p w14:paraId="00E8B91A"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Applied Biosystems</w:t>
            </w:r>
          </w:p>
        </w:tc>
        <w:tc>
          <w:tcPr>
            <w:tcW w:w="2970" w:type="dxa"/>
            <w:tcBorders>
              <w:top w:val="single" w:sz="2" w:space="0" w:color="000000"/>
              <w:left w:val="single" w:sz="2" w:space="0" w:color="000000"/>
              <w:bottom w:val="single" w:sz="2" w:space="0" w:color="000000"/>
              <w:right w:val="single" w:sz="2" w:space="0" w:color="000000"/>
            </w:tcBorders>
          </w:tcPr>
          <w:p w14:paraId="7B11CD3E"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4368814</w:t>
            </w:r>
          </w:p>
        </w:tc>
      </w:tr>
      <w:tr w:rsidR="005B14B4" w:rsidRPr="00A85CA2" w14:paraId="245E6786"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7A70C9C4" w14:textId="77777777" w:rsidR="005B14B4" w:rsidRPr="00BE6972" w:rsidRDefault="005B14B4" w:rsidP="00DF0EAE">
            <w:pPr>
              <w:spacing w:after="120"/>
              <w:rPr>
                <w:rFonts w:ascii="Arial" w:hAnsi="Arial" w:cs="Arial"/>
                <w:sz w:val="16"/>
                <w:szCs w:val="16"/>
              </w:rPr>
            </w:pPr>
            <w:r w:rsidRPr="00BE6972">
              <w:rPr>
                <w:rFonts w:ascii="Arial" w:hAnsi="Arial" w:cs="Arial"/>
                <w:sz w:val="16"/>
                <w:szCs w:val="16"/>
              </w:rPr>
              <w:t xml:space="preserve">NEBNext® Poly(A) mRNA Magnetic Isolation Module </w:t>
            </w:r>
          </w:p>
        </w:tc>
        <w:tc>
          <w:tcPr>
            <w:tcW w:w="2790" w:type="dxa"/>
            <w:tcBorders>
              <w:top w:val="single" w:sz="2" w:space="0" w:color="000000"/>
              <w:left w:val="single" w:sz="2" w:space="0" w:color="000000"/>
              <w:bottom w:val="single" w:sz="2" w:space="0" w:color="000000"/>
              <w:right w:val="single" w:sz="2" w:space="0" w:color="000000"/>
            </w:tcBorders>
          </w:tcPr>
          <w:p w14:paraId="53F95B6A"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New England BioLabs</w:t>
            </w:r>
            <w:r>
              <w:rPr>
                <w:rFonts w:ascii="Arial" w:hAnsi="Arial" w:cs="Arial"/>
                <w:sz w:val="16"/>
                <w:szCs w:val="16"/>
              </w:rPr>
              <w:t xml:space="preserve"> (NEB)</w:t>
            </w:r>
          </w:p>
        </w:tc>
        <w:tc>
          <w:tcPr>
            <w:tcW w:w="2970" w:type="dxa"/>
            <w:tcBorders>
              <w:top w:val="single" w:sz="2" w:space="0" w:color="000000"/>
              <w:left w:val="single" w:sz="2" w:space="0" w:color="000000"/>
              <w:bottom w:val="single" w:sz="2" w:space="0" w:color="000000"/>
              <w:right w:val="single" w:sz="2" w:space="0" w:color="000000"/>
            </w:tcBorders>
          </w:tcPr>
          <w:p w14:paraId="2034CB0D"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E7490S</w:t>
            </w:r>
          </w:p>
        </w:tc>
      </w:tr>
      <w:tr w:rsidR="005B14B4" w:rsidRPr="00A85CA2" w14:paraId="217686DA"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4B64330" w14:textId="77777777" w:rsidR="005B14B4" w:rsidRPr="00BE6972" w:rsidRDefault="005B14B4" w:rsidP="00DF0EAE">
            <w:pPr>
              <w:spacing w:after="120"/>
              <w:rPr>
                <w:rFonts w:ascii="Arial" w:hAnsi="Arial" w:cs="Arial"/>
                <w:sz w:val="16"/>
                <w:szCs w:val="16"/>
              </w:rPr>
            </w:pPr>
            <w:r w:rsidRPr="00BE6972">
              <w:rPr>
                <w:rFonts w:ascii="Arial" w:hAnsi="Arial" w:cs="Arial"/>
                <w:sz w:val="16"/>
                <w:szCs w:val="16"/>
              </w:rPr>
              <w:t xml:space="preserve">NEBNext Ultra II Directional RNA Library Prep Kit for Illumina </w:t>
            </w:r>
          </w:p>
        </w:tc>
        <w:tc>
          <w:tcPr>
            <w:tcW w:w="2790" w:type="dxa"/>
            <w:tcBorders>
              <w:top w:val="single" w:sz="2" w:space="0" w:color="000000"/>
              <w:left w:val="single" w:sz="2" w:space="0" w:color="000000"/>
              <w:bottom w:val="single" w:sz="2" w:space="0" w:color="000000"/>
              <w:right w:val="single" w:sz="2" w:space="0" w:color="000000"/>
            </w:tcBorders>
          </w:tcPr>
          <w:p w14:paraId="6F3C7B86"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New England BioLabs</w:t>
            </w:r>
            <w:r>
              <w:rPr>
                <w:rFonts w:ascii="Arial" w:hAnsi="Arial" w:cs="Arial"/>
                <w:sz w:val="16"/>
                <w:szCs w:val="16"/>
              </w:rPr>
              <w:t xml:space="preserve"> (NEB)</w:t>
            </w:r>
          </w:p>
        </w:tc>
        <w:tc>
          <w:tcPr>
            <w:tcW w:w="2970" w:type="dxa"/>
            <w:tcBorders>
              <w:top w:val="single" w:sz="2" w:space="0" w:color="000000"/>
              <w:left w:val="single" w:sz="2" w:space="0" w:color="000000"/>
              <w:bottom w:val="single" w:sz="2" w:space="0" w:color="000000"/>
              <w:right w:val="single" w:sz="2" w:space="0" w:color="000000"/>
            </w:tcBorders>
          </w:tcPr>
          <w:p w14:paraId="7E5BC3E1"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E7760S</w:t>
            </w:r>
          </w:p>
        </w:tc>
      </w:tr>
      <w:tr w:rsidR="005B14B4" w:rsidRPr="00A85CA2" w14:paraId="4BB36CE1"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B201343" w14:textId="77777777" w:rsidR="005B14B4" w:rsidRPr="00BE6972" w:rsidRDefault="005B14B4" w:rsidP="00DF0EAE">
            <w:pPr>
              <w:spacing w:after="120"/>
              <w:rPr>
                <w:rFonts w:ascii="Arial" w:hAnsi="Arial" w:cs="Arial"/>
                <w:sz w:val="16"/>
                <w:szCs w:val="16"/>
              </w:rPr>
            </w:pPr>
            <w:r w:rsidRPr="00A35BA1">
              <w:rPr>
                <w:rFonts w:ascii="Arial" w:hAnsi="Arial" w:cs="Arial"/>
                <w:sz w:val="16"/>
                <w:szCs w:val="16"/>
              </w:rPr>
              <w:t xml:space="preserve">MinElute PCR purification kit </w:t>
            </w:r>
          </w:p>
        </w:tc>
        <w:tc>
          <w:tcPr>
            <w:tcW w:w="2790" w:type="dxa"/>
            <w:tcBorders>
              <w:top w:val="single" w:sz="2" w:space="0" w:color="000000"/>
              <w:left w:val="single" w:sz="2" w:space="0" w:color="000000"/>
              <w:bottom w:val="single" w:sz="2" w:space="0" w:color="000000"/>
              <w:right w:val="single" w:sz="2" w:space="0" w:color="000000"/>
            </w:tcBorders>
          </w:tcPr>
          <w:p w14:paraId="788FE8C6" w14:textId="77777777" w:rsidR="005B14B4" w:rsidRPr="00A85CA2" w:rsidRDefault="005B14B4" w:rsidP="00DF0EAE">
            <w:pPr>
              <w:spacing w:after="120"/>
              <w:rPr>
                <w:rFonts w:ascii="Arial" w:hAnsi="Arial" w:cs="Arial"/>
                <w:sz w:val="16"/>
                <w:szCs w:val="16"/>
              </w:rPr>
            </w:pPr>
            <w:r w:rsidRPr="00A35BA1">
              <w:rPr>
                <w:rFonts w:ascii="Arial" w:hAnsi="Arial" w:cs="Arial"/>
                <w:sz w:val="16"/>
                <w:szCs w:val="16"/>
              </w:rPr>
              <w:t>Qiagen</w:t>
            </w:r>
          </w:p>
        </w:tc>
        <w:tc>
          <w:tcPr>
            <w:tcW w:w="2970" w:type="dxa"/>
            <w:tcBorders>
              <w:top w:val="single" w:sz="2" w:space="0" w:color="000000"/>
              <w:left w:val="single" w:sz="2" w:space="0" w:color="000000"/>
              <w:bottom w:val="single" w:sz="2" w:space="0" w:color="000000"/>
              <w:right w:val="single" w:sz="2" w:space="0" w:color="000000"/>
            </w:tcBorders>
          </w:tcPr>
          <w:p w14:paraId="43E1E24D"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C610FC">
              <w:rPr>
                <w:rFonts w:ascii="Arial" w:hAnsi="Arial" w:cs="Arial"/>
                <w:sz w:val="16"/>
                <w:szCs w:val="16"/>
              </w:rPr>
              <w:t>28004</w:t>
            </w:r>
          </w:p>
        </w:tc>
      </w:tr>
      <w:tr w:rsidR="005B14B4" w:rsidRPr="00A85CA2" w14:paraId="6D7E941D"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3D64C376" w14:textId="77777777" w:rsidR="005B14B4" w:rsidRPr="00BE6972" w:rsidRDefault="005B14B4" w:rsidP="00DF0EAE">
            <w:pPr>
              <w:spacing w:after="120"/>
              <w:rPr>
                <w:rFonts w:ascii="Arial" w:hAnsi="Arial" w:cs="Arial"/>
                <w:sz w:val="16"/>
                <w:szCs w:val="16"/>
              </w:rPr>
            </w:pPr>
            <w:r w:rsidRPr="00BE6972">
              <w:rPr>
                <w:rFonts w:ascii="Arial" w:hAnsi="Arial" w:cs="Arial"/>
                <w:sz w:val="16"/>
                <w:szCs w:val="16"/>
              </w:rPr>
              <w:t>Tn5 transposase</w:t>
            </w:r>
          </w:p>
        </w:tc>
        <w:tc>
          <w:tcPr>
            <w:tcW w:w="2790" w:type="dxa"/>
            <w:tcBorders>
              <w:top w:val="single" w:sz="2" w:space="0" w:color="000000"/>
              <w:left w:val="single" w:sz="2" w:space="0" w:color="000000"/>
              <w:bottom w:val="single" w:sz="2" w:space="0" w:color="000000"/>
              <w:right w:val="single" w:sz="2" w:space="0" w:color="000000"/>
            </w:tcBorders>
          </w:tcPr>
          <w:p w14:paraId="5DAB69E5"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Illumina</w:t>
            </w:r>
          </w:p>
        </w:tc>
        <w:tc>
          <w:tcPr>
            <w:tcW w:w="2970" w:type="dxa"/>
            <w:tcBorders>
              <w:top w:val="single" w:sz="2" w:space="0" w:color="000000"/>
              <w:left w:val="single" w:sz="2" w:space="0" w:color="000000"/>
              <w:bottom w:val="single" w:sz="2" w:space="0" w:color="000000"/>
              <w:right w:val="single" w:sz="2" w:space="0" w:color="000000"/>
            </w:tcBorders>
          </w:tcPr>
          <w:p w14:paraId="140A62D7"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20034197</w:t>
            </w:r>
          </w:p>
        </w:tc>
      </w:tr>
      <w:tr w:rsidR="005B14B4" w:rsidRPr="00A85CA2" w14:paraId="676185ED"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C051DB7" w14:textId="77777777" w:rsidR="005B14B4" w:rsidRPr="00BE6972" w:rsidRDefault="005B14B4" w:rsidP="00DF0EAE">
            <w:pPr>
              <w:spacing w:after="120"/>
              <w:rPr>
                <w:rFonts w:ascii="Arial" w:hAnsi="Arial" w:cs="Arial"/>
                <w:sz w:val="16"/>
                <w:szCs w:val="16"/>
              </w:rPr>
            </w:pPr>
            <w:r w:rsidRPr="00BE6972">
              <w:rPr>
                <w:rFonts w:ascii="Arial" w:hAnsi="Arial" w:cs="Arial"/>
                <w:sz w:val="16"/>
                <w:szCs w:val="16"/>
              </w:rPr>
              <w:t xml:space="preserve">CutSmart Digestion buffer </w:t>
            </w:r>
          </w:p>
        </w:tc>
        <w:tc>
          <w:tcPr>
            <w:tcW w:w="2790" w:type="dxa"/>
            <w:tcBorders>
              <w:top w:val="single" w:sz="2" w:space="0" w:color="000000"/>
              <w:left w:val="single" w:sz="2" w:space="0" w:color="000000"/>
              <w:bottom w:val="single" w:sz="2" w:space="0" w:color="000000"/>
              <w:right w:val="single" w:sz="2" w:space="0" w:color="000000"/>
            </w:tcBorders>
          </w:tcPr>
          <w:p w14:paraId="5B51AEA6" w14:textId="77777777" w:rsidR="005B14B4" w:rsidRPr="00BE6972" w:rsidRDefault="005B14B4" w:rsidP="00DF0EAE">
            <w:pPr>
              <w:spacing w:after="120"/>
              <w:rPr>
                <w:rFonts w:ascii="Arial" w:hAnsi="Arial" w:cs="Arial"/>
                <w:sz w:val="16"/>
                <w:szCs w:val="16"/>
              </w:rPr>
            </w:pPr>
            <w:r w:rsidRPr="00BE6972">
              <w:rPr>
                <w:rFonts w:ascii="Arial" w:hAnsi="Arial" w:cs="Arial"/>
                <w:sz w:val="16"/>
                <w:szCs w:val="16"/>
              </w:rPr>
              <w:t>New England BioLabs</w:t>
            </w:r>
            <w:r>
              <w:rPr>
                <w:rFonts w:ascii="Arial" w:hAnsi="Arial" w:cs="Arial"/>
                <w:sz w:val="16"/>
                <w:szCs w:val="16"/>
              </w:rPr>
              <w:t xml:space="preserve"> (NEB)</w:t>
            </w:r>
          </w:p>
        </w:tc>
        <w:tc>
          <w:tcPr>
            <w:tcW w:w="2970" w:type="dxa"/>
            <w:tcBorders>
              <w:top w:val="single" w:sz="2" w:space="0" w:color="000000"/>
              <w:left w:val="single" w:sz="2" w:space="0" w:color="000000"/>
              <w:bottom w:val="single" w:sz="2" w:space="0" w:color="000000"/>
              <w:right w:val="single" w:sz="2" w:space="0" w:color="000000"/>
            </w:tcBorders>
          </w:tcPr>
          <w:p w14:paraId="67A606D8" w14:textId="77777777" w:rsidR="005B14B4" w:rsidRPr="00BE697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C610FC">
              <w:rPr>
                <w:rFonts w:ascii="Arial" w:hAnsi="Arial" w:cs="Arial"/>
                <w:sz w:val="16"/>
                <w:szCs w:val="16"/>
              </w:rPr>
              <w:t>B6004S</w:t>
            </w:r>
          </w:p>
        </w:tc>
      </w:tr>
      <w:tr w:rsidR="005B14B4" w:rsidRPr="00A85CA2" w14:paraId="7D85A3E8"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35BBFCC" w14:textId="77777777" w:rsidR="005B14B4" w:rsidRPr="00BE6972" w:rsidRDefault="005B14B4" w:rsidP="00DF0EAE">
            <w:pPr>
              <w:spacing w:after="120"/>
              <w:rPr>
                <w:rFonts w:ascii="Arial" w:hAnsi="Arial" w:cs="Arial"/>
                <w:sz w:val="16"/>
                <w:szCs w:val="16"/>
              </w:rPr>
            </w:pPr>
            <w:r>
              <w:rPr>
                <w:rFonts w:ascii="Arial" w:hAnsi="Arial" w:cs="Arial"/>
                <w:sz w:val="16"/>
                <w:szCs w:val="16"/>
              </w:rPr>
              <w:t>S</w:t>
            </w:r>
            <w:r w:rsidRPr="00BE6972">
              <w:rPr>
                <w:rFonts w:ascii="Arial" w:hAnsi="Arial" w:cs="Arial"/>
                <w:sz w:val="16"/>
                <w:szCs w:val="16"/>
              </w:rPr>
              <w:t>erum-separat</w:t>
            </w:r>
            <w:r>
              <w:rPr>
                <w:rFonts w:ascii="Arial" w:hAnsi="Arial" w:cs="Arial"/>
                <w:sz w:val="16"/>
                <w:szCs w:val="16"/>
              </w:rPr>
              <w:t>or</w:t>
            </w:r>
            <w:r w:rsidRPr="00BE6972">
              <w:rPr>
                <w:rFonts w:ascii="Arial" w:hAnsi="Arial" w:cs="Arial"/>
                <w:sz w:val="16"/>
                <w:szCs w:val="16"/>
              </w:rPr>
              <w:t xml:space="preserve"> tube </w:t>
            </w:r>
          </w:p>
        </w:tc>
        <w:tc>
          <w:tcPr>
            <w:tcW w:w="2790" w:type="dxa"/>
            <w:tcBorders>
              <w:top w:val="single" w:sz="2" w:space="0" w:color="000000"/>
              <w:left w:val="single" w:sz="2" w:space="0" w:color="000000"/>
              <w:bottom w:val="single" w:sz="2" w:space="0" w:color="000000"/>
              <w:right w:val="single" w:sz="2" w:space="0" w:color="000000"/>
            </w:tcBorders>
          </w:tcPr>
          <w:p w14:paraId="11D9C1C4" w14:textId="77777777" w:rsidR="005B14B4" w:rsidRPr="00BE6972" w:rsidRDefault="005B14B4" w:rsidP="00DF0EAE">
            <w:pPr>
              <w:spacing w:after="120"/>
              <w:rPr>
                <w:rFonts w:ascii="Arial" w:hAnsi="Arial" w:cs="Arial"/>
                <w:sz w:val="16"/>
                <w:szCs w:val="16"/>
              </w:rPr>
            </w:pPr>
            <w:r w:rsidRPr="00FC5BBD">
              <w:rPr>
                <w:rFonts w:ascii="Arial" w:hAnsi="Arial" w:cs="Arial"/>
                <w:sz w:val="16"/>
                <w:szCs w:val="16"/>
              </w:rPr>
              <w:t>Thermo Fisher Scientific</w:t>
            </w:r>
          </w:p>
        </w:tc>
        <w:tc>
          <w:tcPr>
            <w:tcW w:w="2970" w:type="dxa"/>
            <w:tcBorders>
              <w:top w:val="single" w:sz="2" w:space="0" w:color="000000"/>
              <w:left w:val="single" w:sz="2" w:space="0" w:color="000000"/>
              <w:bottom w:val="single" w:sz="2" w:space="0" w:color="000000"/>
              <w:right w:val="single" w:sz="2" w:space="0" w:color="000000"/>
            </w:tcBorders>
          </w:tcPr>
          <w:p w14:paraId="69EB28B5" w14:textId="77777777" w:rsidR="005B14B4" w:rsidRPr="00BE697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BD 365967</w:t>
            </w:r>
          </w:p>
        </w:tc>
      </w:tr>
      <w:tr w:rsidR="005B14B4" w:rsidRPr="00A85CA2" w14:paraId="66B5F724" w14:textId="77777777" w:rsidTr="00DF0EAE">
        <w:trPr>
          <w:cantSplit/>
          <w:trHeight w:val="259"/>
        </w:trPr>
        <w:tc>
          <w:tcPr>
            <w:tcW w:w="9987" w:type="dxa"/>
            <w:gridSpan w:val="3"/>
            <w:tcBorders>
              <w:top w:val="single" w:sz="12" w:space="0" w:color="000000"/>
              <w:left w:val="single" w:sz="2" w:space="0" w:color="000000"/>
              <w:bottom w:val="single" w:sz="12" w:space="0" w:color="000000"/>
              <w:right w:val="single" w:sz="2" w:space="0" w:color="000000"/>
            </w:tcBorders>
            <w:hideMark/>
          </w:tcPr>
          <w:p w14:paraId="0AEDFAAA"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Deposited data</w:t>
            </w:r>
          </w:p>
        </w:tc>
      </w:tr>
      <w:tr w:rsidR="005B14B4" w:rsidRPr="00A85CA2" w14:paraId="0E42D6C8" w14:textId="77777777" w:rsidTr="00DF0EAE">
        <w:trPr>
          <w:cantSplit/>
          <w:trHeight w:val="259"/>
        </w:trPr>
        <w:tc>
          <w:tcPr>
            <w:tcW w:w="4227" w:type="dxa"/>
            <w:tcBorders>
              <w:top w:val="single" w:sz="12" w:space="0" w:color="000000"/>
              <w:left w:val="single" w:sz="2" w:space="0" w:color="000000"/>
              <w:bottom w:val="single" w:sz="2" w:space="0" w:color="000000"/>
              <w:right w:val="single" w:sz="2" w:space="0" w:color="000000"/>
            </w:tcBorders>
          </w:tcPr>
          <w:p w14:paraId="6DD7006F" w14:textId="77777777" w:rsidR="005B14B4" w:rsidRPr="00A85CA2" w:rsidRDefault="005B14B4" w:rsidP="00DF0EAE">
            <w:pPr>
              <w:spacing w:after="120"/>
              <w:rPr>
                <w:rFonts w:ascii="Arial" w:hAnsi="Arial" w:cs="Arial"/>
                <w:sz w:val="16"/>
                <w:szCs w:val="16"/>
              </w:rPr>
            </w:pPr>
            <w:r>
              <w:rPr>
                <w:rFonts w:ascii="Arial" w:hAnsi="Arial" w:cs="Arial"/>
                <w:sz w:val="16"/>
                <w:szCs w:val="16"/>
              </w:rPr>
              <w:t xml:space="preserve">Bulk </w:t>
            </w:r>
            <w:r w:rsidRPr="00E27B20">
              <w:rPr>
                <w:rFonts w:ascii="Arial" w:hAnsi="Arial" w:cs="Arial"/>
                <w:sz w:val="16"/>
                <w:szCs w:val="16"/>
              </w:rPr>
              <w:t>RNA-seq</w:t>
            </w:r>
            <w:r>
              <w:rPr>
                <w:rFonts w:ascii="Arial" w:hAnsi="Arial" w:cs="Arial"/>
                <w:sz w:val="16"/>
                <w:szCs w:val="16"/>
              </w:rPr>
              <w:t>uencing</w:t>
            </w:r>
          </w:p>
        </w:tc>
        <w:tc>
          <w:tcPr>
            <w:tcW w:w="2790" w:type="dxa"/>
            <w:tcBorders>
              <w:top w:val="single" w:sz="12" w:space="0" w:color="000000"/>
              <w:left w:val="single" w:sz="2" w:space="0" w:color="000000"/>
              <w:bottom w:val="single" w:sz="2" w:space="0" w:color="000000"/>
              <w:right w:val="single" w:sz="2" w:space="0" w:color="000000"/>
            </w:tcBorders>
          </w:tcPr>
          <w:p w14:paraId="6C3892CA" w14:textId="77777777" w:rsidR="005B14B4" w:rsidRPr="00E27B20" w:rsidRDefault="005B14B4" w:rsidP="00DF0EAE">
            <w:pPr>
              <w:spacing w:after="120"/>
              <w:rPr>
                <w:rFonts w:ascii="Arial" w:hAnsi="Arial" w:cs="Arial"/>
                <w:sz w:val="16"/>
                <w:szCs w:val="16"/>
                <w:highlight w:val="green"/>
              </w:rPr>
            </w:pPr>
            <w:r w:rsidRPr="00BD3AD3">
              <w:rPr>
                <w:rFonts w:ascii="Arial" w:hAnsi="Arial" w:cs="Arial"/>
                <w:sz w:val="16"/>
                <w:szCs w:val="16"/>
              </w:rPr>
              <w:t>This paper</w:t>
            </w:r>
          </w:p>
        </w:tc>
        <w:tc>
          <w:tcPr>
            <w:tcW w:w="2970" w:type="dxa"/>
            <w:tcBorders>
              <w:top w:val="single" w:sz="12" w:space="0" w:color="000000"/>
              <w:left w:val="single" w:sz="2" w:space="0" w:color="000000"/>
              <w:bottom w:val="single" w:sz="2" w:space="0" w:color="000000"/>
              <w:right w:val="single" w:sz="2" w:space="0" w:color="000000"/>
            </w:tcBorders>
          </w:tcPr>
          <w:p w14:paraId="516441F3" w14:textId="77777777" w:rsidR="005B14B4" w:rsidRPr="00DE7CB6" w:rsidRDefault="005B14B4" w:rsidP="00DF0EAE">
            <w:pPr>
              <w:spacing w:after="120"/>
              <w:rPr>
                <w:rFonts w:ascii="Arial" w:hAnsi="Arial" w:cs="Arial"/>
                <w:sz w:val="16"/>
                <w:szCs w:val="16"/>
              </w:rPr>
            </w:pPr>
            <w:r w:rsidRPr="00DE7CB6">
              <w:rPr>
                <w:rFonts w:ascii="Arial" w:hAnsi="Arial" w:cs="Arial"/>
                <w:sz w:val="16"/>
                <w:szCs w:val="16"/>
              </w:rPr>
              <w:t>GSE290872</w:t>
            </w:r>
          </w:p>
        </w:tc>
      </w:tr>
      <w:tr w:rsidR="005B14B4" w:rsidRPr="00A85CA2" w14:paraId="1D8D1146"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35365F6B" w14:textId="77777777" w:rsidR="005B14B4" w:rsidRPr="00A85CA2" w:rsidRDefault="005B14B4" w:rsidP="00DF0EAE">
            <w:pPr>
              <w:spacing w:after="120"/>
              <w:rPr>
                <w:rFonts w:ascii="Arial" w:hAnsi="Arial" w:cs="Arial"/>
                <w:sz w:val="16"/>
                <w:szCs w:val="16"/>
              </w:rPr>
            </w:pPr>
            <w:r w:rsidRPr="00E27B20">
              <w:rPr>
                <w:rFonts w:ascii="Arial" w:hAnsi="Arial" w:cs="Arial"/>
                <w:sz w:val="16"/>
                <w:szCs w:val="16"/>
              </w:rPr>
              <w:t>ATAC- seq</w:t>
            </w:r>
            <w:r>
              <w:rPr>
                <w:rFonts w:ascii="Arial" w:hAnsi="Arial" w:cs="Arial"/>
                <w:sz w:val="16"/>
                <w:szCs w:val="16"/>
              </w:rPr>
              <w:t>uencing</w:t>
            </w:r>
          </w:p>
        </w:tc>
        <w:tc>
          <w:tcPr>
            <w:tcW w:w="2790" w:type="dxa"/>
            <w:tcBorders>
              <w:top w:val="single" w:sz="2" w:space="0" w:color="000000"/>
              <w:left w:val="single" w:sz="2" w:space="0" w:color="000000"/>
              <w:bottom w:val="single" w:sz="2" w:space="0" w:color="000000"/>
              <w:right w:val="single" w:sz="2" w:space="0" w:color="000000"/>
            </w:tcBorders>
          </w:tcPr>
          <w:p w14:paraId="01F75E85" w14:textId="77777777" w:rsidR="005B14B4" w:rsidRPr="00E27B20" w:rsidRDefault="005B14B4" w:rsidP="00DF0EAE">
            <w:pPr>
              <w:spacing w:after="120"/>
              <w:rPr>
                <w:rFonts w:ascii="Arial" w:hAnsi="Arial" w:cs="Arial"/>
                <w:sz w:val="16"/>
                <w:szCs w:val="16"/>
                <w:highlight w:val="green"/>
              </w:rPr>
            </w:pPr>
            <w:r w:rsidRPr="00BD3AD3">
              <w:rPr>
                <w:rFonts w:ascii="Arial" w:hAnsi="Arial" w:cs="Arial"/>
                <w:sz w:val="16"/>
                <w:szCs w:val="16"/>
              </w:rPr>
              <w:t>This paper</w:t>
            </w:r>
          </w:p>
        </w:tc>
        <w:tc>
          <w:tcPr>
            <w:tcW w:w="2970" w:type="dxa"/>
            <w:tcBorders>
              <w:top w:val="single" w:sz="2" w:space="0" w:color="000000"/>
              <w:left w:val="single" w:sz="2" w:space="0" w:color="000000"/>
              <w:bottom w:val="single" w:sz="2" w:space="0" w:color="000000"/>
              <w:right w:val="single" w:sz="2" w:space="0" w:color="000000"/>
            </w:tcBorders>
          </w:tcPr>
          <w:p w14:paraId="09F1D535" w14:textId="77777777" w:rsidR="005B14B4" w:rsidRPr="00DE7CB6" w:rsidRDefault="005B14B4" w:rsidP="00DF0EAE">
            <w:pPr>
              <w:spacing w:after="120"/>
              <w:rPr>
                <w:rFonts w:ascii="Arial" w:hAnsi="Arial" w:cs="Arial"/>
                <w:sz w:val="16"/>
                <w:szCs w:val="16"/>
              </w:rPr>
            </w:pPr>
            <w:r w:rsidRPr="00DE7CB6">
              <w:rPr>
                <w:rFonts w:ascii="Arial" w:hAnsi="Arial" w:cs="Arial"/>
                <w:sz w:val="16"/>
                <w:szCs w:val="16"/>
              </w:rPr>
              <w:t>GSE290872</w:t>
            </w:r>
          </w:p>
        </w:tc>
      </w:tr>
      <w:tr w:rsidR="005B14B4" w:rsidRPr="00A85CA2" w14:paraId="6E1BEB2E" w14:textId="77777777" w:rsidTr="00DF0EAE">
        <w:trPr>
          <w:cantSplit/>
          <w:trHeight w:val="259"/>
        </w:trPr>
        <w:tc>
          <w:tcPr>
            <w:tcW w:w="9987" w:type="dxa"/>
            <w:gridSpan w:val="3"/>
            <w:tcBorders>
              <w:top w:val="single" w:sz="12" w:space="0" w:color="000000"/>
              <w:left w:val="single" w:sz="2" w:space="0" w:color="000000"/>
              <w:bottom w:val="single" w:sz="12" w:space="0" w:color="000000"/>
              <w:right w:val="single" w:sz="2" w:space="0" w:color="000000"/>
            </w:tcBorders>
            <w:hideMark/>
          </w:tcPr>
          <w:p w14:paraId="47DC6BAF"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Experimental models: Cell lines</w:t>
            </w:r>
          </w:p>
        </w:tc>
      </w:tr>
      <w:tr w:rsidR="005B14B4" w:rsidRPr="00A85CA2" w14:paraId="77F2D63A" w14:textId="77777777" w:rsidTr="00DF0EAE">
        <w:trPr>
          <w:cantSplit/>
          <w:trHeight w:val="259"/>
        </w:trPr>
        <w:tc>
          <w:tcPr>
            <w:tcW w:w="4227" w:type="dxa"/>
            <w:tcBorders>
              <w:top w:val="single" w:sz="12" w:space="0" w:color="000000"/>
              <w:left w:val="single" w:sz="2" w:space="0" w:color="000000"/>
              <w:bottom w:val="single" w:sz="2" w:space="0" w:color="000000"/>
              <w:right w:val="single" w:sz="2" w:space="0" w:color="000000"/>
            </w:tcBorders>
          </w:tcPr>
          <w:p w14:paraId="401A3AB3" w14:textId="77777777" w:rsidR="005B14B4" w:rsidRPr="00A85CA2" w:rsidRDefault="005B14B4" w:rsidP="00DF0EAE">
            <w:pPr>
              <w:spacing w:after="120"/>
              <w:rPr>
                <w:rFonts w:ascii="Arial" w:hAnsi="Arial" w:cs="Arial"/>
                <w:sz w:val="16"/>
                <w:szCs w:val="16"/>
              </w:rPr>
            </w:pPr>
            <w:r>
              <w:rPr>
                <w:rFonts w:ascii="Arial" w:hAnsi="Arial" w:cs="Arial"/>
                <w:sz w:val="16"/>
                <w:szCs w:val="16"/>
              </w:rPr>
              <w:t xml:space="preserve">Mouse </w:t>
            </w:r>
            <w:r w:rsidRPr="00F97FFE">
              <w:rPr>
                <w:rFonts w:ascii="Arial" w:hAnsi="Arial" w:cs="Arial"/>
                <w:sz w:val="16"/>
                <w:szCs w:val="16"/>
              </w:rPr>
              <w:t>bone</w:t>
            </w:r>
            <w:r>
              <w:rPr>
                <w:rFonts w:ascii="Arial" w:hAnsi="Arial" w:cs="Arial"/>
                <w:sz w:val="16"/>
                <w:szCs w:val="16"/>
              </w:rPr>
              <w:t>-</w:t>
            </w:r>
            <w:r w:rsidRPr="00F97FFE">
              <w:rPr>
                <w:rFonts w:ascii="Arial" w:hAnsi="Arial" w:cs="Arial"/>
                <w:sz w:val="16"/>
                <w:szCs w:val="16"/>
              </w:rPr>
              <w:t>marrow macrophages</w:t>
            </w:r>
          </w:p>
        </w:tc>
        <w:tc>
          <w:tcPr>
            <w:tcW w:w="2790" w:type="dxa"/>
            <w:tcBorders>
              <w:top w:val="single" w:sz="12" w:space="0" w:color="000000"/>
              <w:left w:val="single" w:sz="2" w:space="0" w:color="000000"/>
              <w:bottom w:val="single" w:sz="2" w:space="0" w:color="000000"/>
              <w:right w:val="single" w:sz="2" w:space="0" w:color="000000"/>
            </w:tcBorders>
          </w:tcPr>
          <w:p w14:paraId="494AA996" w14:textId="77777777" w:rsidR="005B14B4" w:rsidRPr="00A85CA2" w:rsidRDefault="005B14B4" w:rsidP="00DF0EAE">
            <w:pPr>
              <w:spacing w:after="120"/>
              <w:rPr>
                <w:rFonts w:ascii="Arial" w:hAnsi="Arial" w:cs="Arial"/>
                <w:sz w:val="16"/>
                <w:szCs w:val="16"/>
              </w:rPr>
            </w:pPr>
            <w:r w:rsidRPr="00F97FFE">
              <w:rPr>
                <w:rFonts w:ascii="Arial" w:hAnsi="Arial" w:cs="Arial"/>
                <w:sz w:val="16"/>
                <w:szCs w:val="16"/>
              </w:rPr>
              <w:t>C57BL/6</w:t>
            </w:r>
            <w:r>
              <w:rPr>
                <w:rFonts w:ascii="Arial" w:hAnsi="Arial" w:cs="Arial"/>
                <w:sz w:val="16"/>
                <w:szCs w:val="16"/>
              </w:rPr>
              <w:t>J, LysM</w:t>
            </w:r>
            <w:r w:rsidRPr="008E407C">
              <w:rPr>
                <w:rFonts w:ascii="Arial" w:hAnsi="Arial" w:cs="Arial"/>
                <w:sz w:val="16"/>
                <w:szCs w:val="16"/>
                <w:vertAlign w:val="superscript"/>
              </w:rPr>
              <w:t>cre+</w:t>
            </w:r>
            <w:r w:rsidRPr="00F97FFE">
              <w:rPr>
                <w:rFonts w:ascii="Arial" w:hAnsi="Arial" w:cs="Arial"/>
                <w:sz w:val="16"/>
                <w:szCs w:val="16"/>
              </w:rPr>
              <w:t xml:space="preserve">, </w:t>
            </w:r>
            <w:r>
              <w:rPr>
                <w:rFonts w:ascii="Arial" w:hAnsi="Arial" w:cs="Arial"/>
                <w:sz w:val="16"/>
                <w:szCs w:val="16"/>
              </w:rPr>
              <w:t>Setdb2mKO, Setdb2Kin</w:t>
            </w:r>
          </w:p>
        </w:tc>
        <w:tc>
          <w:tcPr>
            <w:tcW w:w="2970" w:type="dxa"/>
            <w:tcBorders>
              <w:top w:val="single" w:sz="12" w:space="0" w:color="000000"/>
              <w:left w:val="single" w:sz="2" w:space="0" w:color="000000"/>
              <w:bottom w:val="single" w:sz="2" w:space="0" w:color="000000"/>
              <w:right w:val="single" w:sz="2" w:space="0" w:color="000000"/>
            </w:tcBorders>
          </w:tcPr>
          <w:p w14:paraId="5058C10C" w14:textId="77777777" w:rsidR="005B14B4" w:rsidRPr="00A85CA2" w:rsidRDefault="005B14B4" w:rsidP="00DF0EAE">
            <w:pPr>
              <w:spacing w:after="120"/>
              <w:rPr>
                <w:rFonts w:ascii="Arial" w:hAnsi="Arial" w:cs="Arial"/>
                <w:sz w:val="16"/>
                <w:szCs w:val="16"/>
              </w:rPr>
            </w:pPr>
            <w:r w:rsidRPr="00ED3D3D">
              <w:rPr>
                <w:rFonts w:ascii="Arial" w:hAnsi="Arial" w:cs="Arial"/>
                <w:sz w:val="16"/>
                <w:szCs w:val="16"/>
              </w:rPr>
              <w:t>N/A</w:t>
            </w:r>
          </w:p>
        </w:tc>
      </w:tr>
      <w:tr w:rsidR="005B14B4" w:rsidRPr="00A85CA2" w14:paraId="1584E010"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3A116C5A" w14:textId="77777777" w:rsidR="005B14B4" w:rsidRPr="00A85CA2" w:rsidRDefault="005B14B4" w:rsidP="00DF0EAE">
            <w:pPr>
              <w:spacing w:after="120"/>
              <w:rPr>
                <w:rFonts w:ascii="Arial" w:hAnsi="Arial" w:cs="Arial"/>
                <w:sz w:val="16"/>
                <w:szCs w:val="16"/>
              </w:rPr>
            </w:pPr>
            <w:r>
              <w:rPr>
                <w:rFonts w:ascii="Arial" w:hAnsi="Arial" w:cs="Arial"/>
                <w:sz w:val="16"/>
                <w:szCs w:val="16"/>
              </w:rPr>
              <w:t>Mouse peritoneal macrophage</w:t>
            </w:r>
          </w:p>
        </w:tc>
        <w:tc>
          <w:tcPr>
            <w:tcW w:w="2790" w:type="dxa"/>
            <w:tcBorders>
              <w:top w:val="single" w:sz="2" w:space="0" w:color="000000"/>
              <w:left w:val="single" w:sz="2" w:space="0" w:color="000000"/>
              <w:bottom w:val="single" w:sz="2" w:space="0" w:color="000000"/>
              <w:right w:val="single" w:sz="2" w:space="0" w:color="000000"/>
            </w:tcBorders>
          </w:tcPr>
          <w:p w14:paraId="49768725" w14:textId="77777777" w:rsidR="005B14B4" w:rsidRPr="00A85CA2" w:rsidRDefault="005B14B4" w:rsidP="00DF0EAE">
            <w:pPr>
              <w:spacing w:after="120"/>
              <w:rPr>
                <w:rFonts w:ascii="Arial" w:hAnsi="Arial" w:cs="Arial"/>
                <w:sz w:val="16"/>
                <w:szCs w:val="16"/>
              </w:rPr>
            </w:pPr>
            <w:r>
              <w:rPr>
                <w:rFonts w:ascii="Arial" w:hAnsi="Arial" w:cs="Arial"/>
                <w:sz w:val="16"/>
                <w:szCs w:val="16"/>
              </w:rPr>
              <w:t>LysM</w:t>
            </w:r>
            <w:r w:rsidRPr="008E407C">
              <w:rPr>
                <w:rFonts w:ascii="Arial" w:hAnsi="Arial" w:cs="Arial"/>
                <w:sz w:val="16"/>
                <w:szCs w:val="16"/>
                <w:vertAlign w:val="superscript"/>
              </w:rPr>
              <w:t>cre+</w:t>
            </w:r>
            <w:r w:rsidRPr="00F97FFE">
              <w:rPr>
                <w:rFonts w:ascii="Arial" w:hAnsi="Arial" w:cs="Arial"/>
                <w:sz w:val="16"/>
                <w:szCs w:val="16"/>
              </w:rPr>
              <w:t xml:space="preserve">, </w:t>
            </w:r>
            <w:r>
              <w:rPr>
                <w:rFonts w:ascii="Arial" w:hAnsi="Arial" w:cs="Arial"/>
                <w:sz w:val="16"/>
                <w:szCs w:val="16"/>
              </w:rPr>
              <w:t>Setdb2mKO</w:t>
            </w:r>
          </w:p>
        </w:tc>
        <w:tc>
          <w:tcPr>
            <w:tcW w:w="2970" w:type="dxa"/>
            <w:tcBorders>
              <w:top w:val="single" w:sz="2" w:space="0" w:color="000000"/>
              <w:left w:val="single" w:sz="2" w:space="0" w:color="000000"/>
              <w:bottom w:val="single" w:sz="2" w:space="0" w:color="000000"/>
              <w:right w:val="single" w:sz="2" w:space="0" w:color="000000"/>
            </w:tcBorders>
          </w:tcPr>
          <w:p w14:paraId="632B7719" w14:textId="77777777" w:rsidR="005B14B4" w:rsidRPr="00A85CA2" w:rsidRDefault="005B14B4" w:rsidP="00DF0EAE">
            <w:pPr>
              <w:spacing w:after="120"/>
              <w:rPr>
                <w:rFonts w:ascii="Arial" w:hAnsi="Arial" w:cs="Arial"/>
                <w:sz w:val="16"/>
                <w:szCs w:val="16"/>
              </w:rPr>
            </w:pPr>
            <w:r w:rsidRPr="00ED3D3D">
              <w:rPr>
                <w:rFonts w:ascii="Arial" w:hAnsi="Arial" w:cs="Arial"/>
                <w:sz w:val="16"/>
                <w:szCs w:val="16"/>
              </w:rPr>
              <w:t>N/A</w:t>
            </w:r>
          </w:p>
        </w:tc>
      </w:tr>
      <w:tr w:rsidR="005B14B4" w:rsidRPr="00A85CA2" w14:paraId="68519025"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5948175" w14:textId="77777777" w:rsidR="005B14B4" w:rsidRPr="00A85CA2" w:rsidRDefault="005B14B4" w:rsidP="00DF0EAE">
            <w:pPr>
              <w:spacing w:after="120"/>
              <w:rPr>
                <w:rFonts w:ascii="Arial" w:hAnsi="Arial" w:cs="Arial"/>
                <w:sz w:val="16"/>
                <w:szCs w:val="16"/>
              </w:rPr>
            </w:pPr>
            <w:r>
              <w:rPr>
                <w:rFonts w:ascii="Arial" w:hAnsi="Arial" w:cs="Arial"/>
                <w:sz w:val="16"/>
                <w:szCs w:val="16"/>
              </w:rPr>
              <w:t>Mouse bone marrow CD11b</w:t>
            </w:r>
            <w:r w:rsidRPr="00864B5F">
              <w:rPr>
                <w:rFonts w:ascii="Arial" w:hAnsi="Arial" w:cs="Arial"/>
                <w:sz w:val="16"/>
                <w:szCs w:val="16"/>
                <w:vertAlign w:val="superscript"/>
              </w:rPr>
              <w:t>+</w:t>
            </w:r>
            <w:r>
              <w:rPr>
                <w:rFonts w:ascii="Arial" w:hAnsi="Arial" w:cs="Arial"/>
                <w:sz w:val="16"/>
                <w:szCs w:val="16"/>
                <w:vertAlign w:val="superscript"/>
              </w:rPr>
              <w:t xml:space="preserve"> </w:t>
            </w:r>
            <w:r w:rsidRPr="00F97FFE">
              <w:rPr>
                <w:rFonts w:ascii="Arial" w:hAnsi="Arial" w:cs="Arial"/>
                <w:sz w:val="16"/>
                <w:szCs w:val="16"/>
              </w:rPr>
              <w:t>monocyte</w:t>
            </w:r>
          </w:p>
        </w:tc>
        <w:tc>
          <w:tcPr>
            <w:tcW w:w="2790" w:type="dxa"/>
            <w:tcBorders>
              <w:top w:val="single" w:sz="2" w:space="0" w:color="000000"/>
              <w:left w:val="single" w:sz="2" w:space="0" w:color="000000"/>
              <w:bottom w:val="single" w:sz="2" w:space="0" w:color="000000"/>
              <w:right w:val="single" w:sz="2" w:space="0" w:color="000000"/>
            </w:tcBorders>
          </w:tcPr>
          <w:p w14:paraId="4D372F75" w14:textId="77777777" w:rsidR="005B14B4" w:rsidRPr="00A85CA2" w:rsidRDefault="005B14B4" w:rsidP="00DF0EAE">
            <w:pPr>
              <w:spacing w:after="120"/>
              <w:rPr>
                <w:rFonts w:ascii="Arial" w:hAnsi="Arial" w:cs="Arial"/>
                <w:sz w:val="16"/>
                <w:szCs w:val="16"/>
              </w:rPr>
            </w:pPr>
            <w:r w:rsidRPr="00F97FFE">
              <w:rPr>
                <w:rFonts w:ascii="Arial" w:hAnsi="Arial" w:cs="Arial"/>
                <w:sz w:val="16"/>
                <w:szCs w:val="16"/>
              </w:rPr>
              <w:t>C57BL/6</w:t>
            </w:r>
            <w:r>
              <w:rPr>
                <w:rFonts w:ascii="Arial" w:hAnsi="Arial" w:cs="Arial"/>
                <w:sz w:val="16"/>
                <w:szCs w:val="16"/>
              </w:rPr>
              <w:t>J, LysM</w:t>
            </w:r>
            <w:r w:rsidRPr="008E407C">
              <w:rPr>
                <w:rFonts w:ascii="Arial" w:hAnsi="Arial" w:cs="Arial"/>
                <w:sz w:val="16"/>
                <w:szCs w:val="16"/>
                <w:vertAlign w:val="superscript"/>
              </w:rPr>
              <w:t>cre+</w:t>
            </w:r>
            <w:r w:rsidRPr="00F97FFE">
              <w:rPr>
                <w:rFonts w:ascii="Arial" w:hAnsi="Arial" w:cs="Arial"/>
                <w:sz w:val="16"/>
                <w:szCs w:val="16"/>
              </w:rPr>
              <w:t xml:space="preserve">, </w:t>
            </w:r>
            <w:r>
              <w:rPr>
                <w:rFonts w:ascii="Arial" w:hAnsi="Arial" w:cs="Arial"/>
                <w:sz w:val="16"/>
                <w:szCs w:val="16"/>
              </w:rPr>
              <w:t>Setdb2mKO, Setdb2Kin</w:t>
            </w:r>
          </w:p>
        </w:tc>
        <w:tc>
          <w:tcPr>
            <w:tcW w:w="2970" w:type="dxa"/>
            <w:tcBorders>
              <w:top w:val="single" w:sz="2" w:space="0" w:color="000000"/>
              <w:left w:val="single" w:sz="2" w:space="0" w:color="000000"/>
              <w:bottom w:val="single" w:sz="2" w:space="0" w:color="000000"/>
              <w:right w:val="single" w:sz="2" w:space="0" w:color="000000"/>
            </w:tcBorders>
          </w:tcPr>
          <w:p w14:paraId="5924800E" w14:textId="77777777" w:rsidR="005B14B4" w:rsidRPr="00A85CA2" w:rsidRDefault="005B14B4" w:rsidP="00DF0EAE">
            <w:pPr>
              <w:spacing w:after="120"/>
              <w:rPr>
                <w:rFonts w:ascii="Arial" w:hAnsi="Arial" w:cs="Arial"/>
                <w:sz w:val="16"/>
                <w:szCs w:val="16"/>
              </w:rPr>
            </w:pPr>
            <w:r w:rsidRPr="00ED3D3D">
              <w:rPr>
                <w:rFonts w:ascii="Arial" w:hAnsi="Arial" w:cs="Arial"/>
                <w:sz w:val="16"/>
                <w:szCs w:val="16"/>
              </w:rPr>
              <w:t>N/A</w:t>
            </w:r>
          </w:p>
        </w:tc>
      </w:tr>
      <w:tr w:rsidR="005B14B4" w:rsidRPr="00A85CA2" w14:paraId="3EB91351" w14:textId="77777777" w:rsidTr="00DF0EAE">
        <w:trPr>
          <w:cantSplit/>
          <w:trHeight w:val="259"/>
        </w:trPr>
        <w:tc>
          <w:tcPr>
            <w:tcW w:w="9987" w:type="dxa"/>
            <w:gridSpan w:val="3"/>
            <w:tcBorders>
              <w:top w:val="single" w:sz="12" w:space="0" w:color="000000"/>
              <w:left w:val="single" w:sz="2" w:space="0" w:color="000000"/>
              <w:bottom w:val="single" w:sz="12" w:space="0" w:color="000000"/>
              <w:right w:val="single" w:sz="2" w:space="0" w:color="000000"/>
            </w:tcBorders>
            <w:hideMark/>
          </w:tcPr>
          <w:p w14:paraId="1C13CD56"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Experimental models: Organisms/strains</w:t>
            </w:r>
          </w:p>
        </w:tc>
      </w:tr>
      <w:tr w:rsidR="005B14B4" w:rsidRPr="00A85CA2" w14:paraId="1BE58DA2" w14:textId="77777777" w:rsidTr="00DF0EAE">
        <w:trPr>
          <w:cantSplit/>
          <w:trHeight w:val="259"/>
        </w:trPr>
        <w:tc>
          <w:tcPr>
            <w:tcW w:w="4227" w:type="dxa"/>
            <w:tcBorders>
              <w:top w:val="single" w:sz="12" w:space="0" w:color="000000"/>
              <w:left w:val="single" w:sz="2" w:space="0" w:color="000000"/>
              <w:bottom w:val="single" w:sz="2" w:space="0" w:color="000000"/>
              <w:right w:val="single" w:sz="2" w:space="0" w:color="000000"/>
            </w:tcBorders>
          </w:tcPr>
          <w:p w14:paraId="5D26D14E" w14:textId="77777777" w:rsidR="005B14B4" w:rsidRPr="00A85CA2" w:rsidRDefault="005B14B4" w:rsidP="00DF0EAE">
            <w:pPr>
              <w:spacing w:after="120"/>
              <w:rPr>
                <w:rFonts w:ascii="Arial" w:hAnsi="Arial" w:cs="Arial"/>
                <w:sz w:val="16"/>
                <w:szCs w:val="16"/>
              </w:rPr>
            </w:pPr>
            <w:r w:rsidRPr="00ED3D3D">
              <w:rPr>
                <w:rFonts w:ascii="Arial" w:hAnsi="Arial" w:cs="Arial"/>
                <w:sz w:val="16"/>
                <w:szCs w:val="16"/>
              </w:rPr>
              <w:t>C57BL/</w:t>
            </w:r>
            <w:r>
              <w:rPr>
                <w:rFonts w:ascii="Arial" w:hAnsi="Arial" w:cs="Arial"/>
                <w:sz w:val="16"/>
                <w:szCs w:val="16"/>
              </w:rPr>
              <w:t>6J mice</w:t>
            </w:r>
            <w:r w:rsidRPr="00ED3D3D">
              <w:rPr>
                <w:rFonts w:ascii="Arial" w:hAnsi="Arial" w:cs="Arial"/>
                <w:sz w:val="16"/>
                <w:szCs w:val="16"/>
              </w:rPr>
              <w:tab/>
            </w:r>
          </w:p>
        </w:tc>
        <w:tc>
          <w:tcPr>
            <w:tcW w:w="2790" w:type="dxa"/>
            <w:tcBorders>
              <w:top w:val="single" w:sz="12" w:space="0" w:color="000000"/>
              <w:left w:val="single" w:sz="2" w:space="0" w:color="000000"/>
              <w:bottom w:val="single" w:sz="2" w:space="0" w:color="000000"/>
              <w:right w:val="single" w:sz="2" w:space="0" w:color="000000"/>
            </w:tcBorders>
          </w:tcPr>
          <w:p w14:paraId="35389718" w14:textId="77777777" w:rsidR="005B14B4" w:rsidRPr="00A85CA2" w:rsidRDefault="005B14B4" w:rsidP="00DF0EAE">
            <w:pPr>
              <w:spacing w:after="120"/>
              <w:rPr>
                <w:rFonts w:ascii="Arial" w:hAnsi="Arial" w:cs="Arial"/>
                <w:sz w:val="16"/>
                <w:szCs w:val="16"/>
              </w:rPr>
            </w:pPr>
            <w:r w:rsidRPr="00ED3D3D">
              <w:rPr>
                <w:rFonts w:ascii="Arial" w:hAnsi="Arial" w:cs="Arial"/>
                <w:sz w:val="16"/>
                <w:szCs w:val="16"/>
              </w:rPr>
              <w:t>The Jackson Laboratory</w:t>
            </w:r>
          </w:p>
        </w:tc>
        <w:tc>
          <w:tcPr>
            <w:tcW w:w="2970" w:type="dxa"/>
            <w:tcBorders>
              <w:top w:val="single" w:sz="12" w:space="0" w:color="000000"/>
              <w:left w:val="single" w:sz="2" w:space="0" w:color="000000"/>
              <w:bottom w:val="single" w:sz="2" w:space="0" w:color="000000"/>
              <w:right w:val="single" w:sz="2" w:space="0" w:color="000000"/>
            </w:tcBorders>
          </w:tcPr>
          <w:p w14:paraId="570953ED" w14:textId="77777777" w:rsidR="005B14B4" w:rsidRPr="00A85CA2" w:rsidRDefault="005B14B4" w:rsidP="00DF0EAE">
            <w:pPr>
              <w:spacing w:after="120"/>
              <w:rPr>
                <w:rFonts w:ascii="Arial" w:hAnsi="Arial" w:cs="Arial"/>
                <w:sz w:val="16"/>
                <w:szCs w:val="16"/>
              </w:rPr>
            </w:pPr>
            <w:r w:rsidRPr="00ED3D3D">
              <w:rPr>
                <w:rFonts w:ascii="Arial" w:hAnsi="Arial" w:cs="Arial"/>
                <w:sz w:val="16"/>
                <w:szCs w:val="16"/>
              </w:rPr>
              <w:t>N/A</w:t>
            </w:r>
          </w:p>
        </w:tc>
      </w:tr>
      <w:tr w:rsidR="005B14B4" w:rsidRPr="00A85CA2" w14:paraId="5613FD70"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0772DDB" w14:textId="77777777" w:rsidR="005B14B4" w:rsidRPr="00A85CA2" w:rsidRDefault="005B14B4" w:rsidP="00DF0EAE">
            <w:pPr>
              <w:spacing w:after="120"/>
              <w:rPr>
                <w:rFonts w:ascii="Arial" w:hAnsi="Arial" w:cs="Arial"/>
                <w:sz w:val="16"/>
                <w:szCs w:val="16"/>
              </w:rPr>
            </w:pPr>
            <w:r>
              <w:rPr>
                <w:rFonts w:ascii="Arial" w:hAnsi="Arial" w:cs="Arial"/>
                <w:sz w:val="16"/>
                <w:szCs w:val="16"/>
              </w:rPr>
              <w:t>LysM</w:t>
            </w:r>
            <w:r w:rsidRPr="008E407C">
              <w:rPr>
                <w:rFonts w:ascii="Arial" w:hAnsi="Arial" w:cs="Arial"/>
                <w:sz w:val="16"/>
                <w:szCs w:val="16"/>
                <w:vertAlign w:val="superscript"/>
              </w:rPr>
              <w:t>cre+</w:t>
            </w:r>
            <w:r>
              <w:rPr>
                <w:rFonts w:ascii="Arial" w:hAnsi="Arial" w:cs="Arial"/>
                <w:sz w:val="16"/>
                <w:szCs w:val="16"/>
              </w:rPr>
              <w:t xml:space="preserve"> mice</w:t>
            </w:r>
          </w:p>
        </w:tc>
        <w:tc>
          <w:tcPr>
            <w:tcW w:w="2790" w:type="dxa"/>
            <w:tcBorders>
              <w:top w:val="single" w:sz="2" w:space="0" w:color="000000"/>
              <w:left w:val="single" w:sz="2" w:space="0" w:color="000000"/>
              <w:bottom w:val="single" w:sz="2" w:space="0" w:color="000000"/>
              <w:right w:val="single" w:sz="2" w:space="0" w:color="000000"/>
            </w:tcBorders>
          </w:tcPr>
          <w:p w14:paraId="072718A2" w14:textId="77777777" w:rsidR="005B14B4" w:rsidRPr="00A85CA2" w:rsidRDefault="005B14B4" w:rsidP="00DF0EAE">
            <w:pPr>
              <w:spacing w:after="120"/>
              <w:rPr>
                <w:rFonts w:ascii="Arial" w:hAnsi="Arial" w:cs="Arial"/>
                <w:sz w:val="16"/>
                <w:szCs w:val="16"/>
              </w:rPr>
            </w:pPr>
            <w:r w:rsidRPr="00ED3D3D">
              <w:rPr>
                <w:rFonts w:ascii="Arial" w:hAnsi="Arial" w:cs="Arial"/>
                <w:sz w:val="16"/>
                <w:szCs w:val="16"/>
              </w:rPr>
              <w:t>The Jackson Laboratory</w:t>
            </w:r>
          </w:p>
        </w:tc>
        <w:tc>
          <w:tcPr>
            <w:tcW w:w="2970" w:type="dxa"/>
            <w:tcBorders>
              <w:top w:val="single" w:sz="2" w:space="0" w:color="000000"/>
              <w:left w:val="single" w:sz="2" w:space="0" w:color="000000"/>
              <w:bottom w:val="single" w:sz="2" w:space="0" w:color="000000"/>
              <w:right w:val="single" w:sz="2" w:space="0" w:color="000000"/>
            </w:tcBorders>
          </w:tcPr>
          <w:p w14:paraId="01E8ABD0" w14:textId="77777777" w:rsidR="005B14B4" w:rsidRPr="00A85CA2" w:rsidRDefault="005B14B4" w:rsidP="00DF0EAE">
            <w:pPr>
              <w:spacing w:after="120"/>
              <w:rPr>
                <w:rFonts w:ascii="Arial" w:eastAsia="Times New Roman" w:hAnsi="Arial" w:cs="Arial"/>
                <w:color w:val="333333"/>
                <w:sz w:val="16"/>
                <w:szCs w:val="16"/>
                <w:shd w:val="clear" w:color="auto" w:fill="FFFFFF"/>
              </w:rPr>
            </w:pPr>
            <w:r w:rsidRPr="00ED3D3D">
              <w:rPr>
                <w:rFonts w:ascii="Arial" w:hAnsi="Arial" w:cs="Arial"/>
                <w:sz w:val="16"/>
                <w:szCs w:val="16"/>
              </w:rPr>
              <w:t>N/A</w:t>
            </w:r>
          </w:p>
        </w:tc>
      </w:tr>
      <w:tr w:rsidR="005B14B4" w:rsidRPr="00A85CA2" w14:paraId="3186FC6B"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7EE9857" w14:textId="77777777" w:rsidR="005B14B4" w:rsidRPr="00A85CA2" w:rsidRDefault="005B14B4" w:rsidP="00DF0EAE">
            <w:pPr>
              <w:spacing w:after="120"/>
              <w:rPr>
                <w:rFonts w:ascii="Arial" w:hAnsi="Arial" w:cs="Arial"/>
                <w:sz w:val="16"/>
                <w:szCs w:val="16"/>
              </w:rPr>
            </w:pPr>
            <w:r>
              <w:rPr>
                <w:rFonts w:ascii="Arial" w:hAnsi="Arial" w:cs="Arial"/>
                <w:sz w:val="16"/>
                <w:szCs w:val="16"/>
              </w:rPr>
              <w:t>Setdb2</w:t>
            </w:r>
            <w:r w:rsidRPr="008E407C">
              <w:rPr>
                <w:rFonts w:ascii="Arial" w:hAnsi="Arial" w:cs="Arial"/>
                <w:sz w:val="16"/>
                <w:szCs w:val="16"/>
                <w:vertAlign w:val="superscript"/>
              </w:rPr>
              <w:t xml:space="preserve">flox/flox </w:t>
            </w:r>
            <w:r>
              <w:rPr>
                <w:rFonts w:ascii="Arial" w:hAnsi="Arial" w:cs="Arial"/>
                <w:sz w:val="16"/>
                <w:szCs w:val="16"/>
              </w:rPr>
              <w:t>LysM</w:t>
            </w:r>
            <w:r w:rsidRPr="008E407C">
              <w:rPr>
                <w:rFonts w:ascii="Arial" w:hAnsi="Arial" w:cs="Arial"/>
                <w:sz w:val="16"/>
                <w:szCs w:val="16"/>
                <w:vertAlign w:val="superscript"/>
              </w:rPr>
              <w:t>cre+</w:t>
            </w:r>
            <w:r>
              <w:rPr>
                <w:rFonts w:ascii="Arial" w:hAnsi="Arial" w:cs="Arial"/>
                <w:sz w:val="16"/>
                <w:szCs w:val="16"/>
              </w:rPr>
              <w:t xml:space="preserve"> mice (</w:t>
            </w:r>
            <w:bookmarkStart w:id="2" w:name="_Hlk192373538"/>
            <w:r>
              <w:rPr>
                <w:rFonts w:ascii="Arial" w:hAnsi="Arial" w:cs="Arial"/>
                <w:sz w:val="16"/>
                <w:szCs w:val="16"/>
              </w:rPr>
              <w:t>Setdb2</w:t>
            </w:r>
            <w:bookmarkEnd w:id="2"/>
            <w:r>
              <w:rPr>
                <w:rFonts w:ascii="Arial" w:hAnsi="Arial" w:cs="Arial"/>
                <w:sz w:val="16"/>
                <w:szCs w:val="16"/>
              </w:rPr>
              <w:t>mKO)</w:t>
            </w:r>
          </w:p>
        </w:tc>
        <w:tc>
          <w:tcPr>
            <w:tcW w:w="2790" w:type="dxa"/>
            <w:tcBorders>
              <w:top w:val="single" w:sz="2" w:space="0" w:color="000000"/>
              <w:left w:val="single" w:sz="2" w:space="0" w:color="000000"/>
              <w:bottom w:val="single" w:sz="2" w:space="0" w:color="000000"/>
              <w:right w:val="single" w:sz="2" w:space="0" w:color="000000"/>
            </w:tcBorders>
          </w:tcPr>
          <w:p w14:paraId="77572C9A" w14:textId="77777777" w:rsidR="005B14B4" w:rsidRPr="00A85CA2" w:rsidRDefault="005B14B4" w:rsidP="00DF0EAE">
            <w:pPr>
              <w:spacing w:after="120"/>
              <w:rPr>
                <w:rFonts w:ascii="Arial" w:hAnsi="Arial" w:cs="Arial"/>
                <w:sz w:val="16"/>
                <w:szCs w:val="16"/>
              </w:rPr>
            </w:pPr>
            <w:r>
              <w:rPr>
                <w:rFonts w:ascii="Arial" w:hAnsi="Arial" w:cs="Arial"/>
                <w:sz w:val="16"/>
                <w:szCs w:val="16"/>
              </w:rPr>
              <w:t>This paper</w:t>
            </w:r>
          </w:p>
        </w:tc>
        <w:tc>
          <w:tcPr>
            <w:tcW w:w="2970" w:type="dxa"/>
            <w:tcBorders>
              <w:top w:val="single" w:sz="2" w:space="0" w:color="000000"/>
              <w:left w:val="single" w:sz="2" w:space="0" w:color="000000"/>
              <w:bottom w:val="single" w:sz="2" w:space="0" w:color="000000"/>
              <w:right w:val="single" w:sz="2" w:space="0" w:color="000000"/>
            </w:tcBorders>
          </w:tcPr>
          <w:p w14:paraId="6656F878" w14:textId="77777777" w:rsidR="005B14B4" w:rsidRPr="00A85CA2" w:rsidRDefault="005B14B4" w:rsidP="00DF0EAE">
            <w:pPr>
              <w:spacing w:after="120"/>
              <w:rPr>
                <w:rFonts w:ascii="Arial" w:eastAsia="Times New Roman" w:hAnsi="Arial" w:cs="Arial"/>
                <w:color w:val="333333"/>
                <w:sz w:val="16"/>
                <w:szCs w:val="16"/>
                <w:shd w:val="clear" w:color="auto" w:fill="FFFFFF"/>
              </w:rPr>
            </w:pPr>
            <w:r w:rsidRPr="00ED3D3D">
              <w:rPr>
                <w:rFonts w:ascii="Arial" w:hAnsi="Arial" w:cs="Arial"/>
                <w:sz w:val="16"/>
                <w:szCs w:val="16"/>
              </w:rPr>
              <w:t>N/A</w:t>
            </w:r>
          </w:p>
        </w:tc>
      </w:tr>
      <w:tr w:rsidR="005B14B4" w:rsidRPr="00A85CA2" w14:paraId="540C111E" w14:textId="77777777" w:rsidTr="00DF0EAE">
        <w:trPr>
          <w:cantSplit/>
          <w:trHeight w:val="259"/>
        </w:trPr>
        <w:tc>
          <w:tcPr>
            <w:tcW w:w="4227" w:type="dxa"/>
            <w:tcBorders>
              <w:top w:val="single" w:sz="2" w:space="0" w:color="000000"/>
              <w:left w:val="single" w:sz="2" w:space="0" w:color="000000"/>
              <w:bottom w:val="single" w:sz="12" w:space="0" w:color="000000"/>
              <w:right w:val="single" w:sz="2" w:space="0" w:color="000000"/>
            </w:tcBorders>
          </w:tcPr>
          <w:p w14:paraId="228E7322" w14:textId="77777777" w:rsidR="005B14B4" w:rsidRPr="00A85CA2" w:rsidRDefault="005B14B4" w:rsidP="00DF0EAE">
            <w:pPr>
              <w:spacing w:after="120"/>
              <w:rPr>
                <w:rFonts w:ascii="Arial" w:hAnsi="Arial" w:cs="Arial"/>
                <w:sz w:val="16"/>
                <w:szCs w:val="16"/>
              </w:rPr>
            </w:pPr>
            <w:r>
              <w:rPr>
                <w:rFonts w:ascii="Arial" w:hAnsi="Arial" w:cs="Arial"/>
                <w:sz w:val="16"/>
                <w:szCs w:val="16"/>
              </w:rPr>
              <w:t>Setdb2 Knock-in mice (Setdb2Kin)</w:t>
            </w:r>
          </w:p>
        </w:tc>
        <w:tc>
          <w:tcPr>
            <w:tcW w:w="2790" w:type="dxa"/>
            <w:tcBorders>
              <w:top w:val="single" w:sz="2" w:space="0" w:color="000000"/>
              <w:left w:val="single" w:sz="2" w:space="0" w:color="000000"/>
              <w:bottom w:val="single" w:sz="12" w:space="0" w:color="000000"/>
              <w:right w:val="single" w:sz="2" w:space="0" w:color="000000"/>
            </w:tcBorders>
          </w:tcPr>
          <w:p w14:paraId="4DE3A629" w14:textId="77777777" w:rsidR="005B14B4" w:rsidRPr="00A85CA2" w:rsidRDefault="005B14B4" w:rsidP="00DF0EAE">
            <w:pPr>
              <w:spacing w:after="120"/>
              <w:rPr>
                <w:rFonts w:ascii="Arial" w:hAnsi="Arial" w:cs="Arial"/>
                <w:sz w:val="16"/>
                <w:szCs w:val="16"/>
              </w:rPr>
            </w:pPr>
            <w:r>
              <w:rPr>
                <w:rFonts w:ascii="Arial" w:hAnsi="Arial" w:cs="Arial"/>
                <w:sz w:val="16"/>
                <w:szCs w:val="16"/>
              </w:rPr>
              <w:t>This paper</w:t>
            </w:r>
          </w:p>
        </w:tc>
        <w:tc>
          <w:tcPr>
            <w:tcW w:w="2970" w:type="dxa"/>
            <w:tcBorders>
              <w:top w:val="single" w:sz="2" w:space="0" w:color="000000"/>
              <w:left w:val="single" w:sz="2" w:space="0" w:color="000000"/>
              <w:bottom w:val="single" w:sz="12" w:space="0" w:color="000000"/>
              <w:right w:val="single" w:sz="2" w:space="0" w:color="000000"/>
            </w:tcBorders>
          </w:tcPr>
          <w:p w14:paraId="316A3F53" w14:textId="77777777" w:rsidR="005B14B4" w:rsidRPr="00A85CA2" w:rsidRDefault="005B14B4" w:rsidP="00DF0EAE">
            <w:pPr>
              <w:spacing w:after="120"/>
              <w:rPr>
                <w:rFonts w:ascii="Arial" w:eastAsia="Times New Roman" w:hAnsi="Arial" w:cs="Arial"/>
                <w:color w:val="333333"/>
                <w:sz w:val="16"/>
                <w:szCs w:val="16"/>
                <w:shd w:val="clear" w:color="auto" w:fill="FFFFFF"/>
              </w:rPr>
            </w:pPr>
            <w:r w:rsidRPr="00ED3D3D">
              <w:rPr>
                <w:rFonts w:ascii="Arial" w:hAnsi="Arial" w:cs="Arial"/>
                <w:sz w:val="16"/>
                <w:szCs w:val="16"/>
              </w:rPr>
              <w:t>N/A</w:t>
            </w:r>
          </w:p>
        </w:tc>
      </w:tr>
      <w:tr w:rsidR="005B14B4" w:rsidRPr="00A85CA2" w14:paraId="19CB86FB" w14:textId="77777777" w:rsidTr="00DF0EAE">
        <w:trPr>
          <w:cantSplit/>
          <w:trHeight w:val="259"/>
        </w:trPr>
        <w:tc>
          <w:tcPr>
            <w:tcW w:w="9987" w:type="dxa"/>
            <w:gridSpan w:val="3"/>
            <w:tcBorders>
              <w:top w:val="single" w:sz="12" w:space="0" w:color="000000"/>
              <w:left w:val="single" w:sz="2" w:space="0" w:color="000000"/>
              <w:bottom w:val="single" w:sz="12" w:space="0" w:color="000000"/>
              <w:right w:val="single" w:sz="2" w:space="0" w:color="000000"/>
            </w:tcBorders>
            <w:hideMark/>
          </w:tcPr>
          <w:p w14:paraId="6DF98E0D"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Oligonucleotides</w:t>
            </w:r>
          </w:p>
        </w:tc>
      </w:tr>
      <w:tr w:rsidR="005B14B4" w:rsidRPr="00A85CA2" w14:paraId="36ACE3DF" w14:textId="77777777" w:rsidTr="00DF0EAE">
        <w:trPr>
          <w:cantSplit/>
          <w:trHeight w:val="259"/>
        </w:trPr>
        <w:tc>
          <w:tcPr>
            <w:tcW w:w="4227" w:type="dxa"/>
            <w:tcBorders>
              <w:top w:val="single" w:sz="12" w:space="0" w:color="000000"/>
              <w:left w:val="single" w:sz="2" w:space="0" w:color="000000"/>
              <w:bottom w:val="single" w:sz="2" w:space="0" w:color="000000"/>
              <w:right w:val="single" w:sz="2" w:space="0" w:color="000000"/>
            </w:tcBorders>
          </w:tcPr>
          <w:p w14:paraId="30060135" w14:textId="77777777" w:rsidR="005B14B4" w:rsidRPr="00A85CA2" w:rsidRDefault="005B14B4" w:rsidP="00DF0EAE">
            <w:pPr>
              <w:spacing w:after="120"/>
              <w:rPr>
                <w:rFonts w:ascii="Arial" w:hAnsi="Arial" w:cs="Arial"/>
                <w:sz w:val="16"/>
                <w:szCs w:val="16"/>
              </w:rPr>
            </w:pPr>
            <w:r>
              <w:rPr>
                <w:rFonts w:ascii="Arial" w:hAnsi="Arial" w:cs="Arial"/>
                <w:sz w:val="16"/>
                <w:szCs w:val="16"/>
              </w:rPr>
              <w:t>Primer for mRNA expression-qPCR</w:t>
            </w:r>
          </w:p>
        </w:tc>
        <w:tc>
          <w:tcPr>
            <w:tcW w:w="2790" w:type="dxa"/>
            <w:tcBorders>
              <w:top w:val="single" w:sz="12" w:space="0" w:color="000000"/>
              <w:left w:val="single" w:sz="2" w:space="0" w:color="000000"/>
              <w:bottom w:val="single" w:sz="2" w:space="0" w:color="000000"/>
              <w:right w:val="single" w:sz="2" w:space="0" w:color="000000"/>
            </w:tcBorders>
          </w:tcPr>
          <w:p w14:paraId="716926AB" w14:textId="77777777" w:rsidR="005B14B4" w:rsidRPr="00A85CA2" w:rsidRDefault="005B14B4" w:rsidP="00DF0EAE">
            <w:pPr>
              <w:spacing w:after="120"/>
              <w:rPr>
                <w:rFonts w:ascii="Arial" w:hAnsi="Arial" w:cs="Arial"/>
                <w:sz w:val="16"/>
                <w:szCs w:val="16"/>
              </w:rPr>
            </w:pPr>
            <w:r w:rsidRPr="006D1D59">
              <w:rPr>
                <w:rFonts w:ascii="Arial" w:hAnsi="Arial" w:cs="Arial"/>
                <w:sz w:val="16"/>
                <w:szCs w:val="16"/>
              </w:rPr>
              <w:t>This paper</w:t>
            </w:r>
          </w:p>
        </w:tc>
        <w:tc>
          <w:tcPr>
            <w:tcW w:w="2970" w:type="dxa"/>
            <w:tcBorders>
              <w:top w:val="single" w:sz="12" w:space="0" w:color="000000"/>
              <w:left w:val="single" w:sz="2" w:space="0" w:color="000000"/>
              <w:bottom w:val="single" w:sz="2" w:space="0" w:color="000000"/>
              <w:right w:val="single" w:sz="2" w:space="0" w:color="000000"/>
            </w:tcBorders>
          </w:tcPr>
          <w:p w14:paraId="69FD54D8" w14:textId="77777777" w:rsidR="005B14B4" w:rsidRPr="0012096B" w:rsidRDefault="005B14B4" w:rsidP="00DF0EAE">
            <w:pPr>
              <w:spacing w:after="120"/>
              <w:rPr>
                <w:rFonts w:ascii="Arial" w:hAnsi="Arial" w:cs="Arial"/>
                <w:sz w:val="16"/>
                <w:szCs w:val="16"/>
              </w:rPr>
            </w:pPr>
            <w:r w:rsidRPr="0012096B">
              <w:rPr>
                <w:rFonts w:ascii="Arial" w:hAnsi="Arial" w:cs="Arial"/>
                <w:sz w:val="16"/>
                <w:szCs w:val="16"/>
              </w:rPr>
              <w:t>see Table S1</w:t>
            </w:r>
          </w:p>
        </w:tc>
      </w:tr>
      <w:tr w:rsidR="005B14B4" w:rsidRPr="00A85CA2" w14:paraId="083A0707"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1AEB017" w14:textId="77777777" w:rsidR="005B14B4" w:rsidRPr="00A85CA2" w:rsidRDefault="005B14B4" w:rsidP="00DF0EAE">
            <w:pPr>
              <w:spacing w:after="120"/>
              <w:rPr>
                <w:rFonts w:ascii="Arial" w:hAnsi="Arial" w:cs="Arial"/>
                <w:sz w:val="16"/>
                <w:szCs w:val="16"/>
              </w:rPr>
            </w:pPr>
            <w:r>
              <w:rPr>
                <w:rFonts w:ascii="Arial" w:hAnsi="Arial" w:cs="Arial"/>
                <w:sz w:val="16"/>
                <w:szCs w:val="16"/>
              </w:rPr>
              <w:t>TaqMan probe and primer for 3C-qPCR</w:t>
            </w:r>
          </w:p>
        </w:tc>
        <w:tc>
          <w:tcPr>
            <w:tcW w:w="2790" w:type="dxa"/>
            <w:tcBorders>
              <w:top w:val="single" w:sz="2" w:space="0" w:color="000000"/>
              <w:left w:val="single" w:sz="2" w:space="0" w:color="000000"/>
              <w:bottom w:val="single" w:sz="2" w:space="0" w:color="000000"/>
              <w:right w:val="single" w:sz="2" w:space="0" w:color="000000"/>
            </w:tcBorders>
          </w:tcPr>
          <w:p w14:paraId="45A6202C" w14:textId="77777777" w:rsidR="005B14B4" w:rsidRPr="00A85CA2" w:rsidRDefault="005B14B4" w:rsidP="00DF0EAE">
            <w:pPr>
              <w:spacing w:after="120"/>
              <w:rPr>
                <w:rFonts w:ascii="Arial" w:hAnsi="Arial" w:cs="Arial"/>
                <w:sz w:val="16"/>
                <w:szCs w:val="16"/>
              </w:rPr>
            </w:pPr>
            <w:r w:rsidRPr="006D1D59">
              <w:rPr>
                <w:rFonts w:ascii="Arial" w:hAnsi="Arial" w:cs="Arial"/>
                <w:sz w:val="16"/>
                <w:szCs w:val="16"/>
              </w:rPr>
              <w:t>This paper</w:t>
            </w:r>
          </w:p>
        </w:tc>
        <w:tc>
          <w:tcPr>
            <w:tcW w:w="2970" w:type="dxa"/>
            <w:tcBorders>
              <w:top w:val="single" w:sz="2" w:space="0" w:color="000000"/>
              <w:left w:val="single" w:sz="2" w:space="0" w:color="000000"/>
              <w:bottom w:val="single" w:sz="2" w:space="0" w:color="000000"/>
              <w:right w:val="single" w:sz="2" w:space="0" w:color="000000"/>
            </w:tcBorders>
          </w:tcPr>
          <w:p w14:paraId="112D0C35" w14:textId="77777777" w:rsidR="005B14B4" w:rsidRPr="0012096B" w:rsidRDefault="005B14B4" w:rsidP="00DF0EAE">
            <w:pPr>
              <w:spacing w:after="120"/>
              <w:rPr>
                <w:rFonts w:ascii="Arial" w:hAnsi="Arial" w:cs="Arial"/>
                <w:sz w:val="16"/>
                <w:szCs w:val="16"/>
              </w:rPr>
            </w:pPr>
            <w:r w:rsidRPr="0012096B">
              <w:rPr>
                <w:rFonts w:ascii="Arial" w:hAnsi="Arial" w:cs="Arial"/>
                <w:sz w:val="16"/>
                <w:szCs w:val="16"/>
              </w:rPr>
              <w:t>see Table S1</w:t>
            </w:r>
          </w:p>
        </w:tc>
      </w:tr>
      <w:tr w:rsidR="005B14B4" w:rsidRPr="00A85CA2" w14:paraId="57A0CF5C"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352C4CBE" w14:textId="77777777" w:rsidR="005B14B4" w:rsidRDefault="005B14B4" w:rsidP="00DF0EAE">
            <w:pPr>
              <w:spacing w:after="120"/>
              <w:rPr>
                <w:rFonts w:ascii="Arial" w:hAnsi="Arial" w:cs="Arial"/>
                <w:sz w:val="16"/>
                <w:szCs w:val="16"/>
              </w:rPr>
            </w:pPr>
            <w:r>
              <w:rPr>
                <w:rFonts w:ascii="Arial" w:hAnsi="Arial" w:cs="Arial"/>
                <w:sz w:val="16"/>
                <w:szCs w:val="16"/>
              </w:rPr>
              <w:t>Primer for ChIP-qPCR</w:t>
            </w:r>
          </w:p>
        </w:tc>
        <w:tc>
          <w:tcPr>
            <w:tcW w:w="2790" w:type="dxa"/>
            <w:tcBorders>
              <w:top w:val="single" w:sz="2" w:space="0" w:color="000000"/>
              <w:left w:val="single" w:sz="2" w:space="0" w:color="000000"/>
              <w:bottom w:val="single" w:sz="2" w:space="0" w:color="000000"/>
              <w:right w:val="single" w:sz="2" w:space="0" w:color="000000"/>
            </w:tcBorders>
          </w:tcPr>
          <w:p w14:paraId="7F88ED83" w14:textId="77777777" w:rsidR="005B14B4" w:rsidRPr="006D1D59" w:rsidRDefault="005B14B4" w:rsidP="00DF0EAE">
            <w:pPr>
              <w:spacing w:after="120"/>
              <w:rPr>
                <w:rFonts w:ascii="Arial" w:hAnsi="Arial" w:cs="Arial"/>
                <w:sz w:val="16"/>
                <w:szCs w:val="16"/>
              </w:rPr>
            </w:pPr>
            <w:r w:rsidRPr="006D1D59">
              <w:rPr>
                <w:rFonts w:ascii="Arial" w:hAnsi="Arial" w:cs="Arial"/>
                <w:sz w:val="16"/>
                <w:szCs w:val="16"/>
              </w:rPr>
              <w:t>This paper</w:t>
            </w:r>
          </w:p>
        </w:tc>
        <w:tc>
          <w:tcPr>
            <w:tcW w:w="2970" w:type="dxa"/>
            <w:tcBorders>
              <w:top w:val="single" w:sz="2" w:space="0" w:color="000000"/>
              <w:left w:val="single" w:sz="2" w:space="0" w:color="000000"/>
              <w:bottom w:val="single" w:sz="2" w:space="0" w:color="000000"/>
              <w:right w:val="single" w:sz="2" w:space="0" w:color="000000"/>
            </w:tcBorders>
          </w:tcPr>
          <w:p w14:paraId="430CA849" w14:textId="77777777" w:rsidR="005B14B4" w:rsidRPr="0012096B" w:rsidRDefault="005B14B4" w:rsidP="00DF0EAE">
            <w:pPr>
              <w:spacing w:after="120"/>
              <w:rPr>
                <w:rFonts w:ascii="Arial" w:hAnsi="Arial" w:cs="Arial"/>
                <w:sz w:val="16"/>
                <w:szCs w:val="16"/>
              </w:rPr>
            </w:pPr>
            <w:r w:rsidRPr="0012096B">
              <w:rPr>
                <w:rFonts w:ascii="Arial" w:hAnsi="Arial" w:cs="Arial"/>
                <w:sz w:val="16"/>
                <w:szCs w:val="16"/>
              </w:rPr>
              <w:t>see Table S1</w:t>
            </w:r>
          </w:p>
        </w:tc>
      </w:tr>
      <w:tr w:rsidR="005B14B4" w:rsidRPr="00A85CA2" w14:paraId="6FA1690B"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4F3FEA44" w14:textId="77777777" w:rsidR="005B14B4" w:rsidRPr="00A85CA2" w:rsidRDefault="005B14B4" w:rsidP="00DF0EAE">
            <w:pPr>
              <w:spacing w:after="120"/>
              <w:rPr>
                <w:rFonts w:ascii="Arial" w:hAnsi="Arial" w:cs="Arial"/>
                <w:sz w:val="16"/>
                <w:szCs w:val="16"/>
              </w:rPr>
            </w:pPr>
            <w:r>
              <w:rPr>
                <w:rFonts w:ascii="Arial" w:hAnsi="Arial" w:cs="Arial"/>
                <w:sz w:val="16"/>
                <w:szCs w:val="16"/>
              </w:rPr>
              <w:t>Primer for sanger-seq</w:t>
            </w:r>
          </w:p>
        </w:tc>
        <w:tc>
          <w:tcPr>
            <w:tcW w:w="2790" w:type="dxa"/>
            <w:tcBorders>
              <w:top w:val="single" w:sz="2" w:space="0" w:color="000000"/>
              <w:left w:val="single" w:sz="2" w:space="0" w:color="000000"/>
              <w:bottom w:val="single" w:sz="2" w:space="0" w:color="000000"/>
              <w:right w:val="single" w:sz="2" w:space="0" w:color="000000"/>
            </w:tcBorders>
          </w:tcPr>
          <w:p w14:paraId="620B177B" w14:textId="77777777" w:rsidR="005B14B4" w:rsidRPr="00A85CA2" w:rsidRDefault="005B14B4" w:rsidP="00DF0EAE">
            <w:pPr>
              <w:spacing w:after="120"/>
              <w:rPr>
                <w:rFonts w:ascii="Arial" w:hAnsi="Arial" w:cs="Arial"/>
                <w:sz w:val="16"/>
                <w:szCs w:val="16"/>
              </w:rPr>
            </w:pPr>
            <w:r w:rsidRPr="006D1D59">
              <w:rPr>
                <w:rFonts w:ascii="Arial" w:hAnsi="Arial" w:cs="Arial"/>
                <w:sz w:val="16"/>
                <w:szCs w:val="16"/>
              </w:rPr>
              <w:t>This paper</w:t>
            </w:r>
          </w:p>
        </w:tc>
        <w:tc>
          <w:tcPr>
            <w:tcW w:w="2970" w:type="dxa"/>
            <w:tcBorders>
              <w:top w:val="single" w:sz="2" w:space="0" w:color="000000"/>
              <w:left w:val="single" w:sz="2" w:space="0" w:color="000000"/>
              <w:bottom w:val="single" w:sz="2" w:space="0" w:color="000000"/>
              <w:right w:val="single" w:sz="2" w:space="0" w:color="000000"/>
            </w:tcBorders>
          </w:tcPr>
          <w:p w14:paraId="5E90AF49" w14:textId="77777777" w:rsidR="005B14B4" w:rsidRPr="0012096B" w:rsidRDefault="005B14B4" w:rsidP="00DF0EAE">
            <w:pPr>
              <w:spacing w:after="120"/>
              <w:rPr>
                <w:rFonts w:ascii="Arial" w:hAnsi="Arial" w:cs="Arial"/>
                <w:sz w:val="16"/>
                <w:szCs w:val="16"/>
              </w:rPr>
            </w:pPr>
            <w:r w:rsidRPr="0012096B">
              <w:rPr>
                <w:rFonts w:ascii="Arial" w:hAnsi="Arial" w:cs="Arial"/>
                <w:sz w:val="16"/>
                <w:szCs w:val="16"/>
              </w:rPr>
              <w:t>see Table S1</w:t>
            </w:r>
          </w:p>
        </w:tc>
      </w:tr>
      <w:tr w:rsidR="005B14B4" w:rsidRPr="00A85CA2" w14:paraId="44004D34" w14:textId="77777777" w:rsidTr="00DF0EAE">
        <w:trPr>
          <w:cantSplit/>
          <w:trHeight w:val="259"/>
        </w:trPr>
        <w:tc>
          <w:tcPr>
            <w:tcW w:w="9987" w:type="dxa"/>
            <w:gridSpan w:val="3"/>
            <w:tcBorders>
              <w:top w:val="single" w:sz="12" w:space="0" w:color="000000"/>
              <w:left w:val="single" w:sz="2" w:space="0" w:color="000000"/>
              <w:bottom w:val="single" w:sz="12" w:space="0" w:color="000000"/>
              <w:right w:val="single" w:sz="2" w:space="0" w:color="000000"/>
            </w:tcBorders>
            <w:hideMark/>
          </w:tcPr>
          <w:p w14:paraId="1E47CFEC" w14:textId="77777777" w:rsidR="005B14B4" w:rsidRPr="002C2E17" w:rsidRDefault="005B14B4" w:rsidP="00DF0EAE">
            <w:pPr>
              <w:spacing w:after="120"/>
              <w:rPr>
                <w:rFonts w:ascii="Arial" w:hAnsi="Arial" w:cs="Arial"/>
                <w:b/>
                <w:sz w:val="16"/>
                <w:szCs w:val="16"/>
              </w:rPr>
            </w:pPr>
            <w:r w:rsidRPr="00DC75FF">
              <w:rPr>
                <w:rFonts w:ascii="Arial" w:hAnsi="Arial" w:cs="Arial"/>
                <w:b/>
                <w:sz w:val="16"/>
                <w:szCs w:val="16"/>
              </w:rPr>
              <w:t>Software and algorithms</w:t>
            </w:r>
          </w:p>
        </w:tc>
      </w:tr>
      <w:tr w:rsidR="005B14B4" w:rsidRPr="00C94CEA" w14:paraId="0D22AD11"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7"/>
        </w:trPr>
        <w:tc>
          <w:tcPr>
            <w:tcW w:w="4227" w:type="dxa"/>
          </w:tcPr>
          <w:p w14:paraId="5A9E8DC5" w14:textId="77777777" w:rsidR="005B14B4" w:rsidRPr="00C94CEA" w:rsidRDefault="005B14B4" w:rsidP="00DF0EAE">
            <w:pPr>
              <w:rPr>
                <w:rFonts w:ascii="Arial" w:eastAsia="Times New Roman" w:hAnsi="Arial" w:cs="Arial"/>
                <w:color w:val="1F1F1F"/>
                <w:sz w:val="16"/>
                <w:szCs w:val="16"/>
              </w:rPr>
            </w:pPr>
            <w:r w:rsidRPr="00C94CEA">
              <w:rPr>
                <w:rFonts w:ascii="Arial" w:eastAsia="Times New Roman" w:hAnsi="Arial" w:cs="Arial"/>
                <w:color w:val="1F1F1F"/>
                <w:sz w:val="16"/>
                <w:szCs w:val="16"/>
              </w:rPr>
              <w:t>nf-core/rnaseq v3.0</w:t>
            </w:r>
          </w:p>
        </w:tc>
        <w:tc>
          <w:tcPr>
            <w:tcW w:w="2790" w:type="dxa"/>
            <w:hideMark/>
          </w:tcPr>
          <w:p w14:paraId="0FB19C28" w14:textId="77777777" w:rsidR="005B14B4" w:rsidRPr="00C94CEA"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(Ewels et al., 2020)</w:t>
            </w:r>
            <w:r>
              <w:rPr>
                <w:rFonts w:ascii="Arial" w:eastAsia="Times New Roman" w:hAnsi="Arial" w:cs="Arial"/>
                <w:color w:val="1F1F1F"/>
                <w:sz w:val="16"/>
                <w:szCs w:val="16"/>
              </w:rPr>
              <w:fldChar w:fldCharType="begin">
                <w:fldData xml:space="preserve">PEVuZE5vdGU+PENpdGU+PEF1dGhvcj5Fd2VsczwvQXV0aG9yPjxZZWFyPjIwMjA8L1llYXI+PFJl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</w:fldData>
              </w:fldChar>
            </w:r>
            <w:r>
              <w:rPr>
                <w:rFonts w:ascii="Arial" w:eastAsia="Times New Roman" w:hAnsi="Arial" w:cs="Arial"/>
                <w:color w:val="1F1F1F"/>
                <w:sz w:val="16"/>
                <w:szCs w:val="16"/>
              </w:rPr>
              <w:instrText xml:space="preserve"> ADDIN EN.CITE </w:instrText>
            </w:r>
            <w:r>
              <w:rPr>
                <w:rFonts w:ascii="Arial" w:eastAsia="Times New Roman" w:hAnsi="Arial" w:cs="Arial"/>
                <w:color w:val="1F1F1F"/>
                <w:sz w:val="16"/>
                <w:szCs w:val="16"/>
              </w:rPr>
              <w:fldChar w:fldCharType="begin">
                <w:fldData xml:space="preserve">PEVuZE5vdGU+PENpdGU+PEF1dGhvcj5Fd2VsczwvQXV0aG9yPjxZZWFyPjIwMjA8L1llYXI+PFJl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</w:fldData>
              </w:fldChar>
            </w:r>
            <w:r>
              <w:rPr>
                <w:rFonts w:ascii="Arial" w:eastAsia="Times New Roman" w:hAnsi="Arial" w:cs="Arial"/>
                <w:color w:val="1F1F1F"/>
                <w:sz w:val="16"/>
                <w:szCs w:val="16"/>
              </w:rPr>
              <w:instrText xml:space="preserve"> ADDIN EN.CITE.DATA </w:instrText>
            </w:r>
            <w:r>
              <w:rPr>
                <w:rFonts w:ascii="Arial" w:eastAsia="Times New Roman" w:hAnsi="Arial" w:cs="Arial"/>
                <w:color w:val="1F1F1F"/>
                <w:sz w:val="16"/>
                <w:szCs w:val="16"/>
              </w:rPr>
            </w:r>
            <w:r>
              <w:rPr>
                <w:rFonts w:ascii="Arial" w:eastAsia="Times New Roman" w:hAnsi="Arial" w:cs="Arial"/>
                <w:color w:val="1F1F1F"/>
                <w:sz w:val="16"/>
                <w:szCs w:val="16"/>
              </w:rPr>
              <w:fldChar w:fldCharType="end"/>
            </w:r>
            <w:r>
              <w:rPr>
                <w:rFonts w:ascii="Arial" w:eastAsia="Times New Roman" w:hAnsi="Arial" w:cs="Arial"/>
                <w:color w:val="1F1F1F"/>
                <w:sz w:val="16"/>
                <w:szCs w:val="16"/>
              </w:rPr>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27</w:t>
            </w:r>
            <w:r>
              <w:rPr>
                <w:rFonts w:ascii="Arial" w:eastAsia="Times New Roman" w:hAnsi="Arial" w:cs="Arial"/>
                <w:color w:val="1F1F1F"/>
                <w:sz w:val="16"/>
                <w:szCs w:val="16"/>
              </w:rPr>
              <w:fldChar w:fldCharType="end"/>
            </w:r>
          </w:p>
        </w:tc>
        <w:tc>
          <w:tcPr>
            <w:tcW w:w="2970" w:type="dxa"/>
            <w:hideMark/>
          </w:tcPr>
          <w:p w14:paraId="2BC058FD" w14:textId="77777777" w:rsidR="005B14B4" w:rsidRPr="00C94CEA" w:rsidRDefault="005B14B4" w:rsidP="00DF0EAE">
            <w:pPr>
              <w:rPr>
                <w:rFonts w:ascii="Arial" w:eastAsia="Times New Roman" w:hAnsi="Arial" w:cs="Arial"/>
                <w:color w:val="1F1F1F"/>
                <w:sz w:val="16"/>
                <w:szCs w:val="16"/>
              </w:rPr>
            </w:pPr>
            <w:hyperlink r:id="rId4" w:tgtFrame="_blank" w:history="1">
              <w:r w:rsidRPr="00D34DC4">
                <w:rPr>
                  <w:rFonts w:ascii="Arial" w:eastAsia="Times New Roman" w:hAnsi="Arial" w:cs="Arial"/>
                  <w:color w:val="0000FF"/>
                  <w:sz w:val="16"/>
                  <w:szCs w:val="16"/>
                </w:rPr>
                <w:t>https://github.com/nf-core/rnaseq</w:t>
              </w:r>
            </w:hyperlink>
          </w:p>
        </w:tc>
      </w:tr>
      <w:tr w:rsidR="005B14B4" w:rsidRPr="00D34DC4" w14:paraId="1814F221"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1"/>
        </w:trPr>
        <w:tc>
          <w:tcPr>
            <w:tcW w:w="4227" w:type="dxa"/>
          </w:tcPr>
          <w:p w14:paraId="06561FC6" w14:textId="77777777" w:rsidR="005B14B4" w:rsidRPr="00D34DC4" w:rsidRDefault="005B14B4" w:rsidP="00DF0EAE">
            <w:pPr>
              <w:rPr>
                <w:rFonts w:ascii="Arial" w:eastAsia="Times New Roman" w:hAnsi="Arial" w:cs="Arial"/>
                <w:color w:val="1F1F1F"/>
                <w:sz w:val="16"/>
                <w:szCs w:val="16"/>
              </w:rPr>
            </w:pPr>
            <w:r w:rsidRPr="00D34DC4">
              <w:rPr>
                <w:rFonts w:ascii="Arial" w:eastAsia="Times New Roman" w:hAnsi="Arial" w:cs="Arial"/>
                <w:color w:val="1F1F1F"/>
                <w:sz w:val="16"/>
                <w:szCs w:val="16"/>
              </w:rPr>
              <w:t>nf-core/atacseq v2.0</w:t>
            </w:r>
          </w:p>
        </w:tc>
        <w:tc>
          <w:tcPr>
            <w:tcW w:w="2790" w:type="dxa"/>
          </w:tcPr>
          <w:p w14:paraId="310DA40E" w14:textId="77777777" w:rsidR="005B14B4" w:rsidRPr="00DC75FF" w:rsidRDefault="005B14B4" w:rsidP="00DF0EAE">
            <w:pPr>
              <w:rPr>
                <w:rFonts w:ascii="Arial" w:eastAsia="Times New Roman" w:hAnsi="Arial" w:cs="Arial"/>
                <w:color w:val="1F1F1F"/>
                <w:sz w:val="16"/>
                <w:szCs w:val="16"/>
              </w:rPr>
            </w:pPr>
            <w:r w:rsidRPr="00E522F7">
              <w:rPr>
                <w:rFonts w:ascii="Arial" w:hAnsi="Arial" w:cs="Arial"/>
                <w:sz w:val="16"/>
              </w:rPr>
              <w:t>(Ewels et al., 2020)</w:t>
            </w:r>
            <w:r>
              <w:rPr>
                <w:rFonts w:ascii="Arial" w:hAnsi="Arial" w:cs="Arial"/>
                <w:sz w:val="16"/>
              </w:rPr>
              <w:fldChar w:fldCharType="begin">
                <w:fldData xml:space="preserve">PEVuZE5vdGU+PENpdGU+PEF1dGhvcj5Fd2VsczwvQXV0aG9yPjxZZWFyPjIwMjA8L1llYXI+PFJl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</w:fldData>
              </w:fldChar>
            </w:r>
            <w:r>
              <w:rPr>
                <w:rFonts w:ascii="Arial" w:hAnsi="Arial" w:cs="Arial"/>
                <w:sz w:val="16"/>
              </w:rPr>
              <w:instrText xml:space="preserve"> ADDIN EN.CITE </w:instrText>
            </w:r>
            <w:r>
              <w:rPr>
                <w:rFonts w:ascii="Arial" w:hAnsi="Arial" w:cs="Arial"/>
                <w:sz w:val="16"/>
              </w:rPr>
              <w:fldChar w:fldCharType="begin">
                <w:fldData xml:space="preserve">PEVuZE5vdGU+PENpdGU+PEF1dGhvcj5Fd2VsczwvQXV0aG9yPjxZZWFyPjIwMjA8L1llYXI+PFJl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</w:fldData>
              </w:fldChar>
            </w:r>
            <w:r>
              <w:rPr>
                <w:rFonts w:ascii="Arial" w:hAnsi="Arial" w:cs="Arial"/>
                <w:sz w:val="16"/>
              </w:rPr>
              <w:instrText xml:space="preserve"> ADDIN EN.CITE.DATA </w:instrText>
            </w:r>
            <w:r>
              <w:rPr>
                <w:rFonts w:ascii="Arial" w:hAnsi="Arial" w:cs="Arial"/>
                <w:sz w:val="16"/>
              </w:rPr>
            </w:r>
            <w:r>
              <w:rPr>
                <w:rFonts w:ascii="Arial" w:hAnsi="Arial" w:cs="Arial"/>
                <w:sz w:val="16"/>
              </w:rPr>
              <w:fldChar w:fldCharType="end"/>
            </w:r>
            <w:r>
              <w:rPr>
                <w:rFonts w:ascii="Arial" w:hAnsi="Arial" w:cs="Arial"/>
                <w:sz w:val="16"/>
              </w:rPr>
            </w:r>
            <w:r>
              <w:rPr>
                <w:rFonts w:ascii="Arial" w:hAnsi="Arial" w:cs="Arial"/>
                <w:sz w:val="16"/>
              </w:rPr>
              <w:fldChar w:fldCharType="separate"/>
            </w:r>
            <w:r w:rsidRPr="00D65751">
              <w:rPr>
                <w:rFonts w:ascii="Arial" w:hAnsi="Arial" w:cs="Arial"/>
                <w:noProof/>
                <w:sz w:val="16"/>
                <w:vertAlign w:val="superscript"/>
              </w:rPr>
              <w:t>27</w:t>
            </w:r>
            <w:r>
              <w:rPr>
                <w:rFonts w:ascii="Arial" w:hAnsi="Arial" w:cs="Arial"/>
                <w:sz w:val="16"/>
              </w:rPr>
              <w:fldChar w:fldCharType="end"/>
            </w:r>
          </w:p>
        </w:tc>
        <w:tc>
          <w:tcPr>
            <w:tcW w:w="2970" w:type="dxa"/>
          </w:tcPr>
          <w:p w14:paraId="735B7E9B" w14:textId="77777777" w:rsidR="005B14B4" w:rsidRPr="00D34DC4" w:rsidRDefault="005B14B4" w:rsidP="00DF0EAE">
            <w:pPr>
              <w:rPr>
                <w:rFonts w:ascii="Arial" w:eastAsia="Times New Roman" w:hAnsi="Arial" w:cs="Arial"/>
                <w:color w:val="1F1F1F"/>
                <w:sz w:val="16"/>
                <w:szCs w:val="16"/>
              </w:rPr>
            </w:pPr>
            <w:hyperlink r:id="rId5" w:tgtFrame="_blank" w:history="1">
              <w:r w:rsidRPr="00D34DC4">
                <w:rPr>
                  <w:rFonts w:ascii="Arial" w:eastAsia="Times New Roman" w:hAnsi="Arial" w:cs="Arial"/>
                  <w:color w:val="0000FF"/>
                  <w:sz w:val="16"/>
                  <w:szCs w:val="16"/>
                </w:rPr>
                <w:t>https://github.com/nf-core/atacseq</w:t>
              </w:r>
            </w:hyperlink>
          </w:p>
        </w:tc>
      </w:tr>
      <w:tr w:rsidR="005B14B4" w:rsidRPr="00C94CEA" w14:paraId="613EF7D1"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76998C2A" w14:textId="77777777" w:rsidR="005B14B4" w:rsidRPr="00C94CEA" w:rsidRDefault="005B14B4" w:rsidP="00DF0EAE">
            <w:pPr>
              <w:rPr>
                <w:rFonts w:ascii="Arial" w:eastAsia="Times New Roman" w:hAnsi="Arial" w:cs="Arial"/>
                <w:color w:val="1F1F1F"/>
                <w:sz w:val="16"/>
                <w:szCs w:val="16"/>
              </w:rPr>
            </w:pPr>
            <w:r w:rsidRPr="00C94CEA">
              <w:rPr>
                <w:rFonts w:ascii="Arial" w:eastAsia="Times New Roman" w:hAnsi="Arial" w:cs="Arial"/>
                <w:color w:val="1F1F1F"/>
                <w:sz w:val="16"/>
                <w:szCs w:val="16"/>
              </w:rPr>
              <w:lastRenderedPageBreak/>
              <w:t>DeepTools v3.5.1</w:t>
            </w:r>
          </w:p>
        </w:tc>
        <w:tc>
          <w:tcPr>
            <w:tcW w:w="2790" w:type="dxa"/>
          </w:tcPr>
          <w:p w14:paraId="7BA31F97" w14:textId="77777777" w:rsidR="005B14B4" w:rsidRPr="00C94CEA"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(Ramirez et al., 2016)</w:t>
            </w:r>
            <w:r>
              <w:rPr>
                <w:rFonts w:ascii="Arial" w:eastAsia="Times New Roman" w:hAnsi="Arial" w:cs="Arial"/>
                <w:color w:val="1F1F1F"/>
                <w:sz w:val="16"/>
                <w:szCs w:val="16"/>
              </w:rPr>
              <w:fldChar w:fldCharType="begin">
                <w:fldData xml:space="preserve">PEVuZE5vdGU+PENpdGU+PEF1dGhvcj5SYW1pcmV6PC9BdXRob3I+PFllYXI+MjAxNjwvWWVhcj48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</w:fldData>
              </w:fldChar>
            </w:r>
            <w:r>
              <w:rPr>
                <w:rFonts w:ascii="Arial" w:eastAsia="Times New Roman" w:hAnsi="Arial" w:cs="Arial"/>
                <w:color w:val="1F1F1F"/>
                <w:sz w:val="16"/>
                <w:szCs w:val="16"/>
              </w:rPr>
              <w:instrText xml:space="preserve"> ADDIN EN.CITE </w:instrText>
            </w:r>
            <w:r>
              <w:rPr>
                <w:rFonts w:ascii="Arial" w:eastAsia="Times New Roman" w:hAnsi="Arial" w:cs="Arial"/>
                <w:color w:val="1F1F1F"/>
                <w:sz w:val="16"/>
                <w:szCs w:val="16"/>
              </w:rPr>
              <w:fldChar w:fldCharType="begin">
                <w:fldData xml:space="preserve">PEVuZE5vdGU+PENpdGU+PEF1dGhvcj5SYW1pcmV6PC9BdXRob3I+PFllYXI+MjAxNjwvWWVhcj48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</w:fldData>
              </w:fldChar>
            </w:r>
            <w:r>
              <w:rPr>
                <w:rFonts w:ascii="Arial" w:eastAsia="Times New Roman" w:hAnsi="Arial" w:cs="Arial"/>
                <w:color w:val="1F1F1F"/>
                <w:sz w:val="16"/>
                <w:szCs w:val="16"/>
              </w:rPr>
              <w:instrText xml:space="preserve"> ADDIN EN.CITE.DATA </w:instrText>
            </w:r>
            <w:r>
              <w:rPr>
                <w:rFonts w:ascii="Arial" w:eastAsia="Times New Roman" w:hAnsi="Arial" w:cs="Arial"/>
                <w:color w:val="1F1F1F"/>
                <w:sz w:val="16"/>
                <w:szCs w:val="16"/>
              </w:rPr>
            </w:r>
            <w:r>
              <w:rPr>
                <w:rFonts w:ascii="Arial" w:eastAsia="Times New Roman" w:hAnsi="Arial" w:cs="Arial"/>
                <w:color w:val="1F1F1F"/>
                <w:sz w:val="16"/>
                <w:szCs w:val="16"/>
              </w:rPr>
              <w:fldChar w:fldCharType="end"/>
            </w:r>
            <w:r>
              <w:rPr>
                <w:rFonts w:ascii="Arial" w:eastAsia="Times New Roman" w:hAnsi="Arial" w:cs="Arial"/>
                <w:color w:val="1F1F1F"/>
                <w:sz w:val="16"/>
                <w:szCs w:val="16"/>
              </w:rPr>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28</w:t>
            </w:r>
            <w:r>
              <w:rPr>
                <w:rFonts w:ascii="Arial" w:eastAsia="Times New Roman" w:hAnsi="Arial" w:cs="Arial"/>
                <w:color w:val="1F1F1F"/>
                <w:sz w:val="16"/>
                <w:szCs w:val="16"/>
              </w:rPr>
              <w:fldChar w:fldCharType="end"/>
            </w:r>
          </w:p>
        </w:tc>
        <w:tc>
          <w:tcPr>
            <w:tcW w:w="2970" w:type="dxa"/>
          </w:tcPr>
          <w:p w14:paraId="3BFFD945" w14:textId="77777777" w:rsidR="005B14B4" w:rsidRPr="00C94CEA" w:rsidRDefault="005B14B4" w:rsidP="00DF0EAE">
            <w:pPr>
              <w:rPr>
                <w:rFonts w:ascii="Arial" w:eastAsia="Times New Roman" w:hAnsi="Arial" w:cs="Arial"/>
                <w:color w:val="1F1F1F"/>
                <w:sz w:val="16"/>
                <w:szCs w:val="16"/>
              </w:rPr>
            </w:pPr>
            <w:hyperlink r:id="rId6" w:tgtFrame="_blank" w:history="1">
              <w:r w:rsidRPr="00D34DC4">
                <w:rPr>
                  <w:rFonts w:ascii="Arial" w:eastAsia="Times New Roman" w:hAnsi="Arial" w:cs="Arial"/>
                  <w:color w:val="0000FF"/>
                  <w:sz w:val="16"/>
                  <w:szCs w:val="16"/>
                </w:rPr>
                <w:t>https://github.com/deeptools/deepTools/tree/develop</w:t>
              </w:r>
            </w:hyperlink>
          </w:p>
        </w:tc>
      </w:tr>
      <w:tr w:rsidR="005B14B4" w:rsidRPr="00C94CEA" w14:paraId="730A4FBB"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47B5FF44" w14:textId="77777777" w:rsidR="005B14B4" w:rsidRPr="00C94CEA" w:rsidRDefault="005B14B4" w:rsidP="00DF0EAE">
            <w:pPr>
              <w:rPr>
                <w:rFonts w:ascii="Arial" w:eastAsia="Times New Roman" w:hAnsi="Arial" w:cs="Arial"/>
                <w:color w:val="1F1F1F"/>
                <w:sz w:val="16"/>
                <w:szCs w:val="16"/>
              </w:rPr>
            </w:pPr>
            <w:r w:rsidRPr="00C94CEA">
              <w:rPr>
                <w:rFonts w:ascii="Arial" w:eastAsia="Times New Roman" w:hAnsi="Arial" w:cs="Arial"/>
                <w:color w:val="1F1F1F"/>
                <w:sz w:val="16"/>
                <w:szCs w:val="16"/>
              </w:rPr>
              <w:t>FastQC v0.11.9</w:t>
            </w:r>
          </w:p>
        </w:tc>
        <w:tc>
          <w:tcPr>
            <w:tcW w:w="2790" w:type="dxa"/>
          </w:tcPr>
          <w:p w14:paraId="2C0EB496" w14:textId="77777777" w:rsidR="005B14B4" w:rsidRPr="00C94CEA" w:rsidRDefault="005B14B4" w:rsidP="00DF0EAE">
            <w:pPr>
              <w:rPr>
                <w:rFonts w:ascii="Arial" w:eastAsia="Times New Roman" w:hAnsi="Arial" w:cs="Arial"/>
                <w:color w:val="1F1F1F"/>
                <w:sz w:val="16"/>
                <w:szCs w:val="16"/>
              </w:rPr>
            </w:pPr>
            <w:r w:rsidRPr="00C94CEA">
              <w:rPr>
                <w:rFonts w:ascii="Arial" w:eastAsia="Times New Roman" w:hAnsi="Arial" w:cs="Arial"/>
                <w:color w:val="1F1F1F"/>
                <w:sz w:val="16"/>
                <w:szCs w:val="16"/>
              </w:rPr>
              <w:t>–</w:t>
            </w:r>
          </w:p>
        </w:tc>
        <w:tc>
          <w:tcPr>
            <w:tcW w:w="2970" w:type="dxa"/>
          </w:tcPr>
          <w:p w14:paraId="4B32B303" w14:textId="77777777" w:rsidR="005B14B4" w:rsidRPr="00C94CEA" w:rsidRDefault="005B14B4" w:rsidP="00DF0EAE">
            <w:pPr>
              <w:rPr>
                <w:rFonts w:ascii="Arial" w:eastAsia="Times New Roman" w:hAnsi="Arial" w:cs="Arial"/>
                <w:color w:val="1F1F1F"/>
                <w:sz w:val="16"/>
                <w:szCs w:val="16"/>
              </w:rPr>
            </w:pPr>
            <w:hyperlink r:id="rId7" w:tgtFrame="_blank" w:history="1">
              <w:r w:rsidRPr="00D34DC4">
                <w:rPr>
                  <w:rFonts w:ascii="Arial" w:eastAsia="Times New Roman" w:hAnsi="Arial" w:cs="Arial"/>
                  <w:color w:val="0000FF"/>
                  <w:sz w:val="16"/>
                  <w:szCs w:val="16"/>
                </w:rPr>
                <w:t>https://www.bioinformatics.babraham.ac.uk/projects/fastqc/</w:t>
              </w:r>
            </w:hyperlink>
          </w:p>
        </w:tc>
      </w:tr>
      <w:tr w:rsidR="005B14B4" w:rsidRPr="00C94CEA" w14:paraId="61A82D10"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3"/>
        </w:trPr>
        <w:tc>
          <w:tcPr>
            <w:tcW w:w="4227" w:type="dxa"/>
          </w:tcPr>
          <w:p w14:paraId="6DA1AA5F" w14:textId="77777777" w:rsidR="005B14B4" w:rsidRPr="00D34DC4" w:rsidRDefault="005B14B4" w:rsidP="00DF0EAE">
            <w:pPr>
              <w:rPr>
                <w:rFonts w:ascii="Arial" w:eastAsia="Times New Roman" w:hAnsi="Arial" w:cs="Arial"/>
                <w:color w:val="1F1F1F"/>
                <w:sz w:val="16"/>
                <w:szCs w:val="16"/>
              </w:rPr>
            </w:pPr>
            <w:r w:rsidRPr="00D34DC4">
              <w:rPr>
                <w:rFonts w:ascii="Arial" w:eastAsia="Times New Roman" w:hAnsi="Arial" w:cs="Arial"/>
                <w:color w:val="1F1F1F"/>
                <w:sz w:val="16"/>
                <w:szCs w:val="16"/>
              </w:rPr>
              <w:t>bamCoverage</w:t>
            </w:r>
          </w:p>
        </w:tc>
        <w:tc>
          <w:tcPr>
            <w:tcW w:w="2790" w:type="dxa"/>
          </w:tcPr>
          <w:p w14:paraId="6E11FF03" w14:textId="77777777" w:rsidR="005B14B4" w:rsidRPr="00D34DC4"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(Ramirez et al., 2016)</w:t>
            </w:r>
            <w:r>
              <w:rPr>
                <w:rFonts w:ascii="Arial" w:eastAsia="Times New Roman" w:hAnsi="Arial" w:cs="Arial"/>
                <w:color w:val="1F1F1F"/>
                <w:sz w:val="16"/>
                <w:szCs w:val="16"/>
              </w:rPr>
              <w:fldChar w:fldCharType="begin">
                <w:fldData xml:space="preserve">PEVuZE5vdGU+PENpdGU+PEF1dGhvcj5SYW1pcmV6PC9BdXRob3I+PFllYXI+MjAxNjwvWWVhcj48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</w:fldData>
              </w:fldChar>
            </w:r>
            <w:r>
              <w:rPr>
                <w:rFonts w:ascii="Arial" w:eastAsia="Times New Roman" w:hAnsi="Arial" w:cs="Arial"/>
                <w:color w:val="1F1F1F"/>
                <w:sz w:val="16"/>
                <w:szCs w:val="16"/>
              </w:rPr>
              <w:instrText xml:space="preserve"> ADDIN EN.CITE </w:instrText>
            </w:r>
            <w:r>
              <w:rPr>
                <w:rFonts w:ascii="Arial" w:eastAsia="Times New Roman" w:hAnsi="Arial" w:cs="Arial"/>
                <w:color w:val="1F1F1F"/>
                <w:sz w:val="16"/>
                <w:szCs w:val="16"/>
              </w:rPr>
              <w:fldChar w:fldCharType="begin">
                <w:fldData xml:space="preserve">PEVuZE5vdGU+PENpdGU+PEF1dGhvcj5SYW1pcmV6PC9BdXRob3I+PFllYXI+MjAxNjwvWWVhcj48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</w:fldData>
              </w:fldChar>
            </w:r>
            <w:r>
              <w:rPr>
                <w:rFonts w:ascii="Arial" w:eastAsia="Times New Roman" w:hAnsi="Arial" w:cs="Arial"/>
                <w:color w:val="1F1F1F"/>
                <w:sz w:val="16"/>
                <w:szCs w:val="16"/>
              </w:rPr>
              <w:instrText xml:space="preserve"> ADDIN EN.CITE.DATA </w:instrText>
            </w:r>
            <w:r>
              <w:rPr>
                <w:rFonts w:ascii="Arial" w:eastAsia="Times New Roman" w:hAnsi="Arial" w:cs="Arial"/>
                <w:color w:val="1F1F1F"/>
                <w:sz w:val="16"/>
                <w:szCs w:val="16"/>
              </w:rPr>
            </w:r>
            <w:r>
              <w:rPr>
                <w:rFonts w:ascii="Arial" w:eastAsia="Times New Roman" w:hAnsi="Arial" w:cs="Arial"/>
                <w:color w:val="1F1F1F"/>
                <w:sz w:val="16"/>
                <w:szCs w:val="16"/>
              </w:rPr>
              <w:fldChar w:fldCharType="end"/>
            </w:r>
            <w:r>
              <w:rPr>
                <w:rFonts w:ascii="Arial" w:eastAsia="Times New Roman" w:hAnsi="Arial" w:cs="Arial"/>
                <w:color w:val="1F1F1F"/>
                <w:sz w:val="16"/>
                <w:szCs w:val="16"/>
              </w:rPr>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28</w:t>
            </w:r>
            <w:r>
              <w:rPr>
                <w:rFonts w:ascii="Arial" w:eastAsia="Times New Roman" w:hAnsi="Arial" w:cs="Arial"/>
                <w:color w:val="1F1F1F"/>
                <w:sz w:val="16"/>
                <w:szCs w:val="16"/>
              </w:rPr>
              <w:fldChar w:fldCharType="end"/>
            </w:r>
          </w:p>
        </w:tc>
        <w:tc>
          <w:tcPr>
            <w:tcW w:w="2970" w:type="dxa"/>
          </w:tcPr>
          <w:p w14:paraId="437103B6" w14:textId="77777777" w:rsidR="005B14B4" w:rsidRPr="00D34DC4" w:rsidRDefault="005B14B4" w:rsidP="00DF0EAE">
            <w:pPr>
              <w:rPr>
                <w:rFonts w:ascii="Arial" w:eastAsia="Times New Roman" w:hAnsi="Arial" w:cs="Arial"/>
                <w:color w:val="1F1F1F"/>
                <w:sz w:val="16"/>
                <w:szCs w:val="16"/>
              </w:rPr>
            </w:pPr>
          </w:p>
        </w:tc>
      </w:tr>
      <w:tr w:rsidR="005B14B4" w:rsidRPr="00C94CEA" w14:paraId="6EF6B302"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0"/>
        </w:trPr>
        <w:tc>
          <w:tcPr>
            <w:tcW w:w="4227" w:type="dxa"/>
          </w:tcPr>
          <w:p w14:paraId="0BD5B7C0" w14:textId="77777777" w:rsidR="005B14B4" w:rsidRPr="00C94CEA" w:rsidRDefault="005B14B4" w:rsidP="00DF0EAE">
            <w:pPr>
              <w:rPr>
                <w:rFonts w:ascii="Arial" w:eastAsia="Times New Roman" w:hAnsi="Arial" w:cs="Arial"/>
                <w:color w:val="1F1F1F"/>
                <w:sz w:val="16"/>
                <w:szCs w:val="16"/>
              </w:rPr>
            </w:pPr>
            <w:r w:rsidRPr="00C94CEA">
              <w:rPr>
                <w:rFonts w:ascii="Arial" w:eastAsia="Times New Roman" w:hAnsi="Arial" w:cs="Arial"/>
                <w:color w:val="1F1F1F"/>
                <w:sz w:val="16"/>
                <w:szCs w:val="16"/>
              </w:rPr>
              <w:t>STAR</w:t>
            </w:r>
          </w:p>
        </w:tc>
        <w:tc>
          <w:tcPr>
            <w:tcW w:w="2790" w:type="dxa"/>
          </w:tcPr>
          <w:p w14:paraId="20F6FAAC" w14:textId="77777777" w:rsidR="005B14B4" w:rsidRPr="00C94CEA"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(Dobin et al., 2013)</w:t>
            </w:r>
            <w:r>
              <w:rPr>
                <w:rFonts w:ascii="Arial" w:eastAsia="Times New Roman" w:hAnsi="Arial" w:cs="Arial"/>
                <w:color w:val="1F1F1F"/>
                <w:sz w:val="16"/>
                <w:szCs w:val="16"/>
              </w:rPr>
              <w:fldChar w:fldCharType="begin"/>
            </w:r>
            <w:r>
              <w:rPr>
                <w:rFonts w:ascii="Arial" w:eastAsia="Times New Roman" w:hAnsi="Arial" w:cs="Arial"/>
                <w:color w:val="1F1F1F"/>
                <w:sz w:val="16"/>
                <w:szCs w:val="16"/>
              </w:rPr>
              <w:instrText xml:space="preserve"> ADDIN EN.CITE &lt;EndNote&gt;&lt;Cite&gt;&lt;Author&gt;Dobin&lt;/Author&gt;&lt;Year&gt;2013&lt;/Year&gt;&lt;RecNum&gt;43&lt;/RecNum&gt;&lt;DisplayText&gt;&lt;style face="superscript"&gt;29&lt;/style&gt;&lt;/DisplayText&gt;&lt;record&gt;&lt;rec-number&gt;43&lt;/rec-number&gt;&lt;foreign-keys&gt;&lt;key app="EN" db-id="2xevarafta5ae3ezz94ptd27swvsvrvzr25s" timestamp="1735235627"&gt;43&lt;/key&gt;&lt;/foreign-keys&gt;&lt;ref-type name="Journal Article"&gt;17&lt;/ref-type&gt;&lt;contributors&gt;&lt;authors&gt;&lt;author&gt;Dobin, A.&lt;/author&gt;&lt;author&gt;Davis, C. A.&lt;/author&gt;&lt;author&gt;Schlesinger, F.&lt;/author&gt;&lt;author&gt;Drenkow, J.&lt;/author&gt;&lt;author&gt;Zaleski, C.&lt;/author&gt;&lt;author&gt;Jha, S.&lt;/author&gt;&lt;author&gt;Batut, P.&lt;/author&gt;&lt;author&gt;Chaisson, M.&lt;/author&gt;&lt;author&gt;Gingeras, T. R.&lt;/author&gt;&lt;/authors&gt;&lt;/contributors&gt;&lt;auth-address&gt;Cold Spring Harbor Laboratory, Cold Spring Harbor, NY, USA. dobin@cshl.edu&lt;/auth-address&gt;&lt;titles&gt;&lt;title&gt;STAR: ultrafast universal RNA-seq aligner&lt;/title&gt;&lt;secondary-title&gt;Bioinformatics&lt;/secondary-title&gt;&lt;/titles&gt;&lt;periodical&gt;&lt;full-title&gt;Bioinformatics&lt;/full-title&gt;&lt;/periodical&gt;&lt;pages&gt;15-21&lt;/pages&gt;&lt;volume&gt;29&lt;/volume&gt;&lt;number&gt;1&lt;/number&gt;&lt;edition&gt;2012/10/30&lt;/edition&gt;&lt;keywords&gt;&lt;keyword&gt;Algorithms&lt;/keyword&gt;&lt;keyword&gt;Cluster Analysis&lt;/keyword&gt;&lt;keyword&gt;Gene Expression Profiling&lt;/keyword&gt;&lt;keyword&gt;Genome, Human&lt;/keyword&gt;&lt;keyword&gt;Humans&lt;/keyword&gt;&lt;keyword&gt;RNA Splicing&lt;/keyword&gt;&lt;keyword&gt;Sequence Alignment/*methods&lt;/keyword&gt;&lt;keyword&gt;Sequence Analysis, RNA/methods&lt;/keyword&gt;&lt;keyword&gt;*Software&lt;/keyword&gt;&lt;/keywords&gt;&lt;dates&gt;&lt;year&gt;2013&lt;/year&gt;&lt;pub-dates&gt;&lt;date&gt;Jan 1&lt;/date&gt;&lt;/pub-dates&gt;&lt;/dates&gt;&lt;isbn&gt;1367-4811 (Electronic)&amp;#xD;1367-4803 (Print)&amp;#xD;1367-4803 (Linking)&lt;/isbn&gt;&lt;accession-num&gt;23104886&lt;/accession-num&gt;&lt;urls&gt;&lt;related-urls&gt;&lt;url&gt;https://www.ncbi.nlm.nih.gov/pubmed/23104886&lt;/url&gt;&lt;/related-urls&gt;&lt;/urls&gt;&lt;custom2&gt;PMC3530905&lt;/custom2&gt;&lt;electronic-resource-num&gt;10.1093/bioinformatics/bts635&lt;/electronic-resource-num&gt;&lt;/record&gt;&lt;/Cite&gt;&lt;/EndNote&gt;</w:instrText>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29</w:t>
            </w:r>
            <w:r>
              <w:rPr>
                <w:rFonts w:ascii="Arial" w:eastAsia="Times New Roman" w:hAnsi="Arial" w:cs="Arial"/>
                <w:color w:val="1F1F1F"/>
                <w:sz w:val="16"/>
                <w:szCs w:val="16"/>
              </w:rPr>
              <w:fldChar w:fldCharType="end"/>
            </w:r>
          </w:p>
        </w:tc>
        <w:tc>
          <w:tcPr>
            <w:tcW w:w="2970" w:type="dxa"/>
          </w:tcPr>
          <w:p w14:paraId="3DFB5B9F" w14:textId="77777777" w:rsidR="005B14B4" w:rsidRPr="00C94CEA" w:rsidRDefault="005B14B4" w:rsidP="00DF0EAE">
            <w:pPr>
              <w:rPr>
                <w:rFonts w:ascii="Arial" w:eastAsia="Times New Roman" w:hAnsi="Arial" w:cs="Arial"/>
                <w:color w:val="1F1F1F"/>
                <w:sz w:val="16"/>
                <w:szCs w:val="16"/>
              </w:rPr>
            </w:pPr>
            <w:hyperlink r:id="rId8" w:tgtFrame="_blank" w:history="1">
              <w:r w:rsidRPr="00D34DC4">
                <w:rPr>
                  <w:rFonts w:ascii="Arial" w:eastAsia="Times New Roman" w:hAnsi="Arial" w:cs="Arial"/>
                  <w:color w:val="0000FF"/>
                  <w:sz w:val="16"/>
                  <w:szCs w:val="16"/>
                </w:rPr>
                <w:t>https://github.com/alexdobin/STAR</w:t>
              </w:r>
            </w:hyperlink>
          </w:p>
        </w:tc>
      </w:tr>
      <w:tr w:rsidR="005B14B4" w:rsidRPr="00C94CEA" w14:paraId="5A0762F9"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093E422D" w14:textId="77777777" w:rsidR="005B14B4" w:rsidRPr="00C94CEA" w:rsidRDefault="005B14B4" w:rsidP="00DF0EAE">
            <w:pPr>
              <w:rPr>
                <w:rFonts w:ascii="Arial" w:eastAsia="Times New Roman" w:hAnsi="Arial" w:cs="Arial"/>
                <w:color w:val="1F1F1F"/>
                <w:sz w:val="16"/>
                <w:szCs w:val="16"/>
              </w:rPr>
            </w:pPr>
            <w:r w:rsidRPr="00C94CEA">
              <w:rPr>
                <w:rFonts w:ascii="Arial" w:eastAsia="Times New Roman" w:hAnsi="Arial" w:cs="Arial"/>
                <w:color w:val="1F1F1F"/>
                <w:sz w:val="16"/>
                <w:szCs w:val="16"/>
              </w:rPr>
              <w:t>Salmon</w:t>
            </w:r>
          </w:p>
        </w:tc>
        <w:tc>
          <w:tcPr>
            <w:tcW w:w="2790" w:type="dxa"/>
          </w:tcPr>
          <w:p w14:paraId="347D61EF" w14:textId="77777777" w:rsidR="005B14B4" w:rsidRPr="00C94CEA"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(Patro et al., 2017)</w:t>
            </w:r>
            <w:r>
              <w:rPr>
                <w:rFonts w:ascii="Arial" w:eastAsia="Times New Roman" w:hAnsi="Arial" w:cs="Arial"/>
                <w:color w:val="1F1F1F"/>
                <w:sz w:val="16"/>
                <w:szCs w:val="16"/>
              </w:rPr>
              <w:fldChar w:fldCharType="begin"/>
            </w:r>
            <w:r>
              <w:rPr>
                <w:rFonts w:ascii="Arial" w:eastAsia="Times New Roman" w:hAnsi="Arial" w:cs="Arial"/>
                <w:color w:val="1F1F1F"/>
                <w:sz w:val="16"/>
                <w:szCs w:val="16"/>
              </w:rPr>
              <w:instrText xml:space="preserve"> ADDIN EN.CITE &lt;EndNote&gt;&lt;Cite&gt;&lt;Author&gt;Patro&lt;/Author&gt;&lt;Year&gt;2017&lt;/Year&gt;&lt;RecNum&gt;44&lt;/RecNum&gt;&lt;DisplayText&gt;&lt;style face="superscript"&gt;30&lt;/style&gt;&lt;/DisplayText&gt;&lt;record&gt;&lt;rec-number&gt;44&lt;/rec-number&gt;&lt;foreign-keys&gt;&lt;key app="EN" db-id="2xevarafta5ae3ezz94ptd27swvsvrvzr25s" timestamp="1735235640"&gt;44&lt;/key&gt;&lt;/foreign-keys&gt;&lt;ref-type name="Journal Article"&gt;17&lt;/ref-type&gt;&lt;contributors&gt;&lt;authors&gt;&lt;author&gt;Patro, R.&lt;/author&gt;&lt;author&gt;Duggal, G.&lt;/author&gt;&lt;author&gt;Love, M. I.&lt;/author&gt;&lt;author&gt;Irizarry, R. A.&lt;/author&gt;&lt;author&gt;Kingsford, C.&lt;/author&gt;&lt;/authors&gt;&lt;/contributors&gt;&lt;auth-address&gt;Department of Computer Science, Stony Brook University, Stony Brook, New York, USA.&amp;#xD;DNAnexus, Mountain View, California, USA.&amp;#xD;Department of Biostatistics and Computational Biology, Dana-Farber Cancer Institute, Cambridge, Massachusetts, USA.&amp;#xD;Department of Biostatistics, Harvard T.H. Chan School of Public Health, Cambridge, Massachusetts, USA.&amp;#xD;Computational Biology Department, Carnegie Mellon University, Pittsburgh, Pennsylvania, USA.&lt;/auth-address&gt;&lt;titles&gt;&lt;title&gt;Salmon provides fast and bias-aware quantification of transcript expression&lt;/title&gt;&lt;secondary-title&gt;Nat Methods&lt;/secondary-title&gt;&lt;/titles&gt;&lt;periodical&gt;&lt;full-title&gt;Nat Methods&lt;/full-title&gt;&lt;/periodical&gt;&lt;pages&gt;417-419&lt;/pages&gt;&lt;volume&gt;14&lt;/volume&gt;&lt;number&gt;4&lt;/number&gt;&lt;edition&gt;2017/03/07&lt;/edition&gt;&lt;keywords&gt;&lt;keyword&gt;*Algorithms&lt;/keyword&gt;&lt;keyword&gt;Base Composition&lt;/keyword&gt;&lt;keyword&gt;Bayes Theorem&lt;/keyword&gt;&lt;keyword&gt;Gene Expression Profiling/methods/statistics &amp;amp; numerical data&lt;/keyword&gt;&lt;keyword&gt;Sequence Analysis, RNA/*methods/statistics &amp;amp; numerical data&lt;/keyword&gt;&lt;/keywords&gt;&lt;dates&gt;&lt;year&gt;2017&lt;/year&gt;&lt;pub-dates&gt;&lt;date&gt;Apr&lt;/date&gt;&lt;/pub-dates&gt;&lt;/dates&gt;&lt;isbn&gt;1548-7105 (Electronic)&amp;#xD;1548-7091 (Print)&amp;#xD;1548-7091 (Linking)&lt;/isbn&gt;&lt;accession-num&gt;28263959&lt;/accession-num&gt;&lt;urls&gt;&lt;related-urls&gt;&lt;url&gt;https://www.ncbi.nlm.nih.gov/pubmed/28263959&lt;/url&gt;&lt;/related-urls&gt;&lt;/urls&gt;&lt;custom2&gt;PMC5600148&lt;/custom2&gt;&lt;electronic-resource-num&gt;10.1038/nmeth.4197&lt;/electronic-resource-num&gt;&lt;/record&gt;&lt;/Cite&gt;&lt;/EndNote&gt;</w:instrText>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30</w:t>
            </w:r>
            <w:r>
              <w:rPr>
                <w:rFonts w:ascii="Arial" w:eastAsia="Times New Roman" w:hAnsi="Arial" w:cs="Arial"/>
                <w:color w:val="1F1F1F"/>
                <w:sz w:val="16"/>
                <w:szCs w:val="16"/>
              </w:rPr>
              <w:fldChar w:fldCharType="end"/>
            </w:r>
          </w:p>
        </w:tc>
        <w:tc>
          <w:tcPr>
            <w:tcW w:w="2970" w:type="dxa"/>
          </w:tcPr>
          <w:p w14:paraId="4922E065" w14:textId="77777777" w:rsidR="005B14B4" w:rsidRPr="00C94CEA" w:rsidRDefault="005B14B4" w:rsidP="00DF0EAE">
            <w:pPr>
              <w:rPr>
                <w:rFonts w:ascii="Arial" w:eastAsia="Times New Roman" w:hAnsi="Arial" w:cs="Arial"/>
                <w:color w:val="1F1F1F"/>
                <w:sz w:val="16"/>
                <w:szCs w:val="16"/>
              </w:rPr>
            </w:pPr>
            <w:hyperlink r:id="rId9" w:tgtFrame="_blank" w:history="1">
              <w:r w:rsidRPr="00D34DC4">
                <w:rPr>
                  <w:rFonts w:ascii="Arial" w:eastAsia="Times New Roman" w:hAnsi="Arial" w:cs="Arial"/>
                  <w:color w:val="0000FF"/>
                  <w:sz w:val="16"/>
                  <w:szCs w:val="16"/>
                </w:rPr>
                <w:t>https://github.com/COMBINE-lab/salmon</w:t>
              </w:r>
            </w:hyperlink>
          </w:p>
        </w:tc>
      </w:tr>
      <w:tr w:rsidR="005B14B4" w:rsidRPr="00D34DC4" w14:paraId="6599EB76"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686CD3F4" w14:textId="77777777" w:rsidR="005B14B4" w:rsidRPr="00D34DC4" w:rsidRDefault="005B14B4" w:rsidP="00DF0EAE">
            <w:pPr>
              <w:rPr>
                <w:rFonts w:ascii="Arial" w:eastAsia="Times New Roman" w:hAnsi="Arial" w:cs="Arial"/>
                <w:color w:val="1F1F1F"/>
                <w:sz w:val="16"/>
                <w:szCs w:val="16"/>
              </w:rPr>
            </w:pPr>
            <w:r w:rsidRPr="00D34DC4">
              <w:rPr>
                <w:rFonts w:ascii="Arial" w:eastAsia="Times New Roman" w:hAnsi="Arial" w:cs="Arial"/>
                <w:color w:val="1F1F1F"/>
                <w:sz w:val="16"/>
                <w:szCs w:val="16"/>
              </w:rPr>
              <w:t>DiffBind v3.6.3</w:t>
            </w:r>
          </w:p>
        </w:tc>
        <w:tc>
          <w:tcPr>
            <w:tcW w:w="2790" w:type="dxa"/>
          </w:tcPr>
          <w:p w14:paraId="320C2E41" w14:textId="77777777" w:rsidR="005B14B4" w:rsidRPr="00D34DC4"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(Ross-Innes et al., 2012)</w:t>
            </w:r>
            <w:r>
              <w:rPr>
                <w:rFonts w:ascii="Arial" w:eastAsia="Times New Roman" w:hAnsi="Arial" w:cs="Arial"/>
                <w:color w:val="1F1F1F"/>
                <w:sz w:val="16"/>
                <w:szCs w:val="16"/>
              </w:rPr>
              <w:fldChar w:fldCharType="begin">
                <w:fldData xml:space="preserve">PEVuZE5vdGU+PENpdGU+PEF1dGhvcj5Sb3NzLUlubmVzPC9BdXRob3I+PFllYXI+MjAxMjwvWWVh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</w:fldData>
              </w:fldChar>
            </w:r>
            <w:r>
              <w:rPr>
                <w:rFonts w:ascii="Arial" w:eastAsia="Times New Roman" w:hAnsi="Arial" w:cs="Arial"/>
                <w:color w:val="1F1F1F"/>
                <w:sz w:val="16"/>
                <w:szCs w:val="16"/>
              </w:rPr>
              <w:instrText xml:space="preserve"> ADDIN EN.CITE </w:instrText>
            </w:r>
            <w:r>
              <w:rPr>
                <w:rFonts w:ascii="Arial" w:eastAsia="Times New Roman" w:hAnsi="Arial" w:cs="Arial"/>
                <w:color w:val="1F1F1F"/>
                <w:sz w:val="16"/>
                <w:szCs w:val="16"/>
              </w:rPr>
              <w:fldChar w:fldCharType="begin">
                <w:fldData xml:space="preserve">PEVuZE5vdGU+PENpdGU+PEF1dGhvcj5Sb3NzLUlubmVzPC9BdXRob3I+PFllYXI+MjAxMjwvWWVh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</w:fldData>
              </w:fldChar>
            </w:r>
            <w:r>
              <w:rPr>
                <w:rFonts w:ascii="Arial" w:eastAsia="Times New Roman" w:hAnsi="Arial" w:cs="Arial"/>
                <w:color w:val="1F1F1F"/>
                <w:sz w:val="16"/>
                <w:szCs w:val="16"/>
              </w:rPr>
              <w:instrText xml:space="preserve"> ADDIN EN.CITE.DATA </w:instrText>
            </w:r>
            <w:r>
              <w:rPr>
                <w:rFonts w:ascii="Arial" w:eastAsia="Times New Roman" w:hAnsi="Arial" w:cs="Arial"/>
                <w:color w:val="1F1F1F"/>
                <w:sz w:val="16"/>
                <w:szCs w:val="16"/>
              </w:rPr>
            </w:r>
            <w:r>
              <w:rPr>
                <w:rFonts w:ascii="Arial" w:eastAsia="Times New Roman" w:hAnsi="Arial" w:cs="Arial"/>
                <w:color w:val="1F1F1F"/>
                <w:sz w:val="16"/>
                <w:szCs w:val="16"/>
              </w:rPr>
              <w:fldChar w:fldCharType="end"/>
            </w:r>
            <w:r>
              <w:rPr>
                <w:rFonts w:ascii="Arial" w:eastAsia="Times New Roman" w:hAnsi="Arial" w:cs="Arial"/>
                <w:color w:val="1F1F1F"/>
                <w:sz w:val="16"/>
                <w:szCs w:val="16"/>
              </w:rPr>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31</w:t>
            </w:r>
            <w:r>
              <w:rPr>
                <w:rFonts w:ascii="Arial" w:eastAsia="Times New Roman" w:hAnsi="Arial" w:cs="Arial"/>
                <w:color w:val="1F1F1F"/>
                <w:sz w:val="16"/>
                <w:szCs w:val="16"/>
              </w:rPr>
              <w:fldChar w:fldCharType="end"/>
            </w:r>
          </w:p>
        </w:tc>
        <w:tc>
          <w:tcPr>
            <w:tcW w:w="2970" w:type="dxa"/>
          </w:tcPr>
          <w:p w14:paraId="18573BB2" w14:textId="77777777" w:rsidR="005B14B4" w:rsidRPr="00D34DC4" w:rsidRDefault="005B14B4" w:rsidP="00DF0EAE">
            <w:pPr>
              <w:rPr>
                <w:rFonts w:ascii="Arial" w:eastAsia="Times New Roman" w:hAnsi="Arial" w:cs="Arial"/>
                <w:color w:val="1F1F1F"/>
                <w:sz w:val="16"/>
                <w:szCs w:val="16"/>
              </w:rPr>
            </w:pPr>
            <w:hyperlink r:id="rId10" w:tgtFrame="_blank" w:history="1">
              <w:r w:rsidRPr="00D34DC4">
                <w:rPr>
                  <w:rFonts w:ascii="Arial" w:eastAsia="Times New Roman" w:hAnsi="Arial" w:cs="Arial"/>
                  <w:color w:val="0000FF"/>
                  <w:sz w:val="16"/>
                  <w:szCs w:val="16"/>
                </w:rPr>
                <w:t>https://bioconductor.org/packages/release/bioc/html/DiffBind.html</w:t>
              </w:r>
            </w:hyperlink>
          </w:p>
        </w:tc>
      </w:tr>
      <w:tr w:rsidR="005B14B4" w:rsidRPr="00C94CEA" w14:paraId="153BE892"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5CEAF8DD" w14:textId="77777777" w:rsidR="005B14B4" w:rsidRPr="00C94CEA" w:rsidRDefault="005B14B4" w:rsidP="00DF0EAE">
            <w:pPr>
              <w:rPr>
                <w:rFonts w:ascii="Arial" w:eastAsia="Times New Roman" w:hAnsi="Arial" w:cs="Arial"/>
                <w:color w:val="1F1F1F"/>
                <w:sz w:val="16"/>
                <w:szCs w:val="16"/>
              </w:rPr>
            </w:pPr>
            <w:r w:rsidRPr="00C94CEA">
              <w:rPr>
                <w:rFonts w:ascii="Arial" w:eastAsia="Times New Roman" w:hAnsi="Arial" w:cs="Arial"/>
                <w:color w:val="1F1F1F"/>
                <w:sz w:val="16"/>
                <w:szCs w:val="16"/>
              </w:rPr>
              <w:t>EdgeR v3.38.4</w:t>
            </w:r>
          </w:p>
        </w:tc>
        <w:tc>
          <w:tcPr>
            <w:tcW w:w="2790" w:type="dxa"/>
          </w:tcPr>
          <w:p w14:paraId="3D5A1ED0" w14:textId="77777777" w:rsidR="005B14B4" w:rsidRPr="00C94CEA"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(Robinson et al., 2010)</w:t>
            </w:r>
            <w:r>
              <w:rPr>
                <w:rFonts w:ascii="Arial" w:eastAsia="Times New Roman" w:hAnsi="Arial" w:cs="Arial"/>
                <w:color w:val="1F1F1F"/>
                <w:sz w:val="16"/>
                <w:szCs w:val="16"/>
              </w:rPr>
              <w:fldChar w:fldCharType="begin"/>
            </w:r>
            <w:r>
              <w:rPr>
                <w:rFonts w:ascii="Arial" w:eastAsia="Times New Roman" w:hAnsi="Arial" w:cs="Arial"/>
                <w:color w:val="1F1F1F"/>
                <w:sz w:val="16"/>
                <w:szCs w:val="16"/>
              </w:rPr>
              <w:instrText xml:space="preserve"> ADDIN EN.CITE &lt;EndNote&gt;&lt;Cite&gt;&lt;Author&gt;Robinson&lt;/Author&gt;&lt;Year&gt;2010&lt;/Year&gt;&lt;RecNum&gt;46&lt;/RecNum&gt;&lt;DisplayText&gt;&lt;style face="superscript"&gt;32&lt;/style&gt;&lt;/DisplayText&gt;&lt;record&gt;&lt;rec-number&gt;46&lt;/rec-number&gt;&lt;foreign-keys&gt;&lt;key app="EN" db-id="2xevarafta5ae3ezz94ptd27swvsvrvzr25s" timestamp="1735235660"&gt;46&lt;/key&gt;&lt;/foreign-keys&gt;&lt;ref-type name="Journal Article"&gt;17&lt;/ref-type&gt;&lt;contributors&gt;&lt;authors&gt;&lt;author&gt;Robinson, M. D.&lt;/author&gt;&lt;author&gt;McCarthy, D. J.&lt;/author&gt;&lt;author&gt;Smyth, G. K.&lt;/author&gt;&lt;/authors&gt;&lt;/contributors&gt;&lt;auth-address&gt;Cancer Program, Garvan Institute of Medical Research, 384 Victoria Street, Darlinghurst, NSW 2010, Australia. mrobinson@wehi.edu.au&lt;/auth-address&gt;&lt;titles&gt;&lt;title&gt;edgeR: a Bioconductor package for differential expression analysis of digital gene expression data&lt;/title&gt;&lt;secondary-title&gt;Bioinformatics&lt;/secondary-title&gt;&lt;/titles&gt;&lt;periodical&gt;&lt;full-title&gt;Bioinformatics&lt;/full-title&gt;&lt;/periodical&gt;&lt;pages&gt;139-40&lt;/pages&gt;&lt;volume&gt;26&lt;/volume&gt;&lt;number&gt;1&lt;/number&gt;&lt;edition&gt;2009/11/17&lt;/edition&gt;&lt;keywords&gt;&lt;keyword&gt;*Algorithms&lt;/keyword&gt;&lt;keyword&gt;Gene Expression Profiling/*methods&lt;/keyword&gt;&lt;keyword&gt;Oligonucleotide Array Sequence Analysis/*methods&lt;/keyword&gt;&lt;keyword&gt;*Programming Languages&lt;/keyword&gt;&lt;keyword&gt;*Signal Processing, Computer-Assisted&lt;/keyword&gt;&lt;keyword&gt;*Software&lt;/keyword&gt;&lt;/keywords&gt;&lt;dates&gt;&lt;year&gt;2010&lt;/year&gt;&lt;pub-dates&gt;&lt;date&gt;Jan 1&lt;/date&gt;&lt;/pub-dates&gt;&lt;/dates&gt;&lt;isbn&gt;1367-4811 (Electronic)&amp;#xD;1367-4803 (Print)&amp;#xD;1367-4803 (Linking)&lt;/isbn&gt;&lt;accession-num&gt;19910308&lt;/accession-num&gt;&lt;urls&gt;&lt;related-urls&gt;&lt;url&gt;https://www.ncbi.nlm.nih.gov/pubmed/19910308&lt;/url&gt;&lt;/related-urls&gt;&lt;/urls&gt;&lt;custom2&gt;PMC2796818&lt;/custom2&gt;&lt;electronic-resource-num&gt;10.1093/bioinformatics/btp616&lt;/electronic-resource-num&gt;&lt;/record&gt;&lt;/Cite&gt;&lt;/EndNote&gt;</w:instrText>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32</w:t>
            </w:r>
            <w:r>
              <w:rPr>
                <w:rFonts w:ascii="Arial" w:eastAsia="Times New Roman" w:hAnsi="Arial" w:cs="Arial"/>
                <w:color w:val="1F1F1F"/>
                <w:sz w:val="16"/>
                <w:szCs w:val="16"/>
              </w:rPr>
              <w:fldChar w:fldCharType="end"/>
            </w:r>
          </w:p>
        </w:tc>
        <w:tc>
          <w:tcPr>
            <w:tcW w:w="2970" w:type="dxa"/>
          </w:tcPr>
          <w:p w14:paraId="455CD3F3" w14:textId="77777777" w:rsidR="005B14B4" w:rsidRPr="00C94CEA" w:rsidRDefault="005B14B4" w:rsidP="00DF0EAE">
            <w:pPr>
              <w:rPr>
                <w:rFonts w:ascii="Arial" w:eastAsia="Times New Roman" w:hAnsi="Arial" w:cs="Arial"/>
                <w:color w:val="1F1F1F"/>
                <w:sz w:val="16"/>
                <w:szCs w:val="16"/>
              </w:rPr>
            </w:pPr>
            <w:hyperlink r:id="rId11" w:tgtFrame="_blank" w:history="1">
              <w:r w:rsidRPr="00D34DC4">
                <w:rPr>
                  <w:rFonts w:ascii="Arial" w:eastAsia="Times New Roman" w:hAnsi="Arial" w:cs="Arial"/>
                  <w:color w:val="0000FF"/>
                  <w:sz w:val="16"/>
                  <w:szCs w:val="16"/>
                </w:rPr>
                <w:t>https://bioconductor.org/packages/release/bioc/html/edgeR.html</w:t>
              </w:r>
            </w:hyperlink>
          </w:p>
        </w:tc>
      </w:tr>
      <w:tr w:rsidR="005B14B4" w:rsidRPr="006D1D59" w14:paraId="733BB9A4"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3655F3F8" w14:textId="77777777" w:rsidR="005B14B4" w:rsidRPr="006D1D59" w:rsidRDefault="005B14B4" w:rsidP="00DF0EAE">
            <w:pPr>
              <w:rPr>
                <w:rFonts w:ascii="Arial" w:eastAsia="Times New Roman" w:hAnsi="Arial" w:cs="Arial"/>
                <w:color w:val="1F1F1F"/>
                <w:sz w:val="16"/>
                <w:szCs w:val="16"/>
              </w:rPr>
            </w:pPr>
            <w:r w:rsidRPr="006D1D59">
              <w:rPr>
                <w:rFonts w:ascii="Arial" w:eastAsia="Times New Roman" w:hAnsi="Arial" w:cs="Arial"/>
                <w:color w:val="1F1F1F"/>
                <w:sz w:val="16"/>
                <w:szCs w:val="16"/>
              </w:rPr>
              <w:t>IGV v2.14.0</w:t>
            </w:r>
          </w:p>
        </w:tc>
        <w:tc>
          <w:tcPr>
            <w:tcW w:w="2790" w:type="dxa"/>
          </w:tcPr>
          <w:p w14:paraId="1A7D3D26" w14:textId="77777777" w:rsidR="005B14B4" w:rsidRPr="006D1D59"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(Robinson et al., 2011)</w:t>
            </w:r>
            <w:r>
              <w:rPr>
                <w:rFonts w:ascii="Arial" w:eastAsia="Times New Roman" w:hAnsi="Arial" w:cs="Arial"/>
                <w:color w:val="1F1F1F"/>
                <w:sz w:val="16"/>
                <w:szCs w:val="16"/>
              </w:rPr>
              <w:fldChar w:fldCharType="begin"/>
            </w:r>
            <w:r>
              <w:rPr>
                <w:rFonts w:ascii="Arial" w:eastAsia="Times New Roman" w:hAnsi="Arial" w:cs="Arial"/>
                <w:color w:val="1F1F1F"/>
                <w:sz w:val="16"/>
                <w:szCs w:val="16"/>
              </w:rPr>
              <w:instrText xml:space="preserve"> ADDIN EN.CITE &lt;EndNote&gt;&lt;Cite&gt;&lt;Author&gt;Robinson&lt;/Author&gt;&lt;Year&gt;2011&lt;/Year&gt;&lt;RecNum&gt;62&lt;/RecNum&gt;&lt;DisplayText&gt;&lt;style face="superscript"&gt;33&lt;/style&gt;&lt;/DisplayText&gt;&lt;record&gt;&lt;rec-number&gt;62&lt;/rec-number&gt;&lt;foreign-keys&gt;&lt;key app="EN" db-id="2xevarafta5ae3ezz94ptd27swvsvrvzr25s" timestamp="1740696496"&gt;62&lt;/key&gt;&lt;/foreign-keys&gt;&lt;ref-type name="Journal Article"&gt;17&lt;/ref-type&gt;&lt;contributors&gt;&lt;authors&gt;&lt;author&gt;Robinson, J. T.&lt;/author&gt;&lt;author&gt;Thorvaldsdottir, H.&lt;/author&gt;&lt;author&gt;Winckler, W.&lt;/author&gt;&lt;author&gt;Guttman, M.&lt;/author&gt;&lt;author&gt;Lander, E. S.&lt;/author&gt;&lt;author&gt;Getz, G.&lt;/author&gt;&lt;author&gt;Mesirov, J. P.&lt;/author&gt;&lt;/authors&gt;&lt;/contributors&gt;&lt;titles&gt;&lt;title&gt;Integrative genomics viewer&lt;/title&gt;&lt;secondary-title&gt;Nat Biotechnol&lt;/secondary-title&gt;&lt;/titles&gt;&lt;periodical&gt;&lt;full-title&gt;Nat Biotechnol&lt;/full-title&gt;&lt;/periodical&gt;&lt;pages&gt;24-6&lt;/pages&gt;&lt;volume&gt;29&lt;/volume&gt;&lt;number&gt;1&lt;/number&gt;&lt;edition&gt;2011/01/12&lt;/edition&gt;&lt;keywords&gt;&lt;keyword&gt;Chromosome Mapping/methods&lt;/keyword&gt;&lt;keyword&gt;Computational Biology/methods&lt;/keyword&gt;&lt;keyword&gt;*Computer Graphics&lt;/keyword&gt;&lt;keyword&gt;Gene Dosage&lt;/keyword&gt;&lt;keyword&gt;Gene Expression Profiling&lt;/keyword&gt;&lt;keyword&gt;Genomics/*methods&lt;/keyword&gt;&lt;keyword&gt;Glioblastoma/genetics&lt;/keyword&gt;&lt;keyword&gt;Humans&lt;/keyword&gt;&lt;keyword&gt;Information Storage and Retrieval/methods&lt;/keyword&gt;&lt;keyword&gt;Internet&lt;/keyword&gt;&lt;keyword&gt;Neoplasms/genetics&lt;/keyword&gt;&lt;keyword&gt;Oligonucleotide Array Sequence Analysis&lt;/keyword&gt;&lt;keyword&gt;*Online Systems&lt;/keyword&gt;&lt;keyword&gt;Polymorphism, Single Nucleotide&lt;/keyword&gt;&lt;keyword&gt;*Software&lt;/keyword&gt;&lt;/keywords&gt;&lt;dates&gt;&lt;year&gt;2011&lt;/year&gt;&lt;pub-dates&gt;&lt;date&gt;Jan&lt;/date&gt;&lt;/pub-dates&gt;&lt;/dates&gt;&lt;isbn&gt;1546-1696 (Electronic)&amp;#xD;1087-0156 (Print)&amp;#xD;1087-0156 (Linking)&lt;/isbn&gt;&lt;accession-num&gt;21221095&lt;/accession-num&gt;&lt;urls&gt;&lt;related-urls&gt;&lt;url&gt;https://www.ncbi.nlm.nih.gov/pubmed/21221095&lt;/url&gt;&lt;/related-urls&gt;&lt;/urls&gt;&lt;custom2&gt;PMC3346182&lt;/custom2&gt;&lt;electronic-resource-num&gt;10.1038/nbt.1754&lt;/electronic-resource-num&gt;&lt;/record&gt;&lt;/Cite&gt;&lt;/EndNote&gt;</w:instrText>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33</w:t>
            </w:r>
            <w:r>
              <w:rPr>
                <w:rFonts w:ascii="Arial" w:eastAsia="Times New Roman" w:hAnsi="Arial" w:cs="Arial"/>
                <w:color w:val="1F1F1F"/>
                <w:sz w:val="16"/>
                <w:szCs w:val="16"/>
              </w:rPr>
              <w:fldChar w:fldCharType="end"/>
            </w:r>
          </w:p>
        </w:tc>
        <w:tc>
          <w:tcPr>
            <w:tcW w:w="2970" w:type="dxa"/>
          </w:tcPr>
          <w:p w14:paraId="519F9C4B" w14:textId="77777777" w:rsidR="005B14B4" w:rsidRPr="006D1D59" w:rsidRDefault="005B14B4" w:rsidP="00DF0EAE">
            <w:pPr>
              <w:rPr>
                <w:rFonts w:ascii="Arial" w:eastAsia="Times New Roman" w:hAnsi="Arial" w:cs="Arial"/>
                <w:color w:val="1F1F1F"/>
                <w:sz w:val="16"/>
                <w:szCs w:val="16"/>
              </w:rPr>
            </w:pPr>
            <w:hyperlink r:id="rId12" w:tgtFrame="_blank" w:history="1">
              <w:r w:rsidRPr="00D34DC4">
                <w:rPr>
                  <w:rFonts w:ascii="Arial" w:eastAsia="Times New Roman" w:hAnsi="Arial" w:cs="Arial"/>
                  <w:color w:val="0000FF"/>
                  <w:sz w:val="16"/>
                  <w:szCs w:val="16"/>
                </w:rPr>
                <w:t>https://software.broadinstitute.org/software/igv/</w:t>
              </w:r>
            </w:hyperlink>
          </w:p>
        </w:tc>
      </w:tr>
      <w:tr w:rsidR="005B14B4" w:rsidRPr="00A85CA2" w14:paraId="7A326D29"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54DC4F5" w14:textId="77777777" w:rsidR="005B14B4" w:rsidRPr="00D34DC4" w:rsidRDefault="005B14B4" w:rsidP="00DF0EAE">
            <w:pPr>
              <w:spacing w:after="120"/>
              <w:rPr>
                <w:rFonts w:ascii="Arial" w:hAnsi="Arial" w:cs="Arial"/>
                <w:sz w:val="16"/>
                <w:szCs w:val="16"/>
              </w:rPr>
            </w:pPr>
            <w:r w:rsidRPr="00D34DC4">
              <w:rPr>
                <w:rFonts w:ascii="Arial" w:hAnsi="Arial" w:cs="Arial"/>
                <w:sz w:val="16"/>
                <w:szCs w:val="16"/>
              </w:rPr>
              <w:t>ComplexHeatmap</w:t>
            </w:r>
          </w:p>
        </w:tc>
        <w:tc>
          <w:tcPr>
            <w:tcW w:w="2790" w:type="dxa"/>
            <w:tcBorders>
              <w:top w:val="single" w:sz="2" w:space="0" w:color="000000"/>
              <w:left w:val="single" w:sz="2" w:space="0" w:color="000000"/>
              <w:bottom w:val="single" w:sz="2" w:space="0" w:color="000000"/>
              <w:right w:val="single" w:sz="2" w:space="0" w:color="000000"/>
            </w:tcBorders>
          </w:tcPr>
          <w:p w14:paraId="2389D8ED" w14:textId="77777777" w:rsidR="005B14B4" w:rsidRPr="00D34DC4" w:rsidRDefault="005B14B4" w:rsidP="00DF0EAE">
            <w:pPr>
              <w:spacing w:after="120"/>
              <w:rPr>
                <w:rFonts w:ascii="Arial" w:hAnsi="Arial" w:cs="Arial"/>
                <w:sz w:val="16"/>
                <w:szCs w:val="16"/>
              </w:rPr>
            </w:pPr>
            <w:r w:rsidRPr="00E522F7">
              <w:rPr>
                <w:rFonts w:ascii="Arial" w:hAnsi="Arial" w:cs="Arial"/>
                <w:sz w:val="16"/>
                <w:szCs w:val="16"/>
              </w:rPr>
              <w:t>(Gu et al., 2016)</w:t>
            </w:r>
            <w:r>
              <w:rPr>
                <w:rFonts w:ascii="Arial" w:hAnsi="Arial" w:cs="Arial"/>
                <w:sz w:val="16"/>
                <w:szCs w:val="16"/>
              </w:rPr>
              <w:fldChar w:fldCharType="begin"/>
            </w:r>
            <w:r>
              <w:rPr>
                <w:rFonts w:ascii="Arial" w:hAnsi="Arial" w:cs="Arial"/>
                <w:sz w:val="16"/>
                <w:szCs w:val="16"/>
              </w:rPr>
              <w:instrText xml:space="preserve"> ADDIN EN.CITE &lt;EndNote&gt;&lt;Cite&gt;&lt;Author&gt;Gu&lt;/Author&gt;&lt;Year&gt;2016&lt;/Year&gt;&lt;RecNum&gt;47&lt;/RecNum&gt;&lt;DisplayText&gt;&lt;style face="superscript"&gt;34&lt;/style&gt;&lt;/DisplayText&gt;&lt;record&gt;&lt;rec-number&gt;47&lt;/rec-number&gt;&lt;foreign-keys&gt;&lt;key app="EN" db-id="2xevarafta5ae3ezz94ptd27swvsvrvzr25s" timestamp="1735235673"&gt;47&lt;/key&gt;&lt;/foreign-keys&gt;&lt;ref-type name="Journal Article"&gt;17&lt;/ref-type&gt;&lt;contributors&gt;&lt;authors&gt;&lt;author&gt;Gu, Z.&lt;/author&gt;&lt;author&gt;Eils, R.&lt;/author&gt;&lt;author&gt;Schlesner, M.&lt;/author&gt;&lt;/authors&gt;&lt;/contributors&gt;&lt;auth-address&gt;Division of Theoretical Bioinformatics Heidelberg Center for Personalized Oncology (DKFZ-HIPO), German Cancer Research Center (DKFZ), Heidelberg, Germany.&amp;#xD;Division of Theoretical Bioinformatics Heidelberg Center for Personalized Oncology (DKFZ-HIPO), German Cancer Research Center (DKFZ), Heidelberg, Germany Department for Bioinformatics and Functional Genomics, Institute for Pharmacy and Molecular Biotechnology (IPMB) and BioQuant, Heidelberg University, Heidelberg, Germany.&amp;#xD;Division of Theoretical Bioinformatics.&lt;/auth-address&gt;&lt;titles&gt;&lt;title&gt;Complex heatmaps reveal patterns and correlations in multidimensional genomic data&lt;/title&gt;&lt;secondary-title&gt;Bioinformatics&lt;/secondary-title&gt;&lt;/titles&gt;&lt;periodical&gt;&lt;full-title&gt;Bioinformatics&lt;/full-title&gt;&lt;/periodical&gt;&lt;pages&gt;2847-9&lt;/pages&gt;&lt;volume&gt;32&lt;/volume&gt;&lt;number&gt;18&lt;/number&gt;&lt;edition&gt;2016/05/22&lt;/edition&gt;&lt;keywords&gt;&lt;keyword&gt;Computer Graphics&lt;/keyword&gt;&lt;keyword&gt;Gene Expression&lt;/keyword&gt;&lt;keyword&gt;*Genomics&lt;/keyword&gt;&lt;keyword&gt;Humans&lt;/keyword&gt;&lt;keyword&gt;Metabolic Networks and Pathways&lt;/keyword&gt;&lt;keyword&gt;*Software&lt;/keyword&gt;&lt;/keywords&gt;&lt;dates&gt;&lt;year&gt;2016&lt;/year&gt;&lt;pub-dates&gt;&lt;date&gt;Sep 15&lt;/date&gt;&lt;/pub-dates&gt;&lt;/dates&gt;&lt;isbn&gt;1367-4811 (Electronic)&amp;#xD;1367-4803 (Linking)&lt;/isbn&gt;&lt;accession-num&gt;27207943&lt;/accession-num&gt;&lt;urls&gt;&lt;related-urls&gt;&lt;url&gt;https://www.ncbi.nlm.nih.gov/pubmed/27207943&lt;/url&gt;&lt;/related-urls&gt;&lt;/urls&gt;&lt;electronic-resource-num&gt;10.1093/bioinformatics/btw313&lt;/electronic-resource-num&gt;&lt;/record&gt;&lt;/Cite&gt;&lt;/EndNote&gt;</w:instrText>
            </w:r>
            <w:r>
              <w:rPr>
                <w:rFonts w:ascii="Arial" w:hAnsi="Arial" w:cs="Arial"/>
                <w:sz w:val="16"/>
                <w:szCs w:val="16"/>
              </w:rPr>
              <w:fldChar w:fldCharType="separate"/>
            </w:r>
            <w:r w:rsidRPr="00D65751">
              <w:rPr>
                <w:rFonts w:ascii="Arial" w:hAnsi="Arial" w:cs="Arial"/>
                <w:noProof/>
                <w:sz w:val="16"/>
                <w:szCs w:val="16"/>
                <w:vertAlign w:val="superscript"/>
              </w:rPr>
              <w:t>34</w:t>
            </w:r>
            <w:r>
              <w:rPr>
                <w:rFonts w:ascii="Arial" w:hAnsi="Arial" w:cs="Arial"/>
                <w:sz w:val="16"/>
                <w:szCs w:val="16"/>
              </w:rPr>
              <w:fldChar w:fldCharType="end"/>
            </w:r>
          </w:p>
        </w:tc>
        <w:tc>
          <w:tcPr>
            <w:tcW w:w="2970" w:type="dxa"/>
            <w:tcBorders>
              <w:top w:val="single" w:sz="2" w:space="0" w:color="000000"/>
              <w:left w:val="single" w:sz="2" w:space="0" w:color="000000"/>
              <w:bottom w:val="single" w:sz="2" w:space="0" w:color="000000"/>
              <w:right w:val="single" w:sz="2" w:space="0" w:color="000000"/>
            </w:tcBorders>
          </w:tcPr>
          <w:p w14:paraId="7A53C17A" w14:textId="77777777" w:rsidR="005B14B4" w:rsidRPr="00D34DC4" w:rsidRDefault="005B14B4" w:rsidP="00DF0EAE">
            <w:pPr>
              <w:spacing w:after="120"/>
              <w:rPr>
                <w:rFonts w:ascii="Arial" w:hAnsi="Arial" w:cs="Arial"/>
                <w:sz w:val="16"/>
                <w:szCs w:val="16"/>
              </w:rPr>
            </w:pPr>
          </w:p>
        </w:tc>
      </w:tr>
      <w:tr w:rsidR="005B14B4" w:rsidRPr="00A85CA2" w14:paraId="43BD84B3"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7B92CA3B" w14:textId="77777777" w:rsidR="005B14B4" w:rsidRPr="00D34DC4" w:rsidRDefault="005B14B4" w:rsidP="00DF0EAE">
            <w:pPr>
              <w:spacing w:after="120"/>
              <w:rPr>
                <w:rFonts w:ascii="Arial" w:hAnsi="Arial" w:cs="Arial"/>
                <w:sz w:val="16"/>
                <w:szCs w:val="16"/>
              </w:rPr>
            </w:pPr>
            <w:r w:rsidRPr="00D34DC4">
              <w:rPr>
                <w:rFonts w:ascii="Arial" w:hAnsi="Arial" w:cs="Arial"/>
                <w:sz w:val="16"/>
                <w:szCs w:val="16"/>
              </w:rPr>
              <w:t>Enrich</w:t>
            </w:r>
            <w:r>
              <w:rPr>
                <w:rFonts w:ascii="Arial" w:hAnsi="Arial" w:cs="Arial"/>
                <w:sz w:val="16"/>
                <w:szCs w:val="16"/>
              </w:rPr>
              <w:t>R</w:t>
            </w:r>
          </w:p>
        </w:tc>
        <w:tc>
          <w:tcPr>
            <w:tcW w:w="2790" w:type="dxa"/>
            <w:tcBorders>
              <w:top w:val="single" w:sz="2" w:space="0" w:color="000000"/>
              <w:left w:val="single" w:sz="2" w:space="0" w:color="000000"/>
              <w:bottom w:val="single" w:sz="2" w:space="0" w:color="000000"/>
              <w:right w:val="single" w:sz="2" w:space="0" w:color="000000"/>
            </w:tcBorders>
          </w:tcPr>
          <w:p w14:paraId="496541E1" w14:textId="77777777" w:rsidR="005B14B4" w:rsidRPr="00D34DC4" w:rsidRDefault="005B14B4" w:rsidP="00DF0EAE">
            <w:pPr>
              <w:spacing w:after="120"/>
              <w:rPr>
                <w:rFonts w:ascii="Arial" w:hAnsi="Arial" w:cs="Arial"/>
                <w:sz w:val="16"/>
                <w:szCs w:val="16"/>
              </w:rPr>
            </w:pPr>
            <w:r w:rsidRPr="00E522F7">
              <w:rPr>
                <w:rFonts w:ascii="Arial" w:hAnsi="Arial" w:cs="Arial"/>
                <w:sz w:val="16"/>
                <w:szCs w:val="16"/>
              </w:rPr>
              <w:t>(Kuleshov et al., 2016)</w:t>
            </w:r>
            <w:r>
              <w:rPr>
                <w:rFonts w:ascii="Arial" w:hAnsi="Arial" w:cs="Arial"/>
                <w:sz w:val="16"/>
                <w:szCs w:val="16"/>
              </w:rPr>
              <w:fldChar w:fldCharType="begin">
                <w:fldData xml:space="preserve">PEVuZE5vdGU+PENpdGU+PEF1dGhvcj5LdWxlc2hvdjwvQXV0aG9yPjxZZWFyPjIwMTY8L1llYXI+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PEVuZE5vdGU+PENpdGU+PEF1dGhvcj5LdWxlc2hvdjwvQXV0aG9yPjxZZWFyPjIwMTY8L1llYXI+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</w:fldData>
              </w:fldChar>
            </w:r>
            <w:r>
              <w:rPr>
                <w:rFonts w:ascii="Arial" w:hAnsi="Arial" w:cs="Arial"/>
                <w:sz w:val="16"/>
                <w:szCs w:val="16"/>
              </w:rPr>
              <w:instrText xml:space="preserve"> ADDIN EN.CITE.DATA </w:instrText>
            </w:r>
            <w:r>
              <w:rPr>
                <w:rFonts w:ascii="Arial" w:hAnsi="Arial" w:cs="Arial"/>
                <w:sz w:val="16"/>
                <w:szCs w:val="16"/>
              </w:rPr>
            </w:r>
            <w:r>
              <w:rPr>
                <w:rFonts w:ascii="Arial" w:hAnsi="Arial" w:cs="Arial"/>
                <w:sz w:val="16"/>
                <w:szCs w:val="16"/>
              </w:rPr>
              <w:fldChar w:fldCharType="end"/>
            </w:r>
            <w:r>
              <w:rPr>
                <w:rFonts w:ascii="Arial" w:hAnsi="Arial" w:cs="Arial"/>
                <w:sz w:val="16"/>
                <w:szCs w:val="16"/>
              </w:rPr>
            </w:r>
            <w:r>
              <w:rPr>
                <w:rFonts w:ascii="Arial" w:hAnsi="Arial" w:cs="Arial"/>
                <w:sz w:val="16"/>
                <w:szCs w:val="16"/>
              </w:rPr>
              <w:fldChar w:fldCharType="separate"/>
            </w:r>
            <w:r w:rsidRPr="00D65751">
              <w:rPr>
                <w:rFonts w:ascii="Arial" w:hAnsi="Arial" w:cs="Arial"/>
                <w:noProof/>
                <w:sz w:val="16"/>
                <w:szCs w:val="16"/>
                <w:vertAlign w:val="superscript"/>
              </w:rPr>
              <w:t>35</w:t>
            </w:r>
            <w:r>
              <w:rPr>
                <w:rFonts w:ascii="Arial" w:hAnsi="Arial" w:cs="Arial"/>
                <w:sz w:val="16"/>
                <w:szCs w:val="16"/>
              </w:rPr>
              <w:fldChar w:fldCharType="end"/>
            </w:r>
          </w:p>
        </w:tc>
        <w:tc>
          <w:tcPr>
            <w:tcW w:w="2970" w:type="dxa"/>
            <w:tcBorders>
              <w:top w:val="single" w:sz="2" w:space="0" w:color="000000"/>
              <w:left w:val="single" w:sz="2" w:space="0" w:color="000000"/>
              <w:bottom w:val="single" w:sz="2" w:space="0" w:color="000000"/>
              <w:right w:val="single" w:sz="2" w:space="0" w:color="000000"/>
            </w:tcBorders>
          </w:tcPr>
          <w:p w14:paraId="4C9D25BC" w14:textId="77777777" w:rsidR="005B14B4" w:rsidRPr="00D34DC4" w:rsidRDefault="005B14B4" w:rsidP="00DF0EAE">
            <w:pPr>
              <w:spacing w:after="120"/>
              <w:rPr>
                <w:rFonts w:ascii="Arial" w:hAnsi="Arial" w:cs="Arial"/>
                <w:sz w:val="16"/>
                <w:szCs w:val="16"/>
              </w:rPr>
            </w:pPr>
          </w:p>
        </w:tc>
      </w:tr>
      <w:tr w:rsidR="005B14B4" w:rsidRPr="00A85CA2" w14:paraId="1689ED23"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589893FA" w14:textId="77777777" w:rsidR="005B14B4" w:rsidRPr="00D34DC4" w:rsidRDefault="005B14B4" w:rsidP="00DF0EAE">
            <w:pPr>
              <w:spacing w:after="120"/>
              <w:rPr>
                <w:rFonts w:ascii="Arial" w:hAnsi="Arial" w:cs="Arial"/>
                <w:sz w:val="16"/>
                <w:szCs w:val="16"/>
              </w:rPr>
            </w:pPr>
            <w:r w:rsidRPr="00D34DC4">
              <w:rPr>
                <w:rFonts w:ascii="Arial" w:eastAsia="Times New Roman" w:hAnsi="Arial" w:cs="Arial"/>
                <w:color w:val="1F1F1F"/>
                <w:sz w:val="16"/>
                <w:szCs w:val="16"/>
              </w:rPr>
              <w:t>HOMER v4.11</w:t>
            </w:r>
          </w:p>
        </w:tc>
        <w:tc>
          <w:tcPr>
            <w:tcW w:w="2790" w:type="dxa"/>
            <w:tcBorders>
              <w:top w:val="single" w:sz="2" w:space="0" w:color="000000"/>
              <w:left w:val="single" w:sz="2" w:space="0" w:color="000000"/>
              <w:bottom w:val="single" w:sz="2" w:space="0" w:color="000000"/>
              <w:right w:val="single" w:sz="2" w:space="0" w:color="000000"/>
            </w:tcBorders>
          </w:tcPr>
          <w:p w14:paraId="7071CC90" w14:textId="77777777" w:rsidR="005B14B4" w:rsidRPr="00D34DC4" w:rsidRDefault="005B14B4" w:rsidP="00DF0EAE">
            <w:pPr>
              <w:spacing w:after="120"/>
              <w:rPr>
                <w:rFonts w:ascii="Arial" w:hAnsi="Arial" w:cs="Arial"/>
                <w:sz w:val="16"/>
                <w:szCs w:val="16"/>
              </w:rPr>
            </w:pPr>
            <w:r w:rsidRPr="00E522F7">
              <w:rPr>
                <w:rFonts w:ascii="Arial" w:eastAsia="Times New Roman" w:hAnsi="Arial" w:cs="Arial"/>
                <w:color w:val="1F1F1F"/>
                <w:sz w:val="16"/>
                <w:szCs w:val="16"/>
              </w:rPr>
              <w:t>(Heinz et al., 2010)</w:t>
            </w:r>
            <w:r>
              <w:rPr>
                <w:rFonts w:ascii="Arial" w:eastAsia="Times New Roman" w:hAnsi="Arial" w:cs="Arial"/>
                <w:color w:val="1F1F1F"/>
                <w:sz w:val="16"/>
                <w:szCs w:val="16"/>
              </w:rPr>
              <w:fldChar w:fldCharType="begin">
                <w:fldData xml:space="preserve">PEVuZE5vdGU+PENpdGU+PEF1dGhvcj5IZWluejwvQXV0aG9yPjxZZWFyPjIwMTA8L1llYXI+PFJl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</w:fldData>
              </w:fldChar>
            </w:r>
            <w:r>
              <w:rPr>
                <w:rFonts w:ascii="Arial" w:eastAsia="Times New Roman" w:hAnsi="Arial" w:cs="Arial"/>
                <w:color w:val="1F1F1F"/>
                <w:sz w:val="16"/>
                <w:szCs w:val="16"/>
              </w:rPr>
              <w:instrText xml:space="preserve"> ADDIN EN.CITE </w:instrText>
            </w:r>
            <w:r>
              <w:rPr>
                <w:rFonts w:ascii="Arial" w:eastAsia="Times New Roman" w:hAnsi="Arial" w:cs="Arial"/>
                <w:color w:val="1F1F1F"/>
                <w:sz w:val="16"/>
                <w:szCs w:val="16"/>
              </w:rPr>
              <w:fldChar w:fldCharType="begin">
                <w:fldData xml:space="preserve">PEVuZE5vdGU+PENpdGU+PEF1dGhvcj5IZWluejwvQXV0aG9yPjxZZWFyPjIwMTA8L1llYXI+PFJl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</w:fldData>
              </w:fldChar>
            </w:r>
            <w:r>
              <w:rPr>
                <w:rFonts w:ascii="Arial" w:eastAsia="Times New Roman" w:hAnsi="Arial" w:cs="Arial"/>
                <w:color w:val="1F1F1F"/>
                <w:sz w:val="16"/>
                <w:szCs w:val="16"/>
              </w:rPr>
              <w:instrText xml:space="preserve"> ADDIN EN.CITE.DATA </w:instrText>
            </w:r>
            <w:r>
              <w:rPr>
                <w:rFonts w:ascii="Arial" w:eastAsia="Times New Roman" w:hAnsi="Arial" w:cs="Arial"/>
                <w:color w:val="1F1F1F"/>
                <w:sz w:val="16"/>
                <w:szCs w:val="16"/>
              </w:rPr>
            </w:r>
            <w:r>
              <w:rPr>
                <w:rFonts w:ascii="Arial" w:eastAsia="Times New Roman" w:hAnsi="Arial" w:cs="Arial"/>
                <w:color w:val="1F1F1F"/>
                <w:sz w:val="16"/>
                <w:szCs w:val="16"/>
              </w:rPr>
              <w:fldChar w:fldCharType="end"/>
            </w:r>
            <w:r>
              <w:rPr>
                <w:rFonts w:ascii="Arial" w:eastAsia="Times New Roman" w:hAnsi="Arial" w:cs="Arial"/>
                <w:color w:val="1F1F1F"/>
                <w:sz w:val="16"/>
                <w:szCs w:val="16"/>
              </w:rPr>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36</w:t>
            </w:r>
            <w:r>
              <w:rPr>
                <w:rFonts w:ascii="Arial" w:eastAsia="Times New Roman" w:hAnsi="Arial" w:cs="Arial"/>
                <w:color w:val="1F1F1F"/>
                <w:sz w:val="16"/>
                <w:szCs w:val="16"/>
              </w:rPr>
              <w:fldChar w:fldCharType="end"/>
            </w:r>
          </w:p>
        </w:tc>
        <w:tc>
          <w:tcPr>
            <w:tcW w:w="2970" w:type="dxa"/>
            <w:tcBorders>
              <w:top w:val="single" w:sz="2" w:space="0" w:color="000000"/>
              <w:left w:val="single" w:sz="2" w:space="0" w:color="000000"/>
              <w:bottom w:val="single" w:sz="2" w:space="0" w:color="000000"/>
              <w:right w:val="single" w:sz="2" w:space="0" w:color="000000"/>
            </w:tcBorders>
          </w:tcPr>
          <w:p w14:paraId="58C19BFC" w14:textId="77777777" w:rsidR="005B14B4" w:rsidRPr="00D34DC4" w:rsidRDefault="005B14B4" w:rsidP="00DF0EAE">
            <w:pPr>
              <w:spacing w:after="120"/>
              <w:rPr>
                <w:rFonts w:ascii="Arial" w:hAnsi="Arial" w:cs="Arial"/>
                <w:sz w:val="16"/>
                <w:szCs w:val="16"/>
              </w:rPr>
            </w:pPr>
            <w:hyperlink r:id="rId13" w:tgtFrame="_blank" w:history="1">
              <w:r w:rsidRPr="00D34DC4">
                <w:rPr>
                  <w:rFonts w:ascii="Arial" w:eastAsia="Times New Roman" w:hAnsi="Arial" w:cs="Arial"/>
                  <w:color w:val="0000FF"/>
                  <w:sz w:val="16"/>
                  <w:szCs w:val="16"/>
                </w:rPr>
                <w:t>http://homer.ucsd.edu/homer/index.html</w:t>
              </w:r>
            </w:hyperlink>
          </w:p>
        </w:tc>
      </w:tr>
      <w:tr w:rsidR="005B14B4" w:rsidRPr="00A85CA2" w14:paraId="4D328A5D"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445B2258" w14:textId="77777777" w:rsidR="005B14B4" w:rsidRPr="00D34DC4" w:rsidRDefault="005B14B4" w:rsidP="00DF0EAE">
            <w:pPr>
              <w:spacing w:after="120"/>
              <w:rPr>
                <w:rFonts w:ascii="Arial" w:hAnsi="Arial" w:cs="Arial"/>
                <w:sz w:val="16"/>
                <w:szCs w:val="16"/>
              </w:rPr>
            </w:pPr>
            <w:r w:rsidRPr="00D34DC4">
              <w:rPr>
                <w:rFonts w:ascii="Arial" w:hAnsi="Arial" w:cs="Arial"/>
                <w:sz w:val="16"/>
                <w:szCs w:val="16"/>
              </w:rPr>
              <w:t xml:space="preserve">chromVAR </w:t>
            </w:r>
          </w:p>
        </w:tc>
        <w:tc>
          <w:tcPr>
            <w:tcW w:w="2790" w:type="dxa"/>
            <w:tcBorders>
              <w:top w:val="single" w:sz="2" w:space="0" w:color="000000"/>
              <w:left w:val="single" w:sz="2" w:space="0" w:color="000000"/>
              <w:bottom w:val="single" w:sz="2" w:space="0" w:color="000000"/>
              <w:right w:val="single" w:sz="2" w:space="0" w:color="000000"/>
            </w:tcBorders>
          </w:tcPr>
          <w:p w14:paraId="77416082" w14:textId="77777777" w:rsidR="005B14B4" w:rsidRPr="00D34DC4" w:rsidRDefault="005B14B4" w:rsidP="00DF0EAE">
            <w:pPr>
              <w:spacing w:after="120"/>
              <w:rPr>
                <w:rFonts w:ascii="Arial" w:hAnsi="Arial" w:cs="Arial"/>
                <w:sz w:val="16"/>
                <w:szCs w:val="16"/>
              </w:rPr>
            </w:pPr>
            <w:r w:rsidRPr="00E522F7">
              <w:rPr>
                <w:rFonts w:ascii="Arial" w:hAnsi="Arial" w:cs="Arial"/>
                <w:sz w:val="16"/>
                <w:szCs w:val="16"/>
              </w:rPr>
              <w:t>(Schep et al., 2017)</w:t>
            </w:r>
            <w:r>
              <w:rPr>
                <w:rFonts w:ascii="Arial" w:hAnsi="Arial" w:cs="Arial"/>
                <w:sz w:val="16"/>
                <w:szCs w:val="16"/>
              </w:rPr>
              <w:fldChar w:fldCharType="begin">
                <w:fldData xml:space="preserve">PEVuZE5vdGU+PENpdGU+PEF1dGhvcj5TY2hlcDwvQXV0aG9yPjxZZWFyPjIwMTc8L1llYXI+PFJl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PEVuZE5vdGU+PENpdGU+PEF1dGhvcj5TY2hlcDwvQXV0aG9yPjxZZWFyPjIwMTc8L1llYXI+PFJl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</w:fldData>
              </w:fldChar>
            </w:r>
            <w:r>
              <w:rPr>
                <w:rFonts w:ascii="Arial" w:hAnsi="Arial" w:cs="Arial"/>
                <w:sz w:val="16"/>
                <w:szCs w:val="16"/>
              </w:rPr>
              <w:instrText xml:space="preserve"> ADDIN EN.CITE.DATA </w:instrText>
            </w:r>
            <w:r>
              <w:rPr>
                <w:rFonts w:ascii="Arial" w:hAnsi="Arial" w:cs="Arial"/>
                <w:sz w:val="16"/>
                <w:szCs w:val="16"/>
              </w:rPr>
            </w:r>
            <w:r>
              <w:rPr>
                <w:rFonts w:ascii="Arial" w:hAnsi="Arial" w:cs="Arial"/>
                <w:sz w:val="16"/>
                <w:szCs w:val="16"/>
              </w:rPr>
              <w:fldChar w:fldCharType="end"/>
            </w:r>
            <w:r>
              <w:rPr>
                <w:rFonts w:ascii="Arial" w:hAnsi="Arial" w:cs="Arial"/>
                <w:sz w:val="16"/>
                <w:szCs w:val="16"/>
              </w:rPr>
            </w:r>
            <w:r>
              <w:rPr>
                <w:rFonts w:ascii="Arial" w:hAnsi="Arial" w:cs="Arial"/>
                <w:sz w:val="16"/>
                <w:szCs w:val="16"/>
              </w:rPr>
              <w:fldChar w:fldCharType="separate"/>
            </w:r>
            <w:r w:rsidRPr="00D65751">
              <w:rPr>
                <w:rFonts w:ascii="Arial" w:hAnsi="Arial" w:cs="Arial"/>
                <w:noProof/>
                <w:sz w:val="16"/>
                <w:szCs w:val="16"/>
                <w:vertAlign w:val="superscript"/>
              </w:rPr>
              <w:t>37</w:t>
            </w:r>
            <w:r>
              <w:rPr>
                <w:rFonts w:ascii="Arial" w:hAnsi="Arial" w:cs="Arial"/>
                <w:sz w:val="16"/>
                <w:szCs w:val="16"/>
              </w:rPr>
              <w:fldChar w:fldCharType="end"/>
            </w:r>
          </w:p>
        </w:tc>
        <w:tc>
          <w:tcPr>
            <w:tcW w:w="2970" w:type="dxa"/>
            <w:tcBorders>
              <w:top w:val="single" w:sz="2" w:space="0" w:color="000000"/>
              <w:left w:val="single" w:sz="2" w:space="0" w:color="000000"/>
              <w:bottom w:val="single" w:sz="2" w:space="0" w:color="000000"/>
              <w:right w:val="single" w:sz="2" w:space="0" w:color="000000"/>
            </w:tcBorders>
          </w:tcPr>
          <w:p w14:paraId="22205390" w14:textId="77777777" w:rsidR="005B14B4" w:rsidRPr="00D34DC4" w:rsidRDefault="005B14B4" w:rsidP="00DF0EAE">
            <w:pPr>
              <w:spacing w:after="120"/>
              <w:rPr>
                <w:rFonts w:ascii="Arial" w:hAnsi="Arial" w:cs="Arial"/>
                <w:sz w:val="16"/>
                <w:szCs w:val="16"/>
              </w:rPr>
            </w:pPr>
          </w:p>
        </w:tc>
      </w:tr>
      <w:tr w:rsidR="005B14B4" w:rsidRPr="00D34DC4" w14:paraId="26899F67"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26F2DD77" w14:textId="77777777" w:rsidR="005B14B4" w:rsidRPr="00D34DC4" w:rsidRDefault="005B14B4" w:rsidP="00DF0EAE">
            <w:pPr>
              <w:rPr>
                <w:rFonts w:ascii="Arial" w:eastAsia="Times New Roman" w:hAnsi="Arial" w:cs="Arial"/>
                <w:color w:val="1F1F1F"/>
                <w:sz w:val="16"/>
                <w:szCs w:val="16"/>
              </w:rPr>
            </w:pPr>
            <w:r w:rsidRPr="00D34DC4">
              <w:rPr>
                <w:rFonts w:ascii="Arial" w:hAnsi="Arial" w:cs="Arial"/>
                <w:sz w:val="16"/>
                <w:szCs w:val="16"/>
              </w:rPr>
              <w:t>Picard</w:t>
            </w:r>
          </w:p>
        </w:tc>
        <w:tc>
          <w:tcPr>
            <w:tcW w:w="2790" w:type="dxa"/>
          </w:tcPr>
          <w:p w14:paraId="4E26E33D" w14:textId="77777777" w:rsidR="005B14B4" w:rsidRPr="00D34DC4" w:rsidRDefault="005B14B4" w:rsidP="00DF0EAE">
            <w:pPr>
              <w:rPr>
                <w:rFonts w:ascii="Arial" w:eastAsia="Times New Roman" w:hAnsi="Arial" w:cs="Arial"/>
                <w:color w:val="1F1F1F"/>
                <w:sz w:val="16"/>
                <w:szCs w:val="16"/>
              </w:rPr>
            </w:pPr>
            <w:r>
              <w:rPr>
                <w:rFonts w:ascii="Arial" w:eastAsia="Times New Roman" w:hAnsi="Arial" w:cs="Arial"/>
                <w:color w:val="1F1F1F"/>
                <w:sz w:val="16"/>
                <w:szCs w:val="16"/>
              </w:rPr>
              <w:t>-</w:t>
            </w:r>
          </w:p>
        </w:tc>
        <w:tc>
          <w:tcPr>
            <w:tcW w:w="2970" w:type="dxa"/>
          </w:tcPr>
          <w:p w14:paraId="44E8802A" w14:textId="77777777" w:rsidR="005B14B4" w:rsidRPr="00D34DC4" w:rsidRDefault="005B14B4" w:rsidP="00DF0EAE">
            <w:pPr>
              <w:rPr>
                <w:rFonts w:ascii="Arial" w:eastAsia="Times New Roman" w:hAnsi="Arial" w:cs="Arial"/>
                <w:color w:val="1F1F1F"/>
                <w:sz w:val="16"/>
                <w:szCs w:val="16"/>
              </w:rPr>
            </w:pPr>
            <w:hyperlink r:id="rId14" w:history="1">
              <w:r w:rsidRPr="00F12767">
                <w:rPr>
                  <w:rStyle w:val="Hyperlink"/>
                  <w:rFonts w:ascii="Arial" w:eastAsia="Times New Roman" w:hAnsi="Arial" w:cs="Arial"/>
                  <w:sz w:val="16"/>
                  <w:szCs w:val="16"/>
                </w:rPr>
                <w:t>http://broadinstitute.github.io/picard/</w:t>
              </w:r>
            </w:hyperlink>
          </w:p>
        </w:tc>
      </w:tr>
      <w:tr w:rsidR="005B14B4" w:rsidRPr="00D34DC4" w14:paraId="08013711"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Borders>
              <w:top w:val="single" w:sz="2" w:space="0" w:color="000000"/>
              <w:left w:val="single" w:sz="2" w:space="0" w:color="000000"/>
              <w:bottom w:val="single" w:sz="2" w:space="0" w:color="000000"/>
              <w:right w:val="single" w:sz="2" w:space="0" w:color="000000"/>
            </w:tcBorders>
          </w:tcPr>
          <w:p w14:paraId="08B50B96" w14:textId="77777777" w:rsidR="005B14B4" w:rsidRPr="00D34DC4" w:rsidRDefault="005B14B4" w:rsidP="00DF0EAE">
            <w:pPr>
              <w:rPr>
                <w:rFonts w:ascii="Arial" w:eastAsia="Times New Roman" w:hAnsi="Arial" w:cs="Arial"/>
                <w:color w:val="1F1F1F"/>
                <w:sz w:val="16"/>
                <w:szCs w:val="16"/>
              </w:rPr>
            </w:pPr>
            <w:r w:rsidRPr="00D34DC4">
              <w:rPr>
                <w:rFonts w:ascii="Arial" w:hAnsi="Arial" w:cs="Arial"/>
                <w:sz w:val="16"/>
                <w:szCs w:val="16"/>
              </w:rPr>
              <w:t>Bowtie2</w:t>
            </w:r>
          </w:p>
        </w:tc>
        <w:tc>
          <w:tcPr>
            <w:tcW w:w="2790" w:type="dxa"/>
            <w:tcBorders>
              <w:top w:val="single" w:sz="2" w:space="0" w:color="000000"/>
              <w:left w:val="single" w:sz="2" w:space="0" w:color="000000"/>
              <w:bottom w:val="single" w:sz="2" w:space="0" w:color="000000"/>
              <w:right w:val="single" w:sz="2" w:space="0" w:color="000000"/>
            </w:tcBorders>
          </w:tcPr>
          <w:p w14:paraId="248A32D0" w14:textId="77777777" w:rsidR="005B14B4" w:rsidRPr="00D34DC4" w:rsidRDefault="005B14B4" w:rsidP="00DF0EAE">
            <w:pPr>
              <w:rPr>
                <w:rFonts w:ascii="Arial" w:eastAsia="Times New Roman" w:hAnsi="Arial" w:cs="Arial"/>
                <w:color w:val="1F1F1F"/>
                <w:sz w:val="16"/>
                <w:szCs w:val="16"/>
              </w:rPr>
            </w:pPr>
            <w:r w:rsidRPr="00E522F7">
              <w:rPr>
                <w:rFonts w:ascii="Arial" w:hAnsi="Arial" w:cs="Arial"/>
                <w:sz w:val="16"/>
                <w:szCs w:val="16"/>
              </w:rPr>
              <w:t>(Langmead and Salzberg, 2012)</w:t>
            </w:r>
            <w:r>
              <w:rPr>
                <w:rFonts w:ascii="Arial" w:hAnsi="Arial" w:cs="Arial"/>
                <w:sz w:val="16"/>
                <w:szCs w:val="16"/>
              </w:rPr>
              <w:fldChar w:fldCharType="begin"/>
            </w:r>
            <w:r>
              <w:rPr>
                <w:rFonts w:ascii="Arial" w:hAnsi="Arial" w:cs="Arial"/>
                <w:sz w:val="16"/>
                <w:szCs w:val="16"/>
              </w:rPr>
              <w:instrText xml:space="preserve"> ADDIN EN.CITE &lt;EndNote&gt;&lt;Cite&gt;&lt;Author&gt;Langmead&lt;/Author&gt;&lt;Year&gt;2012&lt;/Year&gt;&lt;RecNum&gt;67&lt;/RecNum&gt;&lt;DisplayText&gt;&lt;style face="superscript"&gt;38&lt;/style&gt;&lt;/DisplayText&gt;&lt;record&gt;&lt;rec-number&gt;67&lt;/rec-number&gt;&lt;foreign-keys&gt;&lt;key app="EN" db-id="2xevarafta5ae3ezz94ptd27swvsvrvzr25s" timestamp="1740696496"&gt;67&lt;/key&gt;&lt;/foreign-keys&gt;&lt;ref-type name="Journal Article"&gt;17&lt;/ref-type&gt;&lt;contributors&gt;&lt;authors&gt;&lt;author&gt;Langmead, B.&lt;/author&gt;&lt;author&gt;Salzberg, S. L.&lt;/author&gt;&lt;/authors&gt;&lt;/contributors&gt;&lt;auth-address&gt;Center for Bioinformatics and Computational Biology, Institute for Advanced Computer Studies, University of Maryland, College Park, Maryland, USA. blangmea@jhsph.edu&lt;/auth-address&gt;&lt;titles&gt;&lt;title&gt;Fast gapped-read alignment with Bowtie 2&lt;/title&gt;&lt;secondary-title&gt;Nat Methods&lt;/secondary-title&gt;&lt;/titles&gt;&lt;periodical&gt;&lt;full-title&gt;Nat Methods&lt;/full-title&gt;&lt;/periodical&gt;&lt;pages&gt;357-9&lt;/pages&gt;&lt;volume&gt;9&lt;/volume&gt;&lt;number&gt;4&lt;/number&gt;&lt;edition&gt;2012/03/06&lt;/edition&gt;&lt;keywords&gt;&lt;keyword&gt;*Algorithms&lt;/keyword&gt;&lt;keyword&gt;Computational Biology/*methods&lt;/keyword&gt;&lt;keyword&gt;Databases, Genetic&lt;/keyword&gt;&lt;keyword&gt;Genome, Human/genetics&lt;/keyword&gt;&lt;keyword&gt;Humans&lt;/keyword&gt;&lt;keyword&gt;Sequence Alignment/*methods&lt;/keyword&gt;&lt;keyword&gt;Sequence Analysis, DNA/methods&lt;/keyword&gt;&lt;/keywords&gt;&lt;dates&gt;&lt;year&gt;2012&lt;/year&gt;&lt;pub-dates&gt;&lt;date&gt;Mar 4&lt;/date&gt;&lt;/pub-dates&gt;&lt;/dates&gt;&lt;isbn&gt;1548-7105 (Electronic)&amp;#xD;1548-7091 (Print)&amp;#xD;1548-7091 (Linking)&lt;/isbn&gt;&lt;accession-num&gt;22388286&lt;/accession-num&gt;&lt;urls&gt;&lt;related-urls&gt;&lt;url&gt;https://www.ncbi.nlm.nih.gov/pubmed/22388286&lt;/url&gt;&lt;/related-urls&gt;&lt;/urls&gt;&lt;custom2&gt;PMC3322381&lt;/custom2&gt;&lt;electronic-resource-num&gt;10.1038/nmeth.1923&lt;/electronic-resource-num&gt;&lt;/record&gt;&lt;/Cite&gt;&lt;/EndNote&gt;</w:instrText>
            </w:r>
            <w:r>
              <w:rPr>
                <w:rFonts w:ascii="Arial" w:hAnsi="Arial" w:cs="Arial"/>
                <w:sz w:val="16"/>
                <w:szCs w:val="16"/>
              </w:rPr>
              <w:fldChar w:fldCharType="separate"/>
            </w:r>
            <w:r w:rsidRPr="00D65751">
              <w:rPr>
                <w:rFonts w:ascii="Arial" w:hAnsi="Arial" w:cs="Arial"/>
                <w:noProof/>
                <w:sz w:val="16"/>
                <w:szCs w:val="16"/>
                <w:vertAlign w:val="superscript"/>
              </w:rPr>
              <w:t>38</w:t>
            </w:r>
            <w:r>
              <w:rPr>
                <w:rFonts w:ascii="Arial" w:hAnsi="Arial" w:cs="Arial"/>
                <w:sz w:val="16"/>
                <w:szCs w:val="16"/>
              </w:rPr>
              <w:fldChar w:fldCharType="end"/>
            </w:r>
          </w:p>
        </w:tc>
        <w:tc>
          <w:tcPr>
            <w:tcW w:w="2970" w:type="dxa"/>
            <w:tcBorders>
              <w:top w:val="single" w:sz="2" w:space="0" w:color="000000"/>
              <w:left w:val="single" w:sz="2" w:space="0" w:color="000000"/>
              <w:bottom w:val="single" w:sz="2" w:space="0" w:color="000000"/>
              <w:right w:val="single" w:sz="2" w:space="0" w:color="000000"/>
            </w:tcBorders>
          </w:tcPr>
          <w:p w14:paraId="64CC2DAD" w14:textId="77777777" w:rsidR="005B14B4" w:rsidRPr="00D34DC4" w:rsidRDefault="005B14B4" w:rsidP="00DF0EAE">
            <w:pPr>
              <w:rPr>
                <w:rFonts w:ascii="Arial" w:eastAsia="Times New Roman" w:hAnsi="Arial" w:cs="Arial"/>
                <w:color w:val="1F1F1F"/>
                <w:sz w:val="16"/>
                <w:szCs w:val="16"/>
              </w:rPr>
            </w:pPr>
          </w:p>
        </w:tc>
      </w:tr>
      <w:tr w:rsidR="005B14B4" w:rsidRPr="00A85CA2" w14:paraId="7F057882"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31AA4C43" w14:textId="77777777" w:rsidR="005B14B4" w:rsidRPr="00D34DC4" w:rsidRDefault="005B14B4" w:rsidP="00DF0EAE">
            <w:pPr>
              <w:spacing w:after="120"/>
              <w:rPr>
                <w:rFonts w:ascii="Arial" w:hAnsi="Arial" w:cs="Arial"/>
                <w:sz w:val="16"/>
                <w:szCs w:val="16"/>
              </w:rPr>
            </w:pPr>
            <w:r w:rsidRPr="00D34DC4">
              <w:rPr>
                <w:rFonts w:ascii="Arial" w:hAnsi="Arial" w:cs="Arial"/>
                <w:sz w:val="16"/>
                <w:szCs w:val="16"/>
              </w:rPr>
              <w:t>GraphPad Prism 10</w:t>
            </w:r>
          </w:p>
        </w:tc>
        <w:tc>
          <w:tcPr>
            <w:tcW w:w="2790" w:type="dxa"/>
            <w:tcBorders>
              <w:top w:val="single" w:sz="2" w:space="0" w:color="000000"/>
              <w:left w:val="single" w:sz="2" w:space="0" w:color="000000"/>
              <w:bottom w:val="single" w:sz="2" w:space="0" w:color="000000"/>
              <w:right w:val="single" w:sz="2" w:space="0" w:color="000000"/>
            </w:tcBorders>
          </w:tcPr>
          <w:p w14:paraId="6D3C6BF2" w14:textId="77777777" w:rsidR="005B14B4" w:rsidRPr="00D34DC4" w:rsidRDefault="005B14B4" w:rsidP="00DF0EAE">
            <w:pPr>
              <w:spacing w:after="120"/>
              <w:rPr>
                <w:rFonts w:ascii="Arial" w:hAnsi="Arial" w:cs="Arial"/>
                <w:sz w:val="16"/>
                <w:szCs w:val="16"/>
              </w:rPr>
            </w:pPr>
          </w:p>
        </w:tc>
        <w:tc>
          <w:tcPr>
            <w:tcW w:w="2970" w:type="dxa"/>
            <w:tcBorders>
              <w:top w:val="single" w:sz="2" w:space="0" w:color="000000"/>
              <w:left w:val="single" w:sz="2" w:space="0" w:color="000000"/>
              <w:bottom w:val="single" w:sz="2" w:space="0" w:color="000000"/>
              <w:right w:val="single" w:sz="2" w:space="0" w:color="000000"/>
            </w:tcBorders>
          </w:tcPr>
          <w:p w14:paraId="4206194D" w14:textId="77777777" w:rsidR="005B14B4" w:rsidRPr="00D34DC4" w:rsidRDefault="005B14B4" w:rsidP="00DF0EAE">
            <w:pPr>
              <w:spacing w:after="120"/>
              <w:rPr>
                <w:rFonts w:ascii="Arial" w:hAnsi="Arial" w:cs="Arial"/>
                <w:sz w:val="16"/>
                <w:szCs w:val="16"/>
              </w:rPr>
            </w:pPr>
          </w:p>
        </w:tc>
      </w:tr>
      <w:tr w:rsidR="005B14B4" w:rsidRPr="00A85CA2" w14:paraId="4B7116D1" w14:textId="77777777" w:rsidTr="00DF0EAE">
        <w:trPr>
          <w:cantSplit/>
          <w:trHeight w:val="259"/>
        </w:trPr>
        <w:tc>
          <w:tcPr>
            <w:tcW w:w="4227" w:type="dxa"/>
          </w:tcPr>
          <w:p w14:paraId="0FED15C1" w14:textId="77777777" w:rsidR="005B14B4" w:rsidRPr="00D34DC4" w:rsidRDefault="005B14B4" w:rsidP="00DF0EAE">
            <w:pPr>
              <w:spacing w:after="120"/>
              <w:rPr>
                <w:rFonts w:ascii="Arial" w:hAnsi="Arial" w:cs="Arial"/>
                <w:sz w:val="16"/>
                <w:szCs w:val="16"/>
              </w:rPr>
            </w:pPr>
            <w:r w:rsidRPr="00BF0622">
              <w:rPr>
                <w:rFonts w:ascii="Arial" w:eastAsia="Times New Roman" w:hAnsi="Arial" w:cs="Arial"/>
                <w:color w:val="1F1F1F"/>
                <w:sz w:val="16"/>
                <w:szCs w:val="16"/>
              </w:rPr>
              <w:t>BWA v0.7.17</w:t>
            </w:r>
          </w:p>
        </w:tc>
        <w:tc>
          <w:tcPr>
            <w:tcW w:w="2790" w:type="dxa"/>
          </w:tcPr>
          <w:p w14:paraId="156850C7" w14:textId="77777777" w:rsidR="005B14B4" w:rsidRPr="00D34DC4" w:rsidRDefault="005B14B4" w:rsidP="00DF0EAE">
            <w:pPr>
              <w:spacing w:after="120"/>
              <w:rPr>
                <w:rFonts w:ascii="Arial" w:hAnsi="Arial" w:cs="Arial"/>
                <w:sz w:val="16"/>
                <w:szCs w:val="16"/>
              </w:rPr>
            </w:pPr>
            <w:r w:rsidRPr="00E522F7">
              <w:rPr>
                <w:rFonts w:ascii="Arial" w:eastAsia="Times New Roman" w:hAnsi="Arial" w:cs="Arial"/>
                <w:color w:val="1F1F1F"/>
                <w:sz w:val="16"/>
                <w:szCs w:val="16"/>
              </w:rPr>
              <w:t>(Li et al., 2009)</w:t>
            </w:r>
            <w:r>
              <w:rPr>
                <w:rFonts w:ascii="Arial" w:eastAsia="Times New Roman" w:hAnsi="Arial" w:cs="Arial"/>
                <w:color w:val="1F1F1F"/>
                <w:sz w:val="16"/>
                <w:szCs w:val="16"/>
              </w:rPr>
              <w:fldChar w:fldCharType="begin"/>
            </w:r>
            <w:r>
              <w:rPr>
                <w:rFonts w:ascii="Arial" w:eastAsia="Times New Roman" w:hAnsi="Arial" w:cs="Arial"/>
                <w:color w:val="1F1F1F"/>
                <w:sz w:val="16"/>
                <w:szCs w:val="16"/>
              </w:rPr>
              <w:instrText xml:space="preserve"> ADDIN EN.CITE &lt;EndNote&gt;&lt;Cite&gt;&lt;Author&gt;Li&lt;/Author&gt;&lt;Year&gt;2009&lt;/Year&gt;&lt;RecNum&gt;68&lt;/RecNum&gt;&lt;DisplayText&gt;&lt;style face="superscript"&gt;39&lt;/style&gt;&lt;/DisplayText&gt;&lt;record&gt;&lt;rec-number&gt;68&lt;/rec-number&gt;&lt;foreign-keys&gt;&lt;key app="EN" db-id="2xevarafta5ae3ezz94ptd27swvsvrvzr25s" timestamp="1740696496"&gt;68&lt;/key&gt;&lt;/foreign-keys&gt;&lt;ref-type name="Journal Article"&gt;17&lt;/ref-type&gt;&lt;contributors&gt;&lt;authors&gt;&lt;author&gt;Li, H.&lt;/author&gt;&lt;author&gt;Handsaker, B.&lt;/author&gt;&lt;author&gt;Wysoker, A.&lt;/author&gt;&lt;author&gt;Fennell, T.&lt;/author&gt;&lt;author&gt;Ruan, J.&lt;/author&gt;&lt;author&gt;Homer, N.&lt;/author&gt;&lt;author&gt;Marth, G.&lt;/author&gt;&lt;author&gt;Abecasis, G.&lt;/author&gt;&lt;author&gt;Durbin, R.&lt;/author&gt;&lt;author&gt;Genome Project Data Processing, Subgroup&lt;/author&gt;&lt;/authors&gt;&lt;/contributors&gt;&lt;auth-address&gt;Wellcome Trust Sanger Institute, Wellcome Trust Genome Campus, Cambridge, CB10 1SA, UK, Broad Institute of MIT and Harvard, Cambridge, MA 02141, USA.&lt;/auth-address&gt;&lt;titles&gt;&lt;title&gt;The Sequence Alignment/Map format and SAMtools&lt;/title&gt;&lt;secondary-title&gt;Bioinformatics&lt;/secondary-title&gt;&lt;/titles&gt;&lt;periodical&gt;&lt;full-title&gt;Bioinformatics&lt;/full-title&gt;&lt;/periodical&gt;&lt;pages&gt;2078-9&lt;/pages&gt;&lt;volume&gt;25&lt;/volume&gt;&lt;number&gt;16&lt;/number&gt;&lt;edition&gt;2009/06/10&lt;/edition&gt;&lt;keywords&gt;&lt;keyword&gt;Algorithms&lt;/keyword&gt;&lt;keyword&gt;Base Sequence&lt;/keyword&gt;&lt;keyword&gt;Computational Biology/*methods&lt;/keyword&gt;&lt;keyword&gt;Genome&lt;/keyword&gt;&lt;keyword&gt;Genomics&lt;/keyword&gt;&lt;keyword&gt;Molecular Sequence Data&lt;/keyword&gt;&lt;keyword&gt;Sequence Alignment/*methods&lt;/keyword&gt;&lt;keyword&gt;Sequence Analysis, DNA/*methods&lt;/keyword&gt;&lt;keyword&gt;*Software&lt;/keyword&gt;&lt;/keywords&gt;&lt;dates&gt;&lt;year&gt;2009&lt;/year&gt;&lt;pub-dates&gt;&lt;date&gt;Aug 15&lt;/date&gt;&lt;/pub-dates&gt;&lt;/dates&gt;&lt;isbn&gt;1367-4811 (Electronic)&amp;#xD;1367-4803 (Print)&amp;#xD;1367-4803 (Linking)&lt;/isbn&gt;&lt;accession-num&gt;19505943&lt;/accession-num&gt;&lt;urls&gt;&lt;related-urls&gt;&lt;url&gt;https://www.ncbi.nlm.nih.gov/pubmed/19505943&lt;/url&gt;&lt;/related-urls&gt;&lt;/urls&gt;&lt;custom2&gt;PMC2723002&lt;/custom2&gt;&lt;electronic-resource-num&gt;10.1093/bioinformatics/btp352&lt;/electronic-resource-num&gt;&lt;/record&gt;&lt;/Cite&gt;&lt;/EndNote&gt;</w:instrText>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39</w:t>
            </w:r>
            <w:r>
              <w:rPr>
                <w:rFonts w:ascii="Arial" w:eastAsia="Times New Roman" w:hAnsi="Arial" w:cs="Arial"/>
                <w:color w:val="1F1F1F"/>
                <w:sz w:val="16"/>
                <w:szCs w:val="16"/>
              </w:rPr>
              <w:fldChar w:fldCharType="end"/>
            </w:r>
          </w:p>
        </w:tc>
        <w:tc>
          <w:tcPr>
            <w:tcW w:w="2970" w:type="dxa"/>
          </w:tcPr>
          <w:p w14:paraId="5DEF9697" w14:textId="77777777" w:rsidR="005B14B4" w:rsidRPr="00D34DC4" w:rsidRDefault="005B14B4" w:rsidP="00DF0EAE">
            <w:pPr>
              <w:spacing w:after="120"/>
              <w:rPr>
                <w:rFonts w:ascii="Arial" w:hAnsi="Arial" w:cs="Arial"/>
                <w:sz w:val="16"/>
                <w:szCs w:val="16"/>
              </w:rPr>
            </w:pPr>
            <w:hyperlink r:id="rId15" w:tgtFrame="_blank" w:history="1">
              <w:r w:rsidRPr="00BF0622">
                <w:rPr>
                  <w:rFonts w:ascii="Arial" w:eastAsia="Times New Roman" w:hAnsi="Arial" w:cs="Arial"/>
                  <w:color w:val="0000FF"/>
                  <w:sz w:val="16"/>
                  <w:szCs w:val="16"/>
                </w:rPr>
                <w:t>https://github.com/lh3/bwa</w:t>
              </w:r>
            </w:hyperlink>
          </w:p>
        </w:tc>
      </w:tr>
      <w:tr w:rsidR="005B14B4" w:rsidRPr="00A85CA2" w14:paraId="3371285B" w14:textId="77777777" w:rsidTr="00DF0EAE">
        <w:trPr>
          <w:cantSplit/>
          <w:trHeight w:val="259"/>
        </w:trPr>
        <w:tc>
          <w:tcPr>
            <w:tcW w:w="4227" w:type="dxa"/>
          </w:tcPr>
          <w:p w14:paraId="4C852259" w14:textId="77777777" w:rsidR="005B14B4" w:rsidRPr="00D34DC4" w:rsidRDefault="005B14B4" w:rsidP="00DF0EAE">
            <w:pPr>
              <w:spacing w:after="120"/>
              <w:rPr>
                <w:rFonts w:ascii="Arial" w:hAnsi="Arial" w:cs="Arial"/>
                <w:sz w:val="16"/>
                <w:szCs w:val="16"/>
              </w:rPr>
            </w:pPr>
            <w:r w:rsidRPr="00BF0622">
              <w:rPr>
                <w:rFonts w:ascii="Arial" w:eastAsia="Times New Roman" w:hAnsi="Arial" w:cs="Arial"/>
                <w:color w:val="1F1F1F"/>
                <w:sz w:val="16"/>
                <w:szCs w:val="16"/>
              </w:rPr>
              <w:t>BEDTools v2.30.0</w:t>
            </w:r>
          </w:p>
        </w:tc>
        <w:tc>
          <w:tcPr>
            <w:tcW w:w="2790" w:type="dxa"/>
          </w:tcPr>
          <w:p w14:paraId="2A8382AE" w14:textId="77777777" w:rsidR="005B14B4" w:rsidRPr="00D34DC4" w:rsidRDefault="005B14B4" w:rsidP="00DF0EAE">
            <w:pPr>
              <w:spacing w:after="120"/>
              <w:rPr>
                <w:rFonts w:ascii="Arial" w:hAnsi="Arial" w:cs="Arial"/>
                <w:sz w:val="16"/>
                <w:szCs w:val="16"/>
              </w:rPr>
            </w:pPr>
            <w:r w:rsidRPr="00E522F7">
              <w:rPr>
                <w:rFonts w:ascii="Arial" w:eastAsia="Times New Roman" w:hAnsi="Arial" w:cs="Arial"/>
                <w:color w:val="1F1F1F"/>
                <w:sz w:val="16"/>
                <w:szCs w:val="16"/>
              </w:rPr>
              <w:t>(Quinlan and Hall, 2010)</w:t>
            </w:r>
            <w:r>
              <w:rPr>
                <w:rFonts w:ascii="Arial" w:eastAsia="Times New Roman" w:hAnsi="Arial" w:cs="Arial"/>
                <w:color w:val="1F1F1F"/>
                <w:sz w:val="16"/>
                <w:szCs w:val="16"/>
              </w:rPr>
              <w:fldChar w:fldCharType="begin"/>
            </w:r>
            <w:r>
              <w:rPr>
                <w:rFonts w:ascii="Arial" w:eastAsia="Times New Roman" w:hAnsi="Arial" w:cs="Arial"/>
                <w:color w:val="1F1F1F"/>
                <w:sz w:val="16"/>
                <w:szCs w:val="16"/>
              </w:rPr>
              <w:instrText xml:space="preserve"> ADDIN EN.CITE &lt;EndNote&gt;&lt;Cite&gt;&lt;Author&gt;Quinlan&lt;/Author&gt;&lt;Year&gt;2010&lt;/Year&gt;&lt;RecNum&gt;69&lt;/RecNum&gt;&lt;DisplayText&gt;&lt;style face="superscript"&gt;40&lt;/style&gt;&lt;/DisplayText&gt;&lt;record&gt;&lt;rec-number&gt;69&lt;/rec-number&gt;&lt;foreign-keys&gt;&lt;key app="EN" db-id="2xevarafta5ae3ezz94ptd27swvsvrvzr25s" timestamp="1740696496"&gt;69&lt;/key&gt;&lt;/foreign-keys&gt;&lt;ref-type name="Journal Article"&gt;17&lt;/ref-type&gt;&lt;contributors&gt;&lt;authors&gt;&lt;author&gt;Quinlan, A. R.&lt;/author&gt;&lt;author&gt;Hall, I. M.&lt;/author&gt;&lt;/authors&gt;&lt;/contributors&gt;&lt;auth-address&gt;Department of Biochemistry and Molecular Genetics, University of Virginia School of Medicine, Charlottesville, VA 22908, USA. aaronquinlan@gmail.com&lt;/auth-address&gt;&lt;titles&gt;&lt;title&gt;BEDTools: a flexible suite of utilities for comparing genomic features&lt;/title&gt;&lt;secondary-title&gt;Bioinformatics&lt;/secondary-title&gt;&lt;/titles&gt;&lt;periodical&gt;&lt;full-title&gt;Bioinformatics&lt;/full-title&gt;&lt;/periodical&gt;&lt;pages&gt;841-2&lt;/pages&gt;&lt;volume&gt;26&lt;/volume&gt;&lt;number&gt;6&lt;/number&gt;&lt;edition&gt;2010/01/30&lt;/edition&gt;&lt;keywords&gt;&lt;keyword&gt;Genome&lt;/keyword&gt;&lt;keyword&gt;Genomics/*methods&lt;/keyword&gt;&lt;keyword&gt;Internet&lt;/keyword&gt;&lt;keyword&gt;*Software&lt;/keyword&gt;&lt;/keywords&gt;&lt;dates&gt;&lt;year&gt;2010&lt;/year&gt;&lt;pub-dates&gt;&lt;date&gt;Mar 15&lt;/date&gt;&lt;/pub-dates&gt;&lt;/dates&gt;&lt;isbn&gt;1367-4811 (Electronic)&amp;#xD;1367-4803 (Print)&amp;#xD;1367-4803 (Linking)&lt;/isbn&gt;&lt;accession-num&gt;20110278&lt;/accession-num&gt;&lt;urls&gt;&lt;related-urls&gt;&lt;url&gt;https://www.ncbi.nlm.nih.gov/pubmed/20110278&lt;/url&gt;&lt;/related-urls&gt;&lt;/urls&gt;&lt;custom2&gt;PMC2832824&lt;/custom2&gt;&lt;electronic-resource-num&gt;10.1093/bioinformatics/btq033&lt;/electronic-resource-num&gt;&lt;/record&gt;&lt;/Cite&gt;&lt;/EndNote&gt;</w:instrText>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40</w:t>
            </w:r>
            <w:r>
              <w:rPr>
                <w:rFonts w:ascii="Arial" w:eastAsia="Times New Roman" w:hAnsi="Arial" w:cs="Arial"/>
                <w:color w:val="1F1F1F"/>
                <w:sz w:val="16"/>
                <w:szCs w:val="16"/>
              </w:rPr>
              <w:fldChar w:fldCharType="end"/>
            </w:r>
          </w:p>
        </w:tc>
        <w:tc>
          <w:tcPr>
            <w:tcW w:w="2970" w:type="dxa"/>
          </w:tcPr>
          <w:p w14:paraId="12391898" w14:textId="77777777" w:rsidR="005B14B4" w:rsidRPr="00D34DC4" w:rsidRDefault="005B14B4" w:rsidP="00DF0EAE">
            <w:pPr>
              <w:spacing w:after="120"/>
              <w:rPr>
                <w:rFonts w:ascii="Arial" w:hAnsi="Arial" w:cs="Arial"/>
                <w:sz w:val="16"/>
                <w:szCs w:val="16"/>
              </w:rPr>
            </w:pPr>
            <w:hyperlink r:id="rId16" w:tgtFrame="_blank" w:history="1">
              <w:r w:rsidRPr="00BF0622">
                <w:rPr>
                  <w:rFonts w:ascii="Arial" w:eastAsia="Times New Roman" w:hAnsi="Arial" w:cs="Arial"/>
                  <w:color w:val="0000FF"/>
                  <w:sz w:val="16"/>
                  <w:szCs w:val="16"/>
                </w:rPr>
                <w:t>https://bedtools.readthedocs.io/en/latest/</w:t>
              </w:r>
            </w:hyperlink>
          </w:p>
        </w:tc>
      </w:tr>
      <w:tr w:rsidR="005B14B4" w:rsidRPr="00BF0622" w14:paraId="77B03718"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1725FA30" w14:textId="77777777" w:rsidR="005B14B4" w:rsidRPr="00BF0622" w:rsidRDefault="005B14B4" w:rsidP="00DF0EAE">
            <w:pPr>
              <w:rPr>
                <w:rFonts w:ascii="Arial" w:eastAsia="Times New Roman" w:hAnsi="Arial" w:cs="Arial"/>
                <w:color w:val="1F1F1F"/>
                <w:sz w:val="16"/>
                <w:szCs w:val="16"/>
              </w:rPr>
            </w:pPr>
            <w:r w:rsidRPr="00BF0622">
              <w:rPr>
                <w:rFonts w:ascii="Arial" w:eastAsia="Times New Roman" w:hAnsi="Arial" w:cs="Arial"/>
                <w:color w:val="1F1F1F"/>
                <w:sz w:val="16"/>
                <w:szCs w:val="16"/>
              </w:rPr>
              <w:t>Samtools v1.16</w:t>
            </w:r>
          </w:p>
        </w:tc>
        <w:tc>
          <w:tcPr>
            <w:tcW w:w="2790" w:type="dxa"/>
          </w:tcPr>
          <w:p w14:paraId="26FBAFB9" w14:textId="77777777" w:rsidR="005B14B4" w:rsidRPr="00BF0622"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(Li et al., 2009)</w:t>
            </w:r>
            <w:r>
              <w:rPr>
                <w:rFonts w:ascii="Arial" w:eastAsia="Times New Roman" w:hAnsi="Arial" w:cs="Arial"/>
                <w:color w:val="1F1F1F"/>
                <w:sz w:val="16"/>
                <w:szCs w:val="16"/>
              </w:rPr>
              <w:fldChar w:fldCharType="begin"/>
            </w:r>
            <w:r>
              <w:rPr>
                <w:rFonts w:ascii="Arial" w:eastAsia="Times New Roman" w:hAnsi="Arial" w:cs="Arial"/>
                <w:color w:val="1F1F1F"/>
                <w:sz w:val="16"/>
                <w:szCs w:val="16"/>
              </w:rPr>
              <w:instrText xml:space="preserve"> ADDIN EN.CITE &lt;EndNote&gt;&lt;Cite&gt;&lt;Author&gt;Li&lt;/Author&gt;&lt;Year&gt;2009&lt;/Year&gt;&lt;RecNum&gt;68&lt;/RecNum&gt;&lt;DisplayText&gt;&lt;style face="superscript"&gt;39&lt;/style&gt;&lt;/DisplayText&gt;&lt;record&gt;&lt;rec-number&gt;68&lt;/rec-number&gt;&lt;foreign-keys&gt;&lt;key app="EN" db-id="2xevarafta5ae3ezz94ptd27swvsvrvzr25s" timestamp="1740696496"&gt;68&lt;/key&gt;&lt;/foreign-keys&gt;&lt;ref-type name="Journal Article"&gt;17&lt;/ref-type&gt;&lt;contributors&gt;&lt;authors&gt;&lt;author&gt;Li, H.&lt;/author&gt;&lt;author&gt;Handsaker, B.&lt;/author&gt;&lt;author&gt;Wysoker, A.&lt;/author&gt;&lt;author&gt;Fennell, T.&lt;/author&gt;&lt;author&gt;Ruan, J.&lt;/author&gt;&lt;author&gt;Homer, N.&lt;/author&gt;&lt;author&gt;Marth, G.&lt;/author&gt;&lt;author&gt;Abecasis, G.&lt;/author&gt;&lt;author&gt;Durbin, R.&lt;/author&gt;&lt;author&gt;Genome Project Data Processing, Subgroup&lt;/author&gt;&lt;/authors&gt;&lt;/contributors&gt;&lt;auth-address&gt;Wellcome Trust Sanger Institute, Wellcome Trust Genome Campus, Cambridge, CB10 1SA, UK, Broad Institute of MIT and Harvard, Cambridge, MA 02141, USA.&lt;/auth-address&gt;&lt;titles&gt;&lt;title&gt;The Sequence Alignment/Map format and SAMtools&lt;/title&gt;&lt;secondary-title&gt;Bioinformatics&lt;/secondary-title&gt;&lt;/titles&gt;&lt;periodical&gt;&lt;full-title&gt;Bioinformatics&lt;/full-title&gt;&lt;/periodical&gt;&lt;pages&gt;2078-9&lt;/pages&gt;&lt;volume&gt;25&lt;/volume&gt;&lt;number&gt;16&lt;/number&gt;&lt;edition&gt;2009/06/10&lt;/edition&gt;&lt;keywords&gt;&lt;keyword&gt;Algorithms&lt;/keyword&gt;&lt;keyword&gt;Base Sequence&lt;/keyword&gt;&lt;keyword&gt;Computational Biology/*methods&lt;/keyword&gt;&lt;keyword&gt;Genome&lt;/keyword&gt;&lt;keyword&gt;Genomics&lt;/keyword&gt;&lt;keyword&gt;Molecular Sequence Data&lt;/keyword&gt;&lt;keyword&gt;Sequence Alignment/*methods&lt;/keyword&gt;&lt;keyword&gt;Sequence Analysis, DNA/*methods&lt;/keyword&gt;&lt;keyword&gt;*Software&lt;/keyword&gt;&lt;/keywords&gt;&lt;dates&gt;&lt;year&gt;2009&lt;/year&gt;&lt;pub-dates&gt;&lt;date&gt;Aug 15&lt;/date&gt;&lt;/pub-dates&gt;&lt;/dates&gt;&lt;isbn&gt;1367-4811 (Electronic)&amp;#xD;1367-4803 (Print)&amp;#xD;1367-4803 (Linking)&lt;/isbn&gt;&lt;accession-num&gt;19505943&lt;/accession-num&gt;&lt;urls&gt;&lt;related-urls&gt;&lt;url&gt;https://www.ncbi.nlm.nih.gov/pubmed/19505943&lt;/url&gt;&lt;/related-urls&gt;&lt;/urls&gt;&lt;custom2&gt;PMC2723002&lt;/custom2&gt;&lt;electronic-resource-num&gt;10.1093/bioinformatics/btp352&lt;/electronic-resource-num&gt;&lt;/record&gt;&lt;/Cite&gt;&lt;/EndNote&gt;</w:instrText>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39</w:t>
            </w:r>
            <w:r>
              <w:rPr>
                <w:rFonts w:ascii="Arial" w:eastAsia="Times New Roman" w:hAnsi="Arial" w:cs="Arial"/>
                <w:color w:val="1F1F1F"/>
                <w:sz w:val="16"/>
                <w:szCs w:val="16"/>
              </w:rPr>
              <w:fldChar w:fldCharType="end"/>
            </w:r>
          </w:p>
        </w:tc>
        <w:tc>
          <w:tcPr>
            <w:tcW w:w="2970" w:type="dxa"/>
          </w:tcPr>
          <w:p w14:paraId="20910D19" w14:textId="77777777" w:rsidR="005B14B4" w:rsidRPr="00BF0622" w:rsidRDefault="005B14B4" w:rsidP="00DF0EAE">
            <w:pPr>
              <w:rPr>
                <w:rFonts w:ascii="Arial" w:eastAsia="Times New Roman" w:hAnsi="Arial" w:cs="Arial"/>
                <w:color w:val="1F1F1F"/>
                <w:sz w:val="16"/>
                <w:szCs w:val="16"/>
              </w:rPr>
            </w:pPr>
            <w:hyperlink r:id="rId17" w:tgtFrame="_blank" w:history="1">
              <w:r w:rsidRPr="00BF0622">
                <w:rPr>
                  <w:rFonts w:ascii="Arial" w:eastAsia="Times New Roman" w:hAnsi="Arial" w:cs="Arial"/>
                  <w:color w:val="0000FF"/>
                  <w:sz w:val="16"/>
                  <w:szCs w:val="16"/>
                </w:rPr>
                <w:t>http://www.htslib.org/</w:t>
              </w:r>
            </w:hyperlink>
          </w:p>
        </w:tc>
      </w:tr>
      <w:tr w:rsidR="005B14B4" w:rsidRPr="00BF0622" w14:paraId="56CFF645"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3E3E8AB5" w14:textId="77777777" w:rsidR="005B14B4" w:rsidRPr="00BF0622" w:rsidRDefault="005B14B4" w:rsidP="00DF0EAE">
            <w:pPr>
              <w:rPr>
                <w:rFonts w:ascii="Arial" w:eastAsia="Times New Roman" w:hAnsi="Arial" w:cs="Arial"/>
                <w:color w:val="1F1F1F"/>
                <w:sz w:val="16"/>
                <w:szCs w:val="16"/>
              </w:rPr>
            </w:pPr>
            <w:r w:rsidRPr="00BF0622">
              <w:rPr>
                <w:rFonts w:ascii="Arial" w:eastAsia="Times New Roman" w:hAnsi="Arial" w:cs="Arial"/>
                <w:color w:val="1F1F1F"/>
                <w:sz w:val="16"/>
                <w:szCs w:val="16"/>
              </w:rPr>
              <w:t>MACS2 v2.2.7.1</w:t>
            </w:r>
          </w:p>
        </w:tc>
        <w:tc>
          <w:tcPr>
            <w:tcW w:w="2790" w:type="dxa"/>
          </w:tcPr>
          <w:p w14:paraId="005C0651" w14:textId="77777777" w:rsidR="005B14B4" w:rsidRPr="00BF0622"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(Zhang et al., 2008)</w:t>
            </w:r>
            <w:r>
              <w:rPr>
                <w:rFonts w:ascii="Arial" w:eastAsia="Times New Roman" w:hAnsi="Arial" w:cs="Arial"/>
                <w:color w:val="1F1F1F"/>
                <w:sz w:val="16"/>
                <w:szCs w:val="16"/>
              </w:rPr>
              <w:fldChar w:fldCharType="begin"/>
            </w:r>
            <w:r>
              <w:rPr>
                <w:rFonts w:ascii="Arial" w:eastAsia="Times New Roman" w:hAnsi="Arial" w:cs="Arial"/>
                <w:color w:val="1F1F1F"/>
                <w:sz w:val="16"/>
                <w:szCs w:val="16"/>
              </w:rPr>
              <w:instrText xml:space="preserve"> ADDIN EN.CITE &lt;EndNote&gt;&lt;Cite&gt;&lt;Author&gt;Zhang&lt;/Author&gt;&lt;Year&gt;2008&lt;/Year&gt;&lt;RecNum&gt;71&lt;/RecNum&gt;&lt;DisplayText&gt;&lt;style face="superscript"&gt;41&lt;/style&gt;&lt;/DisplayText&gt;&lt;record&gt;&lt;rec-number&gt;71&lt;/rec-number&gt;&lt;foreign-keys&gt;&lt;key app="EN" db-id="2xevarafta5ae3ezz94ptd27swvsvrvzr25s" timestamp="1740696496"&gt;71&lt;/key&gt;&lt;/foreign-keys&gt;&lt;ref-type name="Journal Article"&gt;17&lt;/ref-type&gt;&lt;contributors&gt;&lt;authors&gt;&lt;author&gt;Zhang, Y.&lt;/author&gt;&lt;author&gt;Liu, T.&lt;/author&gt;&lt;author&gt;Meyer, C. A.&lt;/author&gt;&lt;author&gt;Eeckhoute, J.&lt;/author&gt;&lt;author&gt;Johnson, D. S.&lt;/author&gt;&lt;author&gt;Bernstein, B. E.&lt;/author&gt;&lt;author&gt;Nusbaum, C.&lt;/author&gt;&lt;author&gt;Myers, R. M.&lt;/author&gt;&lt;author&gt;Brown, M.&lt;/author&gt;&lt;author&gt;Li, W.&lt;/author&gt;&lt;author&gt;Liu, X. S.&lt;/author&gt;&lt;/authors&gt;&lt;/contributors&gt;&lt;auth-address&gt;Department of Biostatistics and Computational Biology, Dana-Farber Cancer Institute and Harvard School of Public Health, Boston, MA 02115, USA.&lt;/auth-address&gt;&lt;titles&gt;&lt;title&gt;Model-based analysis of ChIP-Seq (MACS)&lt;/title&gt;&lt;secondary-title&gt;Genome Biol&lt;/secondary-title&gt;&lt;/titles&gt;&lt;periodical&gt;&lt;full-title&gt;Genome Biol&lt;/full-title&gt;&lt;/periodical&gt;&lt;pages&gt;R137&lt;/pages&gt;&lt;volume&gt;9&lt;/volume&gt;&lt;number&gt;9&lt;/number&gt;&lt;edition&gt;2008/09/19&lt;/edition&gt;&lt;keywords&gt;&lt;keyword&gt;*Algorithms&lt;/keyword&gt;&lt;keyword&gt;Cell Line, Tumor&lt;/keyword&gt;&lt;keyword&gt;Chromatin Immunoprecipitation/*methods&lt;/keyword&gt;&lt;keyword&gt;Hepatocyte Nuclear Factor 3-alpha/analysis/*genetics&lt;/keyword&gt;&lt;keyword&gt;Humans&lt;/keyword&gt;&lt;keyword&gt;Models, Genetic&lt;/keyword&gt;&lt;keyword&gt;Oligonucleotide Array Sequence Analysis/*methods&lt;/keyword&gt;&lt;/keywords&gt;&lt;dates&gt;&lt;year&gt;2008&lt;/year&gt;&lt;/dates&gt;&lt;isbn&gt;1474-760X (Electronic)&amp;#xD;1465-6906 (Print)&amp;#xD;1474-7596 (Linking)&lt;/isbn&gt;&lt;accession-num&gt;18798982&lt;/accession-num&gt;&lt;urls&gt;&lt;related-urls&gt;&lt;url&gt;https://www.ncbi.nlm.nih.gov/pubmed/18798982&lt;/url&gt;&lt;/related-urls&gt;&lt;/urls&gt;&lt;custom2&gt;PMC2592715&lt;/custom2&gt;&lt;electronic-resource-num&gt;10.1186/gb-2008-9-9-r137&lt;/electronic-resource-num&gt;&lt;/record&gt;&lt;/Cite&gt;&lt;/EndNote&gt;</w:instrText>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41</w:t>
            </w:r>
            <w:r>
              <w:rPr>
                <w:rFonts w:ascii="Arial" w:eastAsia="Times New Roman" w:hAnsi="Arial" w:cs="Arial"/>
                <w:color w:val="1F1F1F"/>
                <w:sz w:val="16"/>
                <w:szCs w:val="16"/>
              </w:rPr>
              <w:fldChar w:fldCharType="end"/>
            </w:r>
          </w:p>
        </w:tc>
        <w:tc>
          <w:tcPr>
            <w:tcW w:w="2970" w:type="dxa"/>
          </w:tcPr>
          <w:p w14:paraId="656B0C9E" w14:textId="77777777" w:rsidR="005B14B4" w:rsidRPr="00BF0622" w:rsidRDefault="005B14B4" w:rsidP="00DF0EAE">
            <w:pPr>
              <w:rPr>
                <w:rFonts w:ascii="Arial" w:eastAsia="Times New Roman" w:hAnsi="Arial" w:cs="Arial"/>
                <w:color w:val="1F1F1F"/>
                <w:sz w:val="16"/>
                <w:szCs w:val="16"/>
              </w:rPr>
            </w:pPr>
            <w:hyperlink r:id="rId18" w:tgtFrame="_blank" w:history="1">
              <w:r w:rsidRPr="00BF0622">
                <w:rPr>
                  <w:rFonts w:ascii="Arial" w:eastAsia="Times New Roman" w:hAnsi="Arial" w:cs="Arial"/>
                  <w:color w:val="0000FF"/>
                  <w:sz w:val="16"/>
                  <w:szCs w:val="16"/>
                </w:rPr>
                <w:t>https://pypi.org/project/MACS2/</w:t>
              </w:r>
            </w:hyperlink>
          </w:p>
        </w:tc>
      </w:tr>
      <w:tr w:rsidR="005B14B4" w:rsidRPr="00BF0622" w14:paraId="6F6C4C28"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227" w:type="dxa"/>
          </w:tcPr>
          <w:p w14:paraId="03279A60" w14:textId="77777777" w:rsidR="005B14B4" w:rsidRPr="00BF0622" w:rsidRDefault="005B14B4" w:rsidP="00DF0EAE">
            <w:pPr>
              <w:rPr>
                <w:rFonts w:ascii="Arial" w:eastAsia="Times New Roman" w:hAnsi="Arial" w:cs="Arial"/>
                <w:color w:val="1F1F1F"/>
                <w:sz w:val="16"/>
                <w:szCs w:val="16"/>
              </w:rPr>
            </w:pPr>
            <w:r w:rsidRPr="00BF0622">
              <w:rPr>
                <w:rFonts w:ascii="Arial" w:eastAsia="Times New Roman" w:hAnsi="Arial" w:cs="Arial"/>
                <w:color w:val="1F1F1F"/>
                <w:sz w:val="16"/>
                <w:szCs w:val="16"/>
              </w:rPr>
              <w:t>DESeq2 v1.36.0</w:t>
            </w:r>
          </w:p>
        </w:tc>
        <w:tc>
          <w:tcPr>
            <w:tcW w:w="2790" w:type="dxa"/>
          </w:tcPr>
          <w:p w14:paraId="2159F82B" w14:textId="77777777" w:rsidR="005B14B4" w:rsidRPr="00BF0622" w:rsidRDefault="005B14B4" w:rsidP="00DF0EAE">
            <w:pPr>
              <w:rPr>
                <w:rFonts w:ascii="Arial" w:eastAsia="Times New Roman" w:hAnsi="Arial" w:cs="Arial"/>
                <w:color w:val="1F1F1F"/>
                <w:sz w:val="16"/>
                <w:szCs w:val="16"/>
              </w:rPr>
            </w:pPr>
            <w:r w:rsidRPr="00E522F7">
              <w:rPr>
                <w:rFonts w:ascii="Arial" w:eastAsia="Times New Roman" w:hAnsi="Arial" w:cs="Arial"/>
                <w:color w:val="1F1F1F"/>
                <w:sz w:val="16"/>
                <w:szCs w:val="16"/>
              </w:rPr>
              <w:t>(Love et al., 2014)</w:t>
            </w:r>
            <w:r>
              <w:rPr>
                <w:rFonts w:ascii="Arial" w:eastAsia="Times New Roman" w:hAnsi="Arial" w:cs="Arial"/>
                <w:color w:val="1F1F1F"/>
                <w:sz w:val="16"/>
                <w:szCs w:val="16"/>
              </w:rPr>
              <w:fldChar w:fldCharType="begin"/>
            </w:r>
            <w:r>
              <w:rPr>
                <w:rFonts w:ascii="Arial" w:eastAsia="Times New Roman" w:hAnsi="Arial" w:cs="Arial"/>
                <w:color w:val="1F1F1F"/>
                <w:sz w:val="16"/>
                <w:szCs w:val="16"/>
              </w:rPr>
              <w:instrText xml:space="preserve"> ADDIN EN.CITE &lt;EndNote&gt;&lt;Cite&gt;&lt;Author&gt;Love&lt;/Author&gt;&lt;Year&gt;2014&lt;/Year&gt;&lt;RecNum&gt;72&lt;/RecNum&gt;&lt;DisplayText&gt;&lt;style face="superscript"&gt;42&lt;/style&gt;&lt;/DisplayText&gt;&lt;record&gt;&lt;rec-number&gt;72&lt;/rec-number&gt;&lt;foreign-keys&gt;&lt;key app="EN" db-id="2xevarafta5ae3ezz94ptd27swvsvrvzr25s" timestamp="1740696496"&gt;72&lt;/key&gt;&lt;/foreign-keys&gt;&lt;ref-type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Biol&lt;/secondary-title&gt;&lt;/titles&gt;&lt;periodical&gt;&lt;full-title&gt;Genome Biol&lt;/full-title&gt;&lt;/periodical&gt;&lt;pages&gt;550&lt;/pages&gt;&lt;volume&gt;15&lt;/volume&gt;&lt;number&gt;12&lt;/number&gt;&lt;edition&gt;2014/12/18&lt;/edition&gt;&lt;keywords&gt;&lt;keyword&gt;Algorithms&lt;/keyword&gt;&lt;keyword&gt;Computational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RNA&lt;/keyword&gt;&lt;keyword&gt;*Software&lt;/keyword&gt;&lt;/keywords&gt;&lt;dates&gt;&lt;year&gt;2014&lt;/year&gt;&lt;/dates&gt;&lt;isbn&gt;1474-760X (Electronic)&amp;#xD;1465-6906 (Print)&amp;#xD;1474-7596 (Linking)&lt;/isbn&gt;&lt;accession-num&gt;25516281&lt;/accession-num&gt;&lt;urls&gt;&lt;related-urls&gt;&lt;url&gt;https://www.ncbi.nlm.nih.gov/pubmed/25516281&lt;/url&gt;&lt;/related-urls&gt;&lt;/urls&gt;&lt;custom2&gt;PMC4302049&lt;/custom2&gt;&lt;electronic-resource-num&gt;10.1186/s13059-014-0550-8&lt;/electronic-resource-num&gt;&lt;/record&gt;&lt;/Cite&gt;&lt;/EndNote&gt;</w:instrText>
            </w:r>
            <w:r>
              <w:rPr>
                <w:rFonts w:ascii="Arial" w:eastAsia="Times New Roman" w:hAnsi="Arial" w:cs="Arial"/>
                <w:color w:val="1F1F1F"/>
                <w:sz w:val="16"/>
                <w:szCs w:val="16"/>
              </w:rPr>
              <w:fldChar w:fldCharType="separate"/>
            </w:r>
            <w:r w:rsidRPr="00D65751">
              <w:rPr>
                <w:rFonts w:ascii="Arial" w:eastAsia="Times New Roman" w:hAnsi="Arial" w:cs="Arial"/>
                <w:noProof/>
                <w:color w:val="1F1F1F"/>
                <w:sz w:val="16"/>
                <w:szCs w:val="16"/>
                <w:vertAlign w:val="superscript"/>
              </w:rPr>
              <w:t>42</w:t>
            </w:r>
            <w:r>
              <w:rPr>
                <w:rFonts w:ascii="Arial" w:eastAsia="Times New Roman" w:hAnsi="Arial" w:cs="Arial"/>
                <w:color w:val="1F1F1F"/>
                <w:sz w:val="16"/>
                <w:szCs w:val="16"/>
              </w:rPr>
              <w:fldChar w:fldCharType="end"/>
            </w:r>
          </w:p>
        </w:tc>
        <w:tc>
          <w:tcPr>
            <w:tcW w:w="2970" w:type="dxa"/>
          </w:tcPr>
          <w:p w14:paraId="1392524F" w14:textId="77777777" w:rsidR="005B14B4" w:rsidRPr="00BF0622" w:rsidRDefault="005B14B4" w:rsidP="00DF0EAE">
            <w:pPr>
              <w:rPr>
                <w:rFonts w:ascii="Arial" w:eastAsia="Times New Roman" w:hAnsi="Arial" w:cs="Arial"/>
                <w:color w:val="1F1F1F"/>
                <w:sz w:val="16"/>
                <w:szCs w:val="16"/>
              </w:rPr>
            </w:pPr>
            <w:hyperlink r:id="rId19" w:tgtFrame="_blank" w:history="1">
              <w:r w:rsidRPr="00BF0622">
                <w:rPr>
                  <w:rFonts w:ascii="Arial" w:eastAsia="Times New Roman" w:hAnsi="Arial" w:cs="Arial"/>
                  <w:color w:val="0000FF"/>
                  <w:sz w:val="16"/>
                  <w:szCs w:val="16"/>
                </w:rPr>
                <w:t>https://bioconductor.org/packages/release/bioc/html/DESeq2.html</w:t>
              </w:r>
            </w:hyperlink>
          </w:p>
        </w:tc>
      </w:tr>
      <w:tr w:rsidR="005B14B4" w:rsidRPr="00BF0622" w14:paraId="2ACF87D9"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4"/>
        </w:trPr>
        <w:tc>
          <w:tcPr>
            <w:tcW w:w="4227" w:type="dxa"/>
          </w:tcPr>
          <w:p w14:paraId="28B281DC" w14:textId="77777777" w:rsidR="005B14B4" w:rsidRPr="00BF0622" w:rsidRDefault="005B14B4" w:rsidP="00DF0EAE">
            <w:pPr>
              <w:rPr>
                <w:rFonts w:ascii="Arial" w:eastAsia="Times New Roman" w:hAnsi="Arial" w:cs="Arial"/>
                <w:color w:val="1F1F1F"/>
                <w:sz w:val="16"/>
                <w:szCs w:val="16"/>
              </w:rPr>
            </w:pPr>
            <w:r w:rsidRPr="00BF0622">
              <w:rPr>
                <w:rFonts w:ascii="Arial" w:eastAsia="Times New Roman" w:hAnsi="Arial" w:cs="Arial"/>
                <w:color w:val="1F1F1F"/>
                <w:sz w:val="16"/>
                <w:szCs w:val="16"/>
              </w:rPr>
              <w:t>ENCODE mm10 blacklist</w:t>
            </w:r>
          </w:p>
        </w:tc>
        <w:tc>
          <w:tcPr>
            <w:tcW w:w="2790" w:type="dxa"/>
          </w:tcPr>
          <w:p w14:paraId="632C9AFA" w14:textId="77777777" w:rsidR="005B14B4" w:rsidRPr="00BF0622" w:rsidRDefault="005B14B4" w:rsidP="00DF0EAE">
            <w:pPr>
              <w:rPr>
                <w:rFonts w:ascii="Arial" w:eastAsia="Times New Roman" w:hAnsi="Arial" w:cs="Arial"/>
                <w:color w:val="1F1F1F"/>
                <w:sz w:val="16"/>
                <w:szCs w:val="16"/>
              </w:rPr>
            </w:pPr>
            <w:r w:rsidRPr="00636EA8">
              <w:rPr>
                <w:rFonts w:ascii="Arial" w:eastAsia="Times New Roman" w:hAnsi="Arial" w:cs="Arial"/>
                <w:color w:val="1F1F1F"/>
                <w:sz w:val="16"/>
                <w:szCs w:val="16"/>
              </w:rPr>
              <w:t>(Amemiya et al., 2019)</w:t>
            </w:r>
            <w:r w:rsidRPr="00AC0187">
              <w:rPr>
                <w:rFonts w:ascii="Arial" w:eastAsia="Times New Roman" w:hAnsi="Arial" w:cs="Arial"/>
                <w:color w:val="1F1F1F"/>
                <w:sz w:val="16"/>
                <w:szCs w:val="16"/>
                <w:highlight w:val="lightGray"/>
              </w:rPr>
              <w:fldChar w:fldCharType="begin">
                <w:fldData xml:space="preserve">PEVuZE5vdGU+PENpdGU+PEF1dGhvcj5BbWVtaXlhPC9BdXRob3I+PFllYXI+MjAxOTwvWWVhcj48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</w:fldData>
              </w:fldChar>
            </w:r>
            <w:r>
              <w:rPr>
                <w:rFonts w:ascii="Arial" w:eastAsia="Times New Roman" w:hAnsi="Arial" w:cs="Arial"/>
                <w:color w:val="1F1F1F"/>
                <w:sz w:val="16"/>
                <w:szCs w:val="16"/>
                <w:highlight w:val="lightGray"/>
              </w:rPr>
              <w:instrText xml:space="preserve"> ADDIN EN.CITE </w:instrText>
            </w:r>
            <w:r>
              <w:rPr>
                <w:rFonts w:ascii="Arial" w:eastAsia="Times New Roman" w:hAnsi="Arial" w:cs="Arial"/>
                <w:color w:val="1F1F1F"/>
                <w:sz w:val="16"/>
                <w:szCs w:val="16"/>
                <w:highlight w:val="lightGray"/>
              </w:rPr>
              <w:fldChar w:fldCharType="begin">
                <w:fldData xml:space="preserve">PEVuZE5vdGU+PENpdGU+PEF1dGhvcj5BbWVtaXlhPC9BdXRob3I+PFllYXI+MjAxOTwvWWVhcj48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</w:fldData>
              </w:fldChar>
            </w:r>
            <w:r>
              <w:rPr>
                <w:rFonts w:ascii="Arial" w:eastAsia="Times New Roman" w:hAnsi="Arial" w:cs="Arial"/>
                <w:color w:val="1F1F1F"/>
                <w:sz w:val="16"/>
                <w:szCs w:val="16"/>
                <w:highlight w:val="lightGray"/>
              </w:rPr>
              <w:instrText xml:space="preserve"> ADDIN EN.CITE.DATA </w:instrText>
            </w:r>
            <w:r>
              <w:rPr>
                <w:rFonts w:ascii="Arial" w:eastAsia="Times New Roman" w:hAnsi="Arial" w:cs="Arial"/>
                <w:color w:val="1F1F1F"/>
                <w:sz w:val="16"/>
                <w:szCs w:val="16"/>
                <w:highlight w:val="lightGray"/>
              </w:rPr>
            </w:r>
            <w:r>
              <w:rPr>
                <w:rFonts w:ascii="Arial" w:eastAsia="Times New Roman" w:hAnsi="Arial" w:cs="Arial"/>
                <w:color w:val="1F1F1F"/>
                <w:sz w:val="16"/>
                <w:szCs w:val="16"/>
                <w:highlight w:val="lightGray"/>
              </w:rPr>
              <w:fldChar w:fldCharType="end"/>
            </w:r>
            <w:r w:rsidRPr="00AC0187">
              <w:rPr>
                <w:rFonts w:ascii="Arial" w:eastAsia="Times New Roman" w:hAnsi="Arial" w:cs="Arial"/>
                <w:color w:val="1F1F1F"/>
                <w:sz w:val="16"/>
                <w:szCs w:val="16"/>
                <w:highlight w:val="lightGray"/>
              </w:rPr>
            </w:r>
            <w:r w:rsidRPr="00AC0187">
              <w:rPr>
                <w:rFonts w:ascii="Arial" w:eastAsia="Times New Roman" w:hAnsi="Arial" w:cs="Arial"/>
                <w:color w:val="1F1F1F"/>
                <w:sz w:val="16"/>
                <w:szCs w:val="16"/>
                <w:highlight w:val="lightGray"/>
              </w:rPr>
              <w:fldChar w:fldCharType="separate"/>
            </w:r>
            <w:r w:rsidRPr="00636EA8">
              <w:rPr>
                <w:rFonts w:ascii="Arial" w:eastAsia="Times New Roman" w:hAnsi="Arial" w:cs="Arial"/>
                <w:noProof/>
                <w:color w:val="1F1F1F"/>
                <w:sz w:val="16"/>
                <w:szCs w:val="16"/>
                <w:highlight w:val="lightGray"/>
                <w:vertAlign w:val="superscript"/>
              </w:rPr>
              <w:t>43</w:t>
            </w:r>
            <w:r w:rsidRPr="00AC0187">
              <w:rPr>
                <w:rFonts w:ascii="Arial" w:eastAsia="Times New Roman" w:hAnsi="Arial" w:cs="Arial"/>
                <w:color w:val="1F1F1F"/>
                <w:sz w:val="16"/>
                <w:szCs w:val="16"/>
                <w:highlight w:val="lightGray"/>
              </w:rPr>
              <w:fldChar w:fldCharType="end"/>
            </w:r>
          </w:p>
        </w:tc>
        <w:tc>
          <w:tcPr>
            <w:tcW w:w="2970" w:type="dxa"/>
          </w:tcPr>
          <w:p w14:paraId="414262A7" w14:textId="77777777" w:rsidR="005B14B4" w:rsidRPr="00BF0622" w:rsidRDefault="005B14B4" w:rsidP="00DF0EAE">
            <w:pPr>
              <w:rPr>
                <w:rFonts w:ascii="Arial" w:eastAsia="Times New Roman" w:hAnsi="Arial" w:cs="Arial"/>
                <w:color w:val="1F1F1F"/>
                <w:sz w:val="16"/>
                <w:szCs w:val="16"/>
              </w:rPr>
            </w:pPr>
            <w:hyperlink r:id="rId20" w:tgtFrame="_blank" w:history="1">
              <w:r w:rsidRPr="00BF0622">
                <w:rPr>
                  <w:rFonts w:ascii="Arial" w:eastAsia="Times New Roman" w:hAnsi="Arial" w:cs="Arial"/>
                  <w:color w:val="0000FF"/>
                  <w:sz w:val="16"/>
                  <w:szCs w:val="16"/>
                </w:rPr>
                <w:t>https://github.com/Boyle-Lab/Blacklist</w:t>
              </w:r>
            </w:hyperlink>
          </w:p>
        </w:tc>
      </w:tr>
      <w:tr w:rsidR="005B14B4" w:rsidRPr="00A85CA2" w14:paraId="3E21577C" w14:textId="77777777" w:rsidTr="00DF0EAE">
        <w:trPr>
          <w:cantSplit/>
          <w:trHeight w:val="259"/>
        </w:trPr>
        <w:tc>
          <w:tcPr>
            <w:tcW w:w="9987" w:type="dxa"/>
            <w:gridSpan w:val="3"/>
            <w:tcBorders>
              <w:top w:val="single" w:sz="12" w:space="0" w:color="000000"/>
              <w:left w:val="single" w:sz="2" w:space="0" w:color="000000"/>
              <w:bottom w:val="single" w:sz="12" w:space="0" w:color="000000"/>
              <w:right w:val="single" w:sz="2" w:space="0" w:color="000000"/>
            </w:tcBorders>
          </w:tcPr>
          <w:p w14:paraId="769B47E0" w14:textId="77777777" w:rsidR="005B14B4" w:rsidRPr="002C2E17" w:rsidRDefault="005B14B4" w:rsidP="00DF0EAE">
            <w:pPr>
              <w:spacing w:after="120"/>
              <w:rPr>
                <w:rFonts w:ascii="Arial" w:hAnsi="Arial" w:cs="Arial"/>
                <w:b/>
                <w:sz w:val="16"/>
                <w:szCs w:val="16"/>
              </w:rPr>
            </w:pPr>
            <w:r w:rsidRPr="002C2E17">
              <w:rPr>
                <w:rFonts w:ascii="Arial" w:hAnsi="Arial" w:cs="Arial"/>
                <w:b/>
                <w:sz w:val="16"/>
                <w:szCs w:val="16"/>
              </w:rPr>
              <w:t>Other</w:t>
            </w:r>
          </w:p>
        </w:tc>
      </w:tr>
      <w:tr w:rsidR="005B14B4" w:rsidRPr="00A85CA2" w14:paraId="42E38AB6" w14:textId="77777777" w:rsidTr="00DF0EAE">
        <w:trPr>
          <w:cantSplit/>
          <w:trHeight w:val="259"/>
        </w:trPr>
        <w:tc>
          <w:tcPr>
            <w:tcW w:w="4227" w:type="dxa"/>
            <w:tcBorders>
              <w:top w:val="single" w:sz="12" w:space="0" w:color="000000"/>
              <w:left w:val="single" w:sz="2" w:space="0" w:color="000000"/>
              <w:bottom w:val="single" w:sz="2" w:space="0" w:color="000000"/>
              <w:right w:val="single" w:sz="2" w:space="0" w:color="000000"/>
            </w:tcBorders>
          </w:tcPr>
          <w:p w14:paraId="2025F44F"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Western diet</w:t>
            </w:r>
          </w:p>
        </w:tc>
        <w:tc>
          <w:tcPr>
            <w:tcW w:w="2790" w:type="dxa"/>
            <w:tcBorders>
              <w:top w:val="single" w:sz="12" w:space="0" w:color="000000"/>
              <w:left w:val="single" w:sz="2" w:space="0" w:color="000000"/>
              <w:bottom w:val="single" w:sz="2" w:space="0" w:color="000000"/>
              <w:right w:val="single" w:sz="2" w:space="0" w:color="000000"/>
            </w:tcBorders>
          </w:tcPr>
          <w:p w14:paraId="6B1A4061"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Research Diets, Inc</w:t>
            </w:r>
          </w:p>
        </w:tc>
        <w:tc>
          <w:tcPr>
            <w:tcW w:w="2970" w:type="dxa"/>
            <w:tcBorders>
              <w:top w:val="single" w:sz="12" w:space="0" w:color="000000"/>
              <w:left w:val="single" w:sz="2" w:space="0" w:color="000000"/>
              <w:bottom w:val="single" w:sz="2" w:space="0" w:color="000000"/>
              <w:right w:val="single" w:sz="2" w:space="0" w:color="000000"/>
            </w:tcBorders>
          </w:tcPr>
          <w:p w14:paraId="6924C697"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D12108Ci</w:t>
            </w:r>
          </w:p>
        </w:tc>
      </w:tr>
      <w:tr w:rsidR="005B14B4" w:rsidRPr="00A85CA2" w14:paraId="1B9A578B" w14:textId="77777777" w:rsidTr="00DF0EAE">
        <w:trPr>
          <w:cantSplit/>
          <w:trHeight w:val="259"/>
        </w:trPr>
        <w:tc>
          <w:tcPr>
            <w:tcW w:w="4227" w:type="dxa"/>
            <w:tcBorders>
              <w:top w:val="single" w:sz="2" w:space="0" w:color="000000"/>
              <w:left w:val="single" w:sz="2" w:space="0" w:color="000000"/>
              <w:bottom w:val="single" w:sz="2" w:space="0" w:color="000000"/>
              <w:right w:val="single" w:sz="2" w:space="0" w:color="000000"/>
            </w:tcBorders>
          </w:tcPr>
          <w:p w14:paraId="2E4D4BA0"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 xml:space="preserve">Control diet </w:t>
            </w:r>
          </w:p>
        </w:tc>
        <w:tc>
          <w:tcPr>
            <w:tcW w:w="2790" w:type="dxa"/>
            <w:tcBorders>
              <w:top w:val="single" w:sz="2" w:space="0" w:color="000000"/>
              <w:left w:val="single" w:sz="2" w:space="0" w:color="000000"/>
              <w:bottom w:val="single" w:sz="2" w:space="0" w:color="000000"/>
              <w:right w:val="single" w:sz="2" w:space="0" w:color="000000"/>
            </w:tcBorders>
          </w:tcPr>
          <w:p w14:paraId="665AF4FE" w14:textId="77777777" w:rsidR="005B14B4" w:rsidRPr="00A85CA2" w:rsidRDefault="005B14B4" w:rsidP="00DF0EAE">
            <w:pPr>
              <w:spacing w:after="120"/>
              <w:rPr>
                <w:rFonts w:ascii="Arial" w:hAnsi="Arial" w:cs="Arial"/>
                <w:sz w:val="16"/>
                <w:szCs w:val="16"/>
              </w:rPr>
            </w:pPr>
            <w:r w:rsidRPr="00BE6972">
              <w:rPr>
                <w:rFonts w:ascii="Arial" w:hAnsi="Arial" w:cs="Arial"/>
                <w:sz w:val="16"/>
                <w:szCs w:val="16"/>
              </w:rPr>
              <w:t>Research Diets, Inc</w:t>
            </w:r>
          </w:p>
        </w:tc>
        <w:tc>
          <w:tcPr>
            <w:tcW w:w="2970" w:type="dxa"/>
            <w:tcBorders>
              <w:top w:val="single" w:sz="2" w:space="0" w:color="000000"/>
              <w:left w:val="single" w:sz="2" w:space="0" w:color="000000"/>
              <w:bottom w:val="single" w:sz="2" w:space="0" w:color="000000"/>
              <w:right w:val="single" w:sz="2" w:space="0" w:color="000000"/>
            </w:tcBorders>
          </w:tcPr>
          <w:p w14:paraId="4A759322" w14:textId="77777777" w:rsidR="005B14B4" w:rsidRPr="00A85CA2" w:rsidRDefault="005B14B4" w:rsidP="00DF0EAE">
            <w:pPr>
              <w:spacing w:after="120"/>
              <w:rPr>
                <w:rFonts w:ascii="Arial" w:hAnsi="Arial" w:cs="Arial"/>
                <w:sz w:val="16"/>
                <w:szCs w:val="16"/>
              </w:rPr>
            </w:pPr>
            <w:r w:rsidRPr="004305C1">
              <w:rPr>
                <w:rFonts w:ascii="Arial" w:hAnsi="Arial" w:cs="Arial"/>
                <w:sz w:val="16"/>
                <w:szCs w:val="16"/>
              </w:rPr>
              <w:t xml:space="preserve">Cat# </w:t>
            </w:r>
            <w:r w:rsidRPr="00BE6972">
              <w:rPr>
                <w:rFonts w:ascii="Arial" w:hAnsi="Arial" w:cs="Arial"/>
                <w:sz w:val="16"/>
                <w:szCs w:val="16"/>
              </w:rPr>
              <w:t>D12102Ci</w:t>
            </w:r>
          </w:p>
        </w:tc>
      </w:tr>
      <w:tr w:rsidR="005B14B4" w:rsidRPr="00A85CA2" w14:paraId="080754BD"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9"/>
        </w:trPr>
        <w:tc>
          <w:tcPr>
            <w:tcW w:w="4227" w:type="dxa"/>
          </w:tcPr>
          <w:p w14:paraId="0B1D4152" w14:textId="77777777" w:rsidR="005B14B4" w:rsidRPr="00A85CA2" w:rsidRDefault="005B14B4" w:rsidP="00DF0EAE">
            <w:pPr>
              <w:tabs>
                <w:tab w:val="left" w:pos="1525"/>
              </w:tabs>
              <w:spacing w:after="120"/>
              <w:rPr>
                <w:rFonts w:ascii="Arial" w:hAnsi="Arial" w:cs="Arial"/>
                <w:sz w:val="16"/>
                <w:szCs w:val="16"/>
              </w:rPr>
            </w:pPr>
            <w:r w:rsidRPr="00A35BA1">
              <w:rPr>
                <w:rFonts w:ascii="Arial" w:hAnsi="Arial" w:cs="Arial"/>
                <w:sz w:val="16"/>
                <w:szCs w:val="16"/>
              </w:rPr>
              <w:t xml:space="preserve">Bacterial artificial chromosome (BAC) clone spanning </w:t>
            </w:r>
            <w:r w:rsidRPr="002A1392">
              <w:rPr>
                <w:rFonts w:ascii="Arial" w:hAnsi="Arial" w:cs="Arial"/>
                <w:i/>
                <w:sz w:val="16"/>
                <w:szCs w:val="16"/>
              </w:rPr>
              <w:t>Tnf</w:t>
            </w:r>
            <w:r w:rsidRPr="00A35BA1">
              <w:rPr>
                <w:rFonts w:ascii="Arial" w:hAnsi="Arial" w:cs="Arial"/>
                <w:sz w:val="16"/>
                <w:szCs w:val="16"/>
              </w:rPr>
              <w:t xml:space="preserve"> locus</w:t>
            </w:r>
          </w:p>
        </w:tc>
        <w:tc>
          <w:tcPr>
            <w:tcW w:w="2790" w:type="dxa"/>
          </w:tcPr>
          <w:p w14:paraId="7C5FA7C0" w14:textId="77777777" w:rsidR="005B14B4" w:rsidRPr="00A85CA2" w:rsidRDefault="005B14B4" w:rsidP="00DF0EAE">
            <w:pPr>
              <w:spacing w:after="120"/>
              <w:rPr>
                <w:rFonts w:ascii="Arial" w:hAnsi="Arial" w:cs="Arial"/>
                <w:sz w:val="16"/>
                <w:szCs w:val="16"/>
              </w:rPr>
            </w:pPr>
            <w:r w:rsidRPr="00A35BA1">
              <w:rPr>
                <w:rFonts w:ascii="Arial" w:hAnsi="Arial" w:cs="Arial"/>
                <w:sz w:val="16"/>
                <w:szCs w:val="16"/>
              </w:rPr>
              <w:t>CHORI Bac</w:t>
            </w:r>
            <w:r>
              <w:rPr>
                <w:rFonts w:ascii="Arial" w:hAnsi="Arial" w:cs="Arial"/>
                <w:sz w:val="16"/>
                <w:szCs w:val="16"/>
              </w:rPr>
              <w:t xml:space="preserve"> </w:t>
            </w:r>
            <w:r w:rsidRPr="00A35BA1">
              <w:rPr>
                <w:rFonts w:ascii="Arial" w:hAnsi="Arial" w:cs="Arial"/>
                <w:sz w:val="16"/>
                <w:szCs w:val="16"/>
              </w:rPr>
              <w:t>Pac Resource Center</w:t>
            </w:r>
          </w:p>
        </w:tc>
        <w:tc>
          <w:tcPr>
            <w:tcW w:w="2970" w:type="dxa"/>
          </w:tcPr>
          <w:p w14:paraId="7CB35D18" w14:textId="77777777" w:rsidR="005B14B4" w:rsidRPr="00A85CA2" w:rsidRDefault="005B14B4" w:rsidP="00DF0EAE">
            <w:pPr>
              <w:spacing w:after="120"/>
              <w:rPr>
                <w:rFonts w:ascii="Arial" w:hAnsi="Arial" w:cs="Arial"/>
                <w:sz w:val="16"/>
                <w:szCs w:val="16"/>
              </w:rPr>
            </w:pPr>
            <w:r>
              <w:rPr>
                <w:rFonts w:ascii="Arial" w:hAnsi="Arial" w:cs="Arial"/>
                <w:sz w:val="16"/>
                <w:szCs w:val="16"/>
              </w:rPr>
              <w:t>C</w:t>
            </w:r>
            <w:r w:rsidRPr="00A35BA1">
              <w:rPr>
                <w:rFonts w:ascii="Arial" w:hAnsi="Arial" w:cs="Arial"/>
                <w:sz w:val="16"/>
                <w:szCs w:val="16"/>
              </w:rPr>
              <w:t>lone RP23-446C22</w:t>
            </w:r>
          </w:p>
        </w:tc>
      </w:tr>
      <w:tr w:rsidR="005B14B4" w:rsidRPr="00A85CA2" w14:paraId="6EF973B4" w14:textId="77777777" w:rsidTr="00DF0E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9"/>
        </w:trPr>
        <w:tc>
          <w:tcPr>
            <w:tcW w:w="4227" w:type="dxa"/>
          </w:tcPr>
          <w:p w14:paraId="1C4A833F" w14:textId="77777777" w:rsidR="005B14B4" w:rsidRPr="00A85CA2" w:rsidRDefault="005B14B4" w:rsidP="00DF0EAE">
            <w:pPr>
              <w:tabs>
                <w:tab w:val="left" w:pos="1525"/>
              </w:tabs>
              <w:spacing w:after="120"/>
              <w:rPr>
                <w:rFonts w:ascii="Arial" w:hAnsi="Arial" w:cs="Arial"/>
                <w:sz w:val="16"/>
                <w:szCs w:val="16"/>
              </w:rPr>
            </w:pPr>
            <w:r w:rsidRPr="00A35BA1">
              <w:rPr>
                <w:rFonts w:ascii="Arial" w:hAnsi="Arial" w:cs="Arial"/>
                <w:sz w:val="16"/>
                <w:szCs w:val="16"/>
              </w:rPr>
              <w:t xml:space="preserve">Bacterial artificial chromosome (BAC) clone spanning </w:t>
            </w:r>
            <w:r w:rsidRPr="002A1392">
              <w:rPr>
                <w:rFonts w:ascii="Arial" w:hAnsi="Arial" w:cs="Arial"/>
                <w:i/>
                <w:sz w:val="16"/>
                <w:szCs w:val="16"/>
              </w:rPr>
              <w:t>Ccl2</w:t>
            </w:r>
            <w:r w:rsidRPr="00A35BA1">
              <w:rPr>
                <w:rFonts w:ascii="Arial" w:hAnsi="Arial" w:cs="Arial"/>
                <w:sz w:val="16"/>
                <w:szCs w:val="16"/>
              </w:rPr>
              <w:t xml:space="preserve"> locus</w:t>
            </w:r>
          </w:p>
        </w:tc>
        <w:tc>
          <w:tcPr>
            <w:tcW w:w="2790" w:type="dxa"/>
          </w:tcPr>
          <w:p w14:paraId="7199BE48" w14:textId="77777777" w:rsidR="005B14B4" w:rsidRPr="00A85CA2" w:rsidRDefault="005B14B4" w:rsidP="00DF0EAE">
            <w:pPr>
              <w:spacing w:after="120"/>
              <w:rPr>
                <w:rFonts w:ascii="Arial" w:hAnsi="Arial" w:cs="Arial"/>
                <w:sz w:val="16"/>
                <w:szCs w:val="16"/>
              </w:rPr>
            </w:pPr>
            <w:r w:rsidRPr="00A35BA1">
              <w:rPr>
                <w:rFonts w:ascii="Arial" w:hAnsi="Arial" w:cs="Arial"/>
                <w:sz w:val="16"/>
                <w:szCs w:val="16"/>
              </w:rPr>
              <w:t>CHORI Bac</w:t>
            </w:r>
            <w:r>
              <w:rPr>
                <w:rFonts w:ascii="Arial" w:hAnsi="Arial" w:cs="Arial"/>
                <w:sz w:val="16"/>
                <w:szCs w:val="16"/>
              </w:rPr>
              <w:t xml:space="preserve"> </w:t>
            </w:r>
            <w:r w:rsidRPr="00A35BA1">
              <w:rPr>
                <w:rFonts w:ascii="Arial" w:hAnsi="Arial" w:cs="Arial"/>
                <w:sz w:val="16"/>
                <w:szCs w:val="16"/>
              </w:rPr>
              <w:t>Pac Resource Center</w:t>
            </w:r>
          </w:p>
        </w:tc>
        <w:tc>
          <w:tcPr>
            <w:tcW w:w="2970" w:type="dxa"/>
          </w:tcPr>
          <w:p w14:paraId="3225CB6A" w14:textId="77777777" w:rsidR="005B14B4" w:rsidRPr="00A85CA2" w:rsidRDefault="005B14B4" w:rsidP="00DF0EAE">
            <w:pPr>
              <w:spacing w:after="120"/>
              <w:rPr>
                <w:rFonts w:ascii="Arial" w:hAnsi="Arial" w:cs="Arial"/>
                <w:sz w:val="16"/>
                <w:szCs w:val="16"/>
              </w:rPr>
            </w:pPr>
            <w:r>
              <w:rPr>
                <w:rFonts w:ascii="Arial" w:hAnsi="Arial" w:cs="Arial"/>
                <w:sz w:val="16"/>
                <w:szCs w:val="16"/>
              </w:rPr>
              <w:t>C</w:t>
            </w:r>
            <w:r w:rsidRPr="00A35BA1">
              <w:rPr>
                <w:rFonts w:ascii="Arial" w:hAnsi="Arial" w:cs="Arial"/>
                <w:sz w:val="16"/>
                <w:szCs w:val="16"/>
              </w:rPr>
              <w:t>lone RP23-230M24</w:t>
            </w:r>
          </w:p>
        </w:tc>
      </w:tr>
    </w:tbl>
    <w:p w14:paraId="72D8A431" w14:textId="77777777" w:rsidR="005B14B4" w:rsidRDefault="005B14B4" w:rsidP="005B14B4">
      <w:pPr>
        <w:rPr>
          <w:rFonts w:ascii="Arial" w:eastAsia="MS Mincho" w:hAnsi="Arial" w:cs="Helvetica"/>
          <w:b/>
          <w:color w:val="AB4C4C"/>
          <w:sz w:val="20"/>
          <w:szCs w:val="20"/>
        </w:rPr>
      </w:pPr>
      <w:r>
        <w:rPr>
          <w:caps/>
        </w:rPr>
        <w:br w:type="page"/>
      </w:r>
    </w:p>
    <w:p w14:paraId="7C1FE9E7" w14:textId="77777777" w:rsidR="005B14B4" w:rsidRPr="00D52E6D" w:rsidRDefault="005B14B4" w:rsidP="005B14B4">
      <w:pPr>
        <w:pStyle w:val="Heading1"/>
        <w:rPr>
          <w:color w:val="auto"/>
        </w:rPr>
      </w:pPr>
      <w:r w:rsidRPr="00D52E6D">
        <w:rPr>
          <w:color w:val="auto"/>
        </w:rPr>
        <w:lastRenderedPageBreak/>
        <w:t xml:space="preserve">EXPERIMENTAL MODEL AND STUDY PARTICIPANT DETAILS </w:t>
      </w:r>
    </w:p>
    <w:p w14:paraId="6F5D37BB" w14:textId="77777777" w:rsidR="005B14B4" w:rsidRPr="00D52E6D" w:rsidRDefault="005B14B4" w:rsidP="005B14B4">
      <w:pPr>
        <w:pStyle w:val="Heading2"/>
        <w:rPr>
          <w:color w:val="auto"/>
        </w:rPr>
      </w:pPr>
      <w:r w:rsidRPr="00D52E6D">
        <w:rPr>
          <w:color w:val="auto"/>
        </w:rPr>
        <w:t>Ethics statement</w:t>
      </w:r>
    </w:p>
    <w:p w14:paraId="662FE1AA" w14:textId="77777777" w:rsidR="005B14B4" w:rsidRPr="00D52E6D" w:rsidRDefault="005B14B4" w:rsidP="005B14B4">
      <w:pPr>
        <w:spacing w:after="0" w:line="240" w:lineRule="auto"/>
        <w:jc w:val="both"/>
        <w:rPr>
          <w:rFonts w:ascii="Arial" w:eastAsia="Times New Roman" w:hAnsi="Arial" w:cs="Arial"/>
          <w:sz w:val="20"/>
          <w:szCs w:val="20"/>
        </w:rPr>
      </w:pPr>
      <w:r w:rsidRPr="00D52E6D">
        <w:rPr>
          <w:rFonts w:ascii="Arial" w:eastAsia="Times New Roman" w:hAnsi="Arial" w:cs="Arial"/>
          <w:sz w:val="20"/>
          <w:szCs w:val="20"/>
        </w:rPr>
        <w:t>All animal experiments were carried out in compliance with ethical guidelines approved by the Institutional Animal Care and Use Committee (IACUC) of Johns Hopkins University (license number MO24C317). Mouse colonies were handled by 'Charles River Laboratories' according to the institute’s animal facility’s regulatory standards at Johns Hopkins All Children's Hospital.</w:t>
      </w:r>
    </w:p>
    <w:p w14:paraId="55F123C7" w14:textId="77777777" w:rsidR="005B14B4" w:rsidRPr="00D52E6D" w:rsidRDefault="005B14B4" w:rsidP="005B14B4">
      <w:pPr>
        <w:pStyle w:val="Heading2"/>
        <w:rPr>
          <w:color w:val="auto"/>
        </w:rPr>
      </w:pPr>
    </w:p>
    <w:p w14:paraId="1EF66E26" w14:textId="77777777" w:rsidR="005B14B4" w:rsidRPr="00D52E6D" w:rsidRDefault="005B14B4" w:rsidP="005B14B4">
      <w:pPr>
        <w:pStyle w:val="Heading2"/>
        <w:rPr>
          <w:color w:val="auto"/>
        </w:rPr>
      </w:pPr>
      <w:r w:rsidRPr="00D52E6D">
        <w:rPr>
          <w:color w:val="auto"/>
        </w:rPr>
        <w:t xml:space="preserve">Mice </w:t>
      </w:r>
    </w:p>
    <w:p w14:paraId="6EEC6E03" w14:textId="77777777" w:rsidR="005B14B4" w:rsidRPr="00521453" w:rsidRDefault="005B14B4" w:rsidP="005B14B4">
      <w:pPr>
        <w:spacing w:after="0" w:line="240" w:lineRule="auto"/>
        <w:jc w:val="both"/>
        <w:rPr>
          <w:rFonts w:ascii="Arial" w:eastAsia="Times New Roman" w:hAnsi="Arial" w:cs="Arial"/>
          <w:sz w:val="20"/>
          <w:szCs w:val="20"/>
        </w:rPr>
      </w:pPr>
      <w:r w:rsidRPr="00521453">
        <w:rPr>
          <w:rFonts w:ascii="Arial" w:eastAsia="Times New Roman" w:hAnsi="Arial" w:cs="Arial"/>
          <w:i/>
          <w:iCs/>
          <w:sz w:val="20"/>
          <w:szCs w:val="20"/>
        </w:rPr>
        <w:t>C57BL/6J</w:t>
      </w:r>
      <w:r w:rsidRPr="00521453">
        <w:rPr>
          <w:rFonts w:ascii="Arial" w:eastAsia="Times New Roman" w:hAnsi="Arial" w:cs="Arial"/>
          <w:sz w:val="20"/>
          <w:szCs w:val="20"/>
        </w:rPr>
        <w:t xml:space="preserve"> and </w:t>
      </w:r>
      <w:r w:rsidRPr="00521453">
        <w:rPr>
          <w:rFonts w:ascii="Arial" w:eastAsia="Times New Roman" w:hAnsi="Arial" w:cs="Arial"/>
          <w:i/>
          <w:iCs/>
          <w:sz w:val="20"/>
          <w:szCs w:val="20"/>
        </w:rPr>
        <w:t>lysozyme-Cre (Lyz2-cre)+</w:t>
      </w:r>
      <w:r w:rsidRPr="00521453">
        <w:rPr>
          <w:rFonts w:ascii="Arial" w:eastAsia="Times New Roman" w:hAnsi="Arial" w:cs="Arial"/>
          <w:sz w:val="20"/>
          <w:szCs w:val="20"/>
        </w:rPr>
        <w:t xml:space="preserve"> mice were purchased from The Jackson Laboratory and maintained in-house. </w:t>
      </w:r>
      <w:r w:rsidRPr="00521453">
        <w:rPr>
          <w:rFonts w:ascii="Arial" w:eastAsia="Times New Roman" w:hAnsi="Arial" w:cs="Arial"/>
          <w:i/>
          <w:iCs/>
          <w:sz w:val="20"/>
          <w:szCs w:val="20"/>
        </w:rPr>
        <w:t>Setdb2flox</w:t>
      </w:r>
      <w:r w:rsidRPr="00521453">
        <w:rPr>
          <w:rFonts w:ascii="Arial" w:eastAsia="Times New Roman" w:hAnsi="Arial" w:cs="Arial"/>
          <w:sz w:val="20"/>
          <w:szCs w:val="20"/>
        </w:rPr>
        <w:t xml:space="preserve"> conditional mice with </w:t>
      </w:r>
      <w:r w:rsidRPr="00521453">
        <w:rPr>
          <w:rFonts w:ascii="Arial" w:eastAsia="Times New Roman" w:hAnsi="Arial" w:cs="Arial"/>
          <w:i/>
          <w:iCs/>
          <w:sz w:val="20"/>
          <w:szCs w:val="20"/>
        </w:rPr>
        <w:t>a C57BL/6J</w:t>
      </w:r>
      <w:r w:rsidRPr="00521453">
        <w:rPr>
          <w:rFonts w:ascii="Arial" w:eastAsia="Times New Roman" w:hAnsi="Arial" w:cs="Arial"/>
          <w:sz w:val="20"/>
          <w:szCs w:val="20"/>
        </w:rPr>
        <w:t xml:space="preserve"> background were generated using embryonic stem (ES) cells derived from gene-trap mice as described previously.</w:t>
      </w:r>
      <w:r w:rsidRPr="00521453">
        <w:rPr>
          <w:rFonts w:ascii="Arial" w:eastAsia="Times New Roman" w:hAnsi="Arial" w:cs="Arial"/>
          <w:sz w:val="20"/>
          <w:szCs w:val="20"/>
        </w:rPr>
        <w:fldChar w:fldCharType="begin">
          <w:fldData xml:space="preserve">PEVuZE5vdGU+PENpdGU+PEF1dGhvcj5Sb3F1ZXRhLVJpdmVyYTwvQXV0aG9yPjxZZWFyPjIwMTY8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</w:fldData>
        </w:fldChar>
      </w:r>
      <w:r w:rsidRPr="00521453">
        <w:rPr>
          <w:rFonts w:ascii="Arial" w:eastAsia="Times New Roman" w:hAnsi="Arial" w:cs="Arial"/>
          <w:sz w:val="20"/>
          <w:szCs w:val="20"/>
        </w:rPr>
        <w:instrText xml:space="preserve"> ADDIN EN.CITE </w:instrText>
      </w:r>
      <w:r w:rsidRPr="00521453">
        <w:rPr>
          <w:rFonts w:ascii="Arial" w:eastAsia="Times New Roman" w:hAnsi="Arial" w:cs="Arial"/>
          <w:sz w:val="20"/>
          <w:szCs w:val="20"/>
        </w:rPr>
        <w:fldChar w:fldCharType="begin">
          <w:fldData xml:space="preserve">PEVuZE5vdGU+PENpdGU+PEF1dGhvcj5Sb3F1ZXRhLVJpdmVyYTwvQXV0aG9yPjxZZWFyPjIwMTY8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</w:fldData>
        </w:fldChar>
      </w:r>
      <w:r w:rsidRPr="00521453">
        <w:rPr>
          <w:rFonts w:ascii="Arial" w:eastAsia="Times New Roman" w:hAnsi="Arial" w:cs="Arial"/>
          <w:sz w:val="20"/>
          <w:szCs w:val="20"/>
        </w:rPr>
        <w:instrText xml:space="preserve"> ADDIN EN.CITE.DATA </w:instrText>
      </w:r>
      <w:r w:rsidRPr="00521453">
        <w:rPr>
          <w:rFonts w:ascii="Arial" w:eastAsia="Times New Roman" w:hAnsi="Arial" w:cs="Arial"/>
          <w:sz w:val="20"/>
          <w:szCs w:val="20"/>
        </w:rPr>
      </w:r>
      <w:r w:rsidRPr="00521453">
        <w:rPr>
          <w:rFonts w:ascii="Arial" w:eastAsia="Times New Roman" w:hAnsi="Arial" w:cs="Arial"/>
          <w:sz w:val="20"/>
          <w:szCs w:val="20"/>
        </w:rPr>
        <w:fldChar w:fldCharType="end"/>
      </w:r>
      <w:r w:rsidRPr="00521453">
        <w:rPr>
          <w:rFonts w:ascii="Arial" w:eastAsia="Times New Roman" w:hAnsi="Arial" w:cs="Arial"/>
          <w:sz w:val="20"/>
          <w:szCs w:val="20"/>
        </w:rPr>
      </w:r>
      <w:r w:rsidRPr="00521453">
        <w:rPr>
          <w:rFonts w:ascii="Arial" w:eastAsia="Times New Roman" w:hAnsi="Arial" w:cs="Arial"/>
          <w:sz w:val="20"/>
          <w:szCs w:val="20"/>
        </w:rPr>
        <w:fldChar w:fldCharType="separate"/>
      </w:r>
      <w:r w:rsidRPr="00521453">
        <w:rPr>
          <w:rFonts w:ascii="Arial" w:eastAsia="Times New Roman" w:hAnsi="Arial" w:cs="Arial"/>
          <w:noProof/>
          <w:sz w:val="20"/>
          <w:szCs w:val="20"/>
          <w:vertAlign w:val="superscript"/>
        </w:rPr>
        <w:t>16</w:t>
      </w:r>
      <w:r w:rsidRPr="00521453">
        <w:rPr>
          <w:rFonts w:ascii="Arial" w:eastAsia="Times New Roman" w:hAnsi="Arial" w:cs="Arial"/>
          <w:sz w:val="20"/>
          <w:szCs w:val="20"/>
        </w:rPr>
        <w:fldChar w:fldCharType="end"/>
      </w:r>
      <w:r w:rsidRPr="00521453">
        <w:rPr>
          <w:rFonts w:ascii="Arial" w:eastAsia="Times New Roman" w:hAnsi="Arial" w:cs="Arial"/>
          <w:sz w:val="20"/>
          <w:szCs w:val="20"/>
        </w:rPr>
        <w:t xml:space="preserve"> Myeloid-specific Setdb2-deficient strain (Setdb2mKO) was generated by crossing </w:t>
      </w:r>
      <w:r w:rsidRPr="00521453">
        <w:rPr>
          <w:rFonts w:ascii="Arial" w:eastAsia="Times New Roman" w:hAnsi="Arial" w:cs="Arial"/>
          <w:i/>
          <w:iCs/>
          <w:sz w:val="20"/>
          <w:szCs w:val="20"/>
        </w:rPr>
        <w:t>Setdb2</w:t>
      </w:r>
      <w:r w:rsidRPr="00521453">
        <w:rPr>
          <w:rFonts w:ascii="Arial" w:eastAsia="Times New Roman" w:hAnsi="Arial" w:cs="Arial"/>
          <w:i/>
          <w:iCs/>
          <w:sz w:val="20"/>
          <w:szCs w:val="20"/>
          <w:vertAlign w:val="superscript"/>
        </w:rPr>
        <w:t>flox/flox</w:t>
      </w:r>
      <w:r w:rsidRPr="00521453">
        <w:rPr>
          <w:rFonts w:ascii="Arial" w:eastAsia="Times New Roman" w:hAnsi="Arial" w:cs="Arial"/>
          <w:sz w:val="20"/>
          <w:szCs w:val="20"/>
          <w:vertAlign w:val="superscript"/>
        </w:rPr>
        <w:t xml:space="preserve"> </w:t>
      </w:r>
      <w:r w:rsidRPr="00521453">
        <w:rPr>
          <w:rFonts w:ascii="Arial" w:eastAsia="Times New Roman" w:hAnsi="Arial" w:cs="Arial"/>
          <w:sz w:val="20"/>
          <w:szCs w:val="20"/>
        </w:rPr>
        <w:t xml:space="preserve">mice with the </w:t>
      </w:r>
      <w:r w:rsidRPr="00521453">
        <w:rPr>
          <w:rFonts w:ascii="Arial" w:eastAsia="Times New Roman" w:hAnsi="Arial" w:cs="Arial"/>
          <w:i/>
          <w:iCs/>
          <w:sz w:val="20"/>
          <w:szCs w:val="20"/>
        </w:rPr>
        <w:t>lysozyme-Cre (Lyz2-cre)+</w:t>
      </w:r>
      <w:r w:rsidRPr="00521453">
        <w:rPr>
          <w:rFonts w:ascii="Arial" w:eastAsia="Times New Roman" w:hAnsi="Arial" w:cs="Arial"/>
          <w:sz w:val="20"/>
          <w:szCs w:val="20"/>
        </w:rPr>
        <w:t xml:space="preserve"> animals and confirmed through genotyping and qPCR. The Global Setdb2 knock-in (Setdb2Kin) mouse line was generated by introducing two germline mutations in the SET domain of the Setdb2 gene using gene targeting technology by the Ingenious Targeting Laboratory. The specificity of the Setdb2 knock-in mutations was further confirmed by Sanger sequencing (Supplemental Figure S2). Eight- to twelve-week-old female mice were used for in vivo and in vitro experiments with at least 3 mice per genotype. Age-matched </w:t>
      </w:r>
      <w:r w:rsidRPr="00521453">
        <w:rPr>
          <w:rFonts w:ascii="Arial" w:eastAsia="Times New Roman" w:hAnsi="Arial" w:cs="Arial"/>
          <w:i/>
          <w:iCs/>
          <w:sz w:val="20"/>
          <w:szCs w:val="20"/>
        </w:rPr>
        <w:t>lysozyme-Cre (Lyz2-cre)+</w:t>
      </w:r>
      <w:r w:rsidRPr="00521453">
        <w:rPr>
          <w:rFonts w:ascii="Arial" w:eastAsia="Times New Roman" w:hAnsi="Arial" w:cs="Arial"/>
          <w:sz w:val="20"/>
          <w:szCs w:val="20"/>
        </w:rPr>
        <w:t xml:space="preserve"> and wild-type </w:t>
      </w:r>
      <w:r w:rsidRPr="00521453">
        <w:rPr>
          <w:rFonts w:ascii="Arial" w:eastAsia="Times New Roman" w:hAnsi="Arial" w:cs="Arial"/>
          <w:i/>
          <w:iCs/>
          <w:sz w:val="20"/>
          <w:szCs w:val="20"/>
        </w:rPr>
        <w:t>C57BL/6J</w:t>
      </w:r>
      <w:r w:rsidRPr="00521453">
        <w:rPr>
          <w:rFonts w:ascii="Arial" w:eastAsia="Times New Roman" w:hAnsi="Arial" w:cs="Arial"/>
          <w:sz w:val="20"/>
          <w:szCs w:val="20"/>
        </w:rPr>
        <w:t xml:space="preserve"> mice were used as a control for Setdb2mKO and Setdb2Kin mice, respectively. All mice had an </w:t>
      </w:r>
      <w:r w:rsidRPr="00521453">
        <w:rPr>
          <w:rFonts w:ascii="Arial" w:eastAsia="Times New Roman" w:hAnsi="Arial" w:cs="Arial"/>
          <w:i/>
          <w:iCs/>
          <w:sz w:val="20"/>
          <w:szCs w:val="20"/>
        </w:rPr>
        <w:t>ad libitum</w:t>
      </w:r>
      <w:r w:rsidRPr="00521453">
        <w:rPr>
          <w:rFonts w:ascii="Arial" w:eastAsia="Times New Roman" w:hAnsi="Arial" w:cs="Arial"/>
          <w:sz w:val="20"/>
          <w:szCs w:val="20"/>
        </w:rPr>
        <w:t xml:space="preserve"> supply of food and water throughout housing under a 12-hour light-dark cycle in a helicobacter/norovirus-free room. Unless otherwise stated, mice were sacrificed within one hour of the dark/light transition.</w:t>
      </w:r>
    </w:p>
    <w:p w14:paraId="7F454A7E" w14:textId="77777777" w:rsidR="005B14B4" w:rsidRPr="00D52E6D" w:rsidRDefault="005B14B4" w:rsidP="005B14B4">
      <w:pPr>
        <w:spacing w:after="0"/>
        <w:jc w:val="both"/>
        <w:rPr>
          <w:rFonts w:ascii="Arial" w:hAnsi="Arial" w:cs="Arial"/>
          <w:sz w:val="20"/>
          <w:szCs w:val="20"/>
        </w:rPr>
      </w:pPr>
    </w:p>
    <w:p w14:paraId="2047C913" w14:textId="77777777" w:rsidR="005B14B4" w:rsidRPr="00D52E6D" w:rsidRDefault="005B14B4" w:rsidP="005B14B4">
      <w:pPr>
        <w:pStyle w:val="Heading2"/>
        <w:rPr>
          <w:color w:val="auto"/>
        </w:rPr>
      </w:pPr>
      <w:r w:rsidRPr="00D52E6D">
        <w:rPr>
          <w:color w:val="auto"/>
        </w:rPr>
        <w:t xml:space="preserve">Bone-marrow macrophage isolation and in vitro trained immunity model </w:t>
      </w:r>
    </w:p>
    <w:p w14:paraId="7CF996C5" w14:textId="77777777" w:rsidR="005B14B4" w:rsidRPr="00D52E6D" w:rsidRDefault="005B14B4" w:rsidP="005B14B4">
      <w:pPr>
        <w:jc w:val="both"/>
        <w:rPr>
          <w:rFonts w:ascii="Arial" w:hAnsi="Arial" w:cs="Arial"/>
          <w:sz w:val="20"/>
          <w:szCs w:val="20"/>
        </w:rPr>
      </w:pPr>
      <w:r w:rsidRPr="00D52E6D">
        <w:rPr>
          <w:rFonts w:ascii="Arial" w:hAnsi="Arial" w:cs="Arial"/>
          <w:sz w:val="20"/>
          <w:szCs w:val="20"/>
        </w:rPr>
        <w:t>Bone marrow (BM) cells were isolated as previously described.</w:t>
      </w:r>
      <w:r w:rsidRPr="00D52E6D">
        <w:rPr>
          <w:rFonts w:ascii="Arial" w:hAnsi="Arial" w:cs="Arial"/>
          <w:sz w:val="20"/>
          <w:szCs w:val="20"/>
        </w:rPr>
        <w:fldChar w:fldCharType="begin">
          <w:fldData xml:space="preserve">PEVuZE5vdGU+PENpdGU+PEF1dGhvcj5KYWlzd2FsPC9BdXRob3I+PFllYXI+MjAxOTwvWWVhcj48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PEVuZE5vdGU+PENpdGU+PEF1dGhvcj5KYWlzd2FsPC9BdXRob3I+PFllYXI+MjAxOTwvWWVhcj48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44</w:t>
      </w:r>
      <w:r w:rsidRPr="00D52E6D">
        <w:rPr>
          <w:rFonts w:ascii="Arial" w:hAnsi="Arial" w:cs="Arial"/>
          <w:sz w:val="20"/>
          <w:szCs w:val="20"/>
        </w:rPr>
        <w:fldChar w:fldCharType="end"/>
      </w:r>
      <w:r w:rsidRPr="00D52E6D">
        <w:rPr>
          <w:rFonts w:ascii="Arial" w:hAnsi="Arial" w:cs="Arial"/>
          <w:sz w:val="20"/>
          <w:szCs w:val="20"/>
        </w:rPr>
        <w:t xml:space="preserve"> Isolated bone marrow cells were washed and resuspended in DMEM culture medium supplemented with 10% FBS (35-011-CV, Corning) and 1% penicillin-streptomycin (15-140-122, Thermo Fisher Scientific). Cells were counted on a Countess cell counter instrument (Invitrogen), and 1×10</w:t>
      </w:r>
      <w:r w:rsidRPr="00D52E6D">
        <w:rPr>
          <w:rFonts w:ascii="Arial" w:hAnsi="Arial" w:cs="Arial"/>
          <w:sz w:val="20"/>
          <w:szCs w:val="20"/>
          <w:vertAlign w:val="superscript"/>
        </w:rPr>
        <w:t>6</w:t>
      </w:r>
      <w:r w:rsidRPr="00D52E6D">
        <w:rPr>
          <w:rFonts w:ascii="Arial" w:hAnsi="Arial" w:cs="Arial"/>
          <w:sz w:val="20"/>
          <w:szCs w:val="20"/>
        </w:rPr>
        <w:t xml:space="preserve"> cells were plated into each well of a flat-bottom 6-well plate with 20 ng/ml GM-CSF (315-03, PeproTech). Cells were kept in a 5% CO</w:t>
      </w:r>
      <w:r w:rsidRPr="00D52E6D">
        <w:rPr>
          <w:rFonts w:ascii="Cambria Math" w:hAnsi="Cambria Math" w:cs="Cambria Math"/>
          <w:sz w:val="20"/>
          <w:szCs w:val="20"/>
        </w:rPr>
        <w:t>₂</w:t>
      </w:r>
      <w:r w:rsidRPr="00D52E6D">
        <w:rPr>
          <w:rFonts w:ascii="Arial" w:hAnsi="Arial" w:cs="Arial"/>
          <w:sz w:val="20"/>
          <w:szCs w:val="20"/>
        </w:rPr>
        <w:t xml:space="preserve"> incubator at 37°C for 1 hour. After that, cells were treated with 5 µg/ml β-glucan (provided by Professor David Williams) or 10 µg/mL oxLDL (L34357, Thermo Scientific) for 24 hours as a training component. Cells were washed once on the following day and then maintained in complete DMEM media supplemented with 20 ng/ml GM-CSF for 5 days. The medium was changed on the 3rd day of the incubation. On day 6, cells were washed and re-stimulated with culture medium alone or medium supplemented with 100 ng/mL LPS (L7770, Sigma-Aldrich) and cultured for 6 hours. After that, cell supernatants were collected and stored at −20°C for later measurement of lactate and cytokine levels, and the cells were washed and collected for further analysis.</w:t>
      </w:r>
    </w:p>
    <w:p w14:paraId="0E19FE9A" w14:textId="77777777" w:rsidR="005B14B4" w:rsidRPr="00D52E6D" w:rsidRDefault="005B14B4" w:rsidP="005B14B4">
      <w:pPr>
        <w:pStyle w:val="Heading2"/>
        <w:rPr>
          <w:color w:val="auto"/>
        </w:rPr>
      </w:pPr>
      <w:r w:rsidRPr="00D52E6D">
        <w:rPr>
          <w:color w:val="auto"/>
        </w:rPr>
        <w:t xml:space="preserve">In vivo β-glucan training and peritoneal macrophage isolation </w:t>
      </w:r>
    </w:p>
    <w:p w14:paraId="16491751" w14:textId="77777777" w:rsidR="005B14B4" w:rsidRDefault="005B14B4" w:rsidP="005B14B4">
      <w:pPr>
        <w:jc w:val="both"/>
        <w:rPr>
          <w:rFonts w:ascii="Arial" w:hAnsi="Arial" w:cs="Arial"/>
          <w:sz w:val="20"/>
          <w:szCs w:val="20"/>
        </w:rPr>
      </w:pPr>
      <w:r w:rsidRPr="00521453">
        <w:rPr>
          <w:rFonts w:ascii="Arial" w:hAnsi="Arial" w:cs="Arial"/>
          <w:sz w:val="20"/>
          <w:szCs w:val="20"/>
        </w:rPr>
        <w:t>In vivo</w:t>
      </w:r>
      <w:r w:rsidRPr="00521453">
        <w:rPr>
          <w:rFonts w:ascii="Arial" w:hAnsi="Arial" w:cs="Arial"/>
          <w:i/>
          <w:iCs/>
          <w:sz w:val="20"/>
          <w:szCs w:val="20"/>
        </w:rPr>
        <w:t>,</w:t>
      </w:r>
      <w:r w:rsidRPr="00521453">
        <w:rPr>
          <w:rFonts w:ascii="Arial" w:hAnsi="Arial" w:cs="Arial"/>
          <w:sz w:val="20"/>
          <w:szCs w:val="20"/>
        </w:rPr>
        <w:t xml:space="preserve"> β-glucan training was assessed by intraperitoneal administration of 1 mg β-glucan in 150 μL of endotoxin-free phosphate-buffered saline (PBS) into 8-week-old female Setdb2mKO or wild-type (</w:t>
      </w:r>
      <w:r w:rsidRPr="00521453">
        <w:rPr>
          <w:rFonts w:ascii="Arial" w:hAnsi="Arial" w:cs="Arial"/>
          <w:i/>
          <w:iCs/>
          <w:sz w:val="20"/>
          <w:szCs w:val="20"/>
        </w:rPr>
        <w:t>Lyz2-cre)+</w:t>
      </w:r>
      <w:r w:rsidRPr="00521453">
        <w:rPr>
          <w:rFonts w:ascii="Arial" w:hAnsi="Arial" w:cs="Arial"/>
          <w:sz w:val="20"/>
          <w:szCs w:val="20"/>
        </w:rPr>
        <w:t xml:space="preserve"> mice. Control mice were injected with 150 ul PBS alone. On day 6, mice were euthanized, and peritoneal macrophages were isolated as described.</w:t>
      </w:r>
      <w:r w:rsidRPr="00521453">
        <w:rPr>
          <w:rFonts w:ascii="Arial" w:hAnsi="Arial" w:cs="Arial"/>
          <w:sz w:val="20"/>
          <w:szCs w:val="20"/>
        </w:rPr>
        <w:fldChar w:fldCharType="begin">
          <w:fldData xml:space="preserve">PEVuZE5vdGU+PENpdGU+PEF1dGhvcj5EZSBKZXN1czwvQXV0aG9yPjxZZWFyPjIwMjI8L1llYXI+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</w:fldData>
        </w:fldChar>
      </w:r>
      <w:r w:rsidRPr="00521453">
        <w:rPr>
          <w:rFonts w:ascii="Arial" w:hAnsi="Arial" w:cs="Arial"/>
          <w:sz w:val="20"/>
          <w:szCs w:val="20"/>
        </w:rPr>
        <w:instrText xml:space="preserve"> ADDIN EN.CITE </w:instrText>
      </w:r>
      <w:r w:rsidRPr="00521453">
        <w:rPr>
          <w:rFonts w:ascii="Arial" w:hAnsi="Arial" w:cs="Arial"/>
          <w:sz w:val="20"/>
          <w:szCs w:val="20"/>
        </w:rPr>
        <w:fldChar w:fldCharType="begin">
          <w:fldData xml:space="preserve">PEVuZE5vdGU+PENpdGU+PEF1dGhvcj5EZSBKZXN1czwvQXV0aG9yPjxZZWFyPjIwMjI8L1llYXI+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</w:fldData>
        </w:fldChar>
      </w:r>
      <w:r w:rsidRPr="00521453">
        <w:rPr>
          <w:rFonts w:ascii="Arial" w:hAnsi="Arial" w:cs="Arial"/>
          <w:sz w:val="20"/>
          <w:szCs w:val="20"/>
        </w:rPr>
        <w:instrText xml:space="preserve"> ADDIN EN.CITE.DATA </w:instrText>
      </w:r>
      <w:r w:rsidRPr="00521453">
        <w:rPr>
          <w:rFonts w:ascii="Arial" w:hAnsi="Arial" w:cs="Arial"/>
          <w:sz w:val="20"/>
          <w:szCs w:val="20"/>
        </w:rPr>
      </w:r>
      <w:r w:rsidRPr="00521453">
        <w:rPr>
          <w:rFonts w:ascii="Arial" w:hAnsi="Arial" w:cs="Arial"/>
          <w:sz w:val="20"/>
          <w:szCs w:val="20"/>
        </w:rPr>
        <w:fldChar w:fldCharType="end"/>
      </w:r>
      <w:r w:rsidRPr="00521453">
        <w:rPr>
          <w:rFonts w:ascii="Arial" w:hAnsi="Arial" w:cs="Arial"/>
          <w:sz w:val="20"/>
          <w:szCs w:val="20"/>
        </w:rPr>
      </w:r>
      <w:r w:rsidRPr="00521453">
        <w:rPr>
          <w:rFonts w:ascii="Arial" w:hAnsi="Arial" w:cs="Arial"/>
          <w:sz w:val="20"/>
          <w:szCs w:val="20"/>
        </w:rPr>
        <w:fldChar w:fldCharType="separate"/>
      </w:r>
      <w:r w:rsidRPr="00521453">
        <w:rPr>
          <w:rFonts w:ascii="Arial" w:hAnsi="Arial" w:cs="Arial"/>
          <w:noProof/>
          <w:sz w:val="20"/>
          <w:szCs w:val="20"/>
          <w:vertAlign w:val="superscript"/>
        </w:rPr>
        <w:t>45</w:t>
      </w:r>
      <w:r w:rsidRPr="00521453">
        <w:rPr>
          <w:rFonts w:ascii="Arial" w:hAnsi="Arial" w:cs="Arial"/>
          <w:sz w:val="20"/>
          <w:szCs w:val="20"/>
        </w:rPr>
        <w:fldChar w:fldCharType="end"/>
      </w:r>
      <w:r w:rsidRPr="00521453">
        <w:rPr>
          <w:rFonts w:ascii="Arial" w:hAnsi="Arial" w:cs="Arial"/>
          <w:sz w:val="20"/>
          <w:szCs w:val="20"/>
        </w:rPr>
        <w:t xml:space="preserve"> Briefly, the peritoneum was flushed multiple times with peritoneal macrophage isolation media (3% FBS in 1x PBS). The peritoneal fluid was centrifuged at </w:t>
      </w:r>
      <w:r w:rsidRPr="00521453">
        <w:rPr>
          <w:rFonts w:ascii="Arial" w:hAnsi="Arial" w:cs="Arial"/>
          <w:sz w:val="20"/>
          <w:szCs w:val="20"/>
        </w:rPr>
        <w:lastRenderedPageBreak/>
        <w:t>500 g for 10 min, and the RBCs in the pelleted cells were lysed by resuspending the cell pellet into RBC lysis buffer (118-156-101, Neta Scientific). Cells were again collected by centrifugation and resuspended in complete RPMI medium (22409015, Thermo Scientific) supplemented with 10 μg/mL gentamicin (15750060, Thermo Scientific), 2 mM Glutamax (35050061, Thermo Scientific), and 1 mM pyruvate (11360070, Thermo Scientific). 5 x 10</w:t>
      </w:r>
      <w:r w:rsidRPr="00521453">
        <w:rPr>
          <w:rFonts w:ascii="Arial" w:hAnsi="Arial" w:cs="Arial"/>
          <w:sz w:val="20"/>
          <w:szCs w:val="20"/>
          <w:vertAlign w:val="superscript"/>
        </w:rPr>
        <w:t>5</w:t>
      </w:r>
      <w:r w:rsidRPr="00521453">
        <w:rPr>
          <w:rFonts w:ascii="Arial" w:hAnsi="Arial" w:cs="Arial"/>
          <w:sz w:val="20"/>
          <w:szCs w:val="20"/>
        </w:rPr>
        <w:t xml:space="preserve"> cells were plated per well in a 24-well flat-bottom plate. After 2 hours, suspension cells were removed by washing with a warm complete RPMI medium, and adherent macrophages were treated with 100 ng/mL LPS (L7770, Sigma-Aldrich) as a secondary stimulus. After 6 hours of treatment, cell supernatants were collected and stored at −20°C for cytokine and lactate measurement, and cells were washed and processed for RNA extraction and qPCR analysis.</w:t>
      </w:r>
    </w:p>
    <w:p w14:paraId="0D1028D7" w14:textId="77777777" w:rsidR="005B14B4" w:rsidRDefault="005B14B4" w:rsidP="005B14B4">
      <w:pPr>
        <w:rPr>
          <w:rFonts w:ascii="Arial" w:hAnsi="Arial" w:cs="Arial"/>
          <w:sz w:val="20"/>
          <w:szCs w:val="20"/>
        </w:rPr>
      </w:pPr>
      <w:r>
        <w:rPr>
          <w:rFonts w:ascii="Arial" w:hAnsi="Arial" w:cs="Arial"/>
          <w:sz w:val="20"/>
          <w:szCs w:val="20"/>
        </w:rPr>
        <w:br w:type="page"/>
      </w:r>
    </w:p>
    <w:p w14:paraId="3FFB6C3D" w14:textId="77777777" w:rsidR="005B14B4" w:rsidRPr="00D52E6D" w:rsidRDefault="005B14B4" w:rsidP="005B14B4">
      <w:pPr>
        <w:spacing w:after="0"/>
        <w:jc w:val="both"/>
        <w:rPr>
          <w:rFonts w:ascii="Arial" w:hAnsi="Arial" w:cs="Arial"/>
          <w:sz w:val="20"/>
          <w:szCs w:val="20"/>
        </w:rPr>
      </w:pPr>
      <w:r w:rsidRPr="00D52E6D">
        <w:rPr>
          <w:rFonts w:ascii="Arial" w:eastAsia="MS Mincho" w:hAnsi="Arial" w:cs="Arial"/>
          <w:b/>
          <w:bCs/>
          <w:i/>
          <w:iCs/>
          <w:sz w:val="20"/>
          <w:szCs w:val="20"/>
        </w:rPr>
        <w:lastRenderedPageBreak/>
        <w:t xml:space="preserve">In vivo western diet feeding-induced hyperlipidemia mice model </w:t>
      </w:r>
      <w:r w:rsidRPr="00D52E6D">
        <w:rPr>
          <w:rFonts w:ascii="Arial" w:hAnsi="Arial" w:cs="Arial"/>
          <w:sz w:val="20"/>
          <w:szCs w:val="20"/>
        </w:rPr>
        <w:t xml:space="preserve"> </w:t>
      </w:r>
    </w:p>
    <w:p w14:paraId="2B74397A" w14:textId="77777777" w:rsidR="005B14B4" w:rsidRPr="00D52E6D" w:rsidRDefault="005B14B4" w:rsidP="005B14B4">
      <w:pPr>
        <w:jc w:val="both"/>
        <w:rPr>
          <w:rFonts w:ascii="Arial" w:hAnsi="Arial" w:cs="Arial"/>
          <w:sz w:val="20"/>
          <w:szCs w:val="20"/>
        </w:rPr>
      </w:pPr>
      <w:r w:rsidRPr="00D52E6D">
        <w:rPr>
          <w:rFonts w:ascii="Arial" w:hAnsi="Arial" w:cs="Arial"/>
          <w:sz w:val="20"/>
          <w:szCs w:val="20"/>
        </w:rPr>
        <w:t>To develop western diet-induced hyperlipidemia/hypercholesterolemia in mice, Setdb2mKO, Setdb2Kin, and wild-type mice were fed with a Western diet (D12108Ci, Research Diets, Inc.) containing 1.25% cholesterol, 20% fat, 22.6% protein, and 45.3% carbohydrate or a control diet (D12102Ci, Research Diets, Inc.) consisting of 4.2% fat, 22.6% protein, and 66.3% carbohydrates with no cholesterol for 20 weeks. Mice were constantly monitored for their health. Body weights were measured every two weeks throughout the experiment. Diets were frequently replenished into the cage to avoid excessive oxidation of the fat-rich diet. After 20 weeks, mice were euthanized, and blood, tissue, and bone marrow were collected for further analyses.</w:t>
      </w:r>
    </w:p>
    <w:p w14:paraId="24CDC494" w14:textId="77777777" w:rsidR="005B14B4" w:rsidRPr="00D52E6D" w:rsidRDefault="005B14B4" w:rsidP="005B14B4">
      <w:pPr>
        <w:pStyle w:val="Heading1"/>
        <w:spacing w:before="240" w:after="0"/>
        <w:jc w:val="both"/>
        <w:rPr>
          <w:rFonts w:cs="Arial"/>
          <w:color w:val="auto"/>
        </w:rPr>
      </w:pPr>
      <w:r w:rsidRPr="00D52E6D">
        <w:rPr>
          <w:rFonts w:cs="Arial"/>
          <w:color w:val="auto"/>
        </w:rPr>
        <w:t>METHOD DETAILS</w:t>
      </w:r>
    </w:p>
    <w:p w14:paraId="04FB31A5" w14:textId="77777777" w:rsidR="005B14B4" w:rsidRPr="00D52E6D" w:rsidRDefault="005B14B4" w:rsidP="005B14B4">
      <w:pPr>
        <w:spacing w:before="240" w:after="0"/>
        <w:jc w:val="both"/>
        <w:rPr>
          <w:rFonts w:ascii="Arial" w:hAnsi="Arial" w:cs="Arial"/>
          <w:sz w:val="20"/>
          <w:szCs w:val="20"/>
        </w:rPr>
      </w:pPr>
      <w:r w:rsidRPr="00D52E6D">
        <w:rPr>
          <w:rFonts w:ascii="Arial" w:eastAsia="MS Mincho" w:hAnsi="Arial" w:cs="Arial"/>
          <w:b/>
          <w:bCs/>
          <w:i/>
          <w:iCs/>
          <w:sz w:val="20"/>
          <w:szCs w:val="20"/>
        </w:rPr>
        <w:t>Cholesterol measurement</w:t>
      </w:r>
      <w:r w:rsidRPr="00D52E6D">
        <w:t xml:space="preserve"> </w:t>
      </w:r>
    </w:p>
    <w:p w14:paraId="33AC2C2F" w14:textId="77777777" w:rsidR="005B14B4" w:rsidRPr="00D52E6D" w:rsidRDefault="005B14B4" w:rsidP="005B14B4">
      <w:pPr>
        <w:spacing w:after="0"/>
        <w:jc w:val="both"/>
        <w:rPr>
          <w:rFonts w:ascii="Arial" w:hAnsi="Arial" w:cs="Arial"/>
          <w:sz w:val="20"/>
          <w:szCs w:val="20"/>
        </w:rPr>
      </w:pPr>
      <w:r w:rsidRPr="00D52E6D">
        <w:rPr>
          <w:rFonts w:ascii="Arial" w:hAnsi="Arial" w:cs="Arial"/>
          <w:sz w:val="20"/>
          <w:szCs w:val="20"/>
        </w:rPr>
        <w:t>After 20 weeks of western diet feeding, mice were euthanized, and blood was collected from the left ventricle via cardiac puncture. Blood samples were collected in a serum-separating tube (BD 365967, Fisher Scientific) containing clot activator gel. The serum was separated by centrifugation at 2000 g for 15 minutes at 4°C. Total cholesterol was measured in serum using a colorimetric cholesterol assay kit (STA-384, Cell Biolabs, Inc.), as per the manufacturer’s protocol. Plates were analyzed on the BioTek Cytation Imaging and Microplate Reader (Agilent).</w:t>
      </w:r>
    </w:p>
    <w:p w14:paraId="6F27C51D" w14:textId="77777777" w:rsidR="005B14B4" w:rsidRPr="00D52E6D" w:rsidRDefault="005B14B4" w:rsidP="005B14B4">
      <w:pPr>
        <w:spacing w:after="0"/>
        <w:jc w:val="both"/>
        <w:rPr>
          <w:rFonts w:ascii="Arial" w:hAnsi="Arial" w:cs="Arial"/>
          <w:sz w:val="20"/>
          <w:szCs w:val="20"/>
        </w:rPr>
      </w:pPr>
    </w:p>
    <w:p w14:paraId="63C1D2A8" w14:textId="77777777" w:rsidR="005B14B4" w:rsidRPr="00D52E6D" w:rsidRDefault="005B14B4" w:rsidP="005B14B4">
      <w:pPr>
        <w:spacing w:after="0"/>
        <w:jc w:val="both"/>
        <w:rPr>
          <w:rFonts w:ascii="Arial" w:hAnsi="Arial" w:cs="Arial"/>
          <w:sz w:val="20"/>
          <w:szCs w:val="20"/>
        </w:rPr>
      </w:pPr>
      <w:r w:rsidRPr="00D52E6D">
        <w:rPr>
          <w:rFonts w:ascii="Arial" w:eastAsia="MS Mincho" w:hAnsi="Arial" w:cs="Arial"/>
          <w:b/>
          <w:bCs/>
          <w:i/>
          <w:iCs/>
          <w:sz w:val="20"/>
          <w:szCs w:val="20"/>
        </w:rPr>
        <w:t xml:space="preserve">Bone marrow (BM)-monocyte isolation from Western diet-induced hyperlipidemia mice  </w:t>
      </w:r>
      <w:r w:rsidRPr="00D52E6D">
        <w:rPr>
          <w:rFonts w:ascii="Arial" w:hAnsi="Arial" w:cs="Arial"/>
          <w:sz w:val="20"/>
          <w:szCs w:val="20"/>
        </w:rPr>
        <w:t xml:space="preserve"> </w:t>
      </w:r>
    </w:p>
    <w:p w14:paraId="1DBB713E" w14:textId="77777777" w:rsidR="005B14B4" w:rsidRPr="00D52E6D" w:rsidRDefault="005B14B4" w:rsidP="005B14B4">
      <w:pPr>
        <w:spacing w:after="0"/>
        <w:jc w:val="both"/>
        <w:rPr>
          <w:rFonts w:ascii="Arial" w:hAnsi="Arial" w:cs="Arial"/>
          <w:sz w:val="20"/>
          <w:szCs w:val="20"/>
        </w:rPr>
      </w:pPr>
      <w:r w:rsidRPr="00D52E6D">
        <w:rPr>
          <w:rFonts w:ascii="Arial" w:hAnsi="Arial" w:cs="Arial"/>
          <w:sz w:val="20"/>
          <w:szCs w:val="20"/>
        </w:rPr>
        <w:t>To study western diet-induced innate immune training, CD11b+ BM-monocytes were isolated from bone marrow via magnetic (MACS) sorting using a monocyte isolation kit (Miltenyi, 130-100-629). Non-target cells were depleted using a cocktail of biotin-conjugated monoclonal antibodies, and CD11b+ monocytes were separated with 95% purity. Cells were resuspended in complete RPMI medium supplemented with 10 μg/mL gentamicin, 2 mM Glutamax, and 1 mM pyruvate. 3 x 10</w:t>
      </w:r>
      <w:r w:rsidRPr="00D52E6D">
        <w:rPr>
          <w:rFonts w:ascii="Arial" w:hAnsi="Arial" w:cs="Arial"/>
          <w:sz w:val="20"/>
          <w:szCs w:val="20"/>
          <w:vertAlign w:val="superscript"/>
        </w:rPr>
        <w:t>5</w:t>
      </w:r>
      <w:r w:rsidRPr="00D52E6D">
        <w:rPr>
          <w:rFonts w:ascii="Arial" w:hAnsi="Arial" w:cs="Arial"/>
          <w:sz w:val="20"/>
          <w:szCs w:val="20"/>
        </w:rPr>
        <w:t xml:space="preserve"> cells were plated per well of a 48-well plate. After 1-hour incubation in a 5% CO</w:t>
      </w:r>
      <w:r w:rsidRPr="00D52E6D">
        <w:rPr>
          <w:rFonts w:ascii="Cambria Math" w:hAnsi="Cambria Math" w:cs="Cambria Math"/>
          <w:sz w:val="20"/>
          <w:szCs w:val="20"/>
        </w:rPr>
        <w:t>₂</w:t>
      </w:r>
      <w:r w:rsidRPr="00D52E6D">
        <w:rPr>
          <w:rFonts w:ascii="Arial" w:hAnsi="Arial" w:cs="Arial"/>
          <w:sz w:val="20"/>
          <w:szCs w:val="20"/>
        </w:rPr>
        <w:t xml:space="preserve"> incubator at 37°C, cells were stimulated with LPS as a secondary challenge. After 6 hours, cell supernatants were collected and stored at −20°C for cytokine and lactate measurement, and cells were washed and processed for RNA extraction and qPCR analysis. </w:t>
      </w:r>
    </w:p>
    <w:p w14:paraId="3AF414D1" w14:textId="77777777" w:rsidR="005B14B4" w:rsidRPr="00D52E6D" w:rsidRDefault="005B14B4" w:rsidP="005B14B4">
      <w:pPr>
        <w:spacing w:after="0"/>
        <w:jc w:val="both"/>
        <w:rPr>
          <w:rFonts w:ascii="Arial" w:hAnsi="Arial" w:cs="Arial"/>
          <w:sz w:val="20"/>
          <w:szCs w:val="20"/>
        </w:rPr>
      </w:pPr>
    </w:p>
    <w:p w14:paraId="40CF5FBB" w14:textId="77777777" w:rsidR="005B14B4" w:rsidRPr="00D52E6D" w:rsidRDefault="005B14B4" w:rsidP="005B14B4">
      <w:pPr>
        <w:spacing w:after="0"/>
        <w:jc w:val="both"/>
        <w:rPr>
          <w:rFonts w:ascii="Arial" w:hAnsi="Arial" w:cs="Arial"/>
          <w:sz w:val="20"/>
          <w:szCs w:val="20"/>
        </w:rPr>
      </w:pPr>
      <w:r w:rsidRPr="00D52E6D">
        <w:rPr>
          <w:rFonts w:ascii="Arial" w:eastAsia="MS Mincho" w:hAnsi="Arial" w:cs="Arial"/>
          <w:b/>
          <w:bCs/>
          <w:i/>
          <w:iCs/>
          <w:sz w:val="20"/>
          <w:szCs w:val="20"/>
        </w:rPr>
        <w:t xml:space="preserve">Cytokine production and lactate measurement   </w:t>
      </w:r>
      <w:r w:rsidRPr="00D52E6D">
        <w:rPr>
          <w:rFonts w:ascii="Arial" w:hAnsi="Arial" w:cs="Arial"/>
          <w:sz w:val="20"/>
          <w:szCs w:val="20"/>
        </w:rPr>
        <w:t xml:space="preserve"> </w:t>
      </w:r>
    </w:p>
    <w:p w14:paraId="6E985F8C" w14:textId="77777777" w:rsidR="005B14B4" w:rsidRPr="00D52E6D" w:rsidRDefault="005B14B4" w:rsidP="005B14B4">
      <w:pPr>
        <w:spacing w:after="0"/>
        <w:jc w:val="both"/>
        <w:rPr>
          <w:rFonts w:ascii="Arial" w:hAnsi="Arial" w:cs="Arial"/>
          <w:sz w:val="20"/>
          <w:szCs w:val="20"/>
        </w:rPr>
      </w:pPr>
      <w:r w:rsidRPr="00D52E6D">
        <w:rPr>
          <w:rFonts w:ascii="Arial" w:hAnsi="Arial" w:cs="Arial"/>
          <w:sz w:val="20"/>
          <w:szCs w:val="20"/>
        </w:rPr>
        <w:t>Cell culture supernatants were collected and centrifuged at 2000 g for 10 min at 4°C to remove any cell debris. Cell supernatants were separated and stored at -20°C until further analysis. Cytokine levels were measured using commercially available enzyme-linked immunosorbent assay (ELISA) kits for TNFα (MTA00B, R&amp;D Systems) and IL-1β (MLB00C, R&amp;D Systems), as per the manufacturer’s protocol. Extracellular lactate production was measured in cell supernatant using the L-lactate assay kit (MAK329, Sigma-Aldrich) according to the manufacturer’s instructions. Plates were analyzed using BioTek Cytation Imaging and Microplate Reader (Agilent).</w:t>
      </w:r>
    </w:p>
    <w:p w14:paraId="66967D29" w14:textId="77777777" w:rsidR="005B14B4" w:rsidRPr="00D52E6D" w:rsidRDefault="005B14B4" w:rsidP="005B14B4">
      <w:pPr>
        <w:spacing w:after="0"/>
        <w:jc w:val="both"/>
        <w:rPr>
          <w:rFonts w:ascii="Arial" w:hAnsi="Arial" w:cs="Arial"/>
          <w:sz w:val="20"/>
          <w:szCs w:val="20"/>
        </w:rPr>
      </w:pPr>
    </w:p>
    <w:p w14:paraId="364C7F1D" w14:textId="77777777" w:rsidR="005B14B4" w:rsidRPr="00D52E6D" w:rsidRDefault="005B14B4" w:rsidP="005B14B4">
      <w:pPr>
        <w:pStyle w:val="Heading2"/>
        <w:rPr>
          <w:color w:val="auto"/>
        </w:rPr>
      </w:pPr>
      <w:bookmarkStart w:id="3" w:name="_Hlk184591655"/>
      <w:r w:rsidRPr="00D52E6D">
        <w:rPr>
          <w:color w:val="auto"/>
        </w:rPr>
        <w:t xml:space="preserve">Immunoblot </w:t>
      </w:r>
    </w:p>
    <w:bookmarkEnd w:id="3"/>
    <w:p w14:paraId="2FB5409F" w14:textId="77777777" w:rsidR="005B14B4" w:rsidRPr="00D52E6D" w:rsidRDefault="005B14B4" w:rsidP="005B14B4">
      <w:pPr>
        <w:jc w:val="both"/>
        <w:rPr>
          <w:rFonts w:ascii="Arial" w:hAnsi="Arial" w:cs="Arial"/>
          <w:sz w:val="20"/>
          <w:szCs w:val="20"/>
        </w:rPr>
      </w:pPr>
      <w:r w:rsidRPr="00D52E6D">
        <w:rPr>
          <w:rFonts w:ascii="Arial" w:hAnsi="Arial" w:cs="Arial"/>
          <w:sz w:val="20"/>
          <w:szCs w:val="20"/>
        </w:rPr>
        <w:t>BM-macrophages</w:t>
      </w:r>
      <w:r w:rsidRPr="00D52E6D" w:rsidDel="00293C4E">
        <w:rPr>
          <w:rFonts w:ascii="Arial" w:hAnsi="Arial" w:cs="Arial"/>
          <w:sz w:val="20"/>
          <w:szCs w:val="20"/>
        </w:rPr>
        <w:t xml:space="preserve"> </w:t>
      </w:r>
      <w:r w:rsidRPr="00D52E6D">
        <w:rPr>
          <w:rFonts w:ascii="Arial" w:hAnsi="Arial" w:cs="Arial"/>
          <w:sz w:val="20"/>
          <w:szCs w:val="20"/>
        </w:rPr>
        <w:t>from Setdb2mKO and WT mice were collected by centrifugation at 500 g at 4°C for 10 minutes. BM-macrophages</w:t>
      </w:r>
      <w:r w:rsidRPr="00D52E6D" w:rsidDel="00293C4E">
        <w:rPr>
          <w:rFonts w:ascii="Arial" w:hAnsi="Arial" w:cs="Arial"/>
          <w:sz w:val="20"/>
          <w:szCs w:val="20"/>
        </w:rPr>
        <w:t xml:space="preserve"> </w:t>
      </w:r>
      <w:r w:rsidRPr="00D52E6D">
        <w:rPr>
          <w:rFonts w:ascii="Arial" w:hAnsi="Arial" w:cs="Arial"/>
          <w:sz w:val="20"/>
          <w:szCs w:val="20"/>
        </w:rPr>
        <w:t xml:space="preserve">were then lysed by resuspending the cell pellet in lysis buffer (50 mM Tris, 0.1% MEA, 1 mM EDTA, 1 mM PMSF, 0.5% Triton X-100) containing 1x protease inhibitor cocktail (11836153001, Milipore Sigma). The cell-lysis buffer mixture was incubated on ice for 20 min with intermixing at 5-minute intervals to ensure complete lysis. The lysed cells were centrifuged at 13,000 g at 4°C for 15 min. The protein concentration in the supernatant was measured with the BCA Protein Assay Kit (A55864, Thermo Scientific) at a wavelength of 562 nm using a BioTek Cytation Imaging and Microplate Reader (Agilent). The protein samples were normalized with a BSA standard (stock: 2 mg/mL, Thermo Scientific). The samples were then diluted up to 1 mg/mL concentration with lysis buffer, and 80 µg of </w:t>
      </w:r>
      <w:r w:rsidRPr="00D52E6D">
        <w:rPr>
          <w:rFonts w:ascii="Arial" w:hAnsi="Arial" w:cs="Arial"/>
          <w:sz w:val="20"/>
          <w:szCs w:val="20"/>
        </w:rPr>
        <w:lastRenderedPageBreak/>
        <w:t>protein for each sample was mixed with 4x SDS denaturation buffer (0.125 M Tris-HCl, 20% glycerol, 4% SDS, 0.02% bromophenol blue dye, 10% MEA, pH 6.8). Samples were heat denatured by incubating at 95°C for 10 min and loaded onto Any kD™ Mini-PROTEAN (4569034, Bio-Rad) SDS-polyacrylamide gels, and after electrophoresis, the gels were transferred onto PVDF membranes (IPVH00005, Thermo Fisher) using the wet-transfer blotting method at a constant 30 volt current overnight in a cold room. Membranes were then blocked with 5% non-fat dry milk in Tris-buffered saline with Tween 20 (TBST) for 2 hours at room temperature. After blocking, membranes were washed once and incubated with primary antibodies for Setdb2 (monoclonal antibody, a gift from Professor Andreas Bergthaler, Austria) or YY1 (46395, Cell Signaling) diluted in 2.5% BSA in 1xTBST with 1:500 or 1:3000 dilution, respectively, at 4°C overnight. Membranes were washed three times with 1xTBST for 15 min at RT and incubated with horseradish peroxidase-labeled anti-mouse secondary antibodies (ab6789, Abcam) at a 1:10000 dilution with 5% non-fat dry milk in TBST for 2 hours at RT. The targeted protein bands were visualized using Super Signal™ West Femto Maximum Sensitivity Substrate ECL-Kit (34095, Thermo Scientific).</w:t>
      </w:r>
    </w:p>
    <w:p w14:paraId="577CD95E" w14:textId="77777777" w:rsidR="005B14B4" w:rsidRPr="00D52E6D" w:rsidRDefault="005B14B4" w:rsidP="005B14B4">
      <w:pPr>
        <w:spacing w:after="0"/>
        <w:jc w:val="both"/>
        <w:rPr>
          <w:rFonts w:ascii="Arial" w:hAnsi="Arial" w:cs="Arial"/>
          <w:b/>
          <w:sz w:val="20"/>
          <w:szCs w:val="20"/>
        </w:rPr>
      </w:pPr>
      <w:r w:rsidRPr="00D52E6D">
        <w:rPr>
          <w:rFonts w:ascii="Arial" w:eastAsia="MS Mincho" w:hAnsi="Arial" w:cs="Arial"/>
          <w:b/>
          <w:bCs/>
          <w:i/>
          <w:iCs/>
          <w:sz w:val="20"/>
          <w:szCs w:val="20"/>
        </w:rPr>
        <w:t>Real-time quantitative PCR</w:t>
      </w:r>
      <w:r w:rsidRPr="00D52E6D">
        <w:rPr>
          <w:rFonts w:ascii="Arial" w:hAnsi="Arial" w:cs="Arial"/>
          <w:b/>
          <w:sz w:val="20"/>
          <w:szCs w:val="20"/>
        </w:rPr>
        <w:t xml:space="preserve"> </w:t>
      </w:r>
    </w:p>
    <w:p w14:paraId="6BABE188" w14:textId="77777777" w:rsidR="005B14B4" w:rsidRPr="00D52E6D" w:rsidRDefault="005B14B4" w:rsidP="005B14B4">
      <w:pPr>
        <w:spacing w:after="0"/>
        <w:jc w:val="both"/>
        <w:rPr>
          <w:rFonts w:ascii="Arial" w:hAnsi="Arial" w:cs="Arial"/>
          <w:sz w:val="20"/>
          <w:szCs w:val="20"/>
          <w:highlight w:val="green"/>
        </w:rPr>
      </w:pPr>
      <w:bookmarkStart w:id="4" w:name="_Hlk184591830"/>
      <w:r w:rsidRPr="00D52E6D">
        <w:rPr>
          <w:rFonts w:ascii="Arial" w:hAnsi="Arial" w:cs="Arial"/>
          <w:sz w:val="20"/>
          <w:szCs w:val="20"/>
        </w:rPr>
        <w:t xml:space="preserve">Total RNA was isolated from cells using the RNeasy kit (74106, Qiagen) according to the manufacturer’s instructions. The quality of the RNA was assessed </w:t>
      </w:r>
      <w:bookmarkEnd w:id="4"/>
      <w:r w:rsidRPr="00D52E6D">
        <w:rPr>
          <w:rFonts w:ascii="Arial" w:hAnsi="Arial" w:cs="Arial"/>
          <w:sz w:val="20"/>
          <w:szCs w:val="20"/>
        </w:rPr>
        <w:t>on a Nanodrop 8000 Spectrophotometer (Thermo Scientific). Total RNA was reverse transcribed using a High-Capacity cDNA Reverse Transcription Kit (4368814, Applied Biosystems) as per the manufacturer’s protocol. Quantitative real-time PCR (qPCR) reactions were performed on the CFX Opus 384 Real-Time PCR system (Bio-Rad) using SYBR green master mix (101414-152, Quantabio). Relative mRNA quantities were calculated using the comparative threshold cycle (CT) values. mRNA transcripts were normalized to the L32 housekeeping gene. The primer sequences used for qPCR are available in Table S1.</w:t>
      </w:r>
    </w:p>
    <w:p w14:paraId="3BF81E4F" w14:textId="77777777" w:rsidR="005B14B4" w:rsidRPr="00D52E6D" w:rsidRDefault="005B14B4" w:rsidP="005B14B4">
      <w:pPr>
        <w:spacing w:after="0"/>
        <w:jc w:val="both"/>
        <w:rPr>
          <w:rFonts w:ascii="Arial" w:hAnsi="Arial" w:cs="Arial"/>
          <w:sz w:val="20"/>
          <w:szCs w:val="20"/>
          <w:highlight w:val="green"/>
        </w:rPr>
      </w:pPr>
    </w:p>
    <w:p w14:paraId="38AF98F0" w14:textId="77777777" w:rsidR="005B14B4" w:rsidRPr="00D52E6D" w:rsidRDefault="005B14B4" w:rsidP="005B14B4">
      <w:pPr>
        <w:spacing w:after="0"/>
        <w:jc w:val="both"/>
        <w:rPr>
          <w:rFonts w:ascii="Arial" w:hAnsi="Arial" w:cs="Arial"/>
          <w:b/>
          <w:sz w:val="20"/>
          <w:szCs w:val="20"/>
        </w:rPr>
      </w:pPr>
      <w:bookmarkStart w:id="5" w:name="_Hlk184636303"/>
      <w:bookmarkStart w:id="6" w:name="_Hlk184638196"/>
      <w:r w:rsidRPr="00D52E6D">
        <w:rPr>
          <w:rFonts w:ascii="Arial" w:eastAsia="MS Mincho" w:hAnsi="Arial" w:cs="Arial"/>
          <w:b/>
          <w:bCs/>
          <w:i/>
          <w:iCs/>
          <w:sz w:val="20"/>
          <w:szCs w:val="20"/>
        </w:rPr>
        <w:t>RNA-sequencing</w:t>
      </w:r>
      <w:r w:rsidRPr="00D52E6D">
        <w:rPr>
          <w:rFonts w:ascii="Arial" w:hAnsi="Arial" w:cs="Arial"/>
          <w:b/>
          <w:sz w:val="20"/>
          <w:szCs w:val="20"/>
        </w:rPr>
        <w:t xml:space="preserve"> </w:t>
      </w:r>
    </w:p>
    <w:bookmarkEnd w:id="5"/>
    <w:bookmarkEnd w:id="6"/>
    <w:p w14:paraId="438AF9AB" w14:textId="77777777" w:rsidR="005B14B4" w:rsidRPr="00D52E6D" w:rsidRDefault="005B14B4" w:rsidP="005B14B4">
      <w:pPr>
        <w:spacing w:after="0"/>
        <w:jc w:val="both"/>
        <w:rPr>
          <w:rFonts w:ascii="Arial" w:hAnsi="Arial" w:cs="Arial"/>
          <w:sz w:val="20"/>
          <w:szCs w:val="20"/>
        </w:rPr>
      </w:pPr>
      <w:r w:rsidRPr="00D52E6D">
        <w:rPr>
          <w:rFonts w:ascii="Arial" w:hAnsi="Arial" w:cs="Arial"/>
          <w:sz w:val="20"/>
          <w:szCs w:val="20"/>
        </w:rPr>
        <w:t>Total RNA was isolated from WT and Setdb2mKO BM-macrophages</w:t>
      </w:r>
      <w:r w:rsidRPr="00D52E6D" w:rsidDel="00293C4E">
        <w:rPr>
          <w:rFonts w:ascii="Arial" w:hAnsi="Arial" w:cs="Arial"/>
          <w:sz w:val="20"/>
          <w:szCs w:val="20"/>
        </w:rPr>
        <w:t xml:space="preserve"> </w:t>
      </w:r>
      <w:r w:rsidRPr="00D52E6D">
        <w:rPr>
          <w:rFonts w:ascii="Arial" w:hAnsi="Arial" w:cs="Arial"/>
          <w:sz w:val="20"/>
          <w:szCs w:val="20"/>
        </w:rPr>
        <w:t>using the RNeasy kit (Qiagen) according to the manufacturer’s instructions. The quality of the RNA was measured on an Agilent BioAnalyzer. High-quality RNA samples were submitted to the Genetic Resource Core Facility (GRCF) at Johns Hopkins University for cDNA library preparation and sequencing. Briefly, mRNAs were enriched by removing ribosomal RNA using NEBNext® Poly(A) mRNA Magnetic Isolation Module (E7490S, New England BioLabs) as per the manufacturer’s instructions. RNA-Seq libraries were prepared using a NEBNext Ultra II Directional RNA Library Prep Kit for Illumina (E7760S, New England BioLabs). Sequencing was performed on a Novaseq-6000 instrument (Illumina). 40-50 million paired-end reads were obtained for each sample, and at least three biological replicates were used from all treatment groups for sequencing.</w:t>
      </w:r>
      <w:bookmarkStart w:id="7" w:name="_Hlk184638295"/>
    </w:p>
    <w:p w14:paraId="4598DDBA" w14:textId="77777777" w:rsidR="005B14B4" w:rsidRPr="00D52E6D" w:rsidRDefault="005B14B4" w:rsidP="005B14B4">
      <w:pPr>
        <w:spacing w:after="0"/>
        <w:jc w:val="both"/>
        <w:rPr>
          <w:rFonts w:ascii="Arial" w:hAnsi="Arial" w:cs="Arial"/>
          <w:sz w:val="20"/>
          <w:szCs w:val="20"/>
        </w:rPr>
      </w:pPr>
    </w:p>
    <w:p w14:paraId="147F02C9" w14:textId="77777777" w:rsidR="005B14B4" w:rsidRPr="00D52E6D" w:rsidRDefault="005B14B4" w:rsidP="005B14B4">
      <w:pPr>
        <w:pStyle w:val="Heading2"/>
        <w:rPr>
          <w:color w:val="auto"/>
        </w:rPr>
      </w:pPr>
      <w:r w:rsidRPr="00D52E6D">
        <w:rPr>
          <w:color w:val="auto"/>
        </w:rPr>
        <w:t xml:space="preserve">Chromatin accessibility profiling by ATAC-sequencing </w:t>
      </w:r>
    </w:p>
    <w:bookmarkEnd w:id="7"/>
    <w:p w14:paraId="679AA72B" w14:textId="77777777" w:rsidR="005B14B4" w:rsidRPr="00D52E6D" w:rsidRDefault="005B14B4" w:rsidP="005B14B4">
      <w:pPr>
        <w:jc w:val="both"/>
        <w:rPr>
          <w:rFonts w:ascii="Arial" w:hAnsi="Arial" w:cs="Arial"/>
          <w:sz w:val="20"/>
          <w:szCs w:val="20"/>
        </w:rPr>
      </w:pPr>
      <w:r w:rsidRPr="00D52E6D">
        <w:rPr>
          <w:rFonts w:ascii="Arial" w:hAnsi="Arial" w:cs="Arial"/>
          <w:sz w:val="20"/>
          <w:szCs w:val="20"/>
        </w:rPr>
        <w:t>BM-macrophages</w:t>
      </w:r>
      <w:r w:rsidRPr="00D52E6D" w:rsidDel="00293C4E">
        <w:rPr>
          <w:rFonts w:ascii="Arial" w:hAnsi="Arial" w:cs="Arial"/>
          <w:sz w:val="20"/>
          <w:szCs w:val="20"/>
        </w:rPr>
        <w:t xml:space="preserve"> </w:t>
      </w:r>
      <w:r w:rsidRPr="00D52E6D">
        <w:rPr>
          <w:rFonts w:ascii="Arial" w:hAnsi="Arial" w:cs="Arial"/>
          <w:sz w:val="20"/>
          <w:szCs w:val="20"/>
        </w:rPr>
        <w:t>from WT and Setdb2mKO mice were scraped from the plates and counted. 60,000 cells per treatment condition were used for each sample. Cells were washed with ice-cold PBS, and nuclei were isolated using lysis buffer (1% Triton-X-100, 150 mM NaCl, 0.1% SDS, 1 mM EDTA, and 20 mM Tris-HCl pH 8.0). Tagmentation was performed in nuclei, using Tn5 transposase in a reaction mixture containing 10.5 μl H</w:t>
      </w:r>
      <w:r w:rsidRPr="00D52E6D">
        <w:rPr>
          <w:rFonts w:ascii="Cambria Math" w:hAnsi="Cambria Math" w:cs="Cambria Math"/>
          <w:sz w:val="20"/>
          <w:szCs w:val="20"/>
        </w:rPr>
        <w:t>₂</w:t>
      </w:r>
      <w:r w:rsidRPr="00D52E6D">
        <w:rPr>
          <w:rFonts w:ascii="Arial" w:hAnsi="Arial" w:cs="Arial"/>
          <w:sz w:val="20"/>
          <w:szCs w:val="20"/>
        </w:rPr>
        <w:t>O, 12.5 μl 2x tagmentation buffer, and 2 μl Tn5 transposase (20034197, Illumina) at 37°C for 30 minutes. The tagmentation reaction was stopped by adding 75 μl TE buffer. DNA was further isolated using Qiagen Minelute columns and amplified by PCR using Nextera primers. PCR reaction clean-up was performed by adding 90 μl of AMPure XP beads to a 50 μl PCR reaction. Samples were submitted to the Genetic Resource Core Facility (GRCF) at Johns Hopkins University for the following fragment analysis by bioanalyzer and sequencing. Libraries were sequenced to a depth of 40-50 million paired-end reads on a Novaseq-6000 instrument (Illumina).</w:t>
      </w:r>
    </w:p>
    <w:p w14:paraId="330C07C5" w14:textId="77777777" w:rsidR="005B14B4" w:rsidRPr="00D52E6D" w:rsidRDefault="005B14B4" w:rsidP="005B14B4">
      <w:pPr>
        <w:pStyle w:val="Heading2"/>
        <w:rPr>
          <w:color w:val="auto"/>
        </w:rPr>
      </w:pPr>
      <w:r w:rsidRPr="00D52E6D">
        <w:rPr>
          <w:color w:val="auto"/>
        </w:rPr>
        <w:lastRenderedPageBreak/>
        <w:t xml:space="preserve">Chromosome Conformation Capture (3C) qPCR </w:t>
      </w:r>
    </w:p>
    <w:p w14:paraId="6F92E0AA" w14:textId="77777777" w:rsidR="005B14B4" w:rsidRPr="00D52E6D" w:rsidRDefault="005B14B4" w:rsidP="005B14B4">
      <w:pPr>
        <w:pStyle w:val="Heading2"/>
        <w:rPr>
          <w:rFonts w:eastAsiaTheme="minorHAnsi"/>
          <w:b/>
          <w:i/>
          <w:iCs/>
          <w:color w:val="auto"/>
        </w:rPr>
      </w:pPr>
      <w:r w:rsidRPr="00D52E6D">
        <w:rPr>
          <w:rFonts w:eastAsiaTheme="minorHAnsi"/>
          <w:color w:val="auto"/>
        </w:rPr>
        <w:lastRenderedPageBreak/>
        <w:t>3C-qPCR analysis was performed in WT and Setdb2mKO BM-macrophages</w:t>
      </w:r>
      <w:r w:rsidRPr="00D52E6D" w:rsidDel="00293C4E">
        <w:rPr>
          <w:rFonts w:eastAsiaTheme="minorHAnsi"/>
          <w:color w:val="auto"/>
        </w:rPr>
        <w:t xml:space="preserve"> </w:t>
      </w:r>
      <w:r w:rsidRPr="00D52E6D">
        <w:rPr>
          <w:rFonts w:eastAsiaTheme="minorHAnsi"/>
          <w:color w:val="auto"/>
        </w:rPr>
        <w:t xml:space="preserve">following a previously published protocol </w:t>
      </w:r>
      <w:r w:rsidRPr="00D52E6D">
        <w:rPr>
          <w:rFonts w:eastAsiaTheme="minorHAnsi"/>
          <w:b/>
          <w:i/>
          <w:iCs/>
          <w:color w:val="auto"/>
        </w:rPr>
        <w:fldChar w:fldCharType="begin">
          <w:fldData xml:space="preserve">PEVuZE5vdGU+PENpdGU+PEF1dGhvcj5Sb3F1ZXRhLVJpdmVyYTwvQXV0aG9yPjxZZWFyPjIwMTY8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</w:fldData>
        </w:fldChar>
      </w:r>
      <w:r w:rsidRPr="00D52E6D">
        <w:rPr>
          <w:rFonts w:eastAsiaTheme="minorHAnsi"/>
          <w:color w:val="auto"/>
        </w:rPr>
        <w:instrText xml:space="preserve"> ADDIN EN.CITE </w:instrText>
      </w:r>
      <w:r w:rsidRPr="00D52E6D">
        <w:rPr>
          <w:rFonts w:eastAsiaTheme="minorHAnsi"/>
          <w:b/>
          <w:i/>
          <w:iCs/>
          <w:color w:val="auto"/>
        </w:rPr>
        <w:fldChar w:fldCharType="begin">
          <w:fldData xml:space="preserve">PEVuZE5vdGU+PENpdGU+PEF1dGhvcj5Sb3F1ZXRhLVJpdmVyYTwvQXV0aG9yPjxZZWFyPjIwMTY8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</w:fldData>
        </w:fldChar>
      </w:r>
      <w:r w:rsidRPr="00D52E6D">
        <w:rPr>
          <w:rFonts w:eastAsiaTheme="minorHAnsi"/>
          <w:color w:val="auto"/>
        </w:rPr>
        <w:instrText xml:space="preserve"> ADDIN EN.CITE.DATA </w:instrText>
      </w:r>
      <w:r w:rsidRPr="00D52E6D">
        <w:rPr>
          <w:rFonts w:eastAsiaTheme="minorHAnsi"/>
          <w:b/>
          <w:i/>
          <w:iCs/>
          <w:color w:val="auto"/>
        </w:rPr>
      </w:r>
      <w:r w:rsidRPr="00D52E6D">
        <w:rPr>
          <w:rFonts w:eastAsiaTheme="minorHAnsi"/>
          <w:b/>
          <w:i/>
          <w:iCs/>
          <w:color w:val="auto"/>
        </w:rPr>
        <w:fldChar w:fldCharType="end"/>
      </w:r>
      <w:r w:rsidRPr="00D52E6D">
        <w:rPr>
          <w:rFonts w:eastAsiaTheme="minorHAnsi"/>
          <w:b/>
          <w:i/>
          <w:iCs/>
          <w:color w:val="auto"/>
        </w:rPr>
      </w:r>
      <w:r w:rsidRPr="00D52E6D">
        <w:rPr>
          <w:rFonts w:eastAsiaTheme="minorHAnsi"/>
          <w:b/>
          <w:i/>
          <w:iCs/>
          <w:color w:val="auto"/>
        </w:rPr>
        <w:fldChar w:fldCharType="separate"/>
      </w:r>
      <w:r w:rsidRPr="00D52E6D">
        <w:rPr>
          <w:rFonts w:eastAsiaTheme="minorHAnsi"/>
          <w:noProof/>
          <w:color w:val="auto"/>
          <w:vertAlign w:val="superscript"/>
        </w:rPr>
        <w:t>16</w:t>
      </w:r>
      <w:r w:rsidRPr="00D52E6D">
        <w:rPr>
          <w:rFonts w:eastAsiaTheme="minorHAnsi"/>
          <w:b/>
          <w:i/>
          <w:iCs/>
          <w:color w:val="auto"/>
        </w:rPr>
        <w:fldChar w:fldCharType="end"/>
      </w:r>
      <w:r w:rsidRPr="00D52E6D">
        <w:rPr>
          <w:rFonts w:eastAsiaTheme="minorHAnsi"/>
          <w:color w:val="auto"/>
          <w:vertAlign w:val="superscript"/>
        </w:rPr>
        <w:t>,</w:t>
      </w:r>
      <w:r w:rsidRPr="00D52E6D">
        <w:rPr>
          <w:rFonts w:eastAsiaTheme="minorHAnsi"/>
          <w:b/>
          <w:i/>
          <w:iCs/>
          <w:color w:val="auto"/>
        </w:rPr>
        <w:fldChar w:fldCharType="begin"/>
      </w:r>
      <w:r w:rsidRPr="00D52E6D">
        <w:rPr>
          <w:rFonts w:eastAsiaTheme="minorHAnsi"/>
          <w:color w:val="auto"/>
        </w:rPr>
        <w:instrText xml:space="preserve"> ADDIN EN.CITE &lt;EndNote&gt;&lt;Cite&gt;&lt;Author&gt;Hagege&lt;/Author&gt;&lt;Year&gt;2007&lt;/Year&gt;&lt;RecNum&gt;40&lt;/RecNum&gt;&lt;DisplayText&gt;&lt;style face="superscript"&gt;46&lt;/style&gt;&lt;/DisplayText&gt;&lt;record&gt;&lt;rec-number&gt;40&lt;/rec-number&gt;&lt;foreign-keys&gt;&lt;key app="EN" db-id="2xevarafta5ae3ezz94ptd27swvsvrvzr25s" timestamp="1735235574"&gt;40&lt;/key&gt;&lt;/foreign-keys&gt;&lt;ref-type name="Journal Article"&gt;17&lt;/ref-type&gt;&lt;contributors&gt;&lt;authors&gt;&lt;author&gt;Hagege, H.&lt;/author&gt;&lt;author&gt;Klous, P.&lt;/author&gt;&lt;author&gt;Braem, C.&lt;/author&gt;&lt;author&gt;Splinter, E.&lt;/author&gt;&lt;author&gt;Dekker, J.&lt;/author&gt;&lt;author&gt;Cathala, G.&lt;/author&gt;&lt;author&gt;de Laat, W.&lt;/author&gt;&lt;author&gt;Forne, T.&lt;/author&gt;&lt;/authors&gt;&lt;/contributors&gt;&lt;auth-address&gt;UMR5535 CNRS-UMII, IFR122, Institut de Genetique Moleculaire de Montpellier, IGMM, 1919, Route de Mende, 34293 Montpellier Cedex 5, France.&lt;/auth-address&gt;&lt;titles&gt;&lt;title&gt;Quantitative analysis of chromosome conformation capture assays (3C-qPCR)&lt;/title&gt;&lt;secondary-title&gt;Nat Protoc&lt;/secondary-title&gt;&lt;/titles&gt;&lt;periodical&gt;&lt;full-title&gt;Nat Protoc&lt;/full-title&gt;&lt;/periodical&gt;&lt;pages&gt;1722-33&lt;/pages&gt;&lt;volume&gt;2&lt;/volume&gt;&lt;number&gt;7&lt;/number&gt;&lt;edition&gt;2007/07/21&lt;/edition&gt;&lt;keywords&gt;&lt;keyword&gt;Animals&lt;/keyword&gt;&lt;keyword&gt;Chromatin/ultrastructure&lt;/keyword&gt;&lt;keyword&gt;Chromosomes/*ultrastructure&lt;/keyword&gt;&lt;keyword&gt;DNA Primers&lt;/keyword&gt;&lt;keyword&gt;Formaldehyde&lt;/keyword&gt;&lt;keyword&gt;Genes&lt;/keyword&gt;&lt;keyword&gt;Mammals/genetics&lt;/keyword&gt;&lt;keyword&gt;Models, Molecular&lt;/keyword&gt;&lt;keyword&gt;Polymerase Chain Reaction/*methods&lt;/keyword&gt;&lt;keyword&gt;Restriction Mapping/methods&lt;/keyword&gt;&lt;keyword&gt;Templates, Genetic&lt;/keyword&gt;&lt;/keywords&gt;&lt;dates&gt;&lt;year&gt;2007&lt;/year&gt;&lt;/dates&gt;&lt;isbn&gt;1750-2799 (Electronic)&amp;#xD;1750-2799 (Linking)&lt;/isbn&gt;&lt;accession-num&gt;17641637&lt;/accession-num&gt;&lt;urls&gt;&lt;related-urls&gt;&lt;url&gt;https://www.ncbi.nlm.nih.gov/pubmed/17641637&lt;/url&gt;&lt;/related-urls&gt;&lt;/urls&gt;&lt;electronic-resource-num&gt;10.1038/nprot.2007.243&lt;/electronic-resource-num&gt;&lt;/record&gt;&lt;/Cite&gt;&lt;/EndNote&gt;</w:instrText>
      </w:r>
      <w:r w:rsidRPr="00D52E6D">
        <w:rPr>
          <w:rFonts w:eastAsiaTheme="minorHAnsi"/>
          <w:b/>
          <w:i/>
          <w:iCs/>
          <w:color w:val="auto"/>
        </w:rPr>
        <w:fldChar w:fldCharType="separate"/>
      </w:r>
      <w:r w:rsidRPr="00D52E6D">
        <w:rPr>
          <w:rFonts w:eastAsiaTheme="minorHAnsi"/>
          <w:noProof/>
          <w:color w:val="auto"/>
          <w:vertAlign w:val="superscript"/>
        </w:rPr>
        <w:t>46</w:t>
      </w:r>
      <w:r w:rsidRPr="00D52E6D">
        <w:rPr>
          <w:rFonts w:eastAsiaTheme="minorHAnsi"/>
          <w:b/>
          <w:i/>
          <w:iCs/>
          <w:color w:val="auto"/>
        </w:rPr>
        <w:fldChar w:fldCharType="end"/>
      </w:r>
      <w:r w:rsidRPr="00D52E6D">
        <w:rPr>
          <w:rFonts w:eastAsiaTheme="minorHAnsi"/>
          <w:color w:val="auto"/>
        </w:rPr>
        <w:t xml:space="preserve"> with some modifications. Briefly, 10</w:t>
      </w:r>
      <w:r w:rsidRPr="00D52E6D">
        <w:rPr>
          <w:rFonts w:eastAsiaTheme="minorHAnsi"/>
          <w:color w:val="auto"/>
          <w:vertAlign w:val="superscript"/>
        </w:rPr>
        <w:t>6</w:t>
      </w:r>
      <w:r w:rsidRPr="00D52E6D">
        <w:rPr>
          <w:rFonts w:eastAsiaTheme="minorHAnsi"/>
          <w:color w:val="auto"/>
        </w:rPr>
        <w:t xml:space="preserve"> BM-macrophages were crosslinked with 1% formaldehyde for 10 min, followed by quenching with 125 mM glycine for 5 min. Nuclei were isolated with a buffer containing 0.1% SDS, 1 mM EDTA, 1% Triton x-100, 150 mM NaCl, and 20 mM Tris, pH 8.0, on rotation at 4°C for 1 hour. Nuclei were then lysed through CutSmart Digestion buffer (New England Biolabs, NEB) with 0.5% SDS at 62°C for 10 minutes. Reactions were terminated by adding 10% Triton-X followed by incubation at 37°C for 15 minutes. The chromatin was then digested with 8 U of MboI (R0147L, New England Biolabs) restriction endonuclease overnight at 37°C. After overnight digestion, chromatin was subjected to proximity ligation using NEB ligation buffer containing 1% Triton-X100 with a total volume of 1.2 mL per reaction for 6-hour incubation at RT with constant rotation. Ligated nuclei were then subjected to Proteinase K digestion, followed by decrosslinking with 5M NaCl at 68°C overnight. DNA was purified using Minelute columns (Qiagen). The resulting 3C template DNA was adjusted to a concentration of 50 ng/uL. GAPDH promoter sequences were used as a reference, and TaqMan real-time quantitative PCR was used to assess target promoter-enhancer interactions. Potential enhancer sequences were selected from the ATACseq profiling data and the epilogos database. Bacterial artificial chromosome (BAC) clones from the CHORI BacPac Resource Center spanning the Tnf (clone RP23-446C22), Ccl2 (clone RP23-230M24), and Hk2 (clone RP23-346H3) loci were used to make control libraries for normalizing relative PCR amplification efficiencies. BAC clones were processed similarly as 3C template DNA with one additional digestion step with NotI (R0189L, New England </w:t>
      </w:r>
      <w:r w:rsidRPr="00D52E6D">
        <w:rPr>
          <w:rFonts w:eastAsiaTheme="minorHAnsi"/>
          <w:color w:val="auto"/>
        </w:rPr>
        <w:lastRenderedPageBreak/>
        <w:t>Biolabs) endonuclease to linearize the DNA followed by purification. TaqMan probe and primer sequences are listed in the supplemental Table S1.</w:t>
      </w:r>
    </w:p>
    <w:p w14:paraId="70C1BA43" w14:textId="77777777" w:rsidR="005B14B4" w:rsidRPr="00D52E6D" w:rsidRDefault="005B14B4" w:rsidP="005B14B4">
      <w:pPr>
        <w:pStyle w:val="Heading2"/>
        <w:rPr>
          <w:rFonts w:eastAsiaTheme="minorHAnsi"/>
          <w:b/>
          <w:i/>
          <w:iCs/>
          <w:color w:val="auto"/>
        </w:rPr>
      </w:pPr>
    </w:p>
    <w:p w14:paraId="53139ABE" w14:textId="77777777" w:rsidR="005B14B4" w:rsidRPr="00D52E6D" w:rsidRDefault="005B14B4" w:rsidP="005B14B4">
      <w:pPr>
        <w:pStyle w:val="Heading2"/>
        <w:rPr>
          <w:color w:val="auto"/>
        </w:rPr>
      </w:pPr>
      <w:r w:rsidRPr="00D52E6D">
        <w:rPr>
          <w:color w:val="auto"/>
        </w:rPr>
        <w:t xml:space="preserve">Chromatin Immunoprecipitation (ChIP-qPCR) </w:t>
      </w:r>
    </w:p>
    <w:p w14:paraId="32245559" w14:textId="77777777" w:rsidR="005B14B4" w:rsidRPr="00D52E6D" w:rsidRDefault="005B14B4" w:rsidP="005B14B4">
      <w:pPr>
        <w:jc w:val="both"/>
        <w:rPr>
          <w:rFonts w:ascii="Arial" w:hAnsi="Arial" w:cs="Arial"/>
          <w:sz w:val="20"/>
          <w:szCs w:val="20"/>
        </w:rPr>
      </w:pPr>
      <w:r w:rsidRPr="00D52E6D">
        <w:rPr>
          <w:rFonts w:ascii="Arial" w:hAnsi="Arial" w:cs="Arial"/>
          <w:sz w:val="20"/>
          <w:szCs w:val="20"/>
        </w:rPr>
        <w:t>ChIP-qPCR was performed as previously described.</w:t>
      </w:r>
      <w:r w:rsidRPr="00D52E6D">
        <w:rPr>
          <w:rFonts w:ascii="Arial" w:hAnsi="Arial" w:cs="Arial"/>
          <w:sz w:val="20"/>
          <w:szCs w:val="20"/>
        </w:rPr>
        <w:fldChar w:fldCharType="begin">
          <w:fldData xml:space="preserve">PEVuZE5vdGU+PENpdGU+PEF1dGhvcj5Sb3F1ZXRhLVJpdmVyYTwvQXV0aG9yPjxZZWFyPjIwMTY8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PEVuZE5vdGU+PENpdGU+PEF1dGhvcj5Sb3F1ZXRhLVJpdmVyYTwvQXV0aG9yPjxZZWFyPjIwMTY8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16</w:t>
      </w:r>
      <w:r w:rsidRPr="00D52E6D">
        <w:rPr>
          <w:rFonts w:ascii="Arial" w:hAnsi="Arial" w:cs="Arial"/>
          <w:sz w:val="20"/>
          <w:szCs w:val="20"/>
        </w:rPr>
        <w:fldChar w:fldCharType="end"/>
      </w:r>
      <w:r w:rsidRPr="00D52E6D">
        <w:rPr>
          <w:rFonts w:ascii="Arial" w:hAnsi="Arial" w:cs="Arial"/>
          <w:sz w:val="20"/>
          <w:szCs w:val="20"/>
          <w:vertAlign w:val="superscript"/>
        </w:rPr>
        <w:t>,</w:t>
      </w:r>
      <w:r w:rsidRPr="00D52E6D">
        <w:rPr>
          <w:rFonts w:ascii="Arial" w:hAnsi="Arial" w:cs="Arial"/>
          <w:sz w:val="20"/>
          <w:szCs w:val="20"/>
        </w:rPr>
        <w:fldChar w:fldCharType="begin">
          <w:fldData xml:space="preserve">PEVuZE5vdGU+PENpdGU+PEF1dGhvcj5EYW5pZWw8L0F1dGhvcj48WWVhcj4yMDI0PC9ZZWFyPjxS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PEVuZE5vdGU+PENpdGU+PEF1dGhvcj5EYW5pZWw8L0F1dGhvcj48WWVhcj4yMDI0PC9ZZWFyPjxS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47</w:t>
      </w:r>
      <w:r w:rsidRPr="00D52E6D">
        <w:rPr>
          <w:rFonts w:ascii="Arial" w:hAnsi="Arial" w:cs="Arial"/>
          <w:sz w:val="20"/>
          <w:szCs w:val="20"/>
        </w:rPr>
        <w:fldChar w:fldCharType="end"/>
      </w:r>
      <w:r w:rsidRPr="00D52E6D">
        <w:rPr>
          <w:rFonts w:ascii="Arial" w:hAnsi="Arial" w:cs="Arial"/>
          <w:sz w:val="20"/>
          <w:szCs w:val="20"/>
        </w:rPr>
        <w:t xml:space="preserve"> 5x10</w:t>
      </w:r>
      <w:r w:rsidRPr="00D52E6D">
        <w:rPr>
          <w:rFonts w:ascii="Arial" w:hAnsi="Arial" w:cs="Arial"/>
          <w:sz w:val="20"/>
          <w:szCs w:val="20"/>
          <w:vertAlign w:val="superscript"/>
        </w:rPr>
        <w:t>6</w:t>
      </w:r>
      <w:r w:rsidRPr="00D52E6D">
        <w:rPr>
          <w:rFonts w:ascii="Arial" w:hAnsi="Arial" w:cs="Arial"/>
          <w:sz w:val="20"/>
          <w:szCs w:val="20"/>
        </w:rPr>
        <w:t xml:space="preserve"> BM-macrophages</w:t>
      </w:r>
      <w:r w:rsidRPr="00D52E6D" w:rsidDel="00293C4E">
        <w:rPr>
          <w:rFonts w:ascii="Arial" w:hAnsi="Arial" w:cs="Arial"/>
          <w:sz w:val="20"/>
          <w:szCs w:val="20"/>
        </w:rPr>
        <w:t xml:space="preserve"> </w:t>
      </w:r>
      <w:r w:rsidRPr="00D52E6D">
        <w:rPr>
          <w:rFonts w:ascii="Arial" w:hAnsi="Arial" w:cs="Arial"/>
          <w:sz w:val="20"/>
          <w:szCs w:val="20"/>
        </w:rPr>
        <w:t>were crosslinked with 50 mM disuccinimidyl glutarate (DSG, C1104 - ProteoChem) for 30 minutes, subsequently with 10 minutes of incubation with 1% formaldehyde. Glycine was added to quench formaldehyde, and nuclei were isolated using ChIP lysis buffer containing 1% Triton-X-100, 150 mM NaCl, 0.1% SDS, 1 mM EDTA, and 20 mM Tris-HCl pH 8.0. Nuclei were then sheared using a Bioruptor 300 instrument (Diagenode) with the following specification: output 4, duty cycle 60%, 15 sec X 6 times, and DNA fragments of ~2 kb were achieved. Excess shearing was avoided as it decreases H3K9me3 ChIP efficiency.</w:t>
      </w:r>
      <w:r w:rsidRPr="00D52E6D">
        <w:rPr>
          <w:rFonts w:ascii="Arial" w:hAnsi="Arial" w:cs="Arial"/>
          <w:sz w:val="20"/>
          <w:szCs w:val="20"/>
        </w:rPr>
        <w:fldChar w:fldCharType="begin">
          <w:fldData xml:space="preserve">PEVuZE5vdGU+PENpdGU+PEF1dGhvcj5NYXRzdW11cmE8L0F1dGhvcj48WWVhcj4yMDE1PC9ZZWFy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PEVuZE5vdGU+PENpdGU+PEF1dGhvcj5NYXRzdW11cmE8L0F1dGhvcj48WWVhcj4yMDE1PC9ZZWFy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48</w:t>
      </w:r>
      <w:r w:rsidRPr="00D52E6D">
        <w:rPr>
          <w:rFonts w:ascii="Arial" w:hAnsi="Arial" w:cs="Arial"/>
          <w:sz w:val="20"/>
          <w:szCs w:val="20"/>
        </w:rPr>
        <w:fldChar w:fldCharType="end"/>
      </w:r>
      <w:r w:rsidRPr="00D52E6D">
        <w:rPr>
          <w:rFonts w:ascii="Arial" w:hAnsi="Arial" w:cs="Arial"/>
          <w:sz w:val="20"/>
          <w:szCs w:val="20"/>
        </w:rPr>
        <w:t xml:space="preserve"> 50 µg of sheared chromatin was used for overnight immunoprecipitation with the following antibodies: H3K9me3 (ab8898, Abcam), H3K9me2 (ab176882, Abcam), H3K9me1 (ab176880, Abcam), total H3 (14269S, Cell Signaling), and IgG (ab171870, Abcam). Antibody chromatin complexes were pulled down with Protein G Dynabeads (10004D, Invitrogen), followed by washing once with IP wash buffer-1 (0.1% NaDOC, 1% Triton-X-100, 500 mM NaCl, 0.1% SDS, 1 mM EDTA, and 20 mM Tris pH 8.0), once with IP wash buffer-3 (0.5% NaDOC, 0.5% NP-40, 0.25 M LiCl, 1 mM EDTA, and 20 mM Tris pH 8.0), and lastly, once with TE buffer (200 mM Tris, pH 8.0 and 10 mM EDTA). Chromatin was then separated from the beads with elution buffer containing 1% SDS and 100 mM NaHCO</w:t>
      </w:r>
      <w:r w:rsidRPr="00D52E6D">
        <w:rPr>
          <w:rFonts w:ascii="Cambria Math" w:hAnsi="Cambria Math" w:cs="Cambria Math"/>
          <w:sz w:val="20"/>
          <w:szCs w:val="20"/>
        </w:rPr>
        <w:t>₃</w:t>
      </w:r>
      <w:r w:rsidRPr="00D52E6D">
        <w:rPr>
          <w:rFonts w:ascii="Arial" w:hAnsi="Arial" w:cs="Arial"/>
          <w:sz w:val="20"/>
          <w:szCs w:val="20"/>
        </w:rPr>
        <w:t xml:space="preserve"> through vigorous shaking for 20 minutes, followed by decrosslinking by overnight incubation with 5 M NaCl at 65°C. Immunoprecipitated DNA was further processed for qPCR analysis using a MinElute PCR purification kit (Qiagen) and quantified by Qubit. Primer sequences used for the ChIP-qPCR are listed in Table S1. qPCR reactions were performed using SYBR green master mix (101414-152, Quantabio) on the CFX Opus 384 Real-Time PCR system (Bio-Rad). Samples were normalized with their input control, and H3K9me3, H3K9me2, and H3K9me1 were further normalized with total H3-enriched signals.</w:t>
      </w:r>
    </w:p>
    <w:p w14:paraId="36EB0782" w14:textId="77777777" w:rsidR="005B14B4" w:rsidRPr="00D52E6D" w:rsidRDefault="005B14B4" w:rsidP="005B14B4">
      <w:pPr>
        <w:pStyle w:val="Heading1"/>
        <w:jc w:val="both"/>
        <w:rPr>
          <w:rFonts w:cs="Arial"/>
          <w:color w:val="auto"/>
        </w:rPr>
      </w:pPr>
      <w:r w:rsidRPr="00D52E6D">
        <w:rPr>
          <w:rFonts w:cs="Arial"/>
          <w:color w:val="auto"/>
        </w:rPr>
        <w:t>QUANTIFICATION AND STATISTICAL ANALYSIS</w:t>
      </w:r>
    </w:p>
    <w:p w14:paraId="718BC756" w14:textId="77777777" w:rsidR="005B14B4" w:rsidRPr="00D52E6D" w:rsidRDefault="005B14B4" w:rsidP="005B14B4">
      <w:pPr>
        <w:pStyle w:val="Heading2"/>
        <w:rPr>
          <w:color w:val="auto"/>
        </w:rPr>
      </w:pPr>
      <w:r w:rsidRPr="00D52E6D">
        <w:rPr>
          <w:color w:val="auto"/>
        </w:rPr>
        <w:t xml:space="preserve">RNA-seq analysis and gene expression data quantification </w:t>
      </w:r>
    </w:p>
    <w:p w14:paraId="1A6B2887" w14:textId="77777777" w:rsidR="005B14B4" w:rsidRPr="00D52E6D" w:rsidRDefault="005B14B4" w:rsidP="005B14B4">
      <w:pPr>
        <w:jc w:val="both"/>
        <w:rPr>
          <w:rFonts w:ascii="Arial" w:hAnsi="Arial" w:cs="Arial"/>
          <w:sz w:val="20"/>
          <w:szCs w:val="20"/>
        </w:rPr>
      </w:pPr>
      <w:r w:rsidRPr="00D52E6D">
        <w:rPr>
          <w:rFonts w:ascii="Arial" w:hAnsi="Arial" w:cs="Arial"/>
          <w:sz w:val="20"/>
          <w:szCs w:val="20"/>
        </w:rPr>
        <w:t>The paired-ended mRNA sequence reads were analyzed using the nf-core/RNAseq v3.0 pipeline.</w:t>
      </w:r>
      <w:r w:rsidRPr="00D52E6D">
        <w:rPr>
          <w:rFonts w:ascii="Arial" w:hAnsi="Arial" w:cs="Arial"/>
          <w:sz w:val="20"/>
          <w:szCs w:val="20"/>
        </w:rPr>
        <w:fldChar w:fldCharType="begin">
          <w:fldData xml:space="preserve">PEVuZE5vdGU+PENpdGU+PEF1dGhvcj5Fd2VsczwvQXV0aG9yPjxZZWFyPjIwMjA8L1llYXI+PFJl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PEVuZE5vdGU+PENpdGU+PEF1dGhvcj5Fd2VsczwvQXV0aG9yPjxZZWFyPjIwMjA8L1llYXI+PFJl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27</w:t>
      </w:r>
      <w:r w:rsidRPr="00D52E6D">
        <w:rPr>
          <w:rFonts w:ascii="Arial" w:hAnsi="Arial" w:cs="Arial"/>
          <w:sz w:val="20"/>
          <w:szCs w:val="20"/>
        </w:rPr>
        <w:fldChar w:fldCharType="end"/>
      </w:r>
      <w:r w:rsidRPr="00D52E6D">
        <w:rPr>
          <w:rFonts w:ascii="Arial" w:hAnsi="Arial" w:cs="Arial"/>
          <w:sz w:val="20"/>
          <w:szCs w:val="20"/>
        </w:rPr>
        <w:t xml:space="preserve"> Briefly, FastQC (https://github.com/s-andrews/FastQC) was used to quality-check the raw paired-end reads and align them with the </w:t>
      </w:r>
      <w:r w:rsidRPr="00D52E6D">
        <w:rPr>
          <w:rFonts w:ascii="Arial" w:hAnsi="Arial" w:cs="Arial"/>
          <w:i/>
          <w:iCs/>
          <w:sz w:val="20"/>
          <w:szCs w:val="20"/>
        </w:rPr>
        <w:t>mm10</w:t>
      </w:r>
      <w:r w:rsidRPr="00D52E6D">
        <w:rPr>
          <w:rFonts w:ascii="Arial" w:hAnsi="Arial" w:cs="Arial"/>
          <w:sz w:val="20"/>
          <w:szCs w:val="20"/>
        </w:rPr>
        <w:t xml:space="preserve"> (GRCm38) genome assembly using default parameters of STAR.</w:t>
      </w:r>
      <w:r w:rsidRPr="00D52E6D">
        <w:rPr>
          <w:rFonts w:ascii="Arial" w:hAnsi="Arial" w:cs="Arial"/>
          <w:sz w:val="20"/>
          <w:szCs w:val="20"/>
        </w:rPr>
        <w:fldChar w:fldCharType="begin"/>
      </w:r>
      <w:r w:rsidRPr="00D52E6D">
        <w:rPr>
          <w:rFonts w:ascii="Arial" w:hAnsi="Arial" w:cs="Arial"/>
          <w:sz w:val="20"/>
          <w:szCs w:val="20"/>
        </w:rPr>
        <w:instrText xml:space="preserve"> ADDIN EN.CITE &lt;EndNote&gt;&lt;Cite&gt;&lt;Author&gt;Dobin&lt;/Author&gt;&lt;Year&gt;2013&lt;/Year&gt;&lt;RecNum&gt;43&lt;/RecNum&gt;&lt;DisplayText&gt;&lt;style face="superscript"&gt;29&lt;/style&gt;&lt;/DisplayText&gt;&lt;record&gt;&lt;rec-number&gt;43&lt;/rec-number&gt;&lt;foreign-keys&gt;&lt;key app="EN" db-id="2xevarafta5ae3ezz94ptd27swvsvrvzr25s" timestamp="1735235627"&gt;43&lt;/key&gt;&lt;/foreign-keys&gt;&lt;ref-type name="Journal Article"&gt;17&lt;/ref-type&gt;&lt;contributors&gt;&lt;authors&gt;&lt;author&gt;Dobin, A.&lt;/author&gt;&lt;author&gt;Davis, C. A.&lt;/author&gt;&lt;author&gt;Schlesinger, F.&lt;/author&gt;&lt;author&gt;Drenkow, J.&lt;/author&gt;&lt;author&gt;Zaleski, C.&lt;/author&gt;&lt;author&gt;Jha, S.&lt;/author&gt;&lt;author&gt;Batut, P.&lt;/author&gt;&lt;author&gt;Chaisson, M.&lt;/author&gt;&lt;author&gt;Gingeras, T. R.&lt;/author&gt;&lt;/authors&gt;&lt;/contributors&gt;&lt;auth-address&gt;Cold Spring Harbor Laboratory, Cold Spring Harbor, NY, USA. dobin@cshl.edu&lt;/auth-address&gt;&lt;titles&gt;&lt;title&gt;STAR: ultrafast universal RNA-seq aligner&lt;/title&gt;&lt;secondary-title&gt;Bioinformatics&lt;/secondary-title&gt;&lt;/titles&gt;&lt;periodical&gt;&lt;full-title&gt;Bioinformatics&lt;/full-title&gt;&lt;/periodical&gt;&lt;pages&gt;15-21&lt;/pages&gt;&lt;volume&gt;29&lt;/volume&gt;&lt;number&gt;1&lt;/number&gt;&lt;edition&gt;2012/10/30&lt;/edition&gt;&lt;keywords&gt;&lt;keyword&gt;Algorithms&lt;/keyword&gt;&lt;keyword&gt;Cluster Analysis&lt;/keyword&gt;&lt;keyword&gt;Gene Expression Profiling&lt;/keyword&gt;&lt;keyword&gt;Genome, Human&lt;/keyword&gt;&lt;keyword&gt;Humans&lt;/keyword&gt;&lt;keyword&gt;RNA Splicing&lt;/keyword&gt;&lt;keyword&gt;Sequence Alignment/*methods&lt;/keyword&gt;&lt;keyword&gt;Sequence Analysis, RNA/methods&lt;/keyword&gt;&lt;keyword&gt;*Software&lt;/keyword&gt;&lt;/keywords&gt;&lt;dates&gt;&lt;year&gt;2013&lt;/year&gt;&lt;pub-dates&gt;&lt;date&gt;Jan 1&lt;/date&gt;&lt;/pub-dates&gt;&lt;/dates&gt;&lt;isbn&gt;1367-4811 (Electronic)&amp;#xD;1367-4803 (Print)&amp;#xD;1367-4803 (Linking)&lt;/isbn&gt;&lt;accession-num&gt;23104886&lt;/accession-num&gt;&lt;urls&gt;&lt;related-urls&gt;&lt;url&gt;https://www.ncbi.nlm.nih.gov/pubmed/23104886&lt;/url&gt;&lt;/related-urls&gt;&lt;/urls&gt;&lt;custom2&gt;PMC3530905&lt;/custom2&gt;&lt;electronic-resource-num&gt;10.1093/bioinformatics/bts635&lt;/electronic-resource-num&gt;&lt;/record&gt;&lt;/Cite&gt;&lt;/EndNote&gt;</w:instrText>
      </w:r>
      <w:r w:rsidRPr="00D52E6D">
        <w:rPr>
          <w:rFonts w:ascii="Arial" w:hAnsi="Arial" w:cs="Arial"/>
          <w:sz w:val="20"/>
          <w:szCs w:val="20"/>
        </w:rPr>
        <w:fldChar w:fldCharType="separate"/>
      </w:r>
      <w:r w:rsidRPr="00D52E6D">
        <w:rPr>
          <w:rFonts w:ascii="Arial" w:hAnsi="Arial" w:cs="Arial"/>
          <w:noProof/>
          <w:sz w:val="20"/>
          <w:szCs w:val="20"/>
          <w:vertAlign w:val="superscript"/>
        </w:rPr>
        <w:t>29</w:t>
      </w:r>
      <w:r w:rsidRPr="00D52E6D">
        <w:rPr>
          <w:rFonts w:ascii="Arial" w:hAnsi="Arial" w:cs="Arial"/>
          <w:sz w:val="20"/>
          <w:szCs w:val="20"/>
        </w:rPr>
        <w:fldChar w:fldCharType="end"/>
      </w:r>
      <w:r w:rsidRPr="00D52E6D">
        <w:rPr>
          <w:rFonts w:ascii="Arial" w:hAnsi="Arial" w:cs="Arial"/>
          <w:sz w:val="20"/>
          <w:szCs w:val="20"/>
        </w:rPr>
        <w:t xml:space="preserve"> Gene quantification was performed using Salmon.</w:t>
      </w:r>
      <w:r w:rsidRPr="00D52E6D">
        <w:rPr>
          <w:rFonts w:ascii="Arial" w:hAnsi="Arial" w:cs="Arial"/>
          <w:sz w:val="20"/>
          <w:szCs w:val="20"/>
        </w:rPr>
        <w:fldChar w:fldCharType="begin"/>
      </w:r>
      <w:r w:rsidRPr="00D52E6D">
        <w:rPr>
          <w:rFonts w:ascii="Arial" w:hAnsi="Arial" w:cs="Arial"/>
          <w:sz w:val="20"/>
          <w:szCs w:val="20"/>
        </w:rPr>
        <w:instrText xml:space="preserve"> ADDIN EN.CITE &lt;EndNote&gt;&lt;Cite&gt;&lt;Author&gt;Patro&lt;/Author&gt;&lt;Year&gt;2017&lt;/Year&gt;&lt;RecNum&gt;44&lt;/RecNum&gt;&lt;DisplayText&gt;&lt;style face="superscript"&gt;30&lt;/style&gt;&lt;/DisplayText&gt;&lt;record&gt;&lt;rec-number&gt;44&lt;/rec-number&gt;&lt;foreign-keys&gt;&lt;key app="EN" db-id="2xevarafta5ae3ezz94ptd27swvsvrvzr25s" timestamp="1735235640"&gt;44&lt;/key&gt;&lt;/foreign-keys&gt;&lt;ref-type name="Journal Article"&gt;17&lt;/ref-type&gt;&lt;contributors&gt;&lt;authors&gt;&lt;author&gt;Patro, R.&lt;/author&gt;&lt;author&gt;Duggal, G.&lt;/author&gt;&lt;author&gt;Love, M. I.&lt;/author&gt;&lt;author&gt;Irizarry, R. A.&lt;/author&gt;&lt;author&gt;Kingsford, C.&lt;/author&gt;&lt;/authors&gt;&lt;/contributors&gt;&lt;auth-address&gt;Department of Computer Science, Stony Brook University, Stony Brook, New York, USA.&amp;#xD;DNAnexus, Mountain View, California, USA.&amp;#xD;Department of Biostatistics and Computational Biology, Dana-Farber Cancer Institute, Cambridge, Massachusetts, USA.&amp;#xD;Department of Biostatistics, Harvard T.H. Chan School of Public Health, Cambridge, Massachusetts, USA.&amp;#xD;Computational Biology Department, Carnegie Mellon University, Pittsburgh, Pennsylvania, USA.&lt;/auth-address&gt;&lt;titles&gt;&lt;title&gt;Salmon provides fast and bias-aware quantification of transcript expression&lt;/title&gt;&lt;secondary-title&gt;Nat Methods&lt;/secondary-title&gt;&lt;/titles&gt;&lt;periodical&gt;&lt;full-title&gt;Nat Methods&lt;/full-title&gt;&lt;/periodical&gt;&lt;pages&gt;417-419&lt;/pages&gt;&lt;volume&gt;14&lt;/volume&gt;&lt;number&gt;4&lt;/number&gt;&lt;edition&gt;2017/03/07&lt;/edition&gt;&lt;keywords&gt;&lt;keyword&gt;*Algorithms&lt;/keyword&gt;&lt;keyword&gt;Base Composition&lt;/keyword&gt;&lt;keyword&gt;Bayes Theorem&lt;/keyword&gt;&lt;keyword&gt;Gene Expression Profiling/methods/statistics &amp;amp; numerical data&lt;/keyword&gt;&lt;keyword&gt;Sequence Analysis, RNA/*methods/statistics &amp;amp; numerical data&lt;/keyword&gt;&lt;/keywords&gt;&lt;dates&gt;&lt;year&gt;2017&lt;/year&gt;&lt;pub-dates&gt;&lt;date&gt;Apr&lt;/date&gt;&lt;/pub-dates&gt;&lt;/dates&gt;&lt;isbn&gt;1548-7105 (Electronic)&amp;#xD;1548-7091 (Print)&amp;#xD;1548-7091 (Linking)&lt;/isbn&gt;&lt;accession-num&gt;28263959&lt;/accession-num&gt;&lt;urls&gt;&lt;related-urls&gt;&lt;url&gt;https://www.ncbi.nlm.nih.gov/pubmed/28263959&lt;/url&gt;&lt;/related-urls&gt;&lt;/urls&gt;&lt;custom2&gt;PMC5600148&lt;/custom2&gt;&lt;electronic-resource-num&gt;10.1038/nmeth.4197&lt;/electronic-resource-num&gt;&lt;/record&gt;&lt;/Cite&gt;&lt;/EndNote&gt;</w:instrText>
      </w:r>
      <w:r w:rsidRPr="00D52E6D">
        <w:rPr>
          <w:rFonts w:ascii="Arial" w:hAnsi="Arial" w:cs="Arial"/>
          <w:sz w:val="20"/>
          <w:szCs w:val="20"/>
        </w:rPr>
        <w:fldChar w:fldCharType="separate"/>
      </w:r>
      <w:r w:rsidRPr="00D52E6D">
        <w:rPr>
          <w:rFonts w:ascii="Arial" w:hAnsi="Arial" w:cs="Arial"/>
          <w:noProof/>
          <w:sz w:val="20"/>
          <w:szCs w:val="20"/>
          <w:vertAlign w:val="superscript"/>
        </w:rPr>
        <w:t>30</w:t>
      </w:r>
      <w:r w:rsidRPr="00D52E6D">
        <w:rPr>
          <w:rFonts w:ascii="Arial" w:hAnsi="Arial" w:cs="Arial"/>
          <w:sz w:val="20"/>
          <w:szCs w:val="20"/>
        </w:rPr>
        <w:fldChar w:fldCharType="end"/>
      </w:r>
      <w:r w:rsidRPr="00D52E6D">
        <w:rPr>
          <w:rFonts w:ascii="Arial" w:hAnsi="Arial" w:cs="Arial"/>
          <w:sz w:val="20"/>
          <w:szCs w:val="20"/>
        </w:rPr>
        <w:t xml:space="preserve"> </w:t>
      </w:r>
      <w:r w:rsidRPr="00D52E6D">
        <w:rPr>
          <w:rFonts w:ascii="Arial" w:hAnsi="Arial" w:cs="Arial"/>
          <w:i/>
          <w:iCs/>
          <w:sz w:val="20"/>
          <w:szCs w:val="20"/>
        </w:rPr>
        <w:t>DeepTools</w:t>
      </w:r>
      <w:r w:rsidRPr="00D52E6D">
        <w:rPr>
          <w:rFonts w:ascii="Arial" w:hAnsi="Arial" w:cs="Arial"/>
          <w:sz w:val="20"/>
          <w:szCs w:val="20"/>
        </w:rPr>
        <w:t xml:space="preserve"> and </w:t>
      </w:r>
      <w:r w:rsidRPr="00D52E6D">
        <w:rPr>
          <w:rFonts w:ascii="Arial" w:hAnsi="Arial" w:cs="Arial"/>
          <w:i/>
          <w:iCs/>
          <w:sz w:val="20"/>
          <w:szCs w:val="20"/>
        </w:rPr>
        <w:t>bamCoverage</w:t>
      </w:r>
      <w:r w:rsidRPr="00D52E6D">
        <w:rPr>
          <w:rFonts w:ascii="Arial" w:hAnsi="Arial" w:cs="Arial"/>
          <w:sz w:val="20"/>
          <w:szCs w:val="20"/>
        </w:rPr>
        <w:t xml:space="preserve"> </w:t>
      </w:r>
      <w:r w:rsidRPr="00D52E6D">
        <w:rPr>
          <w:rFonts w:ascii="Arial" w:hAnsi="Arial" w:cs="Arial"/>
          <w:sz w:val="20"/>
          <w:szCs w:val="20"/>
        </w:rPr>
        <w:fldChar w:fldCharType="begin">
          <w:fldData xml:space="preserve">PEVuZE5vdGU+PENpdGU+PEF1dGhvcj5SYW1pcmV6PC9BdXRob3I+PFllYXI+MjAxNjwvWWVhcj48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PEVuZE5vdGU+PENpdGU+PEF1dGhvcj5SYW1pcmV6PC9BdXRob3I+PFllYXI+MjAxNjwvWWVhcj48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28</w:t>
      </w:r>
      <w:r w:rsidRPr="00D52E6D">
        <w:rPr>
          <w:rFonts w:ascii="Arial" w:hAnsi="Arial" w:cs="Arial"/>
          <w:sz w:val="20"/>
          <w:szCs w:val="20"/>
        </w:rPr>
        <w:fldChar w:fldCharType="end"/>
      </w:r>
      <w:r w:rsidRPr="00D52E6D">
        <w:rPr>
          <w:rFonts w:ascii="Arial" w:hAnsi="Arial" w:cs="Arial"/>
          <w:sz w:val="20"/>
          <w:szCs w:val="20"/>
        </w:rPr>
        <w:t xml:space="preserve"> were used to generate normalized coverage density tracks (bigwig files). Genes containing &lt;10 CPM were separated, and only protein-coding genes were used for further analysis. False discovery rate (FDR) &lt; 0.05 was considered a statistically significant difference calculated by the GLM test using R package </w:t>
      </w:r>
      <w:r w:rsidRPr="00D52E6D">
        <w:rPr>
          <w:rFonts w:ascii="Arial" w:hAnsi="Arial" w:cs="Arial"/>
          <w:i/>
          <w:iCs/>
          <w:sz w:val="20"/>
          <w:szCs w:val="20"/>
        </w:rPr>
        <w:t>edgeR.</w:t>
      </w:r>
      <w:r w:rsidRPr="00D52E6D">
        <w:rPr>
          <w:rFonts w:ascii="Arial" w:hAnsi="Arial" w:cs="Arial"/>
          <w:sz w:val="20"/>
          <w:szCs w:val="20"/>
        </w:rPr>
        <w:fldChar w:fldCharType="begin"/>
      </w:r>
      <w:r w:rsidRPr="00D52E6D">
        <w:rPr>
          <w:rFonts w:ascii="Arial" w:hAnsi="Arial" w:cs="Arial"/>
          <w:sz w:val="20"/>
          <w:szCs w:val="20"/>
        </w:rPr>
        <w:instrText xml:space="preserve"> ADDIN EN.CITE &lt;EndNote&gt;&lt;Cite&gt;&lt;Author&gt;Robinson&lt;/Author&gt;&lt;Year&gt;2010&lt;/Year&gt;&lt;RecNum&gt;46&lt;/RecNum&gt;&lt;DisplayText&gt;&lt;style face="superscript"&gt;32&lt;/style&gt;&lt;/DisplayText&gt;&lt;record&gt;&lt;rec-number&gt;46&lt;/rec-number&gt;&lt;foreign-keys&gt;&lt;key app="EN" db-id="2xevarafta5ae3ezz94ptd27swvsvrvzr25s" timestamp="1735235660"&gt;46&lt;/key&gt;&lt;/foreign-keys&gt;&lt;ref-type name="Journal Article"&gt;17&lt;/ref-type&gt;&lt;contributors&gt;&lt;authors&gt;&lt;author&gt;Robinson, M. D.&lt;/author&gt;&lt;author&gt;McCarthy, D. J.&lt;/author&gt;&lt;author&gt;Smyth, G. K.&lt;/author&gt;&lt;/authors&gt;&lt;/contributors&gt;&lt;auth-address&gt;Cancer Program, Garvan Institute of Medical Research, 384 Victoria Street, Darlinghurst, NSW 2010, Australia. mrobinson@wehi.edu.au&lt;/auth-address&gt;&lt;titles&gt;&lt;title&gt;edgeR: a Bioconductor package for differential expression analysis of digital gene expression data&lt;/title&gt;&lt;secondary-title&gt;Bioinformatics&lt;/secondary-title&gt;&lt;/titles&gt;&lt;periodical&gt;&lt;full-title&gt;Bioinformatics&lt;/full-title&gt;&lt;/periodical&gt;&lt;pages&gt;139-40&lt;/pages&gt;&lt;volume&gt;26&lt;/volume&gt;&lt;number&gt;1&lt;/number&gt;&lt;edition&gt;2009/11/17&lt;/edition&gt;&lt;keywords&gt;&lt;keyword&gt;*Algorithms&lt;/keyword&gt;&lt;keyword&gt;Gene Expression Profiling/*methods&lt;/keyword&gt;&lt;keyword&gt;Oligonucleotide Array Sequence Analysis/*methods&lt;/keyword&gt;&lt;keyword&gt;*Programming Languages&lt;/keyword&gt;&lt;keyword&gt;*Signal Processing, Computer-Assisted&lt;/keyword&gt;&lt;keyword&gt;*Software&lt;/keyword&gt;&lt;/keywords&gt;&lt;dates&gt;&lt;year&gt;2010&lt;/year&gt;&lt;pub-dates&gt;&lt;date&gt;Jan 1&lt;/date&gt;&lt;/pub-dates&gt;&lt;/dates&gt;&lt;isbn&gt;1367-4811 (Electronic)&amp;#xD;1367-4803 (Print)&amp;#xD;1367-4803 (Linking)&lt;/isbn&gt;&lt;accession-num&gt;19910308&lt;/accession-num&gt;&lt;urls&gt;&lt;related-urls&gt;&lt;url&gt;https://www.ncbi.nlm.nih.gov/pubmed/19910308&lt;/url&gt;&lt;/related-urls&gt;&lt;/urls&gt;&lt;custom2&gt;PMC2796818&lt;/custom2&gt;&lt;electronic-resource-num&gt;10.1093/bioinformatics/btp616&lt;/electronic-resource-num&gt;&lt;/record&gt;&lt;/Cite&gt;&lt;/EndNote&gt;</w:instrText>
      </w:r>
      <w:r w:rsidRPr="00D52E6D">
        <w:rPr>
          <w:rFonts w:ascii="Arial" w:hAnsi="Arial" w:cs="Arial"/>
          <w:sz w:val="20"/>
          <w:szCs w:val="20"/>
        </w:rPr>
        <w:fldChar w:fldCharType="separate"/>
      </w:r>
      <w:r w:rsidRPr="00D52E6D">
        <w:rPr>
          <w:rFonts w:ascii="Arial" w:hAnsi="Arial" w:cs="Arial"/>
          <w:noProof/>
          <w:sz w:val="20"/>
          <w:szCs w:val="20"/>
          <w:vertAlign w:val="superscript"/>
        </w:rPr>
        <w:t>32</w:t>
      </w:r>
      <w:r w:rsidRPr="00D52E6D">
        <w:rPr>
          <w:rFonts w:ascii="Arial" w:hAnsi="Arial" w:cs="Arial"/>
          <w:sz w:val="20"/>
          <w:szCs w:val="20"/>
        </w:rPr>
        <w:fldChar w:fldCharType="end"/>
      </w:r>
      <w:r w:rsidRPr="00D52E6D">
        <w:rPr>
          <w:rFonts w:ascii="Arial" w:hAnsi="Arial" w:cs="Arial"/>
          <w:sz w:val="20"/>
          <w:szCs w:val="20"/>
        </w:rPr>
        <w:t xml:space="preserve"> Multidimensional scaling on the normalized values and hierarchical clustering were performed and visualized in R. </w:t>
      </w:r>
      <w:r w:rsidRPr="00D52E6D">
        <w:rPr>
          <w:rFonts w:ascii="Arial" w:hAnsi="Arial" w:cs="Arial"/>
          <w:i/>
          <w:iCs/>
          <w:sz w:val="20"/>
          <w:szCs w:val="20"/>
        </w:rPr>
        <w:t>k-means</w:t>
      </w:r>
      <w:r w:rsidRPr="00D52E6D">
        <w:rPr>
          <w:rFonts w:ascii="Arial" w:hAnsi="Arial" w:cs="Arial"/>
          <w:sz w:val="20"/>
          <w:szCs w:val="20"/>
        </w:rPr>
        <w:t xml:space="preserve"> and hierarchical clustering on the scaled CPM values (k=5) were performed using the Complex Heatmap package.</w:t>
      </w:r>
      <w:r w:rsidRPr="00D52E6D">
        <w:rPr>
          <w:rFonts w:ascii="Arial" w:hAnsi="Arial" w:cs="Arial"/>
          <w:sz w:val="20"/>
          <w:szCs w:val="20"/>
        </w:rPr>
        <w:fldChar w:fldCharType="begin"/>
      </w:r>
      <w:r w:rsidRPr="00D52E6D">
        <w:rPr>
          <w:rFonts w:ascii="Arial" w:hAnsi="Arial" w:cs="Arial"/>
          <w:sz w:val="20"/>
          <w:szCs w:val="20"/>
        </w:rPr>
        <w:instrText xml:space="preserve"> ADDIN EN.CITE &lt;EndNote&gt;&lt;Cite&gt;&lt;Author&gt;Gu&lt;/Author&gt;&lt;Year&gt;2016&lt;/Year&gt;&lt;RecNum&gt;47&lt;/RecNum&gt;&lt;DisplayText&gt;&lt;style face="superscript"&gt;34&lt;/style&gt;&lt;/DisplayText&gt;&lt;record&gt;&lt;rec-number&gt;47&lt;/rec-number&gt;&lt;foreign-keys&gt;&lt;key app="EN" db-id="2xevarafta5ae3ezz94ptd27swvsvrvzr25s" timestamp="1735235673"&gt;47&lt;/key&gt;&lt;/foreign-keys&gt;&lt;ref-type name="Journal Article"&gt;17&lt;/ref-type&gt;&lt;contributors&gt;&lt;authors&gt;&lt;author&gt;Gu, Z.&lt;/author&gt;&lt;author&gt;Eils, R.&lt;/author&gt;&lt;author&gt;Schlesner, M.&lt;/author&gt;&lt;/authors&gt;&lt;/contributors&gt;&lt;auth-address&gt;Division of Theoretical Bioinformatics Heidelberg Center for Personalized Oncology (DKFZ-HIPO), German Cancer Research Center (DKFZ), Heidelberg, Germany.&amp;#xD;Division of Theoretical Bioinformatics Heidelberg Center for Personalized Oncology (DKFZ-HIPO), German Cancer Research Center (DKFZ), Heidelberg, Germany Department for Bioinformatics and Functional Genomics, Institute for Pharmacy and Molecular Biotechnology (IPMB) and BioQuant, Heidelberg University, Heidelberg, Germany.&amp;#xD;Division of Theoretical Bioinformatics.&lt;/auth-address&gt;&lt;titles&gt;&lt;title&gt;Complex heatmaps reveal patterns and correlations in multidimensional genomic data&lt;/title&gt;&lt;secondary-title&gt;Bioinformatics&lt;/secondary-title&gt;&lt;/titles&gt;&lt;periodical&gt;&lt;full-title&gt;Bioinformatics&lt;/full-title&gt;&lt;/periodical&gt;&lt;pages&gt;2847-9&lt;/pages&gt;&lt;volume&gt;32&lt;/volume&gt;&lt;number&gt;18&lt;/number&gt;&lt;edition&gt;2016/05/22&lt;/edition&gt;&lt;keywords&gt;&lt;keyword&gt;Computer Graphics&lt;/keyword&gt;&lt;keyword&gt;Gene Expression&lt;/keyword&gt;&lt;keyword&gt;*Genomics&lt;/keyword&gt;&lt;keyword&gt;Humans&lt;/keyword&gt;&lt;keyword&gt;Metabolic Networks and Pathways&lt;/keyword&gt;&lt;keyword&gt;*Software&lt;/keyword&gt;&lt;/keywords&gt;&lt;dates&gt;&lt;year&gt;2016&lt;/year&gt;&lt;pub-dates&gt;&lt;date&gt;Sep 15&lt;/date&gt;&lt;/pub-dates&gt;&lt;/dates&gt;&lt;isbn&gt;1367-4811 (Electronic)&amp;#xD;1367-4803 (Linking)&lt;/isbn&gt;&lt;accession-num&gt;27207943&lt;/accession-num&gt;&lt;urls&gt;&lt;related-urls&gt;&lt;url&gt;https://www.ncbi.nlm.nih.gov/pubmed/27207943&lt;/url&gt;&lt;/related-urls&gt;&lt;/urls&gt;&lt;electronic-resource-num&gt;10.1093/bioinformatics/btw313&lt;/electronic-resource-num&gt;&lt;/record&gt;&lt;/Cite&gt;&lt;/EndNote&gt;</w:instrText>
      </w:r>
      <w:r w:rsidRPr="00D52E6D">
        <w:rPr>
          <w:rFonts w:ascii="Arial" w:hAnsi="Arial" w:cs="Arial"/>
          <w:sz w:val="20"/>
          <w:szCs w:val="20"/>
        </w:rPr>
        <w:fldChar w:fldCharType="separate"/>
      </w:r>
      <w:r w:rsidRPr="00D52E6D">
        <w:rPr>
          <w:rFonts w:ascii="Arial" w:hAnsi="Arial" w:cs="Arial"/>
          <w:noProof/>
          <w:sz w:val="20"/>
          <w:szCs w:val="20"/>
          <w:vertAlign w:val="superscript"/>
        </w:rPr>
        <w:t>34</w:t>
      </w:r>
      <w:r w:rsidRPr="00D52E6D">
        <w:rPr>
          <w:rFonts w:ascii="Arial" w:hAnsi="Arial" w:cs="Arial"/>
          <w:sz w:val="20"/>
          <w:szCs w:val="20"/>
        </w:rPr>
        <w:fldChar w:fldCharType="end"/>
      </w:r>
    </w:p>
    <w:p w14:paraId="1BFE874E" w14:textId="77777777" w:rsidR="005B14B4" w:rsidRDefault="005B14B4" w:rsidP="005B14B4">
      <w:pPr>
        <w:rPr>
          <w:rFonts w:ascii="Arial" w:eastAsia="MS Mincho" w:hAnsi="Arial" w:cs="Arial"/>
          <w:b/>
          <w:i/>
          <w:iCs/>
          <w:sz w:val="20"/>
          <w:szCs w:val="20"/>
        </w:rPr>
      </w:pPr>
      <w:r>
        <w:br w:type="page"/>
      </w:r>
    </w:p>
    <w:p w14:paraId="0E998106" w14:textId="77777777" w:rsidR="005B14B4" w:rsidRPr="00D52E6D" w:rsidRDefault="005B14B4" w:rsidP="005B14B4">
      <w:pPr>
        <w:pStyle w:val="Heading2"/>
        <w:rPr>
          <w:color w:val="auto"/>
        </w:rPr>
      </w:pPr>
      <w:r w:rsidRPr="00D52E6D">
        <w:rPr>
          <w:color w:val="auto"/>
        </w:rPr>
        <w:lastRenderedPageBreak/>
        <w:t>GO and GSEA</w:t>
      </w:r>
    </w:p>
    <w:p w14:paraId="31F773CF" w14:textId="77777777" w:rsidR="005B14B4" w:rsidRPr="00D52E6D" w:rsidRDefault="005B14B4" w:rsidP="005B14B4">
      <w:pPr>
        <w:jc w:val="both"/>
        <w:rPr>
          <w:rFonts w:ascii="Arial" w:hAnsi="Arial" w:cs="Arial"/>
          <w:sz w:val="20"/>
          <w:szCs w:val="20"/>
        </w:rPr>
      </w:pPr>
      <w:r w:rsidRPr="00D52E6D">
        <w:rPr>
          <w:rFonts w:ascii="Arial" w:hAnsi="Arial" w:cs="Arial"/>
          <w:sz w:val="20"/>
          <w:szCs w:val="20"/>
        </w:rPr>
        <w:t>We performed GSEA using Enrichr.</w:t>
      </w:r>
      <w:r w:rsidRPr="00D52E6D">
        <w:rPr>
          <w:rFonts w:ascii="Arial" w:hAnsi="Arial" w:cs="Arial"/>
          <w:sz w:val="20"/>
          <w:szCs w:val="20"/>
        </w:rPr>
        <w:fldChar w:fldCharType="begin">
          <w:fldData xml:space="preserve">PEVuZE5vdGU+PENpdGU+PEF1dGhvcj5LdWxlc2hvdjwvQXV0aG9yPjxZZWFyPjIwMTY8L1llYXI+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PEVuZE5vdGU+PENpdGU+PEF1dGhvcj5LdWxlc2hvdjwvQXV0aG9yPjxZZWFyPjIwMTY8L1llYXI+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35</w:t>
      </w:r>
      <w:r w:rsidRPr="00D52E6D">
        <w:rPr>
          <w:rFonts w:ascii="Arial" w:hAnsi="Arial" w:cs="Arial"/>
          <w:sz w:val="20"/>
          <w:szCs w:val="20"/>
        </w:rPr>
        <w:fldChar w:fldCharType="end"/>
      </w:r>
      <w:r w:rsidRPr="00D52E6D">
        <w:rPr>
          <w:rFonts w:ascii="Arial" w:hAnsi="Arial" w:cs="Arial"/>
          <w:sz w:val="20"/>
          <w:szCs w:val="20"/>
        </w:rPr>
        <w:t xml:space="preserve"> Hallmark gene sets of MSigDB were utilized and kept significantly enriched terms with P &lt; 0.05.</w:t>
      </w:r>
      <w:r w:rsidRPr="00D52E6D">
        <w:rPr>
          <w:rFonts w:ascii="Arial" w:hAnsi="Arial" w:cs="Arial"/>
          <w:sz w:val="20"/>
          <w:szCs w:val="20"/>
        </w:rPr>
        <w:fldChar w:fldCharType="begin">
          <w:fldData xml:space="preserve">PEVuZE5vdGU+PENpdGU+PEF1dGhvcj5TdWJyYW1hbmlhbjwvQXV0aG9yPjxZZWFyPjIwMDU8L1ll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PEVuZE5vdGU+PENpdGU+PEF1dGhvcj5TdWJyYW1hbmlhbjwvQXV0aG9yPjxZZWFyPjIwMDU8L1ll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49</w:t>
      </w:r>
      <w:r w:rsidRPr="00D52E6D">
        <w:rPr>
          <w:rFonts w:ascii="Arial" w:hAnsi="Arial" w:cs="Arial"/>
          <w:sz w:val="20"/>
          <w:szCs w:val="20"/>
        </w:rPr>
        <w:fldChar w:fldCharType="end"/>
      </w:r>
      <w:r w:rsidRPr="00D52E6D">
        <w:rPr>
          <w:rFonts w:ascii="Arial" w:hAnsi="Arial" w:cs="Arial"/>
          <w:sz w:val="20"/>
          <w:szCs w:val="20"/>
          <w:vertAlign w:val="superscript"/>
        </w:rPr>
        <w:t>,</w:t>
      </w:r>
      <w:r w:rsidRPr="00D52E6D">
        <w:rPr>
          <w:rFonts w:ascii="Arial" w:hAnsi="Arial" w:cs="Arial"/>
          <w:sz w:val="20"/>
          <w:szCs w:val="20"/>
        </w:rPr>
        <w:t xml:space="preserve"> </w:t>
      </w:r>
      <w:r w:rsidRPr="00D52E6D">
        <w:rPr>
          <w:rFonts w:ascii="Arial" w:hAnsi="Arial" w:cs="Arial"/>
          <w:sz w:val="20"/>
          <w:szCs w:val="20"/>
        </w:rPr>
        <w:fldChar w:fldCharType="begin"/>
      </w:r>
      <w:r w:rsidRPr="00D52E6D">
        <w:rPr>
          <w:rFonts w:ascii="Arial" w:hAnsi="Arial" w:cs="Arial"/>
          <w:sz w:val="20"/>
          <w:szCs w:val="20"/>
        </w:rPr>
        <w:instrText xml:space="preserve"> ADDIN EN.CITE &lt;EndNote&gt;&lt;Cite&gt;&lt;Author&gt;Liberzon&lt;/Author&gt;&lt;Year&gt;2011&lt;/Year&gt;&lt;RecNum&gt;50&lt;/RecNum&gt;&lt;DisplayText&gt;&lt;style face="superscript"&gt;50&lt;/style&gt;&lt;/DisplayText&gt;&lt;record&gt;&lt;rec-number&gt;50&lt;/rec-number&gt;&lt;foreign-keys&gt;&lt;key app="EN" db-id="2xevarafta5ae3ezz94ptd27swvsvrvzr25s" timestamp="1735235698"&gt;50&lt;/key&gt;&lt;/foreign-keys&gt;&lt;ref-type name="Journal Article"&gt;17&lt;/ref-type&gt;&lt;contributors&gt;&lt;authors&gt;&lt;author&gt;Liberzon, A.&lt;/author&gt;&lt;author&gt;Subramanian, A.&lt;/author&gt;&lt;author&gt;Pinchback, R.&lt;/author&gt;&lt;author&gt;Thorvaldsdottir, H.&lt;/author&gt;&lt;author&gt;Tamayo, P.&lt;/author&gt;&lt;author&gt;Mesirov, J. P.&lt;/author&gt;&lt;/authors&gt;&lt;/contributors&gt;&lt;auth-address&gt;Broad Institute of MIT and Harvard, Cambridge, MA 02142, USA.&lt;/auth-address&gt;&lt;titles&gt;&lt;title&gt;Molecular signatures database (MSigDB) 3.0&lt;/title&gt;&lt;secondary-title&gt;Bioinformatics&lt;/secondary-title&gt;&lt;/titles&gt;&lt;periodical&gt;&lt;full-title&gt;Bioinformatics&lt;/full-title&gt;&lt;/periodical&gt;&lt;pages&gt;1739-40&lt;/pages&gt;&lt;volume&gt;27&lt;/volume&gt;&lt;number&gt;12&lt;/number&gt;&lt;edition&gt;2011/05/07&lt;/edition&gt;&lt;keywords&gt;&lt;keyword&gt;*Databases, Genetic&lt;/keyword&gt;&lt;keyword&gt;Genomics&lt;/keyword&gt;&lt;keyword&gt;Internet&lt;/keyword&gt;&lt;keyword&gt;Molecular Sequence Annotation&lt;/keyword&gt;&lt;/keywords&gt;&lt;dates&gt;&lt;year&gt;2011&lt;/year&gt;&lt;pub-dates&gt;&lt;date&gt;Jun 15&lt;/date&gt;&lt;/pub-dates&gt;&lt;/dates&gt;&lt;isbn&gt;1367-4811 (Electronic)&amp;#xD;1367-4803 (Print)&amp;#xD;1367-4803 (Linking)&lt;/isbn&gt;&lt;accession-num&gt;21546393&lt;/accession-num&gt;&lt;urls&gt;&lt;related-urls&gt;&lt;url&gt;https://www.ncbi.nlm.nih.gov/pubmed/21546393&lt;/url&gt;&lt;/related-urls&gt;&lt;/urls&gt;&lt;custom2&gt;PMC3106198&lt;/custom2&gt;&lt;electronic-resource-num&gt;10.1093/bioinformatics/btr260&lt;/electronic-resource-num&gt;&lt;/record&gt;&lt;/Cite&gt;&lt;/EndNote&gt;</w:instrText>
      </w:r>
      <w:r w:rsidRPr="00D52E6D">
        <w:rPr>
          <w:rFonts w:ascii="Arial" w:hAnsi="Arial" w:cs="Arial"/>
          <w:sz w:val="20"/>
          <w:szCs w:val="20"/>
        </w:rPr>
        <w:fldChar w:fldCharType="separate"/>
      </w:r>
      <w:r w:rsidRPr="00D52E6D">
        <w:rPr>
          <w:rFonts w:ascii="Arial" w:hAnsi="Arial" w:cs="Arial"/>
          <w:noProof/>
          <w:sz w:val="20"/>
          <w:szCs w:val="20"/>
          <w:vertAlign w:val="superscript"/>
        </w:rPr>
        <w:t>50</w:t>
      </w:r>
      <w:r w:rsidRPr="00D52E6D">
        <w:rPr>
          <w:rFonts w:ascii="Arial" w:hAnsi="Arial" w:cs="Arial"/>
          <w:sz w:val="20"/>
          <w:szCs w:val="20"/>
        </w:rPr>
        <w:fldChar w:fldCharType="end"/>
      </w:r>
      <w:r w:rsidRPr="00D52E6D">
        <w:rPr>
          <w:rFonts w:ascii="Arial" w:hAnsi="Arial" w:cs="Arial"/>
          <w:sz w:val="20"/>
          <w:szCs w:val="20"/>
          <w:vertAlign w:val="superscript"/>
        </w:rPr>
        <w:t>,</w:t>
      </w:r>
      <w:r w:rsidRPr="00D52E6D">
        <w:rPr>
          <w:rFonts w:ascii="Arial" w:hAnsi="Arial" w:cs="Arial"/>
          <w:sz w:val="20"/>
          <w:szCs w:val="20"/>
        </w:rPr>
        <w:t xml:space="preserve"> </w:t>
      </w:r>
      <w:r w:rsidRPr="00D52E6D">
        <w:rPr>
          <w:rFonts w:ascii="Arial" w:hAnsi="Arial" w:cs="Arial"/>
          <w:sz w:val="20"/>
          <w:szCs w:val="20"/>
        </w:rPr>
        <w:fldChar w:fldCharType="begin"/>
      </w:r>
      <w:r w:rsidRPr="00D52E6D">
        <w:rPr>
          <w:rFonts w:ascii="Arial" w:hAnsi="Arial" w:cs="Arial"/>
          <w:sz w:val="20"/>
          <w:szCs w:val="20"/>
        </w:rPr>
        <w:instrText xml:space="preserve"> ADDIN EN.CITE &lt;EndNote&gt;&lt;Cite&gt;&lt;Author&gt;Liberzon&lt;/Author&gt;&lt;Year&gt;2015&lt;/Year&gt;&lt;RecNum&gt;51&lt;/RecNum&gt;&lt;DisplayText&gt;&lt;style face="superscript"&gt;51&lt;/style&gt;&lt;/DisplayText&gt;&lt;record&gt;&lt;rec-number&gt;51&lt;/rec-number&gt;&lt;foreign-keys&gt;&lt;key app="EN" db-id="2xevarafta5ae3ezz94ptd27swvsvrvzr25s" timestamp="1735235707"&gt;51&lt;/key&gt;&lt;/foreign-keys&gt;&lt;ref-type name="Journal Article"&gt;17&lt;/ref-type&gt;&lt;contributors&gt;&lt;authors&gt;&lt;author&gt;Liberzon, A.&lt;/author&gt;&lt;author&gt;Birger, C.&lt;/author&gt;&lt;author&gt;Thorvaldsdottir, H.&lt;/author&gt;&lt;author&gt;Ghandi, M.&lt;/author&gt;&lt;author&gt;Mesirov, J. P.&lt;/author&gt;&lt;author&gt;Tamayo, P.&lt;/author&gt;&lt;/authors&gt;&lt;/contributors&gt;&lt;auth-address&gt;Broad Institute of MIT and Harvard, 415 Main St. Cambridge, MA 02142, USA.&amp;#xD;Broad Institute of MIT and Harvard, 415 Main St. Cambridge, MA 02142, USA; Department of Medicine, UC San Diego, La Jolla, CA 92093, USA; Moores Cancer Center, UC San Diego, La Jolla, CA 92093, USA.&amp;#xD;Broad Institute of MIT and Harvard, 415 Main St. Cambridge, MA 02142, USA; Department of Medicine, UC San Diego, La Jolla, CA 92093, USA; Moores Cancer Center, UC San Diego, La Jolla, CA 92093, USA; Broad Institute of MIT and Harvard, 415 Main St. Cambridge, MA 02142, USA.&lt;/auth-address&gt;&lt;titles&gt;&lt;title&gt;The Molecular Signatures Database (MSigDB) hallmark gene set collection&lt;/title&gt;&lt;secondary-title&gt;Cell Syst&lt;/secondary-title&gt;&lt;/titles&gt;&lt;periodical&gt;&lt;full-title&gt;Cell Syst&lt;/full-title&gt;&lt;/periodical&gt;&lt;pages&gt;417-425&lt;/pages&gt;&lt;volume&gt;1&lt;/volume&gt;&lt;number&gt;6&lt;/number&gt;&lt;edition&gt;2016/01/16&lt;/edition&gt;&lt;keywords&gt;&lt;keyword&gt;gene expression&lt;/keyword&gt;&lt;keyword&gt;gene set enrichment analysis&lt;/keyword&gt;&lt;keyword&gt;gene sets&lt;/keyword&gt;&lt;/keywords&gt;&lt;dates&gt;&lt;year&gt;2015&lt;/year&gt;&lt;pub-dates&gt;&lt;date&gt;Dec 23&lt;/date&gt;&lt;/pub-dates&gt;&lt;/dates&gt;&lt;isbn&gt;2405-4712 (Print)&amp;#xD;2405-4720 (Electronic)&amp;#xD;2405-4712 (Linking)&lt;/isbn&gt;&lt;accession-num&gt;26771021&lt;/accession-num&gt;&lt;urls&gt;&lt;related-urls&gt;&lt;url&gt;https://www.ncbi.nlm.nih.gov/pubmed/26771021&lt;/url&gt;&lt;/related-urls&gt;&lt;/urls&gt;&lt;custom2&gt;PMC4707969&lt;/custom2&gt;&lt;electronic-resource-num&gt;10.1016/j.cels.2015.12.004&lt;/electronic-resource-num&gt;&lt;/record&gt;&lt;/Cite&gt;&lt;/EndNote&gt;</w:instrText>
      </w:r>
      <w:r w:rsidRPr="00D52E6D">
        <w:rPr>
          <w:rFonts w:ascii="Arial" w:hAnsi="Arial" w:cs="Arial"/>
          <w:sz w:val="20"/>
          <w:szCs w:val="20"/>
        </w:rPr>
        <w:fldChar w:fldCharType="separate"/>
      </w:r>
      <w:r w:rsidRPr="00D52E6D">
        <w:rPr>
          <w:rFonts w:ascii="Arial" w:hAnsi="Arial" w:cs="Arial"/>
          <w:noProof/>
          <w:sz w:val="20"/>
          <w:szCs w:val="20"/>
          <w:vertAlign w:val="superscript"/>
        </w:rPr>
        <w:t>51</w:t>
      </w:r>
      <w:r w:rsidRPr="00D52E6D">
        <w:rPr>
          <w:rFonts w:ascii="Arial" w:hAnsi="Arial" w:cs="Arial"/>
          <w:sz w:val="20"/>
          <w:szCs w:val="20"/>
        </w:rPr>
        <w:fldChar w:fldCharType="end"/>
      </w:r>
    </w:p>
    <w:p w14:paraId="7D22A19D" w14:textId="77777777" w:rsidR="005B14B4" w:rsidRPr="00D52E6D" w:rsidRDefault="005B14B4" w:rsidP="005B14B4">
      <w:pPr>
        <w:pStyle w:val="Heading2"/>
        <w:rPr>
          <w:color w:val="auto"/>
        </w:rPr>
      </w:pPr>
      <w:r w:rsidRPr="00D52E6D">
        <w:rPr>
          <w:color w:val="auto"/>
        </w:rPr>
        <w:t xml:space="preserve">ATAC-seq analysis </w:t>
      </w:r>
    </w:p>
    <w:p w14:paraId="349F06F0" w14:textId="77777777" w:rsidR="005B14B4" w:rsidRPr="00D52E6D" w:rsidRDefault="005B14B4" w:rsidP="005B14B4">
      <w:pPr>
        <w:jc w:val="both"/>
        <w:rPr>
          <w:rFonts w:ascii="Arial" w:hAnsi="Arial" w:cs="Arial"/>
          <w:sz w:val="20"/>
          <w:szCs w:val="20"/>
        </w:rPr>
      </w:pPr>
      <w:r w:rsidRPr="00D52E6D">
        <w:rPr>
          <w:rFonts w:ascii="Arial" w:hAnsi="Arial" w:cs="Arial"/>
          <w:sz w:val="20"/>
          <w:szCs w:val="20"/>
        </w:rPr>
        <w:t>ATAC-seq paired-end sequencing reads were processed using the nf-core/atacseq pipeline (version 2.0) with default settings. Quality control (QC) was performed using FastQC and Trim Galore for adapter trimming and read filtering. Reads were aligned to the mm10 reference genome using Bowtie2, and duplicate reads were marked or removed using Picard. The peaks representing open chromatin regions were identified with MACS2 and annotated to genomic features using HOMER. Coverage tracks (bigwigs) were created with DeepTools. Differential chromatin accessibility was performed using DiffBind (filter = 3, min overlap = 2, summits = 75).</w:t>
      </w:r>
      <w:r w:rsidRPr="00D52E6D">
        <w:rPr>
          <w:rFonts w:ascii="Arial" w:hAnsi="Arial" w:cs="Arial"/>
          <w:sz w:val="20"/>
          <w:szCs w:val="20"/>
        </w:rPr>
        <w:fldChar w:fldCharType="begin">
          <w:fldData xml:space="preserve">PEVuZE5vdGU+PENpdGU+PEF1dGhvcj5Sb3NzLUlubmVzPC9BdXRob3I+PFllYXI+MjAxMjwvWWVh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PEVuZE5vdGU+PENpdGU+PEF1dGhvcj5Sb3NzLUlubmVzPC9BdXRob3I+PFllYXI+MjAxMjwvWWVh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31</w:t>
      </w:r>
      <w:r w:rsidRPr="00D52E6D">
        <w:rPr>
          <w:rFonts w:ascii="Arial" w:hAnsi="Arial" w:cs="Arial"/>
          <w:sz w:val="20"/>
          <w:szCs w:val="20"/>
        </w:rPr>
        <w:fldChar w:fldCharType="end"/>
      </w:r>
    </w:p>
    <w:p w14:paraId="53D9E540" w14:textId="77777777" w:rsidR="005B14B4" w:rsidRPr="00D52E6D" w:rsidRDefault="005B14B4" w:rsidP="005B14B4">
      <w:pPr>
        <w:pStyle w:val="Heading2"/>
        <w:rPr>
          <w:color w:val="auto"/>
        </w:rPr>
      </w:pPr>
      <w:r w:rsidRPr="00D52E6D">
        <w:rPr>
          <w:color w:val="auto"/>
        </w:rPr>
        <w:t xml:space="preserve">Transcription factor activity analysis </w:t>
      </w:r>
    </w:p>
    <w:p w14:paraId="693CADB3" w14:textId="77777777" w:rsidR="005B14B4" w:rsidRPr="00D52E6D" w:rsidRDefault="005B14B4" w:rsidP="005B14B4">
      <w:pPr>
        <w:spacing w:after="0"/>
        <w:jc w:val="both"/>
        <w:rPr>
          <w:rFonts w:ascii="Arial" w:hAnsi="Arial" w:cs="Arial"/>
          <w:sz w:val="20"/>
          <w:szCs w:val="20"/>
        </w:rPr>
      </w:pPr>
      <w:r w:rsidRPr="00D52E6D">
        <w:rPr>
          <w:rFonts w:ascii="Arial" w:hAnsi="Arial" w:cs="Arial"/>
          <w:sz w:val="20"/>
          <w:szCs w:val="20"/>
        </w:rPr>
        <w:t>The analysis of transcription factor (TF) activity was performed using chromVAR.</w:t>
      </w:r>
      <w:r w:rsidRPr="00D52E6D">
        <w:rPr>
          <w:rFonts w:ascii="Arial" w:hAnsi="Arial" w:cs="Arial"/>
          <w:sz w:val="20"/>
          <w:szCs w:val="20"/>
        </w:rPr>
        <w:fldChar w:fldCharType="begin">
          <w:fldData xml:space="preserve">PEVuZE5vdGU+PENpdGU+PEF1dGhvcj5TY2hlcDwvQXV0aG9yPjxZZWFyPjIwMTc8L1llYXI+PFJl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PEVuZE5vdGU+PENpdGU+PEF1dGhvcj5TY2hlcDwvQXV0aG9yPjxZZWFyPjIwMTc8L1llYXI+PFJl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37</w:t>
      </w:r>
      <w:r w:rsidRPr="00D52E6D">
        <w:rPr>
          <w:rFonts w:ascii="Arial" w:hAnsi="Arial" w:cs="Arial"/>
          <w:sz w:val="20"/>
          <w:szCs w:val="20"/>
        </w:rPr>
        <w:fldChar w:fldCharType="end"/>
      </w:r>
      <w:r w:rsidRPr="00D52E6D">
        <w:rPr>
          <w:rFonts w:ascii="Arial" w:hAnsi="Arial" w:cs="Arial"/>
          <w:sz w:val="20"/>
          <w:szCs w:val="20"/>
        </w:rPr>
        <w:t xml:space="preserve"> Count matrices of accessible regions were generated from ATAC-seq data and used as input. chromVAR was applied to compute deviations in accessibility across samples, using a set of mouse transcription factor motif annotations from CisBP.</w:t>
      </w:r>
      <w:r w:rsidRPr="00D52E6D">
        <w:rPr>
          <w:rFonts w:ascii="Arial" w:hAnsi="Arial" w:cs="Arial"/>
          <w:sz w:val="20"/>
          <w:szCs w:val="20"/>
        </w:rPr>
        <w:fldChar w:fldCharType="begin">
          <w:fldData xml:space="preserve">PEVuZE5vdGU+PENpdGU+PEF1dGhvcj5XZWlyYXVjaDwvQXV0aG9yPjxZZWFyPjIwMTQ8L1llYXI+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</w:fldData>
        </w:fldChar>
      </w:r>
      <w:r w:rsidRPr="00D52E6D">
        <w:rPr>
          <w:rFonts w:ascii="Arial" w:hAnsi="Arial" w:cs="Arial"/>
          <w:sz w:val="20"/>
          <w:szCs w:val="20"/>
        </w:rPr>
        <w:instrText xml:space="preserve"> ADDIN EN.CITE </w:instrText>
      </w:r>
      <w:r w:rsidRPr="00D52E6D">
        <w:rPr>
          <w:rFonts w:ascii="Arial" w:hAnsi="Arial" w:cs="Arial"/>
          <w:sz w:val="20"/>
          <w:szCs w:val="20"/>
        </w:rPr>
        <w:fldChar w:fldCharType="begin">
          <w:fldData xml:space="preserve">PEVuZE5vdGU+PENpdGU+PEF1dGhvcj5XZWlyYXVjaDwvQXV0aG9yPjxZZWFyPjIwMTQ8L1llYXI+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</w:fldData>
        </w:fldChar>
      </w:r>
      <w:r w:rsidRPr="00D52E6D">
        <w:rPr>
          <w:rFonts w:ascii="Arial" w:hAnsi="Arial" w:cs="Arial"/>
          <w:sz w:val="20"/>
          <w:szCs w:val="20"/>
        </w:rPr>
        <w:instrText xml:space="preserve"> ADDIN EN.CITE.DATA </w:instrText>
      </w:r>
      <w:r w:rsidRPr="00D52E6D">
        <w:rPr>
          <w:rFonts w:ascii="Arial" w:hAnsi="Arial" w:cs="Arial"/>
          <w:sz w:val="20"/>
          <w:szCs w:val="20"/>
        </w:rPr>
      </w:r>
      <w:r w:rsidRPr="00D52E6D">
        <w:rPr>
          <w:rFonts w:ascii="Arial" w:hAnsi="Arial" w:cs="Arial"/>
          <w:sz w:val="20"/>
          <w:szCs w:val="20"/>
        </w:rPr>
        <w:fldChar w:fldCharType="end"/>
      </w:r>
      <w:r w:rsidRPr="00D52E6D">
        <w:rPr>
          <w:rFonts w:ascii="Arial" w:hAnsi="Arial" w:cs="Arial"/>
          <w:sz w:val="20"/>
          <w:szCs w:val="20"/>
        </w:rPr>
      </w:r>
      <w:r w:rsidRPr="00D52E6D">
        <w:rPr>
          <w:rFonts w:ascii="Arial" w:hAnsi="Arial" w:cs="Arial"/>
          <w:sz w:val="20"/>
          <w:szCs w:val="20"/>
        </w:rPr>
        <w:fldChar w:fldCharType="separate"/>
      </w:r>
      <w:r w:rsidRPr="00D52E6D">
        <w:rPr>
          <w:rFonts w:ascii="Arial" w:hAnsi="Arial" w:cs="Arial"/>
          <w:noProof/>
          <w:sz w:val="20"/>
          <w:szCs w:val="20"/>
          <w:vertAlign w:val="superscript"/>
        </w:rPr>
        <w:t>52</w:t>
      </w:r>
      <w:r w:rsidRPr="00D52E6D">
        <w:rPr>
          <w:rFonts w:ascii="Arial" w:hAnsi="Arial" w:cs="Arial"/>
          <w:sz w:val="20"/>
          <w:szCs w:val="20"/>
        </w:rPr>
        <w:fldChar w:fldCharType="end"/>
      </w:r>
      <w:r w:rsidRPr="00D52E6D">
        <w:rPr>
          <w:rFonts w:ascii="Arial" w:hAnsi="Arial" w:cs="Arial"/>
          <w:sz w:val="20"/>
          <w:szCs w:val="20"/>
        </w:rPr>
        <w:t xml:space="preserve"> Data were first normalized to account for differences in sequencing depth and GC content. Motif accessibility scores (deviation z-scores) were calculated to identify variability in TF binding across conditions. The results were used to infer changes in regulatory activity and highlight condition-specific transcription factor dynamics.</w:t>
      </w:r>
    </w:p>
    <w:p w14:paraId="57E0A9FB" w14:textId="77777777" w:rsidR="005B14B4" w:rsidRPr="00D52E6D" w:rsidRDefault="005B14B4" w:rsidP="005B14B4">
      <w:pPr>
        <w:spacing w:after="0"/>
        <w:jc w:val="both"/>
        <w:rPr>
          <w:rFonts w:ascii="Arial" w:hAnsi="Arial" w:cs="Arial"/>
          <w:b/>
          <w:sz w:val="20"/>
          <w:szCs w:val="20"/>
        </w:rPr>
      </w:pPr>
    </w:p>
    <w:p w14:paraId="60E5E8FC" w14:textId="77777777" w:rsidR="005B14B4" w:rsidRPr="00D52E6D" w:rsidRDefault="005B14B4" w:rsidP="005B14B4">
      <w:pPr>
        <w:pStyle w:val="Heading2"/>
        <w:rPr>
          <w:color w:val="auto"/>
        </w:rPr>
      </w:pPr>
      <w:r w:rsidRPr="00D52E6D">
        <w:rPr>
          <w:color w:val="auto"/>
        </w:rPr>
        <w:t xml:space="preserve">Statistical analysis </w:t>
      </w:r>
    </w:p>
    <w:p w14:paraId="6F27ED7A" w14:textId="77777777" w:rsidR="005B14B4" w:rsidRPr="00D52E6D" w:rsidRDefault="005B14B4" w:rsidP="005B14B4">
      <w:pPr>
        <w:jc w:val="both"/>
        <w:rPr>
          <w:rFonts w:ascii="Arial" w:hAnsi="Arial" w:cs="Arial"/>
        </w:rPr>
      </w:pPr>
      <w:r w:rsidRPr="00D52E6D">
        <w:rPr>
          <w:rFonts w:ascii="Arial" w:hAnsi="Arial" w:cs="Arial"/>
          <w:sz w:val="20"/>
          <w:szCs w:val="20"/>
        </w:rPr>
        <w:t>Statistical significance was determined using two-way ANOVA with a Tukey post-hoc test for multiple comparisons. Statistical parameters such as the exact value of n (number of biological replicates), the center, dispersion, and precision measures (mean ± SD) and statistical significance P-value &lt; 0.05 represented with asterisks are described in the figure legends. In bar graphs, error bars represent SD (standard deviation), and bars denote the mean of the indicated number of biological replicates. Quantification and statistical analysis for RNA-seq and ATAC-seq data are explained in detail in the above methods section. Two-way ANOVA analysis was performed using GraphPad Prism 10 (GraphPad Software) with 95% confidence intervals. P-value &lt; 0.05 was considered statistically significant (*, P &lt; 0.05; **P &lt; 0.01; ***, P &lt; 0.001; ****, P &lt; 0.0001).</w:t>
      </w:r>
    </w:p>
    <w:p w14:paraId="69CE4AAB" w14:textId="77777777" w:rsidR="005B14B4" w:rsidRPr="00D52E6D" w:rsidRDefault="005B14B4" w:rsidP="005B14B4">
      <w:pPr>
        <w:pStyle w:val="Heading1"/>
        <w:spacing w:after="0"/>
        <w:rPr>
          <w:rFonts w:cs="Arial"/>
          <w:color w:val="auto"/>
        </w:rPr>
      </w:pPr>
      <w:r w:rsidRPr="00D52E6D">
        <w:rPr>
          <w:rFonts w:cs="Arial"/>
          <w:color w:val="auto"/>
        </w:rPr>
        <w:t>ADDITIONAL RESOURCES</w:t>
      </w:r>
    </w:p>
    <w:p w14:paraId="2A136AF3" w14:textId="77777777" w:rsidR="005B14B4" w:rsidRPr="00D52E6D" w:rsidRDefault="005B14B4" w:rsidP="005B14B4">
      <w:pPr>
        <w:spacing w:after="120" w:line="240" w:lineRule="auto"/>
        <w:rPr>
          <w:rFonts w:ascii="Arial" w:hAnsi="Arial" w:cs="Arial"/>
          <w:sz w:val="20"/>
          <w:szCs w:val="20"/>
        </w:rPr>
      </w:pPr>
      <w:r w:rsidRPr="00D52E6D">
        <w:rPr>
          <w:rFonts w:ascii="Arial" w:hAnsi="Arial" w:cs="Arial"/>
          <w:sz w:val="20"/>
          <w:szCs w:val="20"/>
        </w:rPr>
        <w:t>NONE</w:t>
      </w:r>
    </w:p>
    <w:p w14:paraId="03E69D99" w14:textId="77777777" w:rsidR="00DE6AE2" w:rsidRDefault="00DE6AE2"/>
    <w:sectPr w:rsidR="00DE6AE2" w:rsidSect="005B14B4">
      <w:headerReference w:type="default" r:id="rId21"/>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AA42C" w14:textId="77777777" w:rsidR="00000000" w:rsidRDefault="00000000" w:rsidP="004A5D04">
    <w:pPr>
      <w:ind w:left="-432"/>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4B4"/>
    <w:rsid w:val="00195413"/>
    <w:rsid w:val="003D0186"/>
    <w:rsid w:val="00500841"/>
    <w:rsid w:val="005B14B4"/>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B7017"/>
  <w15:chartTrackingRefBased/>
  <w15:docId w15:val="{282E624B-943A-4446-B4AC-8DE6F2AEA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14B4"/>
    <w:pPr>
      <w:spacing w:line="259" w:lineRule="auto"/>
    </w:pPr>
    <w:rPr>
      <w:kern w:val="0"/>
      <w:sz w:val="22"/>
      <w:szCs w:val="22"/>
      <w14:ligatures w14:val="none"/>
    </w:rPr>
  </w:style>
  <w:style w:type="paragraph" w:styleId="Heading1">
    <w:name w:val="heading 1"/>
    <w:basedOn w:val="Normal"/>
    <w:next w:val="Normal"/>
    <w:link w:val="Heading1Char"/>
    <w:uiPriority w:val="9"/>
    <w:qFormat/>
    <w:rsid w:val="005B14B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5B14B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B14B4"/>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B14B4"/>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5B14B4"/>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5B14B4"/>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5B14B4"/>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5B14B4"/>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5B14B4"/>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4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B14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14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14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14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14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14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14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14B4"/>
    <w:rPr>
      <w:rFonts w:eastAsiaTheme="majorEastAsia" w:cstheme="majorBidi"/>
      <w:color w:val="272727" w:themeColor="text1" w:themeTint="D8"/>
    </w:rPr>
  </w:style>
  <w:style w:type="paragraph" w:styleId="Title">
    <w:name w:val="Title"/>
    <w:basedOn w:val="Normal"/>
    <w:next w:val="Normal"/>
    <w:link w:val="TitleChar"/>
    <w:uiPriority w:val="10"/>
    <w:qFormat/>
    <w:rsid w:val="005B14B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B14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14B4"/>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B14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14B4"/>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5B14B4"/>
    <w:rPr>
      <w:i/>
      <w:iCs/>
      <w:color w:val="404040" w:themeColor="text1" w:themeTint="BF"/>
    </w:rPr>
  </w:style>
  <w:style w:type="paragraph" w:styleId="ListParagraph">
    <w:name w:val="List Paragraph"/>
    <w:basedOn w:val="Normal"/>
    <w:uiPriority w:val="34"/>
    <w:qFormat/>
    <w:rsid w:val="005B14B4"/>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5B14B4"/>
    <w:rPr>
      <w:i/>
      <w:iCs/>
      <w:color w:val="0F4761" w:themeColor="accent1" w:themeShade="BF"/>
    </w:rPr>
  </w:style>
  <w:style w:type="paragraph" w:styleId="IntenseQuote">
    <w:name w:val="Intense Quote"/>
    <w:basedOn w:val="Normal"/>
    <w:next w:val="Normal"/>
    <w:link w:val="IntenseQuoteChar"/>
    <w:uiPriority w:val="30"/>
    <w:qFormat/>
    <w:rsid w:val="005B14B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5B14B4"/>
    <w:rPr>
      <w:i/>
      <w:iCs/>
      <w:color w:val="0F4761" w:themeColor="accent1" w:themeShade="BF"/>
    </w:rPr>
  </w:style>
  <w:style w:type="character" w:styleId="IntenseReference">
    <w:name w:val="Intense Reference"/>
    <w:basedOn w:val="DefaultParagraphFont"/>
    <w:uiPriority w:val="32"/>
    <w:qFormat/>
    <w:rsid w:val="005B14B4"/>
    <w:rPr>
      <w:b/>
      <w:bCs/>
      <w:smallCaps/>
      <w:color w:val="0F4761" w:themeColor="accent1" w:themeShade="BF"/>
      <w:spacing w:val="5"/>
    </w:rPr>
  </w:style>
  <w:style w:type="character" w:styleId="Hyperlink">
    <w:name w:val="Hyperlink"/>
    <w:basedOn w:val="DefaultParagraphFont"/>
    <w:uiPriority w:val="99"/>
    <w:unhideWhenUsed/>
    <w:rsid w:val="005B14B4"/>
    <w:rPr>
      <w:color w:val="0086BF"/>
      <w:u w:val="single"/>
    </w:rPr>
  </w:style>
  <w:style w:type="table" w:styleId="TableGrid">
    <w:name w:val="Table Grid"/>
    <w:basedOn w:val="TableNormal"/>
    <w:uiPriority w:val="59"/>
    <w:rsid w:val="005B14B4"/>
    <w:pPr>
      <w:spacing w:after="0" w:line="240" w:lineRule="auto"/>
    </w:pPr>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B1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alexdobin/STAR" TargetMode="External"/><Relationship Id="rId13" Type="http://schemas.openxmlformats.org/officeDocument/2006/relationships/hyperlink" Target="http://homer.ucsd.edu/homer/index.html" TargetMode="External"/><Relationship Id="rId18" Type="http://schemas.openxmlformats.org/officeDocument/2006/relationships/hyperlink" Target="https://pypi.org/project/MACS2/" TargetMode="External"/><Relationship Id="rId3" Type="http://schemas.openxmlformats.org/officeDocument/2006/relationships/webSettings" Target="webSettings.xml"/><Relationship Id="rId21" Type="http://schemas.openxmlformats.org/officeDocument/2006/relationships/header" Target="header1.xml"/><Relationship Id="rId7" Type="http://schemas.openxmlformats.org/officeDocument/2006/relationships/hyperlink" Target="https://www.bioinformatics.babraham.ac.uk/projects/fastqc/" TargetMode="External"/><Relationship Id="rId12" Type="http://schemas.openxmlformats.org/officeDocument/2006/relationships/hyperlink" Target="https://software.broadinstitute.org/software/igv/" TargetMode="External"/><Relationship Id="rId17" Type="http://schemas.openxmlformats.org/officeDocument/2006/relationships/hyperlink" Target="http://www.htslib.org/" TargetMode="External"/><Relationship Id="rId2" Type="http://schemas.openxmlformats.org/officeDocument/2006/relationships/settings" Target="settings.xml"/><Relationship Id="rId16" Type="http://schemas.openxmlformats.org/officeDocument/2006/relationships/hyperlink" Target="https://bedtools.readthedocs.io/en/latest/" TargetMode="External"/><Relationship Id="rId20" Type="http://schemas.openxmlformats.org/officeDocument/2006/relationships/hyperlink" Target="https://github.com/Boyle-Lab/Blacklist" TargetMode="External"/><Relationship Id="rId1" Type="http://schemas.openxmlformats.org/officeDocument/2006/relationships/styles" Target="styles.xml"/><Relationship Id="rId6" Type="http://schemas.openxmlformats.org/officeDocument/2006/relationships/hyperlink" Target="https://github.com/deeptools/deepTools/tree/develop" TargetMode="External"/><Relationship Id="rId11" Type="http://schemas.openxmlformats.org/officeDocument/2006/relationships/hyperlink" Target="https://bioconductor.org/packages/release/bioc/html/edgeR.html" TargetMode="External"/><Relationship Id="rId5" Type="http://schemas.openxmlformats.org/officeDocument/2006/relationships/hyperlink" Target="https://github.com/nf-core/atacseq" TargetMode="External"/><Relationship Id="rId15" Type="http://schemas.openxmlformats.org/officeDocument/2006/relationships/hyperlink" Target="https://github.com/lh3/bwa" TargetMode="External"/><Relationship Id="rId23" Type="http://schemas.openxmlformats.org/officeDocument/2006/relationships/theme" Target="theme/theme1.xml"/><Relationship Id="rId10" Type="http://schemas.openxmlformats.org/officeDocument/2006/relationships/hyperlink" Target="https://bioconductor.org/packages/release/bioc/html/DiffBind.html" TargetMode="External"/><Relationship Id="rId19" Type="http://schemas.openxmlformats.org/officeDocument/2006/relationships/hyperlink" Target="https://bioconductor.org/packages/release/bioc/html/DESeq2.html" TargetMode="External"/><Relationship Id="rId4" Type="http://schemas.openxmlformats.org/officeDocument/2006/relationships/hyperlink" Target="https://github.com/nf-core/rnaseq" TargetMode="External"/><Relationship Id="rId9" Type="http://schemas.openxmlformats.org/officeDocument/2006/relationships/hyperlink" Target="https://github.com/COMBINE-lab/salmon" TargetMode="External"/><Relationship Id="rId14" Type="http://schemas.openxmlformats.org/officeDocument/2006/relationships/hyperlink" Target="http://broadinstitute.github.io/picard/"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9017</Words>
  <Characters>51397</Characters>
  <Application>Microsoft Office Word</Application>
  <DocSecurity>0</DocSecurity>
  <Lines>428</Lines>
  <Paragraphs>120</Paragraphs>
  <ScaleCrop>false</ScaleCrop>
  <Company>Springer Nature</Company>
  <LinksUpToDate>false</LinksUpToDate>
  <CharactersWithSpaces>60294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2025-05-28T06:44:00Z</dcterms:created>
  <dcterms:modified xsi:type="dcterms:W3CDTF">2025-05-28T06:45:00Z</dcterms:modified>
</cp:coreProperties>
</file>