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D1B3" w14:textId="7D756AC7" w:rsidR="003D05CB" w:rsidRPr="00F24497" w:rsidRDefault="003D05CB" w:rsidP="00856C44">
      <w:pPr>
        <w:spacing w:after="0" w:line="240" w:lineRule="auto"/>
        <w:contextualSpacing/>
        <w:rPr>
          <w:rFonts w:cstheme="minorHAnsi"/>
        </w:rPr>
      </w:pPr>
      <w:r w:rsidRPr="00F24497">
        <w:rPr>
          <w:rFonts w:cstheme="minorHAnsi"/>
          <w:b/>
          <w:bCs/>
        </w:rPr>
        <w:t>Appendix</w:t>
      </w:r>
      <w:r w:rsidR="00707C47" w:rsidRPr="00F24497">
        <w:rPr>
          <w:rFonts w:cstheme="minorHAnsi"/>
          <w:b/>
          <w:bCs/>
        </w:rPr>
        <w:t xml:space="preserve"> A</w:t>
      </w:r>
      <w:r w:rsidRPr="00F24497">
        <w:rPr>
          <w:rFonts w:cstheme="minorHAnsi"/>
          <w:b/>
          <w:bCs/>
        </w:rPr>
        <w:t xml:space="preserve">: </w:t>
      </w:r>
      <w:r w:rsidR="00467BAB" w:rsidRPr="00F24497">
        <w:rPr>
          <w:rFonts w:cstheme="minorHAnsi"/>
          <w:b/>
          <w:bCs/>
        </w:rPr>
        <w:t>Core Competencies in Unhealthy Substance Use for Internal Medicine Residents (Jackson, et al., 2010)</w:t>
      </w:r>
    </w:p>
    <w:p w14:paraId="4AD579E0"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1) Residents will perform age, gender and culturally appropriate unhealthy substance use screening</w:t>
      </w:r>
    </w:p>
    <w:p w14:paraId="7AB15CD7"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2) Residents will effectively assess patients with unhealthy substance use</w:t>
      </w:r>
    </w:p>
    <w:p w14:paraId="0143957A"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3) Residents will provide brief interventions to patients with unhealthy substance use</w:t>
      </w:r>
    </w:p>
    <w:p w14:paraId="18CA160E"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4) Residents will demonstrate effective counseling methods to help prevent unhealthy substance use</w:t>
      </w:r>
    </w:p>
    <w:p w14:paraId="1BBCDB6D"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5) Residents will refer patients with substance use disorders to treatment settings that provide pharmacotherapy for relapse prevention</w:t>
      </w:r>
    </w:p>
    <w:p w14:paraId="373A9663"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6) Residents will recognize, treat or refer co-morbid medical and psychiatric conditions in patients with substance use conditions</w:t>
      </w:r>
    </w:p>
    <w:p w14:paraId="5DA8357C"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7) Residents will refer patients with substance use disorders to appropriate treatment and supportive services</w:t>
      </w:r>
    </w:p>
    <w:p w14:paraId="1918AC38"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8) Residents will be aware of the ethical and legal issues around physician impairment from substance use and of resources for referring potential impaired colleagues, including employee assistance programs, hospital based committees, and state physician health programs and licensure boards</w:t>
      </w:r>
    </w:p>
    <w:p w14:paraId="62938F79"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9) Residents will identify the legal and ethical issues involved in the care of patients with unhealthy substance use</w:t>
      </w:r>
    </w:p>
    <w:p w14:paraId="51F3F876"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10) Residents will provide pharmacologic withdrawal to patients with substance dependence</w:t>
      </w:r>
    </w:p>
    <w:p w14:paraId="178FA91A" w14:textId="77777777" w:rsidR="00467BAB" w:rsidRPr="00F24497" w:rsidRDefault="00467BAB" w:rsidP="00F24497">
      <w:pPr>
        <w:shd w:val="clear" w:color="auto" w:fill="FFFFFF"/>
        <w:spacing w:after="0" w:line="240" w:lineRule="auto"/>
        <w:contextualSpacing/>
        <w:rPr>
          <w:rFonts w:eastAsia="Times New Roman" w:cstheme="minorHAnsi"/>
          <w:color w:val="333333"/>
        </w:rPr>
      </w:pPr>
      <w:r w:rsidRPr="00F24497">
        <w:rPr>
          <w:rFonts w:eastAsia="Times New Roman" w:cstheme="minorHAnsi"/>
          <w:color w:val="333333"/>
        </w:rPr>
        <w:t>11) Residents will provide or refer for treatment for relapse prevention in patients with substance use disorders, both pharmacotherapy and psychosocial counseling</w:t>
      </w:r>
    </w:p>
    <w:p w14:paraId="4A8E295C" w14:textId="77777777" w:rsidR="00467BAB" w:rsidRPr="00F24497" w:rsidRDefault="00467BAB" w:rsidP="00856C44">
      <w:pPr>
        <w:spacing w:after="0" w:line="240" w:lineRule="auto"/>
        <w:contextualSpacing/>
        <w:rPr>
          <w:rFonts w:cstheme="minorHAnsi"/>
        </w:rPr>
      </w:pPr>
    </w:p>
    <w:p w14:paraId="6B197F0A" w14:textId="1197F579" w:rsidR="00DE2D50" w:rsidRPr="00F24497" w:rsidRDefault="008C360A" w:rsidP="00856C44">
      <w:pPr>
        <w:spacing w:after="0" w:line="240" w:lineRule="auto"/>
        <w:contextualSpacing/>
        <w:rPr>
          <w:rFonts w:cstheme="minorHAnsi"/>
        </w:rPr>
      </w:pPr>
      <w:r w:rsidRPr="00F24497">
        <w:rPr>
          <w:rFonts w:cstheme="minorHAnsi"/>
          <w:b/>
          <w:bCs/>
        </w:rPr>
        <w:t xml:space="preserve">Appendix </w:t>
      </w:r>
      <w:r w:rsidR="00707C47" w:rsidRPr="00F24497">
        <w:rPr>
          <w:rFonts w:cstheme="minorHAnsi"/>
          <w:b/>
          <w:bCs/>
        </w:rPr>
        <w:t>B</w:t>
      </w:r>
      <w:r w:rsidRPr="00F24497">
        <w:rPr>
          <w:rFonts w:cstheme="minorHAnsi"/>
          <w:b/>
          <w:bCs/>
        </w:rPr>
        <w:t xml:space="preserve">: </w:t>
      </w:r>
      <w:r w:rsidR="002A267B" w:rsidRPr="00F24497">
        <w:rPr>
          <w:rFonts w:cstheme="minorHAnsi"/>
          <w:b/>
          <w:bCs/>
        </w:rPr>
        <w:t>Curricul</w:t>
      </w:r>
      <w:r w:rsidR="00467BAB" w:rsidRPr="00F24497">
        <w:rPr>
          <w:rFonts w:cstheme="minorHAnsi"/>
          <w:b/>
          <w:bCs/>
        </w:rPr>
        <w:t xml:space="preserve">um </w:t>
      </w:r>
      <w:r w:rsidR="00ED32F9" w:rsidRPr="00F24497">
        <w:rPr>
          <w:rFonts w:cstheme="minorHAnsi"/>
          <w:b/>
          <w:bCs/>
        </w:rPr>
        <w:t xml:space="preserve">Learning </w:t>
      </w:r>
      <w:r w:rsidR="007C7974" w:rsidRPr="00F24497">
        <w:rPr>
          <w:rFonts w:cstheme="minorHAnsi"/>
          <w:b/>
          <w:bCs/>
        </w:rPr>
        <w:t>Objectives</w:t>
      </w:r>
      <w:r w:rsidR="00467BAB" w:rsidRPr="00F24497">
        <w:rPr>
          <w:rFonts w:cstheme="minorHAnsi"/>
          <w:b/>
          <w:bCs/>
        </w:rPr>
        <w:t xml:space="preserve"> (</w:t>
      </w:r>
      <w:r w:rsidR="004A1009" w:rsidRPr="00F24497">
        <w:rPr>
          <w:rFonts w:cstheme="minorHAnsi"/>
          <w:b/>
          <w:bCs/>
        </w:rPr>
        <w:t>corresponding</w:t>
      </w:r>
      <w:r w:rsidR="00324531">
        <w:rPr>
          <w:rFonts w:cstheme="minorHAnsi"/>
          <w:b/>
          <w:bCs/>
        </w:rPr>
        <w:t xml:space="preserve"> core</w:t>
      </w:r>
      <w:r w:rsidR="00467BAB" w:rsidRPr="00F24497">
        <w:rPr>
          <w:rFonts w:cstheme="minorHAnsi"/>
          <w:b/>
          <w:bCs/>
        </w:rPr>
        <w:t xml:space="preserve"> competencies noted in parentheses)</w:t>
      </w:r>
    </w:p>
    <w:p w14:paraId="6A16F1EF" w14:textId="17151AB4" w:rsidR="00F810D3" w:rsidRPr="00F24497" w:rsidRDefault="001C4ED0" w:rsidP="0028047F">
      <w:pPr>
        <w:spacing w:after="0" w:line="240" w:lineRule="auto"/>
        <w:contextualSpacing/>
        <w:rPr>
          <w:rFonts w:cstheme="minorHAnsi"/>
        </w:rPr>
      </w:pPr>
      <w:r>
        <w:rPr>
          <w:rFonts w:cstheme="minorHAnsi"/>
        </w:rPr>
        <w:t xml:space="preserve">Asynchronous Video: </w:t>
      </w:r>
      <w:r w:rsidR="005601DD" w:rsidRPr="00F24497">
        <w:rPr>
          <w:rFonts w:cstheme="minorHAnsi"/>
        </w:rPr>
        <w:t>Fundamentals of Substance Use Disorders Care</w:t>
      </w:r>
      <w:r w:rsidR="00C96E69" w:rsidRPr="00F24497">
        <w:rPr>
          <w:rFonts w:cstheme="minorHAnsi"/>
        </w:rPr>
        <w:t xml:space="preserve"> (1, 6)</w:t>
      </w:r>
    </w:p>
    <w:p w14:paraId="6A3A21EF" w14:textId="77777777" w:rsidR="00C96E69" w:rsidRPr="00F24497" w:rsidRDefault="00C96E69" w:rsidP="0028047F">
      <w:pPr>
        <w:contextualSpacing/>
        <w:rPr>
          <w:rFonts w:cstheme="minorHAnsi"/>
        </w:rPr>
      </w:pPr>
      <w:r w:rsidRPr="00F24497">
        <w:rPr>
          <w:rFonts w:cstheme="minorHAnsi"/>
        </w:rPr>
        <w:t xml:space="preserve">1. Describe the biopsychosocial model of addiction </w:t>
      </w:r>
    </w:p>
    <w:p w14:paraId="5334AE1B" w14:textId="77777777" w:rsidR="00C96E69" w:rsidRPr="00F24497" w:rsidRDefault="00C96E69" w:rsidP="0028047F">
      <w:pPr>
        <w:contextualSpacing/>
        <w:rPr>
          <w:rFonts w:cstheme="minorHAnsi"/>
        </w:rPr>
      </w:pPr>
      <w:r w:rsidRPr="00F24497">
        <w:rPr>
          <w:rFonts w:cstheme="minorHAnsi"/>
        </w:rPr>
        <w:t>2. Describe the impact of stigma on patients with substance use disorders</w:t>
      </w:r>
    </w:p>
    <w:p w14:paraId="27082B4F" w14:textId="77777777" w:rsidR="00C96E69" w:rsidRPr="00F24497" w:rsidRDefault="00C96E69" w:rsidP="0028047F">
      <w:pPr>
        <w:contextualSpacing/>
        <w:rPr>
          <w:rFonts w:cstheme="minorHAnsi"/>
        </w:rPr>
      </w:pPr>
      <w:r w:rsidRPr="00F24497">
        <w:rPr>
          <w:rFonts w:cstheme="minorHAnsi"/>
        </w:rPr>
        <w:t>3. Use principles of trauma-informed care in management of patients with SUD</w:t>
      </w:r>
    </w:p>
    <w:p w14:paraId="2EF6C313" w14:textId="7F7245F2" w:rsidR="005601DD" w:rsidRPr="00F24497" w:rsidRDefault="00C96E69" w:rsidP="0028047F">
      <w:pPr>
        <w:spacing w:after="0" w:line="240" w:lineRule="auto"/>
        <w:contextualSpacing/>
        <w:rPr>
          <w:rFonts w:cstheme="minorHAnsi"/>
        </w:rPr>
      </w:pPr>
      <w:r w:rsidRPr="00F24497">
        <w:rPr>
          <w:rFonts w:cstheme="minorHAnsi"/>
        </w:rPr>
        <w:t>4. List harm reduction strategies for people who use substances</w:t>
      </w:r>
    </w:p>
    <w:p w14:paraId="560F9392" w14:textId="77777777" w:rsidR="0028047F" w:rsidRPr="00F24497" w:rsidRDefault="0028047F" w:rsidP="0028047F">
      <w:pPr>
        <w:spacing w:after="0" w:line="240" w:lineRule="auto"/>
        <w:contextualSpacing/>
        <w:rPr>
          <w:rFonts w:cstheme="minorHAnsi"/>
        </w:rPr>
      </w:pPr>
    </w:p>
    <w:p w14:paraId="443AB4A9" w14:textId="09A790B8" w:rsidR="00284FED" w:rsidRPr="00F24497" w:rsidRDefault="001C4ED0" w:rsidP="0028047F">
      <w:pPr>
        <w:spacing w:after="0" w:line="240" w:lineRule="auto"/>
        <w:contextualSpacing/>
        <w:rPr>
          <w:rFonts w:cstheme="minorHAnsi"/>
        </w:rPr>
      </w:pPr>
      <w:r>
        <w:rPr>
          <w:rFonts w:cstheme="minorHAnsi"/>
        </w:rPr>
        <w:t xml:space="preserve">Facilitated Workshop: SBIRT and Core </w:t>
      </w:r>
      <w:r w:rsidR="0067513C" w:rsidRPr="00F24497">
        <w:rPr>
          <w:rFonts w:cstheme="minorHAnsi"/>
        </w:rPr>
        <w:t xml:space="preserve">Motivational Interviewing </w:t>
      </w:r>
      <w:r>
        <w:rPr>
          <w:rFonts w:cstheme="minorHAnsi"/>
        </w:rPr>
        <w:t xml:space="preserve">Skills </w:t>
      </w:r>
      <w:r w:rsidR="001169C9" w:rsidRPr="00F24497">
        <w:rPr>
          <w:rFonts w:cstheme="minorHAnsi"/>
        </w:rPr>
        <w:t>(</w:t>
      </w:r>
      <w:r>
        <w:rPr>
          <w:rFonts w:cstheme="minorHAnsi"/>
        </w:rPr>
        <w:t xml:space="preserve">1, 2, 3, </w:t>
      </w:r>
      <w:r w:rsidR="001169C9" w:rsidRPr="00F24497">
        <w:rPr>
          <w:rFonts w:cstheme="minorHAnsi"/>
        </w:rPr>
        <w:t>4</w:t>
      </w:r>
      <w:r>
        <w:rPr>
          <w:rFonts w:cstheme="minorHAnsi"/>
        </w:rPr>
        <w:t>, 5</w:t>
      </w:r>
      <w:r w:rsidR="001169C9" w:rsidRPr="00F24497">
        <w:rPr>
          <w:rFonts w:cstheme="minorHAnsi"/>
        </w:rPr>
        <w:t>)</w:t>
      </w:r>
    </w:p>
    <w:p w14:paraId="496B7820" w14:textId="77777777" w:rsidR="001C4ED0" w:rsidRPr="00F24497" w:rsidRDefault="001C4ED0" w:rsidP="001C4ED0">
      <w:pPr>
        <w:contextualSpacing/>
        <w:rPr>
          <w:rFonts w:cstheme="minorHAnsi"/>
        </w:rPr>
      </w:pPr>
      <w:r w:rsidRPr="00F24497">
        <w:rPr>
          <w:rFonts w:cstheme="minorHAnsi"/>
        </w:rPr>
        <w:t xml:space="preserve">1. State the current prevalence of alcohol and drug use disorders </w:t>
      </w:r>
    </w:p>
    <w:p w14:paraId="3AEC5165" w14:textId="77777777" w:rsidR="001C4ED0" w:rsidRPr="00F24497" w:rsidRDefault="001C4ED0" w:rsidP="001C4ED0">
      <w:pPr>
        <w:contextualSpacing/>
        <w:rPr>
          <w:rFonts w:cstheme="minorHAnsi"/>
        </w:rPr>
      </w:pPr>
      <w:r w:rsidRPr="00F24497">
        <w:rPr>
          <w:rFonts w:cstheme="minorHAnsi"/>
        </w:rPr>
        <w:t>2. Pair-off and practice screening for and following a positive screen with a substance use history</w:t>
      </w:r>
    </w:p>
    <w:p w14:paraId="16FB6D81" w14:textId="77777777" w:rsidR="001C4ED0" w:rsidRPr="00F24497" w:rsidRDefault="001C4ED0" w:rsidP="001C4ED0">
      <w:pPr>
        <w:contextualSpacing/>
        <w:rPr>
          <w:rFonts w:cstheme="minorHAnsi"/>
        </w:rPr>
      </w:pPr>
      <w:r w:rsidRPr="00F24497">
        <w:rPr>
          <w:rFonts w:cstheme="minorHAnsi"/>
        </w:rPr>
        <w:t>3. Use the DSM-V criteria to diagnose a substance use disorder</w:t>
      </w:r>
    </w:p>
    <w:p w14:paraId="0A74E6F1" w14:textId="77777777" w:rsidR="001C4ED0" w:rsidRDefault="001C4ED0" w:rsidP="001C4ED0">
      <w:pPr>
        <w:contextualSpacing/>
        <w:rPr>
          <w:rFonts w:cstheme="minorHAnsi"/>
        </w:rPr>
      </w:pPr>
      <w:r w:rsidRPr="00F24497">
        <w:rPr>
          <w:rFonts w:cstheme="minorHAnsi"/>
        </w:rPr>
        <w:t>4. Practice performing brief negotiated intervention</w:t>
      </w:r>
    </w:p>
    <w:p w14:paraId="794DD271" w14:textId="41CC51FD" w:rsidR="0067513C" w:rsidRPr="00F24497" w:rsidRDefault="001C4ED0" w:rsidP="001C4ED0">
      <w:pPr>
        <w:contextualSpacing/>
        <w:rPr>
          <w:rFonts w:cstheme="minorHAnsi"/>
        </w:rPr>
      </w:pPr>
      <w:r>
        <w:rPr>
          <w:rFonts w:cstheme="minorHAnsi"/>
        </w:rPr>
        <w:t>5</w:t>
      </w:r>
      <w:r w:rsidR="0028047F" w:rsidRPr="00F24497">
        <w:rPr>
          <w:rFonts w:cstheme="minorHAnsi"/>
        </w:rPr>
        <w:t xml:space="preserve">. </w:t>
      </w:r>
      <w:r w:rsidR="0067513C" w:rsidRPr="00F24497">
        <w:rPr>
          <w:rFonts w:cstheme="minorHAnsi"/>
        </w:rPr>
        <w:t xml:space="preserve">Simulate use of core motivational interviewing skills: </w:t>
      </w:r>
      <w:r w:rsidR="001169C9" w:rsidRPr="00F24497">
        <w:rPr>
          <w:rFonts w:cstheme="minorHAnsi"/>
        </w:rPr>
        <w:t>elicit-provide-elicit, open-ended questions, affirmations, reflective statements, summarizing statements</w:t>
      </w:r>
    </w:p>
    <w:p w14:paraId="7F2620C6" w14:textId="77777777" w:rsidR="0028047F" w:rsidRPr="00F24497" w:rsidRDefault="0028047F" w:rsidP="0028047F">
      <w:pPr>
        <w:spacing w:after="0" w:line="240" w:lineRule="auto"/>
        <w:rPr>
          <w:rFonts w:cstheme="minorHAnsi"/>
        </w:rPr>
      </w:pPr>
    </w:p>
    <w:p w14:paraId="1AD97DAF" w14:textId="3D2F24F8" w:rsidR="00737F5D" w:rsidRPr="00F24497" w:rsidRDefault="001C4ED0" w:rsidP="0028047F">
      <w:pPr>
        <w:spacing w:after="0" w:line="240" w:lineRule="auto"/>
        <w:rPr>
          <w:rFonts w:cstheme="minorHAnsi"/>
        </w:rPr>
      </w:pPr>
      <w:r>
        <w:rPr>
          <w:rFonts w:cstheme="minorHAnsi"/>
        </w:rPr>
        <w:t xml:space="preserve">Asynchronous Video: </w:t>
      </w:r>
      <w:r w:rsidR="00737F5D" w:rsidRPr="00F24497">
        <w:rPr>
          <w:rFonts w:cstheme="minorHAnsi"/>
        </w:rPr>
        <w:t>Policy Issues in Substance Use Disorders</w:t>
      </w:r>
    </w:p>
    <w:p w14:paraId="465C6A7B" w14:textId="77777777" w:rsidR="00E92875" w:rsidRPr="00F24497" w:rsidRDefault="00E92875" w:rsidP="0028047F">
      <w:pPr>
        <w:contextualSpacing/>
        <w:rPr>
          <w:rFonts w:cstheme="minorHAnsi"/>
        </w:rPr>
      </w:pPr>
      <w:r w:rsidRPr="00F24497">
        <w:rPr>
          <w:rFonts w:cstheme="minorHAnsi"/>
        </w:rPr>
        <w:t>1. Describe the current legal status of controlled substances</w:t>
      </w:r>
    </w:p>
    <w:p w14:paraId="626DDD7A" w14:textId="77777777" w:rsidR="00E92875" w:rsidRPr="00F24497" w:rsidRDefault="00E92875" w:rsidP="0028047F">
      <w:pPr>
        <w:contextualSpacing/>
        <w:rPr>
          <w:rFonts w:cstheme="minorHAnsi"/>
        </w:rPr>
      </w:pPr>
      <w:r w:rsidRPr="00F24497">
        <w:rPr>
          <w:rFonts w:cstheme="minorHAnsi"/>
        </w:rPr>
        <w:t>2. Identify the influence of systemic racism on the current legal status of and penalties for controlled substance use</w:t>
      </w:r>
    </w:p>
    <w:p w14:paraId="2BD687A2" w14:textId="77777777" w:rsidR="00E92875" w:rsidRPr="00F24497" w:rsidRDefault="00E92875" w:rsidP="0028047F">
      <w:pPr>
        <w:contextualSpacing/>
        <w:rPr>
          <w:rFonts w:cstheme="minorHAnsi"/>
        </w:rPr>
      </w:pPr>
      <w:r w:rsidRPr="00F24497">
        <w:rPr>
          <w:rFonts w:cstheme="minorHAnsi"/>
        </w:rPr>
        <w:t>3. Identify levels of care for SUD according to the ASAM continuum</w:t>
      </w:r>
    </w:p>
    <w:p w14:paraId="601E246C" w14:textId="77777777" w:rsidR="00E92875" w:rsidRPr="00F24497" w:rsidRDefault="00E92875" w:rsidP="0028047F">
      <w:pPr>
        <w:contextualSpacing/>
        <w:rPr>
          <w:rFonts w:cstheme="minorHAnsi"/>
        </w:rPr>
      </w:pPr>
      <w:r w:rsidRPr="00F24497">
        <w:rPr>
          <w:rFonts w:cstheme="minorHAnsi"/>
        </w:rPr>
        <w:t>4. Identify the ASAM criteria as a tool for determining medical necessity/level of care</w:t>
      </w:r>
    </w:p>
    <w:p w14:paraId="7F682384" w14:textId="77777777" w:rsidR="00E92875" w:rsidRPr="00F24497" w:rsidRDefault="00E92875" w:rsidP="0028047F">
      <w:pPr>
        <w:contextualSpacing/>
        <w:rPr>
          <w:rFonts w:cstheme="minorHAnsi"/>
        </w:rPr>
      </w:pPr>
      <w:r w:rsidRPr="00F24497">
        <w:rPr>
          <w:rFonts w:cstheme="minorHAnsi"/>
        </w:rPr>
        <w:t>5. Describe inequities in the use of urine drug testing</w:t>
      </w:r>
    </w:p>
    <w:p w14:paraId="24C54763" w14:textId="59276873" w:rsidR="00737F5D" w:rsidRPr="00F24497" w:rsidRDefault="00E92875" w:rsidP="0028047F">
      <w:pPr>
        <w:spacing w:after="0" w:line="240" w:lineRule="auto"/>
        <w:rPr>
          <w:rFonts w:cstheme="minorHAnsi"/>
        </w:rPr>
      </w:pPr>
      <w:r w:rsidRPr="00F24497">
        <w:rPr>
          <w:rFonts w:cstheme="minorHAnsi"/>
        </w:rPr>
        <w:t>6. State some benefits and drawbacks of urine drug testing in patients with SUD</w:t>
      </w:r>
    </w:p>
    <w:p w14:paraId="637262BF" w14:textId="77777777" w:rsidR="00C73588" w:rsidRPr="00F24497" w:rsidRDefault="00C73588" w:rsidP="0028047F">
      <w:pPr>
        <w:spacing w:after="0" w:line="240" w:lineRule="auto"/>
        <w:rPr>
          <w:rFonts w:cstheme="minorHAnsi"/>
        </w:rPr>
      </w:pPr>
    </w:p>
    <w:p w14:paraId="6CB307BB" w14:textId="114FCB18" w:rsidR="00421EFC" w:rsidRPr="00F24497" w:rsidRDefault="001C4ED0" w:rsidP="0028047F">
      <w:pPr>
        <w:spacing w:after="0" w:line="240" w:lineRule="auto"/>
        <w:rPr>
          <w:rFonts w:cstheme="minorHAnsi"/>
        </w:rPr>
      </w:pPr>
      <w:r>
        <w:rPr>
          <w:rFonts w:cstheme="minorHAnsi"/>
        </w:rPr>
        <w:t xml:space="preserve">Facilitated Workshop: </w:t>
      </w:r>
      <w:r w:rsidR="00421EFC" w:rsidRPr="00F24497">
        <w:rPr>
          <w:rFonts w:cstheme="minorHAnsi"/>
        </w:rPr>
        <w:t>Ethical issues in Substance Use Disorder Care</w:t>
      </w:r>
      <w:r w:rsidR="0097163C" w:rsidRPr="00F24497">
        <w:rPr>
          <w:rFonts w:cstheme="minorHAnsi"/>
        </w:rPr>
        <w:t xml:space="preserve"> (8, 9)</w:t>
      </w:r>
    </w:p>
    <w:p w14:paraId="2D854A85" w14:textId="512C0C89" w:rsidR="0097163C" w:rsidRPr="00F24497" w:rsidRDefault="0028047F" w:rsidP="0028047F">
      <w:pPr>
        <w:pStyle w:val="ListParagraph"/>
        <w:spacing w:after="0" w:line="240" w:lineRule="auto"/>
        <w:ind w:left="0"/>
        <w:rPr>
          <w:rFonts w:cstheme="minorHAnsi"/>
        </w:rPr>
      </w:pPr>
      <w:r w:rsidRPr="00F24497">
        <w:rPr>
          <w:rFonts w:cstheme="minorHAnsi"/>
        </w:rPr>
        <w:t xml:space="preserve">1. </w:t>
      </w:r>
      <w:r w:rsidR="0097163C" w:rsidRPr="00F24497">
        <w:rPr>
          <w:rFonts w:cstheme="minorHAnsi"/>
        </w:rPr>
        <w:t>Define the four ethical principles: (beneficence, nonmaleficence, autonomy, justi</w:t>
      </w:r>
      <w:r w:rsidR="007C5BA1" w:rsidRPr="00F24497">
        <w:rPr>
          <w:rFonts w:cstheme="minorHAnsi"/>
        </w:rPr>
        <w:t>c</w:t>
      </w:r>
      <w:r w:rsidR="0097163C" w:rsidRPr="00F24497">
        <w:rPr>
          <w:rFonts w:cstheme="minorHAnsi"/>
        </w:rPr>
        <w:t xml:space="preserve">e/fidelity) </w:t>
      </w:r>
    </w:p>
    <w:p w14:paraId="40813C88" w14:textId="11AFDFA6" w:rsidR="004278F7" w:rsidRPr="00F24497" w:rsidRDefault="0028047F" w:rsidP="0028047F">
      <w:pPr>
        <w:pStyle w:val="ListParagraph"/>
        <w:spacing w:after="0" w:line="240" w:lineRule="auto"/>
        <w:ind w:left="0"/>
        <w:rPr>
          <w:rFonts w:cstheme="minorHAnsi"/>
        </w:rPr>
      </w:pPr>
      <w:r w:rsidRPr="00F24497">
        <w:rPr>
          <w:rFonts w:cstheme="minorHAnsi"/>
        </w:rPr>
        <w:lastRenderedPageBreak/>
        <w:t xml:space="preserve">2. </w:t>
      </w:r>
      <w:r w:rsidR="008F081F" w:rsidRPr="00F24497">
        <w:rPr>
          <w:rFonts w:cstheme="minorHAnsi"/>
        </w:rPr>
        <w:t xml:space="preserve">Identify </w:t>
      </w:r>
      <w:r w:rsidR="0097163C" w:rsidRPr="00F24497">
        <w:rPr>
          <w:rFonts w:cstheme="minorHAnsi"/>
        </w:rPr>
        <w:t xml:space="preserve">which </w:t>
      </w:r>
      <w:r w:rsidR="008F081F" w:rsidRPr="00F24497">
        <w:rPr>
          <w:rFonts w:cstheme="minorHAnsi"/>
        </w:rPr>
        <w:t xml:space="preserve">ethical principles </w:t>
      </w:r>
      <w:r w:rsidR="0097163C" w:rsidRPr="00F24497">
        <w:rPr>
          <w:rFonts w:cstheme="minorHAnsi"/>
        </w:rPr>
        <w:t xml:space="preserve">are in tension across different clinical </w:t>
      </w:r>
      <w:r w:rsidR="004278F7" w:rsidRPr="00F24497">
        <w:rPr>
          <w:rFonts w:cstheme="minorHAnsi"/>
        </w:rPr>
        <w:t>scenarios</w:t>
      </w:r>
      <w:r w:rsidR="0097163C" w:rsidRPr="00F24497">
        <w:rPr>
          <w:rFonts w:cstheme="minorHAnsi"/>
        </w:rPr>
        <w:t xml:space="preserve">, such as </w:t>
      </w:r>
      <w:r w:rsidR="008F081F" w:rsidRPr="00F24497">
        <w:rPr>
          <w:rFonts w:cstheme="minorHAnsi"/>
        </w:rPr>
        <w:t>patients with:</w:t>
      </w:r>
      <w:r w:rsidR="004278F7" w:rsidRPr="00F24497">
        <w:rPr>
          <w:rFonts w:cstheme="minorHAnsi"/>
        </w:rPr>
        <w:t xml:space="preserve"> </w:t>
      </w:r>
      <w:r w:rsidR="008F081F" w:rsidRPr="00F24497">
        <w:rPr>
          <w:rFonts w:cstheme="minorHAnsi"/>
        </w:rPr>
        <w:t>“drug-seeking” behaviors</w:t>
      </w:r>
      <w:r w:rsidR="00C73588" w:rsidRPr="00F24497">
        <w:rPr>
          <w:rFonts w:cstheme="minorHAnsi"/>
        </w:rPr>
        <w:t xml:space="preserve"> or </w:t>
      </w:r>
      <w:r w:rsidR="008F081F" w:rsidRPr="00F24497">
        <w:rPr>
          <w:rFonts w:cstheme="minorHAnsi"/>
        </w:rPr>
        <w:t>a need for transplant or valve surgery due to complications of SUD</w:t>
      </w:r>
      <w:r w:rsidR="00C73588" w:rsidRPr="00F24497">
        <w:rPr>
          <w:rFonts w:cstheme="minorHAnsi"/>
        </w:rPr>
        <w:tab/>
      </w:r>
      <w:r w:rsidR="00C73588" w:rsidRPr="00F24497">
        <w:rPr>
          <w:rFonts w:cstheme="minorHAnsi"/>
        </w:rPr>
        <w:tab/>
      </w:r>
    </w:p>
    <w:p w14:paraId="6748C434" w14:textId="77777777" w:rsidR="0028047F" w:rsidRPr="00F24497" w:rsidRDefault="0028047F" w:rsidP="0028047F">
      <w:pPr>
        <w:spacing w:after="0" w:line="240" w:lineRule="auto"/>
        <w:rPr>
          <w:rFonts w:cstheme="minorHAnsi"/>
        </w:rPr>
      </w:pPr>
    </w:p>
    <w:p w14:paraId="13153EA2" w14:textId="52A708BF" w:rsidR="00C73588" w:rsidRPr="00F24497" w:rsidRDefault="001C4ED0" w:rsidP="0028047F">
      <w:pPr>
        <w:spacing w:after="0" w:line="240" w:lineRule="auto"/>
        <w:rPr>
          <w:rFonts w:cstheme="minorHAnsi"/>
        </w:rPr>
      </w:pPr>
      <w:r>
        <w:rPr>
          <w:rFonts w:cstheme="minorHAnsi"/>
        </w:rPr>
        <w:t xml:space="preserve">Asynchronous Video: </w:t>
      </w:r>
      <w:r w:rsidR="002C6444" w:rsidRPr="00F24497">
        <w:rPr>
          <w:rFonts w:cstheme="minorHAnsi"/>
        </w:rPr>
        <w:t>Opioid Use Disorder:</w:t>
      </w:r>
      <w:r w:rsidR="0028047F" w:rsidRPr="00F24497">
        <w:rPr>
          <w:rFonts w:cstheme="minorHAnsi"/>
        </w:rPr>
        <w:t xml:space="preserve"> (5, 6, 7, 10, 11)</w:t>
      </w:r>
    </w:p>
    <w:p w14:paraId="5EC0480F" w14:textId="77777777" w:rsidR="0028047F" w:rsidRPr="00F24497" w:rsidRDefault="0028047F" w:rsidP="0028047F">
      <w:pPr>
        <w:contextualSpacing/>
        <w:rPr>
          <w:rFonts w:cstheme="minorHAnsi"/>
        </w:rPr>
      </w:pPr>
      <w:r w:rsidRPr="00F24497">
        <w:rPr>
          <w:rFonts w:cstheme="minorHAnsi"/>
        </w:rPr>
        <w:t xml:space="preserve">1. Identify and treat opioid withdrawal </w:t>
      </w:r>
    </w:p>
    <w:p w14:paraId="11994710" w14:textId="77777777" w:rsidR="0028047F" w:rsidRPr="00F24497" w:rsidRDefault="0028047F" w:rsidP="0028047F">
      <w:pPr>
        <w:contextualSpacing/>
        <w:rPr>
          <w:rFonts w:cstheme="minorHAnsi"/>
        </w:rPr>
      </w:pPr>
      <w:r w:rsidRPr="00F24497">
        <w:rPr>
          <w:rFonts w:cstheme="minorHAnsi"/>
        </w:rPr>
        <w:t>2. Name the 3 FDA-approved medications for treatment of opioid use disorder (OUD) and their mechanisms of action</w:t>
      </w:r>
    </w:p>
    <w:p w14:paraId="4047DB99" w14:textId="77777777" w:rsidR="0028047F" w:rsidRPr="00F24497" w:rsidRDefault="0028047F" w:rsidP="0028047F">
      <w:pPr>
        <w:contextualSpacing/>
        <w:rPr>
          <w:rFonts w:cstheme="minorHAnsi"/>
        </w:rPr>
      </w:pPr>
      <w:r w:rsidRPr="00F24497">
        <w:rPr>
          <w:rFonts w:cstheme="minorHAnsi"/>
        </w:rPr>
        <w:t>3. Compare and contrast buprenorphine and methadone for OUD</w:t>
      </w:r>
    </w:p>
    <w:p w14:paraId="1FC04B8F" w14:textId="77777777" w:rsidR="0028047F" w:rsidRPr="00F24497" w:rsidRDefault="0028047F" w:rsidP="0028047F">
      <w:pPr>
        <w:contextualSpacing/>
        <w:rPr>
          <w:rFonts w:cstheme="minorHAnsi"/>
        </w:rPr>
      </w:pPr>
      <w:r w:rsidRPr="00F24497">
        <w:rPr>
          <w:rFonts w:cstheme="minorHAnsi"/>
        </w:rPr>
        <w:t>4. Name the two most common buprenorphine initiation strategies</w:t>
      </w:r>
    </w:p>
    <w:p w14:paraId="2F1F71A9" w14:textId="77777777" w:rsidR="0028047F" w:rsidRPr="00F24497" w:rsidRDefault="0028047F" w:rsidP="0028047F">
      <w:pPr>
        <w:contextualSpacing/>
        <w:rPr>
          <w:rFonts w:cstheme="minorHAnsi"/>
        </w:rPr>
      </w:pPr>
      <w:r w:rsidRPr="00F24497">
        <w:rPr>
          <w:rFonts w:cstheme="minorHAnsi"/>
        </w:rPr>
        <w:t>5. Identify legal limitations on buprenorphine and methadone prescribing</w:t>
      </w:r>
    </w:p>
    <w:p w14:paraId="64582986" w14:textId="77777777" w:rsidR="0028047F" w:rsidRPr="00F24497" w:rsidRDefault="0028047F" w:rsidP="0028047F">
      <w:pPr>
        <w:contextualSpacing/>
        <w:rPr>
          <w:rFonts w:cstheme="minorHAnsi"/>
        </w:rPr>
      </w:pPr>
      <w:r w:rsidRPr="00F24497">
        <w:rPr>
          <w:rFonts w:cstheme="minorHAnsi"/>
        </w:rPr>
        <w:t>6. List treatment resources for a patient with OUD</w:t>
      </w:r>
    </w:p>
    <w:p w14:paraId="448FE13A" w14:textId="253DDE4F" w:rsidR="0028047F" w:rsidRPr="00F24497" w:rsidRDefault="0028047F" w:rsidP="0028047F">
      <w:pPr>
        <w:spacing w:after="0" w:line="240" w:lineRule="auto"/>
        <w:rPr>
          <w:rFonts w:cstheme="minorHAnsi"/>
        </w:rPr>
      </w:pPr>
      <w:r w:rsidRPr="00F24497">
        <w:rPr>
          <w:rFonts w:cstheme="minorHAnsi"/>
        </w:rPr>
        <w:t>7. Manage acute pain in a patient with OUD</w:t>
      </w:r>
    </w:p>
    <w:p w14:paraId="3EF68C96" w14:textId="77777777" w:rsidR="002C6444" w:rsidRPr="00F24497" w:rsidRDefault="002C6444" w:rsidP="0028047F">
      <w:pPr>
        <w:spacing w:after="0" w:line="240" w:lineRule="auto"/>
        <w:rPr>
          <w:rFonts w:cstheme="minorHAnsi"/>
        </w:rPr>
      </w:pPr>
    </w:p>
    <w:p w14:paraId="1DBEA568" w14:textId="20C8CE82" w:rsidR="002C6444" w:rsidRPr="00F24497" w:rsidRDefault="001C4ED0" w:rsidP="0028047F">
      <w:pPr>
        <w:spacing w:after="0" w:line="240" w:lineRule="auto"/>
        <w:rPr>
          <w:rFonts w:cstheme="minorHAnsi"/>
        </w:rPr>
      </w:pPr>
      <w:r>
        <w:rPr>
          <w:rFonts w:cstheme="minorHAnsi"/>
        </w:rPr>
        <w:t xml:space="preserve">Asynchronous Video: </w:t>
      </w:r>
      <w:r w:rsidR="002C6444" w:rsidRPr="00F24497">
        <w:rPr>
          <w:rFonts w:cstheme="minorHAnsi"/>
        </w:rPr>
        <w:t>Alcohol Use Disorder</w:t>
      </w:r>
      <w:r w:rsidR="0028047F" w:rsidRPr="00F24497">
        <w:rPr>
          <w:rFonts w:cstheme="minorHAnsi"/>
        </w:rPr>
        <w:t xml:space="preserve"> (5,6,7,10,11)</w:t>
      </w:r>
    </w:p>
    <w:p w14:paraId="7CDFAF3A" w14:textId="77777777" w:rsidR="005A5C1A" w:rsidRPr="00F24497" w:rsidRDefault="005A5C1A" w:rsidP="0028047F">
      <w:pPr>
        <w:contextualSpacing/>
        <w:rPr>
          <w:rFonts w:cstheme="minorHAnsi"/>
        </w:rPr>
      </w:pPr>
      <w:r w:rsidRPr="00F24497">
        <w:rPr>
          <w:rFonts w:cstheme="minorHAnsi"/>
        </w:rPr>
        <w:t>1. Identify candidates for ambulatory alcohol withdrawal management</w:t>
      </w:r>
    </w:p>
    <w:p w14:paraId="2C5236A3" w14:textId="77777777" w:rsidR="005A5C1A" w:rsidRPr="00F24497" w:rsidRDefault="005A5C1A" w:rsidP="0028047F">
      <w:pPr>
        <w:contextualSpacing/>
        <w:rPr>
          <w:rFonts w:cstheme="minorHAnsi"/>
        </w:rPr>
      </w:pPr>
      <w:r w:rsidRPr="00F24497">
        <w:rPr>
          <w:rFonts w:cstheme="minorHAnsi"/>
        </w:rPr>
        <w:t>2. Identify and treat alcohol withdrawal</w:t>
      </w:r>
    </w:p>
    <w:p w14:paraId="6906DAB6" w14:textId="77777777" w:rsidR="005A5C1A" w:rsidRPr="00F24497" w:rsidRDefault="005A5C1A" w:rsidP="0028047F">
      <w:pPr>
        <w:contextualSpacing/>
        <w:rPr>
          <w:rFonts w:cstheme="minorHAnsi"/>
        </w:rPr>
      </w:pPr>
      <w:r w:rsidRPr="00F24497">
        <w:rPr>
          <w:rFonts w:cstheme="minorHAnsi"/>
        </w:rPr>
        <w:t>3. Differentiate between alcoholic hallucinosis, delirium tremens, Wernicke encephalopathy, and Korsakoff syndrome</w:t>
      </w:r>
    </w:p>
    <w:p w14:paraId="47016D9B" w14:textId="77777777" w:rsidR="005A5C1A" w:rsidRPr="00F24497" w:rsidRDefault="005A5C1A" w:rsidP="0028047F">
      <w:pPr>
        <w:contextualSpacing/>
        <w:rPr>
          <w:rFonts w:cstheme="minorHAnsi"/>
        </w:rPr>
      </w:pPr>
      <w:r w:rsidRPr="00F24497">
        <w:rPr>
          <w:rFonts w:cstheme="minorHAnsi"/>
        </w:rPr>
        <w:t>4. List treatment resources for a patient with AUD</w:t>
      </w:r>
    </w:p>
    <w:p w14:paraId="73D9474C" w14:textId="5F5839F3" w:rsidR="005A5C1A" w:rsidRPr="00F24497" w:rsidRDefault="005A5C1A" w:rsidP="0028047F">
      <w:pPr>
        <w:spacing w:after="0" w:line="240" w:lineRule="auto"/>
        <w:rPr>
          <w:rFonts w:cstheme="minorHAnsi"/>
        </w:rPr>
      </w:pPr>
      <w:r w:rsidRPr="00F24497">
        <w:rPr>
          <w:rFonts w:cstheme="minorHAnsi"/>
        </w:rPr>
        <w:t>5. List the 3 FDA-approved medications for treatment of alcohol use disorder and 2 off-label medication options</w:t>
      </w:r>
    </w:p>
    <w:p w14:paraId="1733AB43" w14:textId="77777777" w:rsidR="002C6444" w:rsidRPr="00F24497" w:rsidRDefault="002C6444" w:rsidP="0028047F">
      <w:pPr>
        <w:spacing w:after="0" w:line="240" w:lineRule="auto"/>
        <w:rPr>
          <w:rFonts w:cstheme="minorHAnsi"/>
        </w:rPr>
      </w:pPr>
    </w:p>
    <w:p w14:paraId="43055E57" w14:textId="36CF9500" w:rsidR="002C6444" w:rsidRPr="00F24497" w:rsidRDefault="001C4ED0" w:rsidP="0028047F">
      <w:pPr>
        <w:spacing w:after="0" w:line="240" w:lineRule="auto"/>
        <w:rPr>
          <w:rFonts w:cstheme="minorHAnsi"/>
        </w:rPr>
      </w:pPr>
      <w:r>
        <w:rPr>
          <w:rFonts w:cstheme="minorHAnsi"/>
        </w:rPr>
        <w:t xml:space="preserve">Asynchronous Video: </w:t>
      </w:r>
      <w:r w:rsidR="002C6444" w:rsidRPr="00F24497">
        <w:rPr>
          <w:rFonts w:cstheme="minorHAnsi"/>
        </w:rPr>
        <w:t>Stimulant and Sedative Hypnotic Use Disorder</w:t>
      </w:r>
      <w:r w:rsidR="00A36AA9" w:rsidRPr="00F24497">
        <w:rPr>
          <w:rFonts w:cstheme="minorHAnsi"/>
        </w:rPr>
        <w:t xml:space="preserve"> (6, 7, 10, 11)</w:t>
      </w:r>
    </w:p>
    <w:p w14:paraId="53579230" w14:textId="77777777" w:rsidR="00A740AC" w:rsidRPr="00F24497" w:rsidRDefault="00A740AC" w:rsidP="0028047F">
      <w:pPr>
        <w:contextualSpacing/>
        <w:rPr>
          <w:rFonts w:cstheme="minorHAnsi"/>
        </w:rPr>
      </w:pPr>
      <w:r w:rsidRPr="00F24497">
        <w:rPr>
          <w:rFonts w:cstheme="minorHAnsi"/>
        </w:rPr>
        <w:t>1. Describe current trends in misuse of sedative-hypnotics and stimulants</w:t>
      </w:r>
    </w:p>
    <w:p w14:paraId="61901E91" w14:textId="77777777" w:rsidR="00A740AC" w:rsidRPr="00F24497" w:rsidRDefault="00A740AC" w:rsidP="0028047F">
      <w:pPr>
        <w:contextualSpacing/>
        <w:rPr>
          <w:rFonts w:cstheme="minorHAnsi"/>
        </w:rPr>
      </w:pPr>
      <w:r w:rsidRPr="00F24497">
        <w:rPr>
          <w:rFonts w:cstheme="minorHAnsi"/>
        </w:rPr>
        <w:t>2. List medical complications of sedative-hypnotic use</w:t>
      </w:r>
    </w:p>
    <w:p w14:paraId="70F1866D" w14:textId="77777777" w:rsidR="00A740AC" w:rsidRPr="00F24497" w:rsidRDefault="00A740AC" w:rsidP="0028047F">
      <w:pPr>
        <w:contextualSpacing/>
        <w:rPr>
          <w:rFonts w:cstheme="minorHAnsi"/>
        </w:rPr>
      </w:pPr>
      <w:r w:rsidRPr="00F24497">
        <w:rPr>
          <w:rFonts w:cstheme="minorHAnsi"/>
        </w:rPr>
        <w:t>3. Manage sedative-hypnotic use disorder in the inpatient and outpatient settings</w:t>
      </w:r>
    </w:p>
    <w:p w14:paraId="7CBEF70F" w14:textId="77777777" w:rsidR="00A740AC" w:rsidRPr="00F24497" w:rsidRDefault="00A740AC" w:rsidP="0028047F">
      <w:pPr>
        <w:contextualSpacing/>
        <w:rPr>
          <w:rFonts w:cstheme="minorHAnsi"/>
        </w:rPr>
      </w:pPr>
      <w:r w:rsidRPr="00F24497">
        <w:rPr>
          <w:rFonts w:cstheme="minorHAnsi"/>
        </w:rPr>
        <w:t>4. List medical complications of stimulant use disorder</w:t>
      </w:r>
    </w:p>
    <w:p w14:paraId="3A5BFE4C" w14:textId="77777777" w:rsidR="00A740AC" w:rsidRPr="00F24497" w:rsidRDefault="00A740AC" w:rsidP="0028047F">
      <w:pPr>
        <w:contextualSpacing/>
        <w:rPr>
          <w:rFonts w:cstheme="minorHAnsi"/>
        </w:rPr>
      </w:pPr>
      <w:r w:rsidRPr="00F24497">
        <w:rPr>
          <w:rFonts w:cstheme="minorHAnsi"/>
        </w:rPr>
        <w:t>5. Manage stimulant withdrawal in the inpatient setting</w:t>
      </w:r>
    </w:p>
    <w:p w14:paraId="404DD41F" w14:textId="243F4AF4" w:rsidR="00A740AC" w:rsidRPr="00F24497" w:rsidRDefault="00A740AC" w:rsidP="0028047F">
      <w:pPr>
        <w:contextualSpacing/>
        <w:rPr>
          <w:rFonts w:cstheme="minorHAnsi"/>
        </w:rPr>
      </w:pPr>
      <w:r w:rsidRPr="00F24497">
        <w:rPr>
          <w:rFonts w:cstheme="minorHAnsi"/>
        </w:rPr>
        <w:t>6. Name 3 off-label medications and 3 behavioral treatments with evidence for treating stimulant use disorder</w:t>
      </w:r>
    </w:p>
    <w:p w14:paraId="52488E4D" w14:textId="77777777" w:rsidR="002C6444" w:rsidRPr="00F24497" w:rsidRDefault="002C6444" w:rsidP="0028047F">
      <w:pPr>
        <w:spacing w:after="0" w:line="240" w:lineRule="auto"/>
        <w:rPr>
          <w:rFonts w:cstheme="minorHAnsi"/>
        </w:rPr>
      </w:pPr>
    </w:p>
    <w:p w14:paraId="5C4CB388" w14:textId="288FF2F6" w:rsidR="00100067" w:rsidRPr="00F24497" w:rsidRDefault="001C4ED0" w:rsidP="0028047F">
      <w:pPr>
        <w:spacing w:after="0" w:line="240" w:lineRule="auto"/>
        <w:contextualSpacing/>
        <w:rPr>
          <w:rFonts w:cstheme="minorHAnsi"/>
        </w:rPr>
      </w:pPr>
      <w:r>
        <w:rPr>
          <w:rFonts w:cstheme="minorHAnsi"/>
        </w:rPr>
        <w:t xml:space="preserve">Facilitated Discussion: </w:t>
      </w:r>
      <w:r w:rsidR="00100067" w:rsidRPr="00F24497">
        <w:rPr>
          <w:rFonts w:cstheme="minorHAnsi"/>
        </w:rPr>
        <w:t xml:space="preserve">Reflections in Care of </w:t>
      </w:r>
      <w:r w:rsidR="00B56CD5" w:rsidRPr="00F24497">
        <w:rPr>
          <w:rFonts w:cstheme="minorHAnsi"/>
        </w:rPr>
        <w:t xml:space="preserve">People with </w:t>
      </w:r>
      <w:r w:rsidR="00100067" w:rsidRPr="00F24497">
        <w:rPr>
          <w:rFonts w:cstheme="minorHAnsi"/>
        </w:rPr>
        <w:t>SUD</w:t>
      </w:r>
      <w:r w:rsidR="00B56CD5" w:rsidRPr="00F24497">
        <w:rPr>
          <w:rFonts w:cstheme="minorHAnsi"/>
        </w:rPr>
        <w:t>s</w:t>
      </w:r>
    </w:p>
    <w:p w14:paraId="79C4D2F9" w14:textId="77777777" w:rsidR="0028047F" w:rsidRPr="00F24497" w:rsidRDefault="0028047F" w:rsidP="0028047F">
      <w:pPr>
        <w:pStyle w:val="ListParagraph"/>
        <w:spacing w:after="0" w:line="240" w:lineRule="auto"/>
        <w:ind w:left="0"/>
        <w:rPr>
          <w:rFonts w:cstheme="minorHAnsi"/>
        </w:rPr>
      </w:pPr>
      <w:r w:rsidRPr="00F24497">
        <w:rPr>
          <w:rFonts w:cstheme="minorHAnsi"/>
        </w:rPr>
        <w:t xml:space="preserve">1. </w:t>
      </w:r>
      <w:r w:rsidR="00F810D3" w:rsidRPr="00F24497">
        <w:rPr>
          <w:rFonts w:cstheme="minorHAnsi"/>
        </w:rPr>
        <w:t>Engage in reflective writing on a personal or clinical encounter with someone with SUD</w:t>
      </w:r>
    </w:p>
    <w:p w14:paraId="0826E0FE" w14:textId="2FBB8457" w:rsidR="00467BAB" w:rsidRPr="00F24497" w:rsidRDefault="0028047F" w:rsidP="0028047F">
      <w:pPr>
        <w:pStyle w:val="ListParagraph"/>
        <w:spacing w:after="0" w:line="240" w:lineRule="auto"/>
        <w:ind w:left="0"/>
        <w:rPr>
          <w:rFonts w:cstheme="minorHAnsi"/>
        </w:rPr>
      </w:pPr>
      <w:r w:rsidRPr="00F24497">
        <w:rPr>
          <w:rFonts w:cstheme="minorHAnsi"/>
        </w:rPr>
        <w:t xml:space="preserve">2. </w:t>
      </w:r>
      <w:r w:rsidR="00F810D3" w:rsidRPr="00F24497">
        <w:rPr>
          <w:rFonts w:cstheme="minorHAnsi"/>
        </w:rPr>
        <w:t>Identify adjectives used to describe the person with SUD in the encounter described</w:t>
      </w:r>
      <w:r w:rsidR="002A267B" w:rsidRPr="00F24497">
        <w:rPr>
          <w:rFonts w:cstheme="minorHAnsi"/>
        </w:rPr>
        <w:t xml:space="preserve"> and imagine</w:t>
      </w:r>
      <w:r w:rsidR="00F810D3" w:rsidRPr="00F24497">
        <w:rPr>
          <w:rFonts w:cstheme="minorHAnsi"/>
        </w:rPr>
        <w:t xml:space="preserve"> how the provider may have been perceived in </w:t>
      </w:r>
      <w:r w:rsidR="002A267B" w:rsidRPr="00F24497">
        <w:rPr>
          <w:rFonts w:cstheme="minorHAnsi"/>
        </w:rPr>
        <w:t>turn</w:t>
      </w:r>
      <w:r w:rsidR="00541AB1" w:rsidRPr="00541AB1">
        <w:rPr>
          <w:rFonts w:cstheme="minorHAnsi"/>
          <w:vertAlign w:val="superscript"/>
        </w:rPr>
        <w:t>1</w:t>
      </w:r>
    </w:p>
    <w:p w14:paraId="48F277F0" w14:textId="3A58CBD4" w:rsidR="00467BAB" w:rsidRDefault="00467BAB" w:rsidP="00324531">
      <w:pPr>
        <w:rPr>
          <w:rFonts w:cstheme="minorHAnsi"/>
          <w:b/>
          <w:bCs/>
        </w:rPr>
      </w:pPr>
    </w:p>
    <w:p w14:paraId="20083BC6" w14:textId="21F1229F" w:rsidR="0070590B" w:rsidRDefault="0070590B" w:rsidP="00324531">
      <w:pPr>
        <w:rPr>
          <w:rFonts w:cstheme="minorHAnsi"/>
          <w:b/>
          <w:bCs/>
        </w:rPr>
      </w:pPr>
      <w:r>
        <w:rPr>
          <w:rFonts w:cstheme="minorHAnsi"/>
          <w:b/>
          <w:bCs/>
        </w:rPr>
        <w:t>Appendix C: Pre- Post- Rotation Survey Instrument</w:t>
      </w:r>
    </w:p>
    <w:p w14:paraId="022BDC9C" w14:textId="77777777" w:rsidR="0070590B" w:rsidRDefault="0070590B" w:rsidP="0070590B">
      <w:r>
        <w:t>Section A</w:t>
      </w:r>
    </w:p>
    <w:p w14:paraId="0BBC8696" w14:textId="77777777" w:rsidR="0070590B" w:rsidRDefault="0070590B" w:rsidP="0070590B">
      <w:pPr>
        <w:ind w:firstLine="720"/>
      </w:pPr>
      <w:r>
        <w:t>A1: What year are you in residency?</w:t>
      </w:r>
    </w:p>
    <w:p w14:paraId="5A83E256" w14:textId="77777777" w:rsidR="0070590B" w:rsidRDefault="0070590B" w:rsidP="0070590B">
      <w:pPr>
        <w:ind w:left="360" w:firstLine="360"/>
      </w:pPr>
      <w:r>
        <w:t>[] PGY 1</w:t>
      </w:r>
    </w:p>
    <w:p w14:paraId="108EDFC7" w14:textId="77777777" w:rsidR="0070590B" w:rsidRDefault="0070590B" w:rsidP="0070590B">
      <w:pPr>
        <w:pStyle w:val="ListParagraph"/>
      </w:pPr>
      <w:r>
        <w:t>[] PGY 2</w:t>
      </w:r>
    </w:p>
    <w:p w14:paraId="542B834C" w14:textId="77777777" w:rsidR="0070590B" w:rsidRDefault="0070590B" w:rsidP="0070590B">
      <w:pPr>
        <w:pStyle w:val="ListParagraph"/>
      </w:pPr>
      <w:r>
        <w:t>[] PGY 3</w:t>
      </w:r>
    </w:p>
    <w:p w14:paraId="2458E8AE" w14:textId="77777777" w:rsidR="0070590B" w:rsidRDefault="0070590B" w:rsidP="0070590B"/>
    <w:p w14:paraId="01E32E89" w14:textId="77777777" w:rsidR="0070590B" w:rsidRDefault="0070590B" w:rsidP="0070590B">
      <w:r>
        <w:t>Section B</w:t>
      </w:r>
    </w:p>
    <w:p w14:paraId="6B28D098" w14:textId="77777777" w:rsidR="0070590B" w:rsidRDefault="0070590B" w:rsidP="0070590B">
      <w:pPr>
        <w:ind w:firstLine="720"/>
      </w:pPr>
      <w:r>
        <w:t>B1 (pre-survey only): Did your medical school offer any formal training in Addictions?</w:t>
      </w:r>
    </w:p>
    <w:p w14:paraId="17D74236" w14:textId="77777777" w:rsidR="0070590B" w:rsidRDefault="0070590B" w:rsidP="0070590B">
      <w:pPr>
        <w:ind w:firstLine="720"/>
      </w:pPr>
      <w:r>
        <w:t>[] Yes</w:t>
      </w:r>
    </w:p>
    <w:p w14:paraId="3813C4A5" w14:textId="77777777" w:rsidR="0070590B" w:rsidRDefault="0070590B" w:rsidP="0070590B">
      <w:pPr>
        <w:ind w:firstLine="720"/>
      </w:pPr>
      <w:r>
        <w:t>[] No</w:t>
      </w:r>
    </w:p>
    <w:p w14:paraId="696BBC2A" w14:textId="77777777" w:rsidR="0070590B" w:rsidRDefault="0070590B" w:rsidP="0070590B">
      <w:pPr>
        <w:ind w:firstLine="720"/>
      </w:pPr>
      <w:r>
        <w:t>[] Don’t know</w:t>
      </w:r>
    </w:p>
    <w:p w14:paraId="651E895F" w14:textId="77777777" w:rsidR="0070590B" w:rsidRDefault="0070590B" w:rsidP="0070590B"/>
    <w:p w14:paraId="5F88F3DA" w14:textId="77777777" w:rsidR="0070590B" w:rsidRDefault="0070590B" w:rsidP="0070590B">
      <w:pPr>
        <w:ind w:firstLine="720"/>
      </w:pPr>
      <w:r>
        <w:t>B2 (pre-survey only): During medical school, which of the following types of instruction did you receive in Addiction medicine?</w:t>
      </w:r>
    </w:p>
    <w:p w14:paraId="23FFD314" w14:textId="77777777" w:rsidR="0070590B" w:rsidRDefault="0070590B" w:rsidP="0070590B">
      <w:pPr>
        <w:ind w:firstLine="720"/>
      </w:pPr>
      <w:r>
        <w:t>(Please check all that apply)</w:t>
      </w:r>
    </w:p>
    <w:p w14:paraId="28517AC9" w14:textId="77777777" w:rsidR="0070590B" w:rsidRDefault="0070590B" w:rsidP="0070590B">
      <w:pPr>
        <w:ind w:firstLine="720"/>
      </w:pPr>
      <w:r>
        <w:t>[] A single lecture</w:t>
      </w:r>
    </w:p>
    <w:p w14:paraId="58E046A9" w14:textId="77777777" w:rsidR="0070590B" w:rsidRDefault="0070590B" w:rsidP="0070590B">
      <w:pPr>
        <w:ind w:firstLine="720"/>
      </w:pPr>
      <w:r>
        <w:t>[] A lecture series or dedicated learning block/elective</w:t>
      </w:r>
    </w:p>
    <w:p w14:paraId="2F03B2D6" w14:textId="77777777" w:rsidR="0070590B" w:rsidRDefault="0070590B" w:rsidP="0070590B">
      <w:pPr>
        <w:ind w:firstLine="720"/>
      </w:pPr>
      <w:r>
        <w:t>[] Clinical care for addicted populations</w:t>
      </w:r>
    </w:p>
    <w:p w14:paraId="3BF095BB" w14:textId="77777777" w:rsidR="0070590B" w:rsidRDefault="0070590B" w:rsidP="0070590B">
      <w:pPr>
        <w:ind w:firstLine="720"/>
      </w:pPr>
      <w:r>
        <w:t>[] Online education or modules</w:t>
      </w:r>
    </w:p>
    <w:p w14:paraId="17AD068B" w14:textId="77777777" w:rsidR="0070590B" w:rsidRDefault="0070590B" w:rsidP="0070590B">
      <w:pPr>
        <w:ind w:left="720"/>
      </w:pPr>
      <w:r>
        <w:t>[] Working in or shadowing at a facility dedicated to addictions treatment (i.e. methadone maintenance program)</w:t>
      </w:r>
    </w:p>
    <w:p w14:paraId="63E0D3A4" w14:textId="77777777" w:rsidR="0070590B" w:rsidRDefault="0070590B" w:rsidP="0070590B">
      <w:pPr>
        <w:ind w:left="720"/>
      </w:pPr>
      <w:r>
        <w:t>[] Attending a recovery meeting</w:t>
      </w:r>
    </w:p>
    <w:p w14:paraId="43242FEA" w14:textId="77777777" w:rsidR="0070590B" w:rsidRDefault="0070590B" w:rsidP="0070590B">
      <w:pPr>
        <w:ind w:firstLine="720"/>
      </w:pPr>
      <w:r>
        <w:t>[] Other not listed here</w:t>
      </w:r>
    </w:p>
    <w:p w14:paraId="5E4F0F14" w14:textId="77777777" w:rsidR="0070590B" w:rsidRDefault="0070590B" w:rsidP="0070590B">
      <w:pPr>
        <w:ind w:firstLine="720"/>
      </w:pPr>
      <w:r>
        <w:t>[] My school did not offer any formal training or I don’t know</w:t>
      </w:r>
    </w:p>
    <w:p w14:paraId="1A0261C3" w14:textId="77777777" w:rsidR="0070590B" w:rsidRDefault="0070590B" w:rsidP="0070590B"/>
    <w:p w14:paraId="6ACA8E6A" w14:textId="77777777" w:rsidR="0070590B" w:rsidRDefault="0070590B" w:rsidP="0070590B">
      <w:r>
        <w:t>Section C</w:t>
      </w:r>
    </w:p>
    <w:p w14:paraId="0E290AD5" w14:textId="77777777" w:rsidR="0070590B" w:rsidRDefault="0070590B" w:rsidP="0070590B">
      <w:pPr>
        <w:ind w:firstLine="720"/>
      </w:pPr>
      <w:r>
        <w:t>C8: Please note the extent to which you feel prepared to diagnose addiction:</w:t>
      </w:r>
    </w:p>
    <w:p w14:paraId="579144AD" w14:textId="77777777" w:rsidR="0070590B" w:rsidRDefault="0070590B" w:rsidP="0070590B">
      <w:pPr>
        <w:ind w:firstLine="720"/>
      </w:pPr>
      <w:r>
        <w:t>[] Very prepared</w:t>
      </w:r>
    </w:p>
    <w:p w14:paraId="7B047CA2" w14:textId="77777777" w:rsidR="0070590B" w:rsidRDefault="0070590B" w:rsidP="0070590B">
      <w:pPr>
        <w:ind w:firstLine="720"/>
      </w:pPr>
      <w:r>
        <w:t>[] Somewhat prepared</w:t>
      </w:r>
    </w:p>
    <w:p w14:paraId="762E403E" w14:textId="77777777" w:rsidR="0070590B" w:rsidRDefault="0070590B" w:rsidP="0070590B">
      <w:pPr>
        <w:ind w:firstLine="720"/>
      </w:pPr>
      <w:r>
        <w:t>[] Somewhat unprepared</w:t>
      </w:r>
    </w:p>
    <w:p w14:paraId="67639237" w14:textId="77777777" w:rsidR="0070590B" w:rsidRDefault="0070590B" w:rsidP="0070590B">
      <w:pPr>
        <w:ind w:firstLine="720"/>
      </w:pPr>
      <w:r>
        <w:t>[] Very unprepared</w:t>
      </w:r>
    </w:p>
    <w:p w14:paraId="71ED4662" w14:textId="77777777" w:rsidR="0070590B" w:rsidRDefault="0070590B" w:rsidP="0070590B"/>
    <w:p w14:paraId="36B207DA" w14:textId="77777777" w:rsidR="0070590B" w:rsidRDefault="0070590B" w:rsidP="0070590B">
      <w:pPr>
        <w:ind w:firstLine="720"/>
      </w:pPr>
      <w:r>
        <w:t>C9: Please note the extent to which you feel prepared to treat addiction:</w:t>
      </w:r>
    </w:p>
    <w:p w14:paraId="66E3FF8C" w14:textId="77777777" w:rsidR="0070590B" w:rsidRDefault="0070590B" w:rsidP="0070590B">
      <w:pPr>
        <w:ind w:firstLine="720"/>
      </w:pPr>
      <w:r>
        <w:t>[] Very prepared</w:t>
      </w:r>
    </w:p>
    <w:p w14:paraId="53CF9764" w14:textId="77777777" w:rsidR="0070590B" w:rsidRDefault="0070590B" w:rsidP="0070590B">
      <w:pPr>
        <w:ind w:firstLine="720"/>
      </w:pPr>
      <w:r>
        <w:lastRenderedPageBreak/>
        <w:t>[] Somewhat prepared</w:t>
      </w:r>
    </w:p>
    <w:p w14:paraId="5DEFC8FE" w14:textId="77777777" w:rsidR="0070590B" w:rsidRDefault="0070590B" w:rsidP="0070590B">
      <w:pPr>
        <w:ind w:firstLine="720"/>
      </w:pPr>
      <w:r>
        <w:t>[] Somewhat unprepared</w:t>
      </w:r>
    </w:p>
    <w:p w14:paraId="52FEA72B" w14:textId="77777777" w:rsidR="0070590B" w:rsidRDefault="0070590B" w:rsidP="0070590B">
      <w:pPr>
        <w:ind w:firstLine="720"/>
      </w:pPr>
      <w:r>
        <w:t>[] Very unprepared</w:t>
      </w:r>
    </w:p>
    <w:p w14:paraId="0E5FEFDF" w14:textId="77777777" w:rsidR="0070590B" w:rsidRDefault="0070590B" w:rsidP="0070590B"/>
    <w:p w14:paraId="1181E9EC" w14:textId="77777777" w:rsidR="0070590B" w:rsidRDefault="0070590B" w:rsidP="0070590B"/>
    <w:p w14:paraId="3FF7C725" w14:textId="77777777" w:rsidR="0070590B" w:rsidRDefault="0070590B" w:rsidP="0070590B">
      <w:pPr>
        <w:rPr>
          <w:rFonts w:cstheme="minorHAnsi"/>
        </w:rPr>
      </w:pPr>
      <w:r w:rsidRPr="00FD492A">
        <w:rPr>
          <w:rFonts w:cstheme="minorHAnsi"/>
        </w:rPr>
        <w:t>Section D</w:t>
      </w:r>
    </w:p>
    <w:p w14:paraId="4B4BF690" w14:textId="77777777" w:rsidR="0070590B" w:rsidRDefault="0070590B" w:rsidP="0070590B">
      <w:pPr>
        <w:pStyle w:val="ListParagraph"/>
      </w:pPr>
      <w:r w:rsidRPr="007357DA">
        <w:t xml:space="preserve">Use the scale below to rate your degree of agreement or disagreement with each of the following items regarding patients </w:t>
      </w:r>
      <w:r>
        <w:t xml:space="preserve">with </w:t>
      </w:r>
      <w:r w:rsidRPr="00AB586F">
        <w:rPr>
          <w:b/>
          <w:bCs/>
        </w:rPr>
        <w:t>opioid use disorder:</w:t>
      </w:r>
    </w:p>
    <w:p w14:paraId="3C3EC87B" w14:textId="77777777" w:rsidR="0070590B" w:rsidRDefault="0070590B" w:rsidP="0070590B">
      <w:pPr>
        <w:pStyle w:val="ListParagraph"/>
      </w:pPr>
    </w:p>
    <w:p w14:paraId="4F9DEC2D" w14:textId="77777777" w:rsidR="0070590B" w:rsidRDefault="0070590B" w:rsidP="0070590B">
      <w:pPr>
        <w:pStyle w:val="ListParagraph"/>
      </w:pPr>
      <w:r>
        <w:t>D1: Working with patients like this is satisfying.</w:t>
      </w:r>
    </w:p>
    <w:p w14:paraId="787A5DD9" w14:textId="77777777" w:rsidR="0070590B" w:rsidRDefault="0070590B" w:rsidP="0070590B">
      <w:r>
        <w:tab/>
        <w:t>Strongly Disagree [1]   [2]   [3]   [4]   [5]   [6] Strongly Agree</w:t>
      </w:r>
    </w:p>
    <w:p w14:paraId="096F566E" w14:textId="77777777" w:rsidR="0070590B" w:rsidRDefault="0070590B" w:rsidP="0070590B">
      <w:pPr>
        <w:pStyle w:val="ListParagraph"/>
      </w:pPr>
    </w:p>
    <w:p w14:paraId="0F537289" w14:textId="77777777" w:rsidR="0070590B" w:rsidRDefault="0070590B" w:rsidP="0070590B">
      <w:pPr>
        <w:pStyle w:val="ListParagraph"/>
      </w:pPr>
      <w:r>
        <w:t>D2: Insurance plans should cover patients like this to the same degree that they cover patients with other conditions.</w:t>
      </w:r>
    </w:p>
    <w:p w14:paraId="0F5DAA92" w14:textId="77777777" w:rsidR="0070590B" w:rsidRDefault="0070590B" w:rsidP="0070590B">
      <w:pPr>
        <w:pStyle w:val="ListParagraph"/>
      </w:pPr>
      <w:r>
        <w:t>Strongly Disagree [1]   [2]   [3]   [4]   [5]   [6] Strongly Agree</w:t>
      </w:r>
    </w:p>
    <w:p w14:paraId="17654A61" w14:textId="77777777" w:rsidR="0070590B" w:rsidRDefault="0070590B" w:rsidP="0070590B">
      <w:pPr>
        <w:pStyle w:val="ListParagraph"/>
      </w:pPr>
    </w:p>
    <w:p w14:paraId="23E32C94" w14:textId="77777777" w:rsidR="0070590B" w:rsidRDefault="0070590B" w:rsidP="0070590B">
      <w:pPr>
        <w:pStyle w:val="ListParagraph"/>
      </w:pPr>
      <w:r>
        <w:t>D3: There is little I can do to help patients like this.</w:t>
      </w:r>
    </w:p>
    <w:p w14:paraId="5D31EC3A" w14:textId="77777777" w:rsidR="0070590B" w:rsidRDefault="0070590B" w:rsidP="0070590B">
      <w:pPr>
        <w:pStyle w:val="ListParagraph"/>
      </w:pPr>
      <w:r>
        <w:t>Strongly Disagree [1]   [2]   [3]   [4]   [5]   [6] Strongly Agree</w:t>
      </w:r>
    </w:p>
    <w:p w14:paraId="5F404B54" w14:textId="77777777" w:rsidR="0070590B" w:rsidRDefault="0070590B" w:rsidP="0070590B">
      <w:pPr>
        <w:pStyle w:val="ListParagraph"/>
      </w:pPr>
    </w:p>
    <w:p w14:paraId="4096C2B0" w14:textId="77777777" w:rsidR="0070590B" w:rsidRDefault="0070590B" w:rsidP="0070590B">
      <w:pPr>
        <w:pStyle w:val="ListParagraph"/>
      </w:pPr>
      <w:r>
        <w:t>D4: I feel especially compassionate toward patients like this.</w:t>
      </w:r>
    </w:p>
    <w:p w14:paraId="72B7A65D" w14:textId="77777777" w:rsidR="0070590B" w:rsidRDefault="0070590B" w:rsidP="0070590B">
      <w:pPr>
        <w:pStyle w:val="ListParagraph"/>
      </w:pPr>
      <w:r>
        <w:t>Strongly Disagree [1]   [2]   [3]   [4]   [5]   [6] Strongly Agree</w:t>
      </w:r>
    </w:p>
    <w:p w14:paraId="0A76221E" w14:textId="77777777" w:rsidR="0070590B" w:rsidRDefault="0070590B" w:rsidP="0070590B">
      <w:pPr>
        <w:pStyle w:val="ListParagraph"/>
      </w:pPr>
    </w:p>
    <w:p w14:paraId="710794C3" w14:textId="77777777" w:rsidR="0070590B" w:rsidRDefault="0070590B" w:rsidP="0070590B">
      <w:pPr>
        <w:pStyle w:val="ListParagraph"/>
      </w:pPr>
      <w:r>
        <w:t>D5: Patients like this irritate me</w:t>
      </w:r>
    </w:p>
    <w:p w14:paraId="4AE30210" w14:textId="77777777" w:rsidR="0070590B" w:rsidRDefault="0070590B" w:rsidP="0070590B">
      <w:pPr>
        <w:pStyle w:val="ListParagraph"/>
      </w:pPr>
      <w:r>
        <w:t>Strongly Disagree [1]   [2]   [3]   [4]   [5]   [6] Strongly Agree</w:t>
      </w:r>
    </w:p>
    <w:p w14:paraId="01D2F828" w14:textId="77777777" w:rsidR="0070590B" w:rsidRDefault="0070590B" w:rsidP="0070590B">
      <w:pPr>
        <w:pStyle w:val="ListParagraph"/>
      </w:pPr>
    </w:p>
    <w:p w14:paraId="1586CFEE" w14:textId="77777777" w:rsidR="0070590B" w:rsidRDefault="0070590B" w:rsidP="0070590B">
      <w:pPr>
        <w:pStyle w:val="ListParagraph"/>
      </w:pPr>
      <w:r>
        <w:t>D6: I wouldn’t mind getting up on call nights to care for patients like this</w:t>
      </w:r>
    </w:p>
    <w:p w14:paraId="6FE3962E" w14:textId="77777777" w:rsidR="0070590B" w:rsidRDefault="0070590B" w:rsidP="0070590B">
      <w:pPr>
        <w:pStyle w:val="ListParagraph"/>
      </w:pPr>
      <w:r>
        <w:t>Strongly Disagree [1]   [2]   [3]   [4]   [5]   [6] Strongly Agree</w:t>
      </w:r>
    </w:p>
    <w:p w14:paraId="090566D0" w14:textId="77777777" w:rsidR="0070590B" w:rsidRDefault="0070590B" w:rsidP="0070590B">
      <w:pPr>
        <w:pStyle w:val="ListParagraph"/>
      </w:pPr>
    </w:p>
    <w:p w14:paraId="2F45F608" w14:textId="77777777" w:rsidR="0070590B" w:rsidRDefault="0070590B" w:rsidP="0070590B">
      <w:pPr>
        <w:ind w:firstLine="720"/>
      </w:pPr>
      <w:r>
        <w:t>D7: Treating patients like this is a waste of medical dollars.</w:t>
      </w:r>
    </w:p>
    <w:p w14:paraId="29FC5ACA" w14:textId="77777777" w:rsidR="0070590B" w:rsidRDefault="0070590B" w:rsidP="0070590B">
      <w:pPr>
        <w:pStyle w:val="ListParagraph"/>
      </w:pPr>
      <w:r>
        <w:t>Strongly Disagree [1]   [2]   [3]   [4]   [5]   [6] Strongly Agree</w:t>
      </w:r>
    </w:p>
    <w:p w14:paraId="5133AE9B" w14:textId="77777777" w:rsidR="0070590B" w:rsidRDefault="0070590B" w:rsidP="0070590B">
      <w:pPr>
        <w:pStyle w:val="ListParagraph"/>
      </w:pPr>
    </w:p>
    <w:p w14:paraId="46BE4521" w14:textId="77777777" w:rsidR="0070590B" w:rsidRDefault="0070590B" w:rsidP="0070590B">
      <w:pPr>
        <w:pStyle w:val="ListParagraph"/>
      </w:pPr>
      <w:r>
        <w:t>D8: Patients like this are particularly difficult for me to work with.</w:t>
      </w:r>
    </w:p>
    <w:p w14:paraId="0C6ECE25" w14:textId="77777777" w:rsidR="0070590B" w:rsidRDefault="0070590B" w:rsidP="0070590B">
      <w:pPr>
        <w:pStyle w:val="ListParagraph"/>
      </w:pPr>
      <w:r>
        <w:t>Strongly Disagree [1]   [2]   [3]   [4]   [5]   [6] Strongly Agree</w:t>
      </w:r>
    </w:p>
    <w:p w14:paraId="11E71C0A" w14:textId="77777777" w:rsidR="0070590B" w:rsidRDefault="0070590B" w:rsidP="0070590B">
      <w:pPr>
        <w:pStyle w:val="ListParagraph"/>
      </w:pPr>
    </w:p>
    <w:p w14:paraId="6A2B60C1" w14:textId="77777777" w:rsidR="0070590B" w:rsidRDefault="0070590B" w:rsidP="0070590B">
      <w:pPr>
        <w:pStyle w:val="ListParagraph"/>
      </w:pPr>
      <w:r>
        <w:t>D9: I can usually find something that helps patients like this feel better.</w:t>
      </w:r>
    </w:p>
    <w:p w14:paraId="1D2BC400" w14:textId="77777777" w:rsidR="0070590B" w:rsidRDefault="0070590B" w:rsidP="0070590B">
      <w:pPr>
        <w:pStyle w:val="ListParagraph"/>
      </w:pPr>
      <w:r>
        <w:t>Strongly Disagree [1]   [2]   [3]   [4]   [5]   [6] Strongly Agree</w:t>
      </w:r>
    </w:p>
    <w:p w14:paraId="330AFF74" w14:textId="77777777" w:rsidR="0070590B" w:rsidRDefault="0070590B" w:rsidP="0070590B">
      <w:pPr>
        <w:pStyle w:val="ListParagraph"/>
      </w:pPr>
    </w:p>
    <w:p w14:paraId="47F6DB9C" w14:textId="77777777" w:rsidR="0070590B" w:rsidRDefault="0070590B" w:rsidP="0070590B">
      <w:pPr>
        <w:pStyle w:val="ListParagraph"/>
      </w:pPr>
      <w:r>
        <w:t>D10: I enjoy giving extra time to patients like this.</w:t>
      </w:r>
    </w:p>
    <w:p w14:paraId="6453BAAC" w14:textId="77777777" w:rsidR="0070590B" w:rsidRDefault="0070590B" w:rsidP="0070590B">
      <w:pPr>
        <w:pStyle w:val="ListParagraph"/>
      </w:pPr>
      <w:r>
        <w:t>Strongly Disagree [1]   [2]   [3]   [4]   [5]   [6] Strongly Agree</w:t>
      </w:r>
    </w:p>
    <w:p w14:paraId="7B2D51DD" w14:textId="77777777" w:rsidR="0070590B" w:rsidRDefault="0070590B" w:rsidP="0070590B">
      <w:pPr>
        <w:pStyle w:val="ListParagraph"/>
      </w:pPr>
    </w:p>
    <w:p w14:paraId="14AA9562" w14:textId="77777777" w:rsidR="0070590B" w:rsidRDefault="0070590B" w:rsidP="0070590B">
      <w:pPr>
        <w:pStyle w:val="ListParagraph"/>
      </w:pPr>
      <w:r>
        <w:t>D11: I prefer not to work with patients like this.</w:t>
      </w:r>
    </w:p>
    <w:p w14:paraId="6F317B15" w14:textId="77777777" w:rsidR="0070590B" w:rsidRDefault="0070590B" w:rsidP="0070590B">
      <w:pPr>
        <w:pStyle w:val="ListParagraph"/>
      </w:pPr>
      <w:r>
        <w:t>Strongly Disagree [1]   [2]   [3]   [4]   [5]   [6] Strongly Agree</w:t>
      </w:r>
    </w:p>
    <w:p w14:paraId="584BD475" w14:textId="77777777" w:rsidR="0070590B" w:rsidRDefault="0070590B" w:rsidP="0070590B"/>
    <w:p w14:paraId="702261D8" w14:textId="77777777" w:rsidR="0070590B" w:rsidRDefault="0070590B" w:rsidP="0070590B">
      <w:pPr>
        <w:rPr>
          <w:rFonts w:cstheme="minorHAnsi"/>
        </w:rPr>
      </w:pPr>
      <w:r w:rsidRPr="00FD492A">
        <w:rPr>
          <w:rFonts w:cstheme="minorHAnsi"/>
        </w:rPr>
        <w:t xml:space="preserve">Section </w:t>
      </w:r>
      <w:r>
        <w:rPr>
          <w:rFonts w:cstheme="minorHAnsi"/>
        </w:rPr>
        <w:t>E</w:t>
      </w:r>
    </w:p>
    <w:p w14:paraId="018D0EAF" w14:textId="77777777" w:rsidR="0070590B" w:rsidRDefault="0070590B" w:rsidP="0070590B">
      <w:pPr>
        <w:pStyle w:val="ListParagraph"/>
      </w:pPr>
      <w:r w:rsidRPr="007357DA">
        <w:t xml:space="preserve">Use the scale below to rate your degree of agreement or disagreement with each of the following items regarding patients </w:t>
      </w:r>
      <w:r>
        <w:t xml:space="preserve">with </w:t>
      </w:r>
      <w:r>
        <w:rPr>
          <w:b/>
          <w:bCs/>
        </w:rPr>
        <w:t>alcohol</w:t>
      </w:r>
      <w:r w:rsidRPr="00AB586F">
        <w:rPr>
          <w:b/>
          <w:bCs/>
        </w:rPr>
        <w:t xml:space="preserve"> use disorder:</w:t>
      </w:r>
    </w:p>
    <w:p w14:paraId="1B78EEF9" w14:textId="77777777" w:rsidR="0070590B" w:rsidRDefault="0070590B" w:rsidP="0070590B">
      <w:pPr>
        <w:pStyle w:val="ListParagraph"/>
      </w:pPr>
    </w:p>
    <w:p w14:paraId="09747E0F" w14:textId="77777777" w:rsidR="0070590B" w:rsidRDefault="0070590B" w:rsidP="0070590B">
      <w:pPr>
        <w:pStyle w:val="ListParagraph"/>
      </w:pPr>
      <w:r>
        <w:t>E1: Working with patients like this is satisfying.</w:t>
      </w:r>
    </w:p>
    <w:p w14:paraId="5514BBE2" w14:textId="77777777" w:rsidR="0070590B" w:rsidRDefault="0070590B" w:rsidP="0070590B">
      <w:r>
        <w:tab/>
        <w:t>Strongly Disagree [1]   [2]   [3]   [4]   [5]   [6] Strongly Agree</w:t>
      </w:r>
    </w:p>
    <w:p w14:paraId="1778B8AA" w14:textId="77777777" w:rsidR="0070590B" w:rsidRDefault="0070590B" w:rsidP="0070590B">
      <w:pPr>
        <w:pStyle w:val="ListParagraph"/>
      </w:pPr>
    </w:p>
    <w:p w14:paraId="0D510E9A" w14:textId="77777777" w:rsidR="0070590B" w:rsidRDefault="0070590B" w:rsidP="0070590B">
      <w:pPr>
        <w:pStyle w:val="ListParagraph"/>
      </w:pPr>
      <w:r>
        <w:t>E2: Insurance plans should cover patients like this to the same degree that they cover patients with other conditions.</w:t>
      </w:r>
    </w:p>
    <w:p w14:paraId="79A9F04D" w14:textId="77777777" w:rsidR="0070590B" w:rsidRDefault="0070590B" w:rsidP="0070590B">
      <w:pPr>
        <w:pStyle w:val="ListParagraph"/>
      </w:pPr>
      <w:r>
        <w:t>Strongly Disagree [1]   [2]   [3]   [4]   [5]   [6] Strongly Agree</w:t>
      </w:r>
    </w:p>
    <w:p w14:paraId="0774A952" w14:textId="77777777" w:rsidR="0070590B" w:rsidRDefault="0070590B" w:rsidP="0070590B">
      <w:pPr>
        <w:pStyle w:val="ListParagraph"/>
      </w:pPr>
    </w:p>
    <w:p w14:paraId="21905F45" w14:textId="77777777" w:rsidR="0070590B" w:rsidRDefault="0070590B" w:rsidP="0070590B">
      <w:pPr>
        <w:pStyle w:val="ListParagraph"/>
      </w:pPr>
      <w:r>
        <w:t>E3: There is little I can do to help patients like this.</w:t>
      </w:r>
    </w:p>
    <w:p w14:paraId="3AA3A18C" w14:textId="77777777" w:rsidR="0070590B" w:rsidRDefault="0070590B" w:rsidP="0070590B">
      <w:pPr>
        <w:pStyle w:val="ListParagraph"/>
      </w:pPr>
      <w:r>
        <w:t>Strongly Disagree [1]   [2]   [3]   [4]   [5]   [6] Strongly Agree</w:t>
      </w:r>
    </w:p>
    <w:p w14:paraId="32795CA4" w14:textId="77777777" w:rsidR="0070590B" w:rsidRDefault="0070590B" w:rsidP="0070590B">
      <w:pPr>
        <w:pStyle w:val="ListParagraph"/>
      </w:pPr>
    </w:p>
    <w:p w14:paraId="74E3BED1" w14:textId="77777777" w:rsidR="0070590B" w:rsidRDefault="0070590B" w:rsidP="0070590B">
      <w:pPr>
        <w:pStyle w:val="ListParagraph"/>
      </w:pPr>
      <w:r>
        <w:t>E4: I feel especially compassionate toward patients like this.</w:t>
      </w:r>
    </w:p>
    <w:p w14:paraId="601C3D74" w14:textId="77777777" w:rsidR="0070590B" w:rsidRDefault="0070590B" w:rsidP="0070590B">
      <w:pPr>
        <w:pStyle w:val="ListParagraph"/>
      </w:pPr>
      <w:r>
        <w:t>Strongly Disagree [1]   [2]   [3]   [4]   [5]   [6] Strongly Agree</w:t>
      </w:r>
    </w:p>
    <w:p w14:paraId="366E69C7" w14:textId="77777777" w:rsidR="0070590B" w:rsidRDefault="0070590B" w:rsidP="0070590B">
      <w:pPr>
        <w:pStyle w:val="ListParagraph"/>
      </w:pPr>
    </w:p>
    <w:p w14:paraId="44DCBA94" w14:textId="77777777" w:rsidR="0070590B" w:rsidRDefault="0070590B" w:rsidP="0070590B">
      <w:pPr>
        <w:pStyle w:val="ListParagraph"/>
      </w:pPr>
      <w:r>
        <w:t>E5: Patients like this irritate me.</w:t>
      </w:r>
    </w:p>
    <w:p w14:paraId="62EE9DF3" w14:textId="77777777" w:rsidR="0070590B" w:rsidRDefault="0070590B" w:rsidP="0070590B">
      <w:pPr>
        <w:pStyle w:val="ListParagraph"/>
      </w:pPr>
      <w:r>
        <w:t>Strongly Disagree [1]   [2]   [3]   [4]   [5]   [6] Strongly Agree</w:t>
      </w:r>
    </w:p>
    <w:p w14:paraId="772E597A" w14:textId="77777777" w:rsidR="0070590B" w:rsidRDefault="0070590B" w:rsidP="0070590B">
      <w:pPr>
        <w:pStyle w:val="ListParagraph"/>
      </w:pPr>
    </w:p>
    <w:p w14:paraId="482B943B" w14:textId="77777777" w:rsidR="0070590B" w:rsidRDefault="0070590B" w:rsidP="0070590B">
      <w:pPr>
        <w:pStyle w:val="ListParagraph"/>
      </w:pPr>
      <w:r>
        <w:t>E6: I wouldn’t mind getting up on call nights to care for patients like this</w:t>
      </w:r>
    </w:p>
    <w:p w14:paraId="4AE27F76" w14:textId="77777777" w:rsidR="0070590B" w:rsidRDefault="0070590B" w:rsidP="0070590B">
      <w:pPr>
        <w:pStyle w:val="ListParagraph"/>
      </w:pPr>
      <w:r>
        <w:t>Strongly Disagree [1]   [2]   [3]   [4]   [5]   [6] Strongly Agree</w:t>
      </w:r>
    </w:p>
    <w:p w14:paraId="6E40BE83" w14:textId="77777777" w:rsidR="0070590B" w:rsidRDefault="0070590B" w:rsidP="0070590B">
      <w:pPr>
        <w:pStyle w:val="ListParagraph"/>
      </w:pPr>
    </w:p>
    <w:p w14:paraId="44D98FF7" w14:textId="77777777" w:rsidR="0070590B" w:rsidRDefault="0070590B" w:rsidP="0070590B">
      <w:pPr>
        <w:ind w:firstLine="720"/>
      </w:pPr>
      <w:r>
        <w:t>E7: Treating patients like this is a waste of medical dollars.</w:t>
      </w:r>
    </w:p>
    <w:p w14:paraId="6974D19E" w14:textId="77777777" w:rsidR="0070590B" w:rsidRDefault="0070590B" w:rsidP="0070590B">
      <w:pPr>
        <w:pStyle w:val="ListParagraph"/>
      </w:pPr>
      <w:r>
        <w:t>Strongly Disagree [1]   [2]   [3]   [4]   [5]   [6] Strongly Agree</w:t>
      </w:r>
    </w:p>
    <w:p w14:paraId="419A80E7" w14:textId="77777777" w:rsidR="0070590B" w:rsidRDefault="0070590B" w:rsidP="0070590B">
      <w:pPr>
        <w:pStyle w:val="ListParagraph"/>
      </w:pPr>
    </w:p>
    <w:p w14:paraId="5F4FE3F9" w14:textId="77777777" w:rsidR="0070590B" w:rsidRDefault="0070590B" w:rsidP="0070590B">
      <w:pPr>
        <w:pStyle w:val="ListParagraph"/>
      </w:pPr>
      <w:r>
        <w:t>E8: Patients like this are particularly difficult for me to work with.</w:t>
      </w:r>
    </w:p>
    <w:p w14:paraId="16E9C14B" w14:textId="77777777" w:rsidR="0070590B" w:rsidRDefault="0070590B" w:rsidP="0070590B">
      <w:pPr>
        <w:pStyle w:val="ListParagraph"/>
      </w:pPr>
      <w:r>
        <w:t>Strongly Disagree [1]   [2]   [3]   [4]   [5]   [6] Strongly Agree</w:t>
      </w:r>
    </w:p>
    <w:p w14:paraId="20A91B10" w14:textId="77777777" w:rsidR="0070590B" w:rsidRDefault="0070590B" w:rsidP="0070590B">
      <w:pPr>
        <w:pStyle w:val="ListParagraph"/>
      </w:pPr>
    </w:p>
    <w:p w14:paraId="127FECDD" w14:textId="77777777" w:rsidR="0070590B" w:rsidRDefault="0070590B" w:rsidP="0070590B">
      <w:pPr>
        <w:pStyle w:val="ListParagraph"/>
      </w:pPr>
      <w:r>
        <w:t>E9: I can usually find something that helps patients like this feel better.</w:t>
      </w:r>
    </w:p>
    <w:p w14:paraId="50AE88AA" w14:textId="77777777" w:rsidR="0070590B" w:rsidRDefault="0070590B" w:rsidP="0070590B">
      <w:pPr>
        <w:pStyle w:val="ListParagraph"/>
      </w:pPr>
      <w:r>
        <w:t>Strongly Disagree [1]   [2]   [3]   [4]   [5]   [6] Strongly Agree</w:t>
      </w:r>
    </w:p>
    <w:p w14:paraId="52BDCC4E" w14:textId="77777777" w:rsidR="0070590B" w:rsidRDefault="0070590B" w:rsidP="0070590B">
      <w:pPr>
        <w:pStyle w:val="ListParagraph"/>
      </w:pPr>
    </w:p>
    <w:p w14:paraId="5653B16A" w14:textId="77777777" w:rsidR="0070590B" w:rsidRDefault="0070590B" w:rsidP="0070590B">
      <w:pPr>
        <w:pStyle w:val="ListParagraph"/>
      </w:pPr>
      <w:r>
        <w:t>E10: I enjoy giving extra time to patients like this.</w:t>
      </w:r>
    </w:p>
    <w:p w14:paraId="63CA0A9E" w14:textId="77777777" w:rsidR="0070590B" w:rsidRDefault="0070590B" w:rsidP="0070590B">
      <w:pPr>
        <w:pStyle w:val="ListParagraph"/>
      </w:pPr>
      <w:r>
        <w:t>Strongly Disagree [1]   [2]   [3]   [4]   [5]   [6] Strongly Agree</w:t>
      </w:r>
    </w:p>
    <w:p w14:paraId="59064ACE" w14:textId="77777777" w:rsidR="0070590B" w:rsidRDefault="0070590B" w:rsidP="0070590B">
      <w:pPr>
        <w:pStyle w:val="ListParagraph"/>
      </w:pPr>
    </w:p>
    <w:p w14:paraId="6170A0E4" w14:textId="77777777" w:rsidR="0070590B" w:rsidRDefault="0070590B" w:rsidP="0070590B">
      <w:pPr>
        <w:pStyle w:val="ListParagraph"/>
      </w:pPr>
      <w:r>
        <w:t>E11: I prefer not to work with patients like this.</w:t>
      </w:r>
    </w:p>
    <w:p w14:paraId="38D945C9" w14:textId="77777777" w:rsidR="0070590B" w:rsidRDefault="0070590B" w:rsidP="0070590B">
      <w:pPr>
        <w:pStyle w:val="ListParagraph"/>
      </w:pPr>
      <w:r>
        <w:lastRenderedPageBreak/>
        <w:t>Strongly Disagree [1]   [2]   [3]   [4]   [5]   [6] Strongly Agree</w:t>
      </w:r>
    </w:p>
    <w:p w14:paraId="0CD2DE47" w14:textId="77777777" w:rsidR="0070590B" w:rsidRPr="00324531" w:rsidRDefault="0070590B" w:rsidP="00324531">
      <w:pPr>
        <w:rPr>
          <w:rFonts w:cstheme="minorHAnsi"/>
          <w:b/>
          <w:bCs/>
        </w:rPr>
      </w:pPr>
    </w:p>
    <w:sectPr w:rsidR="0070590B" w:rsidRPr="003245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81E17" w14:textId="77777777" w:rsidR="001D13CE" w:rsidRDefault="001D13CE" w:rsidP="00612010">
      <w:pPr>
        <w:spacing w:after="0" w:line="240" w:lineRule="auto"/>
      </w:pPr>
      <w:r>
        <w:separator/>
      </w:r>
    </w:p>
  </w:endnote>
  <w:endnote w:type="continuationSeparator" w:id="0">
    <w:p w14:paraId="28D61DB3" w14:textId="77777777" w:rsidR="001D13CE" w:rsidRDefault="001D13CE" w:rsidP="0061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Condense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8C36" w14:textId="77777777" w:rsidR="001D13CE" w:rsidRDefault="001D13CE" w:rsidP="00612010">
      <w:pPr>
        <w:spacing w:after="0" w:line="240" w:lineRule="auto"/>
      </w:pPr>
      <w:r>
        <w:separator/>
      </w:r>
    </w:p>
  </w:footnote>
  <w:footnote w:type="continuationSeparator" w:id="0">
    <w:p w14:paraId="16BEF15A" w14:textId="77777777" w:rsidR="001D13CE" w:rsidRDefault="001D13CE" w:rsidP="00612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CCF"/>
    <w:multiLevelType w:val="hybridMultilevel"/>
    <w:tmpl w:val="B9C43BE0"/>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6123A"/>
    <w:multiLevelType w:val="hybridMultilevel"/>
    <w:tmpl w:val="EA2E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7FAF"/>
    <w:multiLevelType w:val="hybridMultilevel"/>
    <w:tmpl w:val="61E4F07A"/>
    <w:lvl w:ilvl="0" w:tplc="5E9CECC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15701"/>
    <w:multiLevelType w:val="hybridMultilevel"/>
    <w:tmpl w:val="27EC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03025"/>
    <w:multiLevelType w:val="hybridMultilevel"/>
    <w:tmpl w:val="3A1E0C0E"/>
    <w:lvl w:ilvl="0" w:tplc="79181E5C">
      <w:start w:val="1"/>
      <w:numFmt w:val="decimal"/>
      <w:lvlText w:val="%1."/>
      <w:lvlJc w:val="left"/>
      <w:pPr>
        <w:ind w:left="720" w:hanging="360"/>
      </w:pPr>
      <w:rPr>
        <w:rFonts w:ascii="DejaVuSansCondensed" w:hAnsi="DejaVuSansCondensed"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D4DB9"/>
    <w:multiLevelType w:val="hybridMultilevel"/>
    <w:tmpl w:val="E1BC8C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D363D34"/>
    <w:multiLevelType w:val="hybridMultilevel"/>
    <w:tmpl w:val="2A987C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232F7"/>
    <w:multiLevelType w:val="hybridMultilevel"/>
    <w:tmpl w:val="BB121E8E"/>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701E89"/>
    <w:multiLevelType w:val="hybridMultilevel"/>
    <w:tmpl w:val="23F4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64208"/>
    <w:multiLevelType w:val="hybridMultilevel"/>
    <w:tmpl w:val="947A86E0"/>
    <w:lvl w:ilvl="0" w:tplc="B6D48C16">
      <w:start w:val="1"/>
      <w:numFmt w:val="decimal"/>
      <w:lvlText w:val="%1."/>
      <w:lvlJc w:val="left"/>
      <w:pPr>
        <w:ind w:left="720" w:hanging="360"/>
      </w:pPr>
      <w:rPr>
        <w:rFonts w:ascii="DejaVuSansCondensed" w:hAnsi="DejaVuSansCondensed"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A6629"/>
    <w:multiLevelType w:val="hybridMultilevel"/>
    <w:tmpl w:val="B986D78E"/>
    <w:lvl w:ilvl="0" w:tplc="9BAEEF52">
      <w:start w:val="1"/>
      <w:numFmt w:val="decimal"/>
      <w:lvlText w:val="%1."/>
      <w:lvlJc w:val="left"/>
      <w:pPr>
        <w:ind w:left="1080" w:hanging="360"/>
      </w:pPr>
      <w:rPr>
        <w:rFonts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7146DF"/>
    <w:multiLevelType w:val="hybridMultilevel"/>
    <w:tmpl w:val="4872C204"/>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C70746"/>
    <w:multiLevelType w:val="hybridMultilevel"/>
    <w:tmpl w:val="73B08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137D2"/>
    <w:multiLevelType w:val="hybridMultilevel"/>
    <w:tmpl w:val="6E1E0EE6"/>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60358"/>
    <w:multiLevelType w:val="hybridMultilevel"/>
    <w:tmpl w:val="FB28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C42FC"/>
    <w:multiLevelType w:val="hybridMultilevel"/>
    <w:tmpl w:val="F194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9390F"/>
    <w:multiLevelType w:val="hybridMultilevel"/>
    <w:tmpl w:val="7F2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32B47"/>
    <w:multiLevelType w:val="hybridMultilevel"/>
    <w:tmpl w:val="9F2A7C1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5CB0D62"/>
    <w:multiLevelType w:val="hybridMultilevel"/>
    <w:tmpl w:val="3288FA28"/>
    <w:lvl w:ilvl="0" w:tplc="5E9CEC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B0D94"/>
    <w:multiLevelType w:val="multilevel"/>
    <w:tmpl w:val="2C28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10488"/>
    <w:multiLevelType w:val="hybridMultilevel"/>
    <w:tmpl w:val="0D8AADD4"/>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DE7927"/>
    <w:multiLevelType w:val="hybridMultilevel"/>
    <w:tmpl w:val="2BDE2F48"/>
    <w:lvl w:ilvl="0" w:tplc="D31C721C">
      <w:start w:val="47"/>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D0351"/>
    <w:multiLevelType w:val="hybridMultilevel"/>
    <w:tmpl w:val="6ADE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256057"/>
    <w:multiLevelType w:val="hybridMultilevel"/>
    <w:tmpl w:val="265E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31836"/>
    <w:multiLevelType w:val="hybridMultilevel"/>
    <w:tmpl w:val="2BB2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36FB8"/>
    <w:multiLevelType w:val="hybridMultilevel"/>
    <w:tmpl w:val="98880B12"/>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A04F79"/>
    <w:multiLevelType w:val="hybridMultilevel"/>
    <w:tmpl w:val="41025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9482F"/>
    <w:multiLevelType w:val="hybridMultilevel"/>
    <w:tmpl w:val="3582121E"/>
    <w:lvl w:ilvl="0" w:tplc="0409000F">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28" w15:restartNumberingAfterBreak="0">
    <w:nsid w:val="72B72AF0"/>
    <w:multiLevelType w:val="hybridMultilevel"/>
    <w:tmpl w:val="0B6A5D70"/>
    <w:lvl w:ilvl="0" w:tplc="5E9CEC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986760"/>
    <w:multiLevelType w:val="hybridMultilevel"/>
    <w:tmpl w:val="1A046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372437">
    <w:abstractNumId w:val="6"/>
  </w:num>
  <w:num w:numId="2" w16cid:durableId="288904320">
    <w:abstractNumId w:val="23"/>
  </w:num>
  <w:num w:numId="3" w16cid:durableId="767047876">
    <w:abstractNumId w:val="26"/>
  </w:num>
  <w:num w:numId="4" w16cid:durableId="445200252">
    <w:abstractNumId w:val="29"/>
  </w:num>
  <w:num w:numId="5" w16cid:durableId="1234194846">
    <w:abstractNumId w:val="22"/>
  </w:num>
  <w:num w:numId="6" w16cid:durableId="1521167247">
    <w:abstractNumId w:val="16"/>
  </w:num>
  <w:num w:numId="7" w16cid:durableId="1792746745">
    <w:abstractNumId w:val="15"/>
  </w:num>
  <w:num w:numId="8" w16cid:durableId="504365167">
    <w:abstractNumId w:val="3"/>
  </w:num>
  <w:num w:numId="9" w16cid:durableId="1492870653">
    <w:abstractNumId w:val="14"/>
  </w:num>
  <w:num w:numId="10" w16cid:durableId="1021124657">
    <w:abstractNumId w:val="8"/>
  </w:num>
  <w:num w:numId="11" w16cid:durableId="75979585">
    <w:abstractNumId w:val="1"/>
  </w:num>
  <w:num w:numId="12" w16cid:durableId="1483615500">
    <w:abstractNumId w:val="4"/>
  </w:num>
  <w:num w:numId="13" w16cid:durableId="952901667">
    <w:abstractNumId w:val="12"/>
  </w:num>
  <w:num w:numId="14" w16cid:durableId="284698606">
    <w:abstractNumId w:val="2"/>
  </w:num>
  <w:num w:numId="15" w16cid:durableId="1550994276">
    <w:abstractNumId w:val="0"/>
  </w:num>
  <w:num w:numId="16" w16cid:durableId="2117168948">
    <w:abstractNumId w:val="9"/>
  </w:num>
  <w:num w:numId="17" w16cid:durableId="859929357">
    <w:abstractNumId w:val="7"/>
  </w:num>
  <w:num w:numId="18" w16cid:durableId="1403481765">
    <w:abstractNumId w:val="13"/>
  </w:num>
  <w:num w:numId="19" w16cid:durableId="146165985">
    <w:abstractNumId w:val="25"/>
  </w:num>
  <w:num w:numId="20" w16cid:durableId="1155533786">
    <w:abstractNumId w:val="11"/>
  </w:num>
  <w:num w:numId="21" w16cid:durableId="1550533798">
    <w:abstractNumId w:val="28"/>
  </w:num>
  <w:num w:numId="22" w16cid:durableId="1653606143">
    <w:abstractNumId w:val="18"/>
  </w:num>
  <w:num w:numId="23" w16cid:durableId="1937907946">
    <w:abstractNumId w:val="20"/>
  </w:num>
  <w:num w:numId="24" w16cid:durableId="44068768">
    <w:abstractNumId w:val="19"/>
  </w:num>
  <w:num w:numId="25" w16cid:durableId="1287203894">
    <w:abstractNumId w:val="10"/>
  </w:num>
  <w:num w:numId="26" w16cid:durableId="738744990">
    <w:abstractNumId w:val="27"/>
  </w:num>
  <w:num w:numId="27" w16cid:durableId="2007710265">
    <w:abstractNumId w:val="17"/>
  </w:num>
  <w:num w:numId="28" w16cid:durableId="514350201">
    <w:abstractNumId w:val="21"/>
  </w:num>
  <w:num w:numId="29" w16cid:durableId="184830276">
    <w:abstractNumId w:val="24"/>
  </w:num>
  <w:num w:numId="30" w16cid:durableId="2042244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23"/>
    <w:rsid w:val="000031BC"/>
    <w:rsid w:val="00003A61"/>
    <w:rsid w:val="00005F43"/>
    <w:rsid w:val="00006DA4"/>
    <w:rsid w:val="00016AA7"/>
    <w:rsid w:val="00016F16"/>
    <w:rsid w:val="00025451"/>
    <w:rsid w:val="00035301"/>
    <w:rsid w:val="00044AA7"/>
    <w:rsid w:val="000466AB"/>
    <w:rsid w:val="00072D62"/>
    <w:rsid w:val="0007476D"/>
    <w:rsid w:val="00084F7C"/>
    <w:rsid w:val="0009198F"/>
    <w:rsid w:val="000A13E1"/>
    <w:rsid w:val="000A43F3"/>
    <w:rsid w:val="000A4D09"/>
    <w:rsid w:val="000B115C"/>
    <w:rsid w:val="000E0A40"/>
    <w:rsid w:val="000F21D6"/>
    <w:rsid w:val="000F6003"/>
    <w:rsid w:val="000F7882"/>
    <w:rsid w:val="00100067"/>
    <w:rsid w:val="001169C9"/>
    <w:rsid w:val="001327F7"/>
    <w:rsid w:val="00144999"/>
    <w:rsid w:val="0015005A"/>
    <w:rsid w:val="00151097"/>
    <w:rsid w:val="001572A5"/>
    <w:rsid w:val="00160DAB"/>
    <w:rsid w:val="00161D9F"/>
    <w:rsid w:val="00163525"/>
    <w:rsid w:val="00172464"/>
    <w:rsid w:val="00174EF7"/>
    <w:rsid w:val="00177C6D"/>
    <w:rsid w:val="0018613A"/>
    <w:rsid w:val="00194C07"/>
    <w:rsid w:val="00196AD6"/>
    <w:rsid w:val="0019707B"/>
    <w:rsid w:val="001A59EE"/>
    <w:rsid w:val="001A61B0"/>
    <w:rsid w:val="001C0E79"/>
    <w:rsid w:val="001C4593"/>
    <w:rsid w:val="001C4ED0"/>
    <w:rsid w:val="001D13CE"/>
    <w:rsid w:val="001D3DF9"/>
    <w:rsid w:val="001D463D"/>
    <w:rsid w:val="001E0F4A"/>
    <w:rsid w:val="001E5865"/>
    <w:rsid w:val="001E5FB8"/>
    <w:rsid w:val="001E7A2B"/>
    <w:rsid w:val="00202A8E"/>
    <w:rsid w:val="00205272"/>
    <w:rsid w:val="002053E0"/>
    <w:rsid w:val="00226D25"/>
    <w:rsid w:val="00232AC5"/>
    <w:rsid w:val="00236A23"/>
    <w:rsid w:val="00247C4D"/>
    <w:rsid w:val="00250091"/>
    <w:rsid w:val="00250197"/>
    <w:rsid w:val="00254999"/>
    <w:rsid w:val="002570A8"/>
    <w:rsid w:val="00265D59"/>
    <w:rsid w:val="002667EA"/>
    <w:rsid w:val="00270CD1"/>
    <w:rsid w:val="00274D20"/>
    <w:rsid w:val="00276F94"/>
    <w:rsid w:val="0028047F"/>
    <w:rsid w:val="00284DCC"/>
    <w:rsid w:val="00284FED"/>
    <w:rsid w:val="0029005A"/>
    <w:rsid w:val="002949E5"/>
    <w:rsid w:val="002A267B"/>
    <w:rsid w:val="002B4611"/>
    <w:rsid w:val="002B5C74"/>
    <w:rsid w:val="002B7FD4"/>
    <w:rsid w:val="002C5471"/>
    <w:rsid w:val="002C6444"/>
    <w:rsid w:val="002D3041"/>
    <w:rsid w:val="002D31EA"/>
    <w:rsid w:val="002E7DCA"/>
    <w:rsid w:val="00311DCF"/>
    <w:rsid w:val="00313668"/>
    <w:rsid w:val="00315BC5"/>
    <w:rsid w:val="0032005B"/>
    <w:rsid w:val="00324531"/>
    <w:rsid w:val="0032604D"/>
    <w:rsid w:val="003308E9"/>
    <w:rsid w:val="00336A68"/>
    <w:rsid w:val="00346E57"/>
    <w:rsid w:val="00351AE7"/>
    <w:rsid w:val="00355C7A"/>
    <w:rsid w:val="00377417"/>
    <w:rsid w:val="00391DD0"/>
    <w:rsid w:val="00393DC0"/>
    <w:rsid w:val="0039654C"/>
    <w:rsid w:val="00397586"/>
    <w:rsid w:val="003A240B"/>
    <w:rsid w:val="003A5D4E"/>
    <w:rsid w:val="003B2626"/>
    <w:rsid w:val="003B6037"/>
    <w:rsid w:val="003B75A7"/>
    <w:rsid w:val="003C00B7"/>
    <w:rsid w:val="003C3A79"/>
    <w:rsid w:val="003D05CB"/>
    <w:rsid w:val="003F5520"/>
    <w:rsid w:val="003F5B7B"/>
    <w:rsid w:val="00400C6D"/>
    <w:rsid w:val="00421B8D"/>
    <w:rsid w:val="00421EFC"/>
    <w:rsid w:val="004278F7"/>
    <w:rsid w:val="00430179"/>
    <w:rsid w:val="00434C7F"/>
    <w:rsid w:val="00441172"/>
    <w:rsid w:val="00447459"/>
    <w:rsid w:val="0045459E"/>
    <w:rsid w:val="00467511"/>
    <w:rsid w:val="00467BAB"/>
    <w:rsid w:val="00474B42"/>
    <w:rsid w:val="00480DB5"/>
    <w:rsid w:val="0048507F"/>
    <w:rsid w:val="00492097"/>
    <w:rsid w:val="00492592"/>
    <w:rsid w:val="004933A6"/>
    <w:rsid w:val="004A1009"/>
    <w:rsid w:val="004A405E"/>
    <w:rsid w:val="004A71F6"/>
    <w:rsid w:val="004B0525"/>
    <w:rsid w:val="004B216C"/>
    <w:rsid w:val="004B6C0B"/>
    <w:rsid w:val="004D0FE2"/>
    <w:rsid w:val="004E26CD"/>
    <w:rsid w:val="004E69EE"/>
    <w:rsid w:val="0050681C"/>
    <w:rsid w:val="005129EE"/>
    <w:rsid w:val="005136E1"/>
    <w:rsid w:val="0051573E"/>
    <w:rsid w:val="005175C2"/>
    <w:rsid w:val="005312CF"/>
    <w:rsid w:val="00533326"/>
    <w:rsid w:val="00534702"/>
    <w:rsid w:val="00541AB1"/>
    <w:rsid w:val="00547869"/>
    <w:rsid w:val="005601DD"/>
    <w:rsid w:val="00575850"/>
    <w:rsid w:val="00582351"/>
    <w:rsid w:val="0058549C"/>
    <w:rsid w:val="00586B80"/>
    <w:rsid w:val="005A3B03"/>
    <w:rsid w:val="005A5C1A"/>
    <w:rsid w:val="005B2D4D"/>
    <w:rsid w:val="005B5489"/>
    <w:rsid w:val="005C0927"/>
    <w:rsid w:val="005C334E"/>
    <w:rsid w:val="005C5963"/>
    <w:rsid w:val="005D2BFC"/>
    <w:rsid w:val="005D6F39"/>
    <w:rsid w:val="005E2750"/>
    <w:rsid w:val="005F53DB"/>
    <w:rsid w:val="00602A1F"/>
    <w:rsid w:val="00604694"/>
    <w:rsid w:val="00612010"/>
    <w:rsid w:val="006131FD"/>
    <w:rsid w:val="00620645"/>
    <w:rsid w:val="00620BA6"/>
    <w:rsid w:val="00621E4A"/>
    <w:rsid w:val="0063641E"/>
    <w:rsid w:val="00643626"/>
    <w:rsid w:val="00652527"/>
    <w:rsid w:val="00657955"/>
    <w:rsid w:val="00660309"/>
    <w:rsid w:val="00663FD8"/>
    <w:rsid w:val="006641F4"/>
    <w:rsid w:val="00670ADC"/>
    <w:rsid w:val="0067513C"/>
    <w:rsid w:val="00686EF6"/>
    <w:rsid w:val="0069150C"/>
    <w:rsid w:val="006A52C0"/>
    <w:rsid w:val="006B6522"/>
    <w:rsid w:val="006C025C"/>
    <w:rsid w:val="006C0E56"/>
    <w:rsid w:val="006D0A1B"/>
    <w:rsid w:val="006D4BF7"/>
    <w:rsid w:val="006E5C1A"/>
    <w:rsid w:val="006E6400"/>
    <w:rsid w:val="006F0136"/>
    <w:rsid w:val="006F4610"/>
    <w:rsid w:val="006F4A57"/>
    <w:rsid w:val="0070590B"/>
    <w:rsid w:val="007070A0"/>
    <w:rsid w:val="00707C47"/>
    <w:rsid w:val="00715A3A"/>
    <w:rsid w:val="00727F43"/>
    <w:rsid w:val="00736FC3"/>
    <w:rsid w:val="00737F5D"/>
    <w:rsid w:val="00746C7A"/>
    <w:rsid w:val="00755123"/>
    <w:rsid w:val="0075541B"/>
    <w:rsid w:val="00755E1F"/>
    <w:rsid w:val="00755E4A"/>
    <w:rsid w:val="0075647E"/>
    <w:rsid w:val="007630DD"/>
    <w:rsid w:val="007758DA"/>
    <w:rsid w:val="00781D74"/>
    <w:rsid w:val="007827DD"/>
    <w:rsid w:val="007900B7"/>
    <w:rsid w:val="0079290D"/>
    <w:rsid w:val="00792A4B"/>
    <w:rsid w:val="007935C3"/>
    <w:rsid w:val="007957A7"/>
    <w:rsid w:val="007B29C4"/>
    <w:rsid w:val="007B7B2C"/>
    <w:rsid w:val="007C2792"/>
    <w:rsid w:val="007C5BA1"/>
    <w:rsid w:val="007C6CF0"/>
    <w:rsid w:val="007C7974"/>
    <w:rsid w:val="007F0649"/>
    <w:rsid w:val="007F6873"/>
    <w:rsid w:val="00800735"/>
    <w:rsid w:val="00803047"/>
    <w:rsid w:val="008116AE"/>
    <w:rsid w:val="00852CDE"/>
    <w:rsid w:val="00856C44"/>
    <w:rsid w:val="00873AA6"/>
    <w:rsid w:val="00875153"/>
    <w:rsid w:val="00882FF8"/>
    <w:rsid w:val="00886B65"/>
    <w:rsid w:val="008A19F8"/>
    <w:rsid w:val="008A7439"/>
    <w:rsid w:val="008B6F61"/>
    <w:rsid w:val="008C360A"/>
    <w:rsid w:val="008C4056"/>
    <w:rsid w:val="008D5DAE"/>
    <w:rsid w:val="008D781A"/>
    <w:rsid w:val="008F081F"/>
    <w:rsid w:val="008F0DAE"/>
    <w:rsid w:val="00907246"/>
    <w:rsid w:val="00915549"/>
    <w:rsid w:val="00933AA5"/>
    <w:rsid w:val="00935047"/>
    <w:rsid w:val="009370C6"/>
    <w:rsid w:val="009410B2"/>
    <w:rsid w:val="00942677"/>
    <w:rsid w:val="009441E7"/>
    <w:rsid w:val="0094500D"/>
    <w:rsid w:val="009557FB"/>
    <w:rsid w:val="00955DB8"/>
    <w:rsid w:val="0097163C"/>
    <w:rsid w:val="009722AC"/>
    <w:rsid w:val="00983C44"/>
    <w:rsid w:val="009865E1"/>
    <w:rsid w:val="00987844"/>
    <w:rsid w:val="00997AE2"/>
    <w:rsid w:val="009C150A"/>
    <w:rsid w:val="009D3B45"/>
    <w:rsid w:val="009D46E7"/>
    <w:rsid w:val="009F1ABC"/>
    <w:rsid w:val="009F5A1D"/>
    <w:rsid w:val="009F5EDF"/>
    <w:rsid w:val="00A2064F"/>
    <w:rsid w:val="00A20972"/>
    <w:rsid w:val="00A30859"/>
    <w:rsid w:val="00A36AA9"/>
    <w:rsid w:val="00A427E8"/>
    <w:rsid w:val="00A51DFD"/>
    <w:rsid w:val="00A67711"/>
    <w:rsid w:val="00A72177"/>
    <w:rsid w:val="00A721C8"/>
    <w:rsid w:val="00A72865"/>
    <w:rsid w:val="00A739DD"/>
    <w:rsid w:val="00A740AC"/>
    <w:rsid w:val="00AA0373"/>
    <w:rsid w:val="00AA10DF"/>
    <w:rsid w:val="00AB417A"/>
    <w:rsid w:val="00AB4996"/>
    <w:rsid w:val="00AD2AB1"/>
    <w:rsid w:val="00AD59A0"/>
    <w:rsid w:val="00AE28F0"/>
    <w:rsid w:val="00AE365B"/>
    <w:rsid w:val="00AF6AA7"/>
    <w:rsid w:val="00AF73A5"/>
    <w:rsid w:val="00B031D1"/>
    <w:rsid w:val="00B13882"/>
    <w:rsid w:val="00B13B0F"/>
    <w:rsid w:val="00B26650"/>
    <w:rsid w:val="00B34808"/>
    <w:rsid w:val="00B36BA6"/>
    <w:rsid w:val="00B41121"/>
    <w:rsid w:val="00B41DD9"/>
    <w:rsid w:val="00B42EAE"/>
    <w:rsid w:val="00B46F1F"/>
    <w:rsid w:val="00B55629"/>
    <w:rsid w:val="00B56CD5"/>
    <w:rsid w:val="00B7139C"/>
    <w:rsid w:val="00B71F2E"/>
    <w:rsid w:val="00B81611"/>
    <w:rsid w:val="00B85CBA"/>
    <w:rsid w:val="00B869FC"/>
    <w:rsid w:val="00B86AEE"/>
    <w:rsid w:val="00B877CA"/>
    <w:rsid w:val="00B92E58"/>
    <w:rsid w:val="00BA57AB"/>
    <w:rsid w:val="00BA782A"/>
    <w:rsid w:val="00BC164B"/>
    <w:rsid w:val="00BD7E13"/>
    <w:rsid w:val="00BE1DA4"/>
    <w:rsid w:val="00BF4F0D"/>
    <w:rsid w:val="00BF5197"/>
    <w:rsid w:val="00BF5A30"/>
    <w:rsid w:val="00C047C6"/>
    <w:rsid w:val="00C15D7B"/>
    <w:rsid w:val="00C3085D"/>
    <w:rsid w:val="00C33C79"/>
    <w:rsid w:val="00C40045"/>
    <w:rsid w:val="00C41F7E"/>
    <w:rsid w:val="00C509E4"/>
    <w:rsid w:val="00C52086"/>
    <w:rsid w:val="00C54F6C"/>
    <w:rsid w:val="00C556CE"/>
    <w:rsid w:val="00C67535"/>
    <w:rsid w:val="00C70591"/>
    <w:rsid w:val="00C73588"/>
    <w:rsid w:val="00C76594"/>
    <w:rsid w:val="00C80615"/>
    <w:rsid w:val="00C96A4F"/>
    <w:rsid w:val="00C96E69"/>
    <w:rsid w:val="00CA2198"/>
    <w:rsid w:val="00CA677F"/>
    <w:rsid w:val="00CA7A04"/>
    <w:rsid w:val="00CB1167"/>
    <w:rsid w:val="00CB18B0"/>
    <w:rsid w:val="00CC6AB7"/>
    <w:rsid w:val="00CD0442"/>
    <w:rsid w:val="00CD1771"/>
    <w:rsid w:val="00CD3B6E"/>
    <w:rsid w:val="00CD45C9"/>
    <w:rsid w:val="00CD68C9"/>
    <w:rsid w:val="00CF1664"/>
    <w:rsid w:val="00CF2A18"/>
    <w:rsid w:val="00D0257D"/>
    <w:rsid w:val="00D0799F"/>
    <w:rsid w:val="00D1064D"/>
    <w:rsid w:val="00D10786"/>
    <w:rsid w:val="00D13277"/>
    <w:rsid w:val="00D14A2C"/>
    <w:rsid w:val="00D14BF8"/>
    <w:rsid w:val="00D24D2E"/>
    <w:rsid w:val="00D2706F"/>
    <w:rsid w:val="00D34F15"/>
    <w:rsid w:val="00D37EB2"/>
    <w:rsid w:val="00D477BA"/>
    <w:rsid w:val="00D620F3"/>
    <w:rsid w:val="00D656E1"/>
    <w:rsid w:val="00D7083C"/>
    <w:rsid w:val="00D71220"/>
    <w:rsid w:val="00D72E3F"/>
    <w:rsid w:val="00D76B80"/>
    <w:rsid w:val="00D80EA1"/>
    <w:rsid w:val="00D84704"/>
    <w:rsid w:val="00D926BC"/>
    <w:rsid w:val="00DA2C89"/>
    <w:rsid w:val="00DA4803"/>
    <w:rsid w:val="00DB24E7"/>
    <w:rsid w:val="00DB282A"/>
    <w:rsid w:val="00DB6664"/>
    <w:rsid w:val="00DB7B01"/>
    <w:rsid w:val="00DC0645"/>
    <w:rsid w:val="00DE18A7"/>
    <w:rsid w:val="00DE247E"/>
    <w:rsid w:val="00DE2D50"/>
    <w:rsid w:val="00DE2F08"/>
    <w:rsid w:val="00DE48DA"/>
    <w:rsid w:val="00DE6107"/>
    <w:rsid w:val="00DE75B7"/>
    <w:rsid w:val="00DF0CE9"/>
    <w:rsid w:val="00DF3247"/>
    <w:rsid w:val="00DF5C3B"/>
    <w:rsid w:val="00E04875"/>
    <w:rsid w:val="00E14404"/>
    <w:rsid w:val="00E20CEC"/>
    <w:rsid w:val="00E21D9A"/>
    <w:rsid w:val="00E22865"/>
    <w:rsid w:val="00E339CB"/>
    <w:rsid w:val="00E362C6"/>
    <w:rsid w:val="00E55DF1"/>
    <w:rsid w:val="00E67BDC"/>
    <w:rsid w:val="00E709C6"/>
    <w:rsid w:val="00E710FD"/>
    <w:rsid w:val="00E773C6"/>
    <w:rsid w:val="00E83ECA"/>
    <w:rsid w:val="00E8624D"/>
    <w:rsid w:val="00E92875"/>
    <w:rsid w:val="00E972AB"/>
    <w:rsid w:val="00EA104D"/>
    <w:rsid w:val="00EA2A0B"/>
    <w:rsid w:val="00EA603C"/>
    <w:rsid w:val="00EA797E"/>
    <w:rsid w:val="00EB11BF"/>
    <w:rsid w:val="00ED32F9"/>
    <w:rsid w:val="00EE3AA1"/>
    <w:rsid w:val="00EF0B73"/>
    <w:rsid w:val="00EF2353"/>
    <w:rsid w:val="00EF23AD"/>
    <w:rsid w:val="00EF6CEB"/>
    <w:rsid w:val="00F02D3D"/>
    <w:rsid w:val="00F10982"/>
    <w:rsid w:val="00F10C2F"/>
    <w:rsid w:val="00F235D9"/>
    <w:rsid w:val="00F24497"/>
    <w:rsid w:val="00F256CE"/>
    <w:rsid w:val="00F35641"/>
    <w:rsid w:val="00F37FCA"/>
    <w:rsid w:val="00F412E7"/>
    <w:rsid w:val="00F61971"/>
    <w:rsid w:val="00F62406"/>
    <w:rsid w:val="00F62BC4"/>
    <w:rsid w:val="00F668AB"/>
    <w:rsid w:val="00F804CF"/>
    <w:rsid w:val="00F810D3"/>
    <w:rsid w:val="00F966EA"/>
    <w:rsid w:val="00FB33E2"/>
    <w:rsid w:val="00FB65FC"/>
    <w:rsid w:val="00FB72F3"/>
    <w:rsid w:val="00FC6D2A"/>
    <w:rsid w:val="00FD0D6B"/>
    <w:rsid w:val="00FD1667"/>
    <w:rsid w:val="00FD3618"/>
    <w:rsid w:val="00FE21F0"/>
    <w:rsid w:val="00FE7C2B"/>
    <w:rsid w:val="00FF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20B1"/>
  <w15:chartTrackingRefBased/>
  <w15:docId w15:val="{9C7AECA5-2A69-4A3A-A4ED-80DF4D67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2010"/>
    <w:rPr>
      <w:color w:val="0000FF"/>
      <w:u w:val="single"/>
    </w:rPr>
  </w:style>
  <w:style w:type="paragraph" w:styleId="EndnoteText">
    <w:name w:val="endnote text"/>
    <w:basedOn w:val="Normal"/>
    <w:link w:val="EndnoteTextChar"/>
    <w:uiPriority w:val="99"/>
    <w:semiHidden/>
    <w:unhideWhenUsed/>
    <w:rsid w:val="006120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2010"/>
    <w:rPr>
      <w:sz w:val="20"/>
      <w:szCs w:val="20"/>
    </w:rPr>
  </w:style>
  <w:style w:type="character" w:styleId="EndnoteReference">
    <w:name w:val="endnote reference"/>
    <w:basedOn w:val="DefaultParagraphFont"/>
    <w:uiPriority w:val="99"/>
    <w:semiHidden/>
    <w:unhideWhenUsed/>
    <w:rsid w:val="00612010"/>
    <w:rPr>
      <w:vertAlign w:val="superscript"/>
    </w:rPr>
  </w:style>
  <w:style w:type="character" w:styleId="Emphasis">
    <w:name w:val="Emphasis"/>
    <w:basedOn w:val="DefaultParagraphFont"/>
    <w:uiPriority w:val="20"/>
    <w:qFormat/>
    <w:rsid w:val="0045459E"/>
    <w:rPr>
      <w:i/>
      <w:iCs/>
    </w:rPr>
  </w:style>
  <w:style w:type="character" w:styleId="FollowedHyperlink">
    <w:name w:val="FollowedHyperlink"/>
    <w:basedOn w:val="DefaultParagraphFont"/>
    <w:uiPriority w:val="99"/>
    <w:semiHidden/>
    <w:unhideWhenUsed/>
    <w:rsid w:val="009370C6"/>
    <w:rPr>
      <w:color w:val="954F72" w:themeColor="followedHyperlink"/>
      <w:u w:val="single"/>
    </w:rPr>
  </w:style>
  <w:style w:type="table" w:styleId="TableGrid">
    <w:name w:val="Table Grid"/>
    <w:basedOn w:val="TableNormal"/>
    <w:uiPriority w:val="39"/>
    <w:rsid w:val="00E8624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067"/>
    <w:pPr>
      <w:ind w:left="720"/>
      <w:contextualSpacing/>
    </w:pPr>
  </w:style>
  <w:style w:type="paragraph" w:styleId="NormalWeb">
    <w:name w:val="Normal (Web)"/>
    <w:basedOn w:val="Normal"/>
    <w:uiPriority w:val="99"/>
    <w:semiHidden/>
    <w:unhideWhenUsed/>
    <w:rsid w:val="003D05C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D05CB"/>
    <w:rPr>
      <w:color w:val="808080"/>
    </w:rPr>
  </w:style>
  <w:style w:type="character" w:styleId="CommentReference">
    <w:name w:val="annotation reference"/>
    <w:basedOn w:val="DefaultParagraphFont"/>
    <w:uiPriority w:val="99"/>
    <w:semiHidden/>
    <w:unhideWhenUsed/>
    <w:rsid w:val="00B36BA6"/>
    <w:rPr>
      <w:sz w:val="16"/>
      <w:szCs w:val="16"/>
    </w:rPr>
  </w:style>
  <w:style w:type="paragraph" w:styleId="CommentText">
    <w:name w:val="annotation text"/>
    <w:basedOn w:val="Normal"/>
    <w:link w:val="CommentTextChar"/>
    <w:uiPriority w:val="99"/>
    <w:semiHidden/>
    <w:unhideWhenUsed/>
    <w:rsid w:val="00B36BA6"/>
    <w:pPr>
      <w:spacing w:line="240" w:lineRule="auto"/>
    </w:pPr>
    <w:rPr>
      <w:sz w:val="20"/>
      <w:szCs w:val="20"/>
    </w:rPr>
  </w:style>
  <w:style w:type="character" w:customStyle="1" w:styleId="CommentTextChar">
    <w:name w:val="Comment Text Char"/>
    <w:basedOn w:val="DefaultParagraphFont"/>
    <w:link w:val="CommentText"/>
    <w:uiPriority w:val="99"/>
    <w:semiHidden/>
    <w:rsid w:val="00B36BA6"/>
    <w:rPr>
      <w:sz w:val="20"/>
      <w:szCs w:val="20"/>
    </w:rPr>
  </w:style>
  <w:style w:type="paragraph" w:styleId="CommentSubject">
    <w:name w:val="annotation subject"/>
    <w:basedOn w:val="CommentText"/>
    <w:next w:val="CommentText"/>
    <w:link w:val="CommentSubjectChar"/>
    <w:uiPriority w:val="99"/>
    <w:semiHidden/>
    <w:unhideWhenUsed/>
    <w:rsid w:val="00B36BA6"/>
    <w:rPr>
      <w:b/>
      <w:bCs/>
    </w:rPr>
  </w:style>
  <w:style w:type="character" w:customStyle="1" w:styleId="CommentSubjectChar">
    <w:name w:val="Comment Subject Char"/>
    <w:basedOn w:val="CommentTextChar"/>
    <w:link w:val="CommentSubject"/>
    <w:uiPriority w:val="99"/>
    <w:semiHidden/>
    <w:rsid w:val="00B36BA6"/>
    <w:rPr>
      <w:b/>
      <w:bCs/>
      <w:sz w:val="20"/>
      <w:szCs w:val="20"/>
    </w:rPr>
  </w:style>
  <w:style w:type="paragraph" w:styleId="Revision">
    <w:name w:val="Revision"/>
    <w:hidden/>
    <w:uiPriority w:val="99"/>
    <w:semiHidden/>
    <w:rsid w:val="00D0257D"/>
    <w:pPr>
      <w:spacing w:after="0" w:line="240" w:lineRule="auto"/>
    </w:pPr>
  </w:style>
  <w:style w:type="paragraph" w:customStyle="1" w:styleId="gmail-msolistparagraph">
    <w:name w:val="gmail-msolistparagraph"/>
    <w:basedOn w:val="Normal"/>
    <w:rsid w:val="008F081F"/>
    <w:pPr>
      <w:spacing w:before="100" w:beforeAutospacing="1" w:after="100" w:afterAutospacing="1" w:line="240" w:lineRule="auto"/>
    </w:pPr>
    <w:rPr>
      <w:rFonts w:ascii="Calibri" w:hAnsi="Calibri" w:cs="Calibri"/>
    </w:rPr>
  </w:style>
  <w:style w:type="paragraph" w:styleId="Bibliography">
    <w:name w:val="Bibliography"/>
    <w:basedOn w:val="Normal"/>
    <w:next w:val="Normal"/>
    <w:uiPriority w:val="37"/>
    <w:unhideWhenUsed/>
    <w:rsid w:val="00F24497"/>
    <w:pPr>
      <w:tabs>
        <w:tab w:val="left" w:pos="384"/>
      </w:tabs>
      <w:spacing w:after="240" w:line="240" w:lineRule="auto"/>
      <w:ind w:left="384" w:hanging="384"/>
    </w:pPr>
  </w:style>
  <w:style w:type="paragraph" w:styleId="Header">
    <w:name w:val="header"/>
    <w:basedOn w:val="Normal"/>
    <w:link w:val="HeaderChar"/>
    <w:uiPriority w:val="99"/>
    <w:unhideWhenUsed/>
    <w:rsid w:val="000F2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D6"/>
  </w:style>
  <w:style w:type="paragraph" w:styleId="Footer">
    <w:name w:val="footer"/>
    <w:basedOn w:val="Normal"/>
    <w:link w:val="FooterChar"/>
    <w:uiPriority w:val="99"/>
    <w:unhideWhenUsed/>
    <w:rsid w:val="000F2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059">
      <w:bodyDiv w:val="1"/>
      <w:marLeft w:val="0"/>
      <w:marRight w:val="0"/>
      <w:marTop w:val="0"/>
      <w:marBottom w:val="0"/>
      <w:divBdr>
        <w:top w:val="none" w:sz="0" w:space="0" w:color="auto"/>
        <w:left w:val="none" w:sz="0" w:space="0" w:color="auto"/>
        <w:bottom w:val="none" w:sz="0" w:space="0" w:color="auto"/>
        <w:right w:val="none" w:sz="0" w:space="0" w:color="auto"/>
      </w:divBdr>
      <w:divsChild>
        <w:div w:id="830800703">
          <w:marLeft w:val="0"/>
          <w:marRight w:val="0"/>
          <w:marTop w:val="0"/>
          <w:marBottom w:val="0"/>
          <w:divBdr>
            <w:top w:val="none" w:sz="0" w:space="0" w:color="auto"/>
            <w:left w:val="none" w:sz="0" w:space="0" w:color="auto"/>
            <w:bottom w:val="none" w:sz="0" w:space="0" w:color="auto"/>
            <w:right w:val="none" w:sz="0" w:space="0" w:color="auto"/>
          </w:divBdr>
          <w:divsChild>
            <w:div w:id="1893811863">
              <w:marLeft w:val="0"/>
              <w:marRight w:val="0"/>
              <w:marTop w:val="0"/>
              <w:marBottom w:val="0"/>
              <w:divBdr>
                <w:top w:val="none" w:sz="0" w:space="0" w:color="auto"/>
                <w:left w:val="none" w:sz="0" w:space="0" w:color="auto"/>
                <w:bottom w:val="none" w:sz="0" w:space="0" w:color="auto"/>
                <w:right w:val="none" w:sz="0" w:space="0" w:color="auto"/>
              </w:divBdr>
              <w:divsChild>
                <w:div w:id="48551102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972373">
      <w:bodyDiv w:val="1"/>
      <w:marLeft w:val="0"/>
      <w:marRight w:val="0"/>
      <w:marTop w:val="0"/>
      <w:marBottom w:val="0"/>
      <w:divBdr>
        <w:top w:val="none" w:sz="0" w:space="0" w:color="auto"/>
        <w:left w:val="none" w:sz="0" w:space="0" w:color="auto"/>
        <w:bottom w:val="none" w:sz="0" w:space="0" w:color="auto"/>
        <w:right w:val="none" w:sz="0" w:space="0" w:color="auto"/>
      </w:divBdr>
    </w:div>
    <w:div w:id="62602665">
      <w:bodyDiv w:val="1"/>
      <w:marLeft w:val="0"/>
      <w:marRight w:val="0"/>
      <w:marTop w:val="0"/>
      <w:marBottom w:val="0"/>
      <w:divBdr>
        <w:top w:val="none" w:sz="0" w:space="0" w:color="auto"/>
        <w:left w:val="none" w:sz="0" w:space="0" w:color="auto"/>
        <w:bottom w:val="none" w:sz="0" w:space="0" w:color="auto"/>
        <w:right w:val="none" w:sz="0" w:space="0" w:color="auto"/>
      </w:divBdr>
      <w:divsChild>
        <w:div w:id="301278944">
          <w:marLeft w:val="0"/>
          <w:marRight w:val="0"/>
          <w:marTop w:val="0"/>
          <w:marBottom w:val="0"/>
          <w:divBdr>
            <w:top w:val="none" w:sz="0" w:space="0" w:color="auto"/>
            <w:left w:val="none" w:sz="0" w:space="0" w:color="auto"/>
            <w:bottom w:val="none" w:sz="0" w:space="0" w:color="auto"/>
            <w:right w:val="none" w:sz="0" w:space="0" w:color="auto"/>
          </w:divBdr>
          <w:divsChild>
            <w:div w:id="769787171">
              <w:marLeft w:val="0"/>
              <w:marRight w:val="0"/>
              <w:marTop w:val="0"/>
              <w:marBottom w:val="0"/>
              <w:divBdr>
                <w:top w:val="none" w:sz="0" w:space="0" w:color="auto"/>
                <w:left w:val="none" w:sz="0" w:space="0" w:color="auto"/>
                <w:bottom w:val="none" w:sz="0" w:space="0" w:color="auto"/>
                <w:right w:val="none" w:sz="0" w:space="0" w:color="auto"/>
              </w:divBdr>
              <w:divsChild>
                <w:div w:id="9290004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77111446">
      <w:bodyDiv w:val="1"/>
      <w:marLeft w:val="0"/>
      <w:marRight w:val="0"/>
      <w:marTop w:val="0"/>
      <w:marBottom w:val="0"/>
      <w:divBdr>
        <w:top w:val="none" w:sz="0" w:space="0" w:color="auto"/>
        <w:left w:val="none" w:sz="0" w:space="0" w:color="auto"/>
        <w:bottom w:val="none" w:sz="0" w:space="0" w:color="auto"/>
        <w:right w:val="none" w:sz="0" w:space="0" w:color="auto"/>
      </w:divBdr>
    </w:div>
    <w:div w:id="544292196">
      <w:bodyDiv w:val="1"/>
      <w:marLeft w:val="0"/>
      <w:marRight w:val="0"/>
      <w:marTop w:val="0"/>
      <w:marBottom w:val="0"/>
      <w:divBdr>
        <w:top w:val="none" w:sz="0" w:space="0" w:color="auto"/>
        <w:left w:val="none" w:sz="0" w:space="0" w:color="auto"/>
        <w:bottom w:val="none" w:sz="0" w:space="0" w:color="auto"/>
        <w:right w:val="none" w:sz="0" w:space="0" w:color="auto"/>
      </w:divBdr>
    </w:div>
    <w:div w:id="621806464">
      <w:bodyDiv w:val="1"/>
      <w:marLeft w:val="0"/>
      <w:marRight w:val="0"/>
      <w:marTop w:val="0"/>
      <w:marBottom w:val="0"/>
      <w:divBdr>
        <w:top w:val="none" w:sz="0" w:space="0" w:color="auto"/>
        <w:left w:val="none" w:sz="0" w:space="0" w:color="auto"/>
        <w:bottom w:val="none" w:sz="0" w:space="0" w:color="auto"/>
        <w:right w:val="none" w:sz="0" w:space="0" w:color="auto"/>
      </w:divBdr>
      <w:divsChild>
        <w:div w:id="38552141">
          <w:marLeft w:val="0"/>
          <w:marRight w:val="0"/>
          <w:marTop w:val="0"/>
          <w:marBottom w:val="0"/>
          <w:divBdr>
            <w:top w:val="none" w:sz="0" w:space="0" w:color="auto"/>
            <w:left w:val="none" w:sz="0" w:space="0" w:color="auto"/>
            <w:bottom w:val="none" w:sz="0" w:space="0" w:color="auto"/>
            <w:right w:val="none" w:sz="0" w:space="0" w:color="auto"/>
          </w:divBdr>
          <w:divsChild>
            <w:div w:id="1803421740">
              <w:marLeft w:val="0"/>
              <w:marRight w:val="0"/>
              <w:marTop w:val="0"/>
              <w:marBottom w:val="0"/>
              <w:divBdr>
                <w:top w:val="none" w:sz="0" w:space="0" w:color="auto"/>
                <w:left w:val="none" w:sz="0" w:space="0" w:color="auto"/>
                <w:bottom w:val="none" w:sz="0" w:space="0" w:color="auto"/>
                <w:right w:val="none" w:sz="0" w:space="0" w:color="auto"/>
              </w:divBdr>
              <w:divsChild>
                <w:div w:id="61066864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65942959">
      <w:bodyDiv w:val="1"/>
      <w:marLeft w:val="0"/>
      <w:marRight w:val="0"/>
      <w:marTop w:val="0"/>
      <w:marBottom w:val="0"/>
      <w:divBdr>
        <w:top w:val="none" w:sz="0" w:space="0" w:color="auto"/>
        <w:left w:val="none" w:sz="0" w:space="0" w:color="auto"/>
        <w:bottom w:val="none" w:sz="0" w:space="0" w:color="auto"/>
        <w:right w:val="none" w:sz="0" w:space="0" w:color="auto"/>
      </w:divBdr>
      <w:divsChild>
        <w:div w:id="1103956016">
          <w:marLeft w:val="0"/>
          <w:marRight w:val="0"/>
          <w:marTop w:val="0"/>
          <w:marBottom w:val="0"/>
          <w:divBdr>
            <w:top w:val="none" w:sz="0" w:space="0" w:color="auto"/>
            <w:left w:val="none" w:sz="0" w:space="0" w:color="auto"/>
            <w:bottom w:val="none" w:sz="0" w:space="0" w:color="auto"/>
            <w:right w:val="none" w:sz="0" w:space="0" w:color="auto"/>
          </w:divBdr>
          <w:divsChild>
            <w:div w:id="1439253310">
              <w:marLeft w:val="0"/>
              <w:marRight w:val="0"/>
              <w:marTop w:val="0"/>
              <w:marBottom w:val="0"/>
              <w:divBdr>
                <w:top w:val="none" w:sz="0" w:space="0" w:color="auto"/>
                <w:left w:val="none" w:sz="0" w:space="0" w:color="auto"/>
                <w:bottom w:val="none" w:sz="0" w:space="0" w:color="auto"/>
                <w:right w:val="none" w:sz="0" w:space="0" w:color="auto"/>
              </w:divBdr>
              <w:divsChild>
                <w:div w:id="331219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94385398">
      <w:bodyDiv w:val="1"/>
      <w:marLeft w:val="0"/>
      <w:marRight w:val="0"/>
      <w:marTop w:val="0"/>
      <w:marBottom w:val="0"/>
      <w:divBdr>
        <w:top w:val="none" w:sz="0" w:space="0" w:color="auto"/>
        <w:left w:val="none" w:sz="0" w:space="0" w:color="auto"/>
        <w:bottom w:val="none" w:sz="0" w:space="0" w:color="auto"/>
        <w:right w:val="none" w:sz="0" w:space="0" w:color="auto"/>
      </w:divBdr>
      <w:divsChild>
        <w:div w:id="190925990">
          <w:marLeft w:val="0"/>
          <w:marRight w:val="0"/>
          <w:marTop w:val="0"/>
          <w:marBottom w:val="0"/>
          <w:divBdr>
            <w:top w:val="none" w:sz="0" w:space="0" w:color="auto"/>
            <w:left w:val="none" w:sz="0" w:space="0" w:color="auto"/>
            <w:bottom w:val="none" w:sz="0" w:space="0" w:color="auto"/>
            <w:right w:val="none" w:sz="0" w:space="0" w:color="auto"/>
          </w:divBdr>
          <w:divsChild>
            <w:div w:id="1002464403">
              <w:marLeft w:val="0"/>
              <w:marRight w:val="0"/>
              <w:marTop w:val="0"/>
              <w:marBottom w:val="0"/>
              <w:divBdr>
                <w:top w:val="none" w:sz="0" w:space="0" w:color="auto"/>
                <w:left w:val="none" w:sz="0" w:space="0" w:color="auto"/>
                <w:bottom w:val="none" w:sz="0" w:space="0" w:color="auto"/>
                <w:right w:val="none" w:sz="0" w:space="0" w:color="auto"/>
              </w:divBdr>
              <w:divsChild>
                <w:div w:id="156391051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16591896">
      <w:bodyDiv w:val="1"/>
      <w:marLeft w:val="0"/>
      <w:marRight w:val="0"/>
      <w:marTop w:val="0"/>
      <w:marBottom w:val="0"/>
      <w:divBdr>
        <w:top w:val="none" w:sz="0" w:space="0" w:color="auto"/>
        <w:left w:val="none" w:sz="0" w:space="0" w:color="auto"/>
        <w:bottom w:val="none" w:sz="0" w:space="0" w:color="auto"/>
        <w:right w:val="none" w:sz="0" w:space="0" w:color="auto"/>
      </w:divBdr>
      <w:divsChild>
        <w:div w:id="426194041">
          <w:marLeft w:val="0"/>
          <w:marRight w:val="0"/>
          <w:marTop w:val="0"/>
          <w:marBottom w:val="0"/>
          <w:divBdr>
            <w:top w:val="none" w:sz="0" w:space="0" w:color="auto"/>
            <w:left w:val="none" w:sz="0" w:space="0" w:color="auto"/>
            <w:bottom w:val="none" w:sz="0" w:space="0" w:color="auto"/>
            <w:right w:val="none" w:sz="0" w:space="0" w:color="auto"/>
          </w:divBdr>
          <w:divsChild>
            <w:div w:id="640161487">
              <w:marLeft w:val="0"/>
              <w:marRight w:val="0"/>
              <w:marTop w:val="0"/>
              <w:marBottom w:val="0"/>
              <w:divBdr>
                <w:top w:val="none" w:sz="0" w:space="0" w:color="auto"/>
                <w:left w:val="none" w:sz="0" w:space="0" w:color="auto"/>
                <w:bottom w:val="none" w:sz="0" w:space="0" w:color="auto"/>
                <w:right w:val="none" w:sz="0" w:space="0" w:color="auto"/>
              </w:divBdr>
              <w:divsChild>
                <w:div w:id="5045154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7019168">
      <w:bodyDiv w:val="1"/>
      <w:marLeft w:val="0"/>
      <w:marRight w:val="0"/>
      <w:marTop w:val="0"/>
      <w:marBottom w:val="0"/>
      <w:divBdr>
        <w:top w:val="none" w:sz="0" w:space="0" w:color="auto"/>
        <w:left w:val="none" w:sz="0" w:space="0" w:color="auto"/>
        <w:bottom w:val="none" w:sz="0" w:space="0" w:color="auto"/>
        <w:right w:val="none" w:sz="0" w:space="0" w:color="auto"/>
      </w:divBdr>
    </w:div>
    <w:div w:id="1035034082">
      <w:bodyDiv w:val="1"/>
      <w:marLeft w:val="0"/>
      <w:marRight w:val="0"/>
      <w:marTop w:val="0"/>
      <w:marBottom w:val="0"/>
      <w:divBdr>
        <w:top w:val="none" w:sz="0" w:space="0" w:color="auto"/>
        <w:left w:val="none" w:sz="0" w:space="0" w:color="auto"/>
        <w:bottom w:val="none" w:sz="0" w:space="0" w:color="auto"/>
        <w:right w:val="none" w:sz="0" w:space="0" w:color="auto"/>
      </w:divBdr>
    </w:div>
    <w:div w:id="1290942081">
      <w:bodyDiv w:val="1"/>
      <w:marLeft w:val="0"/>
      <w:marRight w:val="0"/>
      <w:marTop w:val="0"/>
      <w:marBottom w:val="0"/>
      <w:divBdr>
        <w:top w:val="none" w:sz="0" w:space="0" w:color="auto"/>
        <w:left w:val="none" w:sz="0" w:space="0" w:color="auto"/>
        <w:bottom w:val="none" w:sz="0" w:space="0" w:color="auto"/>
        <w:right w:val="none" w:sz="0" w:space="0" w:color="auto"/>
      </w:divBdr>
      <w:divsChild>
        <w:div w:id="1971471543">
          <w:marLeft w:val="0"/>
          <w:marRight w:val="0"/>
          <w:marTop w:val="0"/>
          <w:marBottom w:val="0"/>
          <w:divBdr>
            <w:top w:val="none" w:sz="0" w:space="0" w:color="auto"/>
            <w:left w:val="none" w:sz="0" w:space="0" w:color="auto"/>
            <w:bottom w:val="none" w:sz="0" w:space="0" w:color="auto"/>
            <w:right w:val="none" w:sz="0" w:space="0" w:color="auto"/>
          </w:divBdr>
          <w:divsChild>
            <w:div w:id="912816573">
              <w:marLeft w:val="0"/>
              <w:marRight w:val="0"/>
              <w:marTop w:val="0"/>
              <w:marBottom w:val="0"/>
              <w:divBdr>
                <w:top w:val="none" w:sz="0" w:space="0" w:color="auto"/>
                <w:left w:val="none" w:sz="0" w:space="0" w:color="auto"/>
                <w:bottom w:val="none" w:sz="0" w:space="0" w:color="auto"/>
                <w:right w:val="none" w:sz="0" w:space="0" w:color="auto"/>
              </w:divBdr>
              <w:divsChild>
                <w:div w:id="22414839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71757879">
      <w:bodyDiv w:val="1"/>
      <w:marLeft w:val="0"/>
      <w:marRight w:val="0"/>
      <w:marTop w:val="0"/>
      <w:marBottom w:val="0"/>
      <w:divBdr>
        <w:top w:val="none" w:sz="0" w:space="0" w:color="auto"/>
        <w:left w:val="none" w:sz="0" w:space="0" w:color="auto"/>
        <w:bottom w:val="none" w:sz="0" w:space="0" w:color="auto"/>
        <w:right w:val="none" w:sz="0" w:space="0" w:color="auto"/>
      </w:divBdr>
    </w:div>
    <w:div w:id="1424719449">
      <w:bodyDiv w:val="1"/>
      <w:marLeft w:val="0"/>
      <w:marRight w:val="0"/>
      <w:marTop w:val="0"/>
      <w:marBottom w:val="0"/>
      <w:divBdr>
        <w:top w:val="none" w:sz="0" w:space="0" w:color="auto"/>
        <w:left w:val="none" w:sz="0" w:space="0" w:color="auto"/>
        <w:bottom w:val="none" w:sz="0" w:space="0" w:color="auto"/>
        <w:right w:val="none" w:sz="0" w:space="0" w:color="auto"/>
      </w:divBdr>
      <w:divsChild>
        <w:div w:id="1114976815">
          <w:marLeft w:val="0"/>
          <w:marRight w:val="0"/>
          <w:marTop w:val="0"/>
          <w:marBottom w:val="0"/>
          <w:divBdr>
            <w:top w:val="none" w:sz="0" w:space="0" w:color="auto"/>
            <w:left w:val="none" w:sz="0" w:space="0" w:color="auto"/>
            <w:bottom w:val="none" w:sz="0" w:space="0" w:color="auto"/>
            <w:right w:val="none" w:sz="0" w:space="0" w:color="auto"/>
          </w:divBdr>
          <w:divsChild>
            <w:div w:id="644553344">
              <w:marLeft w:val="0"/>
              <w:marRight w:val="0"/>
              <w:marTop w:val="0"/>
              <w:marBottom w:val="0"/>
              <w:divBdr>
                <w:top w:val="none" w:sz="0" w:space="0" w:color="auto"/>
                <w:left w:val="none" w:sz="0" w:space="0" w:color="auto"/>
                <w:bottom w:val="none" w:sz="0" w:space="0" w:color="auto"/>
                <w:right w:val="none" w:sz="0" w:space="0" w:color="auto"/>
              </w:divBdr>
              <w:divsChild>
                <w:div w:id="18674036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86125244">
      <w:bodyDiv w:val="1"/>
      <w:marLeft w:val="0"/>
      <w:marRight w:val="0"/>
      <w:marTop w:val="0"/>
      <w:marBottom w:val="0"/>
      <w:divBdr>
        <w:top w:val="none" w:sz="0" w:space="0" w:color="auto"/>
        <w:left w:val="none" w:sz="0" w:space="0" w:color="auto"/>
        <w:bottom w:val="none" w:sz="0" w:space="0" w:color="auto"/>
        <w:right w:val="none" w:sz="0" w:space="0" w:color="auto"/>
      </w:divBdr>
    </w:div>
    <w:div w:id="1611739201">
      <w:bodyDiv w:val="1"/>
      <w:marLeft w:val="0"/>
      <w:marRight w:val="0"/>
      <w:marTop w:val="0"/>
      <w:marBottom w:val="0"/>
      <w:divBdr>
        <w:top w:val="none" w:sz="0" w:space="0" w:color="auto"/>
        <w:left w:val="none" w:sz="0" w:space="0" w:color="auto"/>
        <w:bottom w:val="none" w:sz="0" w:space="0" w:color="auto"/>
        <w:right w:val="none" w:sz="0" w:space="0" w:color="auto"/>
      </w:divBdr>
      <w:divsChild>
        <w:div w:id="1134445101">
          <w:marLeft w:val="0"/>
          <w:marRight w:val="0"/>
          <w:marTop w:val="0"/>
          <w:marBottom w:val="0"/>
          <w:divBdr>
            <w:top w:val="none" w:sz="0" w:space="0" w:color="auto"/>
            <w:left w:val="none" w:sz="0" w:space="0" w:color="auto"/>
            <w:bottom w:val="none" w:sz="0" w:space="0" w:color="auto"/>
            <w:right w:val="none" w:sz="0" w:space="0" w:color="auto"/>
          </w:divBdr>
          <w:divsChild>
            <w:div w:id="1594826319">
              <w:marLeft w:val="0"/>
              <w:marRight w:val="0"/>
              <w:marTop w:val="0"/>
              <w:marBottom w:val="0"/>
              <w:divBdr>
                <w:top w:val="none" w:sz="0" w:space="0" w:color="auto"/>
                <w:left w:val="none" w:sz="0" w:space="0" w:color="auto"/>
                <w:bottom w:val="none" w:sz="0" w:space="0" w:color="auto"/>
                <w:right w:val="none" w:sz="0" w:space="0" w:color="auto"/>
              </w:divBdr>
              <w:divsChild>
                <w:div w:id="6199232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48978306">
      <w:bodyDiv w:val="1"/>
      <w:marLeft w:val="0"/>
      <w:marRight w:val="0"/>
      <w:marTop w:val="0"/>
      <w:marBottom w:val="0"/>
      <w:divBdr>
        <w:top w:val="none" w:sz="0" w:space="0" w:color="auto"/>
        <w:left w:val="none" w:sz="0" w:space="0" w:color="auto"/>
        <w:bottom w:val="none" w:sz="0" w:space="0" w:color="auto"/>
        <w:right w:val="none" w:sz="0" w:space="0" w:color="auto"/>
      </w:divBdr>
      <w:divsChild>
        <w:div w:id="1590384332">
          <w:marLeft w:val="0"/>
          <w:marRight w:val="0"/>
          <w:marTop w:val="0"/>
          <w:marBottom w:val="0"/>
          <w:divBdr>
            <w:top w:val="none" w:sz="0" w:space="0" w:color="auto"/>
            <w:left w:val="none" w:sz="0" w:space="0" w:color="auto"/>
            <w:bottom w:val="none" w:sz="0" w:space="0" w:color="auto"/>
            <w:right w:val="none" w:sz="0" w:space="0" w:color="auto"/>
          </w:divBdr>
          <w:divsChild>
            <w:div w:id="171145297">
              <w:marLeft w:val="0"/>
              <w:marRight w:val="0"/>
              <w:marTop w:val="0"/>
              <w:marBottom w:val="0"/>
              <w:divBdr>
                <w:top w:val="none" w:sz="0" w:space="0" w:color="auto"/>
                <w:left w:val="none" w:sz="0" w:space="0" w:color="auto"/>
                <w:bottom w:val="none" w:sz="0" w:space="0" w:color="auto"/>
                <w:right w:val="none" w:sz="0" w:space="0" w:color="auto"/>
              </w:divBdr>
              <w:divsChild>
                <w:div w:id="199244596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1329085">
      <w:bodyDiv w:val="1"/>
      <w:marLeft w:val="0"/>
      <w:marRight w:val="0"/>
      <w:marTop w:val="0"/>
      <w:marBottom w:val="0"/>
      <w:divBdr>
        <w:top w:val="none" w:sz="0" w:space="0" w:color="auto"/>
        <w:left w:val="none" w:sz="0" w:space="0" w:color="auto"/>
        <w:bottom w:val="none" w:sz="0" w:space="0" w:color="auto"/>
        <w:right w:val="none" w:sz="0" w:space="0" w:color="auto"/>
      </w:divBdr>
      <w:divsChild>
        <w:div w:id="534271946">
          <w:marLeft w:val="0"/>
          <w:marRight w:val="0"/>
          <w:marTop w:val="0"/>
          <w:marBottom w:val="0"/>
          <w:divBdr>
            <w:top w:val="none" w:sz="0" w:space="0" w:color="auto"/>
            <w:left w:val="none" w:sz="0" w:space="0" w:color="auto"/>
            <w:bottom w:val="none" w:sz="0" w:space="0" w:color="auto"/>
            <w:right w:val="none" w:sz="0" w:space="0" w:color="auto"/>
          </w:divBdr>
          <w:divsChild>
            <w:div w:id="165025931">
              <w:marLeft w:val="0"/>
              <w:marRight w:val="0"/>
              <w:marTop w:val="0"/>
              <w:marBottom w:val="0"/>
              <w:divBdr>
                <w:top w:val="none" w:sz="0" w:space="0" w:color="auto"/>
                <w:left w:val="none" w:sz="0" w:space="0" w:color="auto"/>
                <w:bottom w:val="none" w:sz="0" w:space="0" w:color="auto"/>
                <w:right w:val="none" w:sz="0" w:space="0" w:color="auto"/>
              </w:divBdr>
              <w:divsChild>
                <w:div w:id="213721387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27368076">
      <w:bodyDiv w:val="1"/>
      <w:marLeft w:val="0"/>
      <w:marRight w:val="0"/>
      <w:marTop w:val="0"/>
      <w:marBottom w:val="0"/>
      <w:divBdr>
        <w:top w:val="none" w:sz="0" w:space="0" w:color="auto"/>
        <w:left w:val="none" w:sz="0" w:space="0" w:color="auto"/>
        <w:bottom w:val="none" w:sz="0" w:space="0" w:color="auto"/>
        <w:right w:val="none" w:sz="0" w:space="0" w:color="auto"/>
      </w:divBdr>
      <w:divsChild>
        <w:div w:id="1183855282">
          <w:marLeft w:val="0"/>
          <w:marRight w:val="0"/>
          <w:marTop w:val="0"/>
          <w:marBottom w:val="0"/>
          <w:divBdr>
            <w:top w:val="none" w:sz="0" w:space="0" w:color="auto"/>
            <w:left w:val="none" w:sz="0" w:space="0" w:color="auto"/>
            <w:bottom w:val="none" w:sz="0" w:space="0" w:color="auto"/>
            <w:right w:val="none" w:sz="0" w:space="0" w:color="auto"/>
          </w:divBdr>
          <w:divsChild>
            <w:div w:id="519004289">
              <w:marLeft w:val="0"/>
              <w:marRight w:val="0"/>
              <w:marTop w:val="0"/>
              <w:marBottom w:val="0"/>
              <w:divBdr>
                <w:top w:val="none" w:sz="0" w:space="0" w:color="auto"/>
                <w:left w:val="none" w:sz="0" w:space="0" w:color="auto"/>
                <w:bottom w:val="none" w:sz="0" w:space="0" w:color="auto"/>
                <w:right w:val="none" w:sz="0" w:space="0" w:color="auto"/>
              </w:divBdr>
              <w:divsChild>
                <w:div w:id="966850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49792231">
      <w:bodyDiv w:val="1"/>
      <w:marLeft w:val="0"/>
      <w:marRight w:val="0"/>
      <w:marTop w:val="0"/>
      <w:marBottom w:val="0"/>
      <w:divBdr>
        <w:top w:val="none" w:sz="0" w:space="0" w:color="auto"/>
        <w:left w:val="none" w:sz="0" w:space="0" w:color="auto"/>
        <w:bottom w:val="none" w:sz="0" w:space="0" w:color="auto"/>
        <w:right w:val="none" w:sz="0" w:space="0" w:color="auto"/>
      </w:divBdr>
      <w:divsChild>
        <w:div w:id="1513757504">
          <w:marLeft w:val="0"/>
          <w:marRight w:val="0"/>
          <w:marTop w:val="0"/>
          <w:marBottom w:val="0"/>
          <w:divBdr>
            <w:top w:val="none" w:sz="0" w:space="0" w:color="auto"/>
            <w:left w:val="none" w:sz="0" w:space="0" w:color="auto"/>
            <w:bottom w:val="none" w:sz="0" w:space="0" w:color="auto"/>
            <w:right w:val="none" w:sz="0" w:space="0" w:color="auto"/>
          </w:divBdr>
          <w:divsChild>
            <w:div w:id="776632868">
              <w:marLeft w:val="0"/>
              <w:marRight w:val="0"/>
              <w:marTop w:val="0"/>
              <w:marBottom w:val="0"/>
              <w:divBdr>
                <w:top w:val="none" w:sz="0" w:space="0" w:color="auto"/>
                <w:left w:val="none" w:sz="0" w:space="0" w:color="auto"/>
                <w:bottom w:val="none" w:sz="0" w:space="0" w:color="auto"/>
                <w:right w:val="none" w:sz="0" w:space="0" w:color="auto"/>
              </w:divBdr>
              <w:divsChild>
                <w:div w:id="135523103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73233935">
      <w:bodyDiv w:val="1"/>
      <w:marLeft w:val="0"/>
      <w:marRight w:val="0"/>
      <w:marTop w:val="0"/>
      <w:marBottom w:val="0"/>
      <w:divBdr>
        <w:top w:val="none" w:sz="0" w:space="0" w:color="auto"/>
        <w:left w:val="none" w:sz="0" w:space="0" w:color="auto"/>
        <w:bottom w:val="none" w:sz="0" w:space="0" w:color="auto"/>
        <w:right w:val="none" w:sz="0" w:space="0" w:color="auto"/>
      </w:divBdr>
    </w:div>
    <w:div w:id="2081246833">
      <w:bodyDiv w:val="1"/>
      <w:marLeft w:val="0"/>
      <w:marRight w:val="0"/>
      <w:marTop w:val="0"/>
      <w:marBottom w:val="0"/>
      <w:divBdr>
        <w:top w:val="none" w:sz="0" w:space="0" w:color="auto"/>
        <w:left w:val="none" w:sz="0" w:space="0" w:color="auto"/>
        <w:bottom w:val="none" w:sz="0" w:space="0" w:color="auto"/>
        <w:right w:val="none" w:sz="0" w:space="0" w:color="auto"/>
      </w:divBdr>
    </w:div>
    <w:div w:id="2130053731">
      <w:bodyDiv w:val="1"/>
      <w:marLeft w:val="0"/>
      <w:marRight w:val="0"/>
      <w:marTop w:val="0"/>
      <w:marBottom w:val="0"/>
      <w:divBdr>
        <w:top w:val="none" w:sz="0" w:space="0" w:color="auto"/>
        <w:left w:val="none" w:sz="0" w:space="0" w:color="auto"/>
        <w:bottom w:val="none" w:sz="0" w:space="0" w:color="auto"/>
        <w:right w:val="none" w:sz="0" w:space="0" w:color="auto"/>
      </w:divBdr>
      <w:divsChild>
        <w:div w:id="2024016543">
          <w:marLeft w:val="0"/>
          <w:marRight w:val="0"/>
          <w:marTop w:val="0"/>
          <w:marBottom w:val="0"/>
          <w:divBdr>
            <w:top w:val="none" w:sz="0" w:space="0" w:color="auto"/>
            <w:left w:val="none" w:sz="0" w:space="0" w:color="auto"/>
            <w:bottom w:val="none" w:sz="0" w:space="0" w:color="auto"/>
            <w:right w:val="none" w:sz="0" w:space="0" w:color="auto"/>
          </w:divBdr>
          <w:divsChild>
            <w:div w:id="2135832420">
              <w:marLeft w:val="0"/>
              <w:marRight w:val="0"/>
              <w:marTop w:val="0"/>
              <w:marBottom w:val="0"/>
              <w:divBdr>
                <w:top w:val="none" w:sz="0" w:space="0" w:color="auto"/>
                <w:left w:val="none" w:sz="0" w:space="0" w:color="auto"/>
                <w:bottom w:val="none" w:sz="0" w:space="0" w:color="auto"/>
                <w:right w:val="none" w:sz="0" w:space="0" w:color="auto"/>
              </w:divBdr>
              <w:divsChild>
                <w:div w:id="61756461">
                  <w:marLeft w:val="0"/>
                  <w:marRight w:val="0"/>
                  <w:marTop w:val="0"/>
                  <w:marBottom w:val="0"/>
                  <w:divBdr>
                    <w:top w:val="none" w:sz="0" w:space="0" w:color="auto"/>
                    <w:left w:val="none" w:sz="0" w:space="0" w:color="auto"/>
                    <w:bottom w:val="none" w:sz="0" w:space="0" w:color="auto"/>
                    <w:right w:val="none" w:sz="0" w:space="0" w:color="auto"/>
                  </w:divBdr>
                </w:div>
                <w:div w:id="1983341311">
                  <w:marLeft w:val="0"/>
                  <w:marRight w:val="0"/>
                  <w:marTop w:val="0"/>
                  <w:marBottom w:val="0"/>
                  <w:divBdr>
                    <w:top w:val="none" w:sz="0" w:space="0" w:color="auto"/>
                    <w:left w:val="none" w:sz="0" w:space="0" w:color="auto"/>
                    <w:bottom w:val="none" w:sz="0" w:space="0" w:color="auto"/>
                    <w:right w:val="none" w:sz="0" w:space="0" w:color="auto"/>
                  </w:divBdr>
                </w:div>
              </w:divsChild>
            </w:div>
            <w:div w:id="776487994">
              <w:marLeft w:val="0"/>
              <w:marRight w:val="0"/>
              <w:marTop w:val="0"/>
              <w:marBottom w:val="0"/>
              <w:divBdr>
                <w:top w:val="none" w:sz="0" w:space="0" w:color="auto"/>
                <w:left w:val="none" w:sz="0" w:space="0" w:color="auto"/>
                <w:bottom w:val="none" w:sz="0" w:space="0" w:color="auto"/>
                <w:right w:val="none" w:sz="0" w:space="0" w:color="auto"/>
              </w:divBdr>
              <w:divsChild>
                <w:div w:id="391927787">
                  <w:marLeft w:val="0"/>
                  <w:marRight w:val="0"/>
                  <w:marTop w:val="0"/>
                  <w:marBottom w:val="0"/>
                  <w:divBdr>
                    <w:top w:val="none" w:sz="0" w:space="0" w:color="auto"/>
                    <w:left w:val="none" w:sz="0" w:space="0" w:color="auto"/>
                    <w:bottom w:val="none" w:sz="0" w:space="0" w:color="auto"/>
                    <w:right w:val="none" w:sz="0" w:space="0" w:color="auto"/>
                  </w:divBdr>
                </w:div>
                <w:div w:id="20731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4376">
          <w:marLeft w:val="0"/>
          <w:marRight w:val="0"/>
          <w:marTop w:val="0"/>
          <w:marBottom w:val="0"/>
          <w:divBdr>
            <w:top w:val="none" w:sz="0" w:space="0" w:color="auto"/>
            <w:left w:val="none" w:sz="0" w:space="0" w:color="auto"/>
            <w:bottom w:val="none" w:sz="0" w:space="0" w:color="auto"/>
            <w:right w:val="none" w:sz="0" w:space="0" w:color="auto"/>
          </w:divBdr>
          <w:divsChild>
            <w:div w:id="492994117">
              <w:marLeft w:val="0"/>
              <w:marRight w:val="0"/>
              <w:marTop w:val="0"/>
              <w:marBottom w:val="0"/>
              <w:divBdr>
                <w:top w:val="none" w:sz="0" w:space="0" w:color="auto"/>
                <w:left w:val="none" w:sz="0" w:space="0" w:color="auto"/>
                <w:bottom w:val="none" w:sz="0" w:space="0" w:color="auto"/>
                <w:right w:val="none" w:sz="0" w:space="0" w:color="auto"/>
              </w:divBdr>
              <w:divsChild>
                <w:div w:id="256251232">
                  <w:marLeft w:val="0"/>
                  <w:marRight w:val="0"/>
                  <w:marTop w:val="0"/>
                  <w:marBottom w:val="0"/>
                  <w:divBdr>
                    <w:top w:val="none" w:sz="0" w:space="0" w:color="auto"/>
                    <w:left w:val="none" w:sz="0" w:space="0" w:color="auto"/>
                    <w:bottom w:val="none" w:sz="0" w:space="0" w:color="auto"/>
                    <w:right w:val="none" w:sz="0" w:space="0" w:color="auto"/>
                  </w:divBdr>
                </w:div>
              </w:divsChild>
            </w:div>
            <w:div w:id="240994250">
              <w:marLeft w:val="0"/>
              <w:marRight w:val="0"/>
              <w:marTop w:val="0"/>
              <w:marBottom w:val="0"/>
              <w:divBdr>
                <w:top w:val="none" w:sz="0" w:space="0" w:color="auto"/>
                <w:left w:val="none" w:sz="0" w:space="0" w:color="auto"/>
                <w:bottom w:val="none" w:sz="0" w:space="0" w:color="auto"/>
                <w:right w:val="none" w:sz="0" w:space="0" w:color="auto"/>
              </w:divBdr>
              <w:divsChild>
                <w:div w:id="15615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52BCCC7-25AC-452E-A110-FF8F0CF79B17}">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268</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Katharine F</dc:creator>
  <cp:keywords/>
  <dc:description/>
  <cp:lastModifiedBy>Lawrence, David</cp:lastModifiedBy>
  <cp:revision>151</cp:revision>
  <dcterms:created xsi:type="dcterms:W3CDTF">2025-04-08T15:17:00Z</dcterms:created>
  <dcterms:modified xsi:type="dcterms:W3CDTF">2025-05-23T14:39:00Z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id="hvtuY3HP"/&gt;&lt;style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