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4C0F7" w14:textId="77777777" w:rsidR="00D47547" w:rsidRDefault="00000000">
      <w:pPr>
        <w:spacing w:before="79"/>
        <w:ind w:left="360"/>
      </w:pPr>
      <w:r>
        <w:rPr>
          <w:b/>
          <w:spacing w:val="-2"/>
          <w:sz w:val="24"/>
        </w:rPr>
        <w:t>Appendix</w:t>
      </w:r>
    </w:p>
    <w:p w14:paraId="2DFBA4C4" w14:textId="77777777" w:rsidR="00D47547" w:rsidRDefault="00000000">
      <w:pPr>
        <w:spacing w:before="271" w:after="6"/>
        <w:ind w:left="360"/>
      </w:pPr>
      <w:r>
        <w:rPr>
          <w:sz w:val="24"/>
        </w:rPr>
        <w:t>Table</w:t>
      </w:r>
      <w:r>
        <w:rPr>
          <w:spacing w:val="-1"/>
          <w:sz w:val="24"/>
        </w:rPr>
        <w:t xml:space="preserve"> </w:t>
      </w:r>
      <w:r>
        <w:rPr>
          <w:sz w:val="24"/>
        </w:rPr>
        <w:t>1.</w:t>
      </w:r>
      <w:r>
        <w:rPr>
          <w:spacing w:val="-1"/>
          <w:sz w:val="24"/>
        </w:rPr>
        <w:t xml:space="preserve"> </w:t>
      </w:r>
      <w:r>
        <w:rPr>
          <w:sz w:val="24"/>
        </w:rPr>
        <w:t>Medical</w:t>
      </w:r>
      <w:r>
        <w:rPr>
          <w:spacing w:val="-1"/>
          <w:sz w:val="24"/>
        </w:rPr>
        <w:t xml:space="preserve"> </w:t>
      </w:r>
      <w:r>
        <w:rPr>
          <w:sz w:val="24"/>
        </w:rPr>
        <w:t>Mistrust</w:t>
      </w:r>
      <w:r>
        <w:rPr>
          <w:spacing w:val="-1"/>
          <w:sz w:val="24"/>
        </w:rPr>
        <w:t xml:space="preserve"> </w:t>
      </w:r>
      <w:r>
        <w:rPr>
          <w:sz w:val="24"/>
        </w:rPr>
        <w:t>Statements</w:t>
      </w:r>
      <w:r>
        <w:rPr>
          <w:spacing w:val="-1"/>
          <w:sz w:val="24"/>
        </w:rPr>
        <w:t xml:space="preserve"> </w:t>
      </w:r>
      <w:r>
        <w:rPr>
          <w:sz w:val="24"/>
        </w:rPr>
        <w:t>and</w:t>
      </w:r>
      <w:r>
        <w:rPr>
          <w:spacing w:val="-1"/>
          <w:sz w:val="24"/>
        </w:rPr>
        <w:t xml:space="preserve"> </w:t>
      </w:r>
      <w:r>
        <w:rPr>
          <w:sz w:val="24"/>
        </w:rPr>
        <w:t>Response</w:t>
      </w:r>
      <w:r>
        <w:rPr>
          <w:spacing w:val="-1"/>
          <w:sz w:val="24"/>
        </w:rPr>
        <w:t xml:space="preserve"> </w:t>
      </w:r>
      <w:r>
        <w:rPr>
          <w:spacing w:val="-2"/>
          <w:sz w:val="24"/>
        </w:rPr>
        <w:t>Options</w:t>
      </w:r>
    </w:p>
    <w:tbl>
      <w:tblPr>
        <w:tblW w:w="9362" w:type="dxa"/>
        <w:tblInd w:w="380" w:type="dxa"/>
        <w:tblLayout w:type="fixed"/>
        <w:tblCellMar>
          <w:left w:w="10" w:type="dxa"/>
          <w:right w:w="10" w:type="dxa"/>
        </w:tblCellMar>
        <w:tblLook w:val="04A0" w:firstRow="1" w:lastRow="0" w:firstColumn="1" w:lastColumn="0" w:noHBand="0" w:noVBand="1"/>
      </w:tblPr>
      <w:tblGrid>
        <w:gridCol w:w="4681"/>
        <w:gridCol w:w="4681"/>
      </w:tblGrid>
      <w:tr w:rsidR="00D47547" w14:paraId="432572EB" w14:textId="77777777">
        <w:tblPrEx>
          <w:tblCellMar>
            <w:top w:w="0" w:type="dxa"/>
            <w:bottom w:w="0" w:type="dxa"/>
          </w:tblCellMar>
        </w:tblPrEx>
        <w:trPr>
          <w:trHeight w:val="476"/>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29ECAF4C" w14:textId="77777777" w:rsidR="00D47547" w:rsidRDefault="00000000">
            <w:pPr>
              <w:pStyle w:val="TableParagraph"/>
              <w:spacing w:before="99"/>
              <w:ind w:left="100"/>
            </w:pPr>
            <w:r>
              <w:rPr>
                <w:b/>
                <w:spacing w:val="-2"/>
                <w:sz w:val="24"/>
              </w:rPr>
              <w:t>Statement</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780DC402" w14:textId="77777777" w:rsidR="00D47547" w:rsidRDefault="00000000">
            <w:pPr>
              <w:pStyle w:val="TableParagraph"/>
              <w:spacing w:before="99"/>
              <w:ind w:left="99"/>
            </w:pPr>
            <w:r>
              <w:rPr>
                <w:b/>
                <w:sz w:val="24"/>
              </w:rPr>
              <w:t>Response</w:t>
            </w:r>
            <w:r>
              <w:rPr>
                <w:b/>
                <w:spacing w:val="-3"/>
                <w:sz w:val="24"/>
              </w:rPr>
              <w:t xml:space="preserve"> </w:t>
            </w:r>
            <w:r>
              <w:rPr>
                <w:b/>
                <w:spacing w:val="-2"/>
                <w:sz w:val="24"/>
              </w:rPr>
              <w:t>Options</w:t>
            </w:r>
          </w:p>
        </w:tc>
      </w:tr>
      <w:tr w:rsidR="00D47547" w14:paraId="2F59E24F" w14:textId="77777777">
        <w:tblPrEx>
          <w:tblCellMar>
            <w:top w:w="0" w:type="dxa"/>
            <w:bottom w:w="0" w:type="dxa"/>
          </w:tblCellMar>
        </w:tblPrEx>
        <w:trPr>
          <w:trHeight w:val="1578"/>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0EB67452" w14:textId="77777777" w:rsidR="00D47547" w:rsidRDefault="00000000">
            <w:pPr>
              <w:pStyle w:val="TableParagraph"/>
              <w:spacing w:before="94" w:line="276" w:lineRule="auto"/>
              <w:ind w:left="100"/>
            </w:pPr>
            <w:r>
              <w:t>(a)</w:t>
            </w:r>
            <w:r>
              <w:rPr>
                <w:spacing w:val="-6"/>
              </w:rPr>
              <w:t xml:space="preserve"> </w:t>
            </w:r>
            <w:r>
              <w:t>The</w:t>
            </w:r>
            <w:r>
              <w:rPr>
                <w:spacing w:val="-4"/>
              </w:rPr>
              <w:t xml:space="preserve"> </w:t>
            </w:r>
            <w:r>
              <w:t>Health</w:t>
            </w:r>
            <w:r>
              <w:rPr>
                <w:spacing w:val="-4"/>
              </w:rPr>
              <w:t xml:space="preserve"> </w:t>
            </w:r>
            <w:r>
              <w:t>Care</w:t>
            </w:r>
            <w:r>
              <w:rPr>
                <w:spacing w:val="-4"/>
              </w:rPr>
              <w:t xml:space="preserve"> </w:t>
            </w:r>
            <w:r>
              <w:t>System</w:t>
            </w:r>
            <w:r>
              <w:rPr>
                <w:spacing w:val="-8"/>
              </w:rPr>
              <w:t xml:space="preserve"> </w:t>
            </w:r>
            <w:r>
              <w:t>does</w:t>
            </w:r>
            <w:r>
              <w:rPr>
                <w:spacing w:val="-6"/>
              </w:rPr>
              <w:t xml:space="preserve"> </w:t>
            </w:r>
            <w:r>
              <w:t>its</w:t>
            </w:r>
            <w:r>
              <w:rPr>
                <w:spacing w:val="-4"/>
              </w:rPr>
              <w:t xml:space="preserve"> </w:t>
            </w:r>
            <w:r>
              <w:t>best</w:t>
            </w:r>
            <w:r>
              <w:rPr>
                <w:spacing w:val="-6"/>
              </w:rPr>
              <w:t xml:space="preserve"> </w:t>
            </w:r>
            <w:r>
              <w:t>to</w:t>
            </w:r>
            <w:r>
              <w:rPr>
                <w:spacing w:val="-4"/>
              </w:rPr>
              <w:t xml:space="preserve"> </w:t>
            </w:r>
            <w:r>
              <w:t>make patients’ health better</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08992431" w14:textId="77777777" w:rsidR="00D47547" w:rsidRDefault="00000000">
            <w:pPr>
              <w:pStyle w:val="TableParagraph"/>
              <w:numPr>
                <w:ilvl w:val="0"/>
                <w:numId w:val="1"/>
              </w:numPr>
              <w:tabs>
                <w:tab w:val="left" w:pos="0"/>
              </w:tabs>
              <w:spacing w:before="94"/>
            </w:pPr>
            <w:r>
              <w:rPr>
                <w:sz w:val="24"/>
              </w:rPr>
              <w:t>Strongly</w:t>
            </w:r>
            <w:r>
              <w:rPr>
                <w:spacing w:val="-3"/>
                <w:sz w:val="24"/>
              </w:rPr>
              <w:t xml:space="preserve"> </w:t>
            </w:r>
            <w:r>
              <w:rPr>
                <w:spacing w:val="-2"/>
                <w:sz w:val="24"/>
              </w:rPr>
              <w:t>disagree</w:t>
            </w:r>
          </w:p>
          <w:p w14:paraId="760E1A54" w14:textId="77777777" w:rsidR="00D47547" w:rsidRDefault="00000000">
            <w:pPr>
              <w:pStyle w:val="TableParagraph"/>
              <w:numPr>
                <w:ilvl w:val="0"/>
                <w:numId w:val="1"/>
              </w:numPr>
              <w:tabs>
                <w:tab w:val="left" w:pos="0"/>
              </w:tabs>
            </w:pPr>
            <w:r>
              <w:rPr>
                <w:spacing w:val="-2"/>
                <w:sz w:val="24"/>
              </w:rPr>
              <w:t>Disagree</w:t>
            </w:r>
          </w:p>
          <w:p w14:paraId="16150101" w14:textId="77777777" w:rsidR="00D47547" w:rsidRDefault="00000000">
            <w:pPr>
              <w:pStyle w:val="TableParagraph"/>
              <w:numPr>
                <w:ilvl w:val="0"/>
                <w:numId w:val="1"/>
              </w:numPr>
              <w:tabs>
                <w:tab w:val="left" w:pos="0"/>
              </w:tabs>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3ED439D6" w14:textId="77777777" w:rsidR="00D47547" w:rsidRDefault="00000000">
            <w:pPr>
              <w:pStyle w:val="TableParagraph"/>
              <w:numPr>
                <w:ilvl w:val="0"/>
                <w:numId w:val="1"/>
              </w:numPr>
              <w:tabs>
                <w:tab w:val="left" w:pos="0"/>
              </w:tabs>
              <w:spacing w:before="1"/>
            </w:pPr>
            <w:r>
              <w:rPr>
                <w:spacing w:val="-2"/>
                <w:sz w:val="24"/>
              </w:rPr>
              <w:t>Agree</w:t>
            </w:r>
          </w:p>
          <w:p w14:paraId="6EBBA29A" w14:textId="77777777" w:rsidR="00D47547" w:rsidRDefault="00000000">
            <w:pPr>
              <w:pStyle w:val="TableParagraph"/>
              <w:numPr>
                <w:ilvl w:val="0"/>
                <w:numId w:val="1"/>
              </w:numPr>
              <w:tabs>
                <w:tab w:val="left" w:pos="0"/>
              </w:tabs>
            </w:pPr>
            <w:r>
              <w:rPr>
                <w:sz w:val="24"/>
              </w:rPr>
              <w:t>Strongly</w:t>
            </w:r>
            <w:r>
              <w:rPr>
                <w:spacing w:val="-3"/>
                <w:sz w:val="24"/>
              </w:rPr>
              <w:t xml:space="preserve"> </w:t>
            </w:r>
            <w:r>
              <w:rPr>
                <w:spacing w:val="-2"/>
                <w:sz w:val="24"/>
              </w:rPr>
              <w:t>agree</w:t>
            </w:r>
          </w:p>
        </w:tc>
      </w:tr>
      <w:tr w:rsidR="00D47547" w14:paraId="29C34A9C" w14:textId="77777777">
        <w:tblPrEx>
          <w:tblCellMar>
            <w:top w:w="0" w:type="dxa"/>
            <w:bottom w:w="0" w:type="dxa"/>
          </w:tblCellMar>
        </w:tblPrEx>
        <w:trPr>
          <w:trHeight w:val="1581"/>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264BCDFD" w14:textId="77777777" w:rsidR="00D47547" w:rsidRDefault="00000000">
            <w:pPr>
              <w:pStyle w:val="TableParagraph"/>
              <w:spacing w:before="94"/>
              <w:ind w:left="100"/>
            </w:pPr>
            <w:r>
              <w:t>(b)</w:t>
            </w:r>
            <w:r>
              <w:rPr>
                <w:spacing w:val="-4"/>
              </w:rPr>
              <w:t xml:space="preserve"> </w:t>
            </w:r>
            <w:r>
              <w:t>The</w:t>
            </w:r>
            <w:r>
              <w:rPr>
                <w:spacing w:val="-2"/>
              </w:rPr>
              <w:t xml:space="preserve"> </w:t>
            </w:r>
            <w:r>
              <w:t>Health</w:t>
            </w:r>
            <w:r>
              <w:rPr>
                <w:spacing w:val="-1"/>
              </w:rPr>
              <w:t xml:space="preserve"> </w:t>
            </w:r>
            <w:r>
              <w:t>Care</w:t>
            </w:r>
            <w:r>
              <w:rPr>
                <w:spacing w:val="-4"/>
              </w:rPr>
              <w:t xml:space="preserve"> </w:t>
            </w:r>
            <w:r>
              <w:t>System</w:t>
            </w:r>
            <w:r>
              <w:rPr>
                <w:spacing w:val="-5"/>
              </w:rPr>
              <w:t xml:space="preserve"> </w:t>
            </w:r>
            <w:r>
              <w:t>covers</w:t>
            </w:r>
            <w:r>
              <w:rPr>
                <w:spacing w:val="-1"/>
              </w:rPr>
              <w:t xml:space="preserve"> </w:t>
            </w:r>
            <w:r>
              <w:t>up</w:t>
            </w:r>
            <w:r>
              <w:rPr>
                <w:spacing w:val="-4"/>
              </w:rPr>
              <w:t xml:space="preserve"> </w:t>
            </w:r>
            <w:r>
              <w:t>its</w:t>
            </w:r>
            <w:r>
              <w:rPr>
                <w:spacing w:val="-1"/>
              </w:rPr>
              <w:t xml:space="preserve"> </w:t>
            </w:r>
            <w:r>
              <w:rPr>
                <w:spacing w:val="-2"/>
              </w:rPr>
              <w:t>mistakes</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452A1BDB" w14:textId="77777777" w:rsidR="00D47547" w:rsidRDefault="00000000">
            <w:pPr>
              <w:pStyle w:val="TableParagraph"/>
              <w:numPr>
                <w:ilvl w:val="0"/>
                <w:numId w:val="2"/>
              </w:numPr>
              <w:tabs>
                <w:tab w:val="left" w:pos="0"/>
              </w:tabs>
              <w:spacing w:before="94"/>
            </w:pPr>
            <w:r>
              <w:rPr>
                <w:sz w:val="24"/>
              </w:rPr>
              <w:t>Strongly</w:t>
            </w:r>
            <w:r>
              <w:rPr>
                <w:spacing w:val="-3"/>
                <w:sz w:val="24"/>
              </w:rPr>
              <w:t xml:space="preserve"> </w:t>
            </w:r>
            <w:r>
              <w:rPr>
                <w:spacing w:val="-2"/>
                <w:sz w:val="24"/>
              </w:rPr>
              <w:t>disagree</w:t>
            </w:r>
          </w:p>
          <w:p w14:paraId="7B7B7C31" w14:textId="77777777" w:rsidR="00D47547" w:rsidRDefault="00000000">
            <w:pPr>
              <w:pStyle w:val="TableParagraph"/>
              <w:numPr>
                <w:ilvl w:val="0"/>
                <w:numId w:val="2"/>
              </w:numPr>
              <w:tabs>
                <w:tab w:val="left" w:pos="0"/>
              </w:tabs>
            </w:pPr>
            <w:r>
              <w:rPr>
                <w:spacing w:val="-2"/>
                <w:sz w:val="24"/>
              </w:rPr>
              <w:t>Disagree</w:t>
            </w:r>
          </w:p>
          <w:p w14:paraId="4B58699F" w14:textId="77777777" w:rsidR="00D47547" w:rsidRDefault="00000000">
            <w:pPr>
              <w:pStyle w:val="TableParagraph"/>
              <w:numPr>
                <w:ilvl w:val="0"/>
                <w:numId w:val="2"/>
              </w:numPr>
              <w:tabs>
                <w:tab w:val="left" w:pos="0"/>
              </w:tabs>
              <w:spacing w:before="1"/>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19D8E27D" w14:textId="77777777" w:rsidR="00D47547" w:rsidRDefault="00000000">
            <w:pPr>
              <w:pStyle w:val="TableParagraph"/>
              <w:numPr>
                <w:ilvl w:val="0"/>
                <w:numId w:val="2"/>
              </w:numPr>
              <w:tabs>
                <w:tab w:val="left" w:pos="0"/>
              </w:tabs>
            </w:pPr>
            <w:r>
              <w:rPr>
                <w:spacing w:val="-2"/>
                <w:sz w:val="24"/>
              </w:rPr>
              <w:t>Agree</w:t>
            </w:r>
          </w:p>
          <w:p w14:paraId="30759434" w14:textId="77777777" w:rsidR="00D47547" w:rsidRDefault="00000000">
            <w:pPr>
              <w:pStyle w:val="TableParagraph"/>
              <w:numPr>
                <w:ilvl w:val="0"/>
                <w:numId w:val="2"/>
              </w:numPr>
              <w:tabs>
                <w:tab w:val="left" w:pos="0"/>
              </w:tabs>
            </w:pPr>
            <w:r>
              <w:rPr>
                <w:sz w:val="24"/>
              </w:rPr>
              <w:t>Strongly</w:t>
            </w:r>
            <w:r>
              <w:rPr>
                <w:spacing w:val="-3"/>
                <w:sz w:val="24"/>
              </w:rPr>
              <w:t xml:space="preserve"> </w:t>
            </w:r>
            <w:r>
              <w:rPr>
                <w:spacing w:val="-2"/>
                <w:sz w:val="24"/>
              </w:rPr>
              <w:t>agree</w:t>
            </w:r>
          </w:p>
        </w:tc>
      </w:tr>
      <w:tr w:rsidR="00D47547" w14:paraId="062BEEAA" w14:textId="77777777">
        <w:tblPrEx>
          <w:tblCellMar>
            <w:top w:w="0" w:type="dxa"/>
            <w:bottom w:w="0" w:type="dxa"/>
          </w:tblCellMar>
        </w:tblPrEx>
        <w:trPr>
          <w:trHeight w:val="1578"/>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44121398" w14:textId="77777777" w:rsidR="00D47547" w:rsidRDefault="00000000">
            <w:pPr>
              <w:pStyle w:val="TableParagraph"/>
              <w:spacing w:before="94" w:line="276" w:lineRule="auto"/>
              <w:ind w:left="100"/>
            </w:pPr>
            <w:r>
              <w:t>(c)</w:t>
            </w:r>
            <w:r>
              <w:rPr>
                <w:spacing w:val="-4"/>
              </w:rPr>
              <w:t xml:space="preserve"> </w:t>
            </w:r>
            <w:r>
              <w:t>Patients</w:t>
            </w:r>
            <w:r>
              <w:rPr>
                <w:spacing w:val="-7"/>
              </w:rPr>
              <w:t xml:space="preserve"> </w:t>
            </w:r>
            <w:r>
              <w:t>receive</w:t>
            </w:r>
            <w:r>
              <w:rPr>
                <w:spacing w:val="-5"/>
              </w:rPr>
              <w:t xml:space="preserve"> </w:t>
            </w:r>
            <w:r>
              <w:t>high</w:t>
            </w:r>
            <w:r>
              <w:rPr>
                <w:spacing w:val="-5"/>
              </w:rPr>
              <w:t xml:space="preserve"> </w:t>
            </w:r>
            <w:r>
              <w:t>quality</w:t>
            </w:r>
            <w:r>
              <w:rPr>
                <w:spacing w:val="-8"/>
              </w:rPr>
              <w:t xml:space="preserve"> </w:t>
            </w:r>
            <w:r>
              <w:t>medical</w:t>
            </w:r>
            <w:r>
              <w:rPr>
                <w:spacing w:val="-4"/>
              </w:rPr>
              <w:t xml:space="preserve"> </w:t>
            </w:r>
            <w:r>
              <w:t>care</w:t>
            </w:r>
            <w:r>
              <w:rPr>
                <w:spacing w:val="-7"/>
              </w:rPr>
              <w:t xml:space="preserve"> </w:t>
            </w:r>
            <w:r>
              <w:t>from the Health Care System</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04868EA8" w14:textId="77777777" w:rsidR="00D47547" w:rsidRDefault="00000000">
            <w:pPr>
              <w:pStyle w:val="TableParagraph"/>
              <w:numPr>
                <w:ilvl w:val="0"/>
                <w:numId w:val="3"/>
              </w:numPr>
              <w:tabs>
                <w:tab w:val="left" w:pos="0"/>
              </w:tabs>
              <w:spacing w:before="94"/>
            </w:pPr>
            <w:r>
              <w:rPr>
                <w:sz w:val="24"/>
              </w:rPr>
              <w:t>Strongly</w:t>
            </w:r>
            <w:r>
              <w:rPr>
                <w:spacing w:val="-3"/>
                <w:sz w:val="24"/>
              </w:rPr>
              <w:t xml:space="preserve"> </w:t>
            </w:r>
            <w:r>
              <w:rPr>
                <w:spacing w:val="-2"/>
                <w:sz w:val="24"/>
              </w:rPr>
              <w:t>disagree</w:t>
            </w:r>
          </w:p>
          <w:p w14:paraId="391B6DBE" w14:textId="77777777" w:rsidR="00D47547" w:rsidRDefault="00000000">
            <w:pPr>
              <w:pStyle w:val="TableParagraph"/>
              <w:numPr>
                <w:ilvl w:val="0"/>
                <w:numId w:val="3"/>
              </w:numPr>
              <w:tabs>
                <w:tab w:val="left" w:pos="0"/>
              </w:tabs>
            </w:pPr>
            <w:r>
              <w:rPr>
                <w:spacing w:val="-2"/>
                <w:sz w:val="24"/>
              </w:rPr>
              <w:t>Disagree</w:t>
            </w:r>
          </w:p>
          <w:p w14:paraId="6C4DDA07" w14:textId="77777777" w:rsidR="00D47547" w:rsidRDefault="00000000">
            <w:pPr>
              <w:pStyle w:val="TableParagraph"/>
              <w:numPr>
                <w:ilvl w:val="0"/>
                <w:numId w:val="3"/>
              </w:numPr>
              <w:tabs>
                <w:tab w:val="left" w:pos="0"/>
              </w:tabs>
            </w:pPr>
            <w:r>
              <w:rPr>
                <w:sz w:val="24"/>
              </w:rPr>
              <w:t>Neither</w:t>
            </w:r>
            <w:r>
              <w:rPr>
                <w:spacing w:val="-2"/>
                <w:sz w:val="24"/>
              </w:rPr>
              <w:t xml:space="preserve"> </w:t>
            </w:r>
            <w:r>
              <w:rPr>
                <w:sz w:val="24"/>
              </w:rPr>
              <w:t>agree</w:t>
            </w:r>
            <w:r>
              <w:rPr>
                <w:spacing w:val="-2"/>
                <w:sz w:val="24"/>
              </w:rPr>
              <w:t xml:space="preserve"> </w:t>
            </w:r>
            <w:r>
              <w:rPr>
                <w:sz w:val="24"/>
              </w:rPr>
              <w:t xml:space="preserve">nor </w:t>
            </w:r>
            <w:r>
              <w:rPr>
                <w:spacing w:val="-2"/>
                <w:sz w:val="24"/>
              </w:rPr>
              <w:t>disagree</w:t>
            </w:r>
          </w:p>
          <w:p w14:paraId="01B22DBE" w14:textId="77777777" w:rsidR="00D47547" w:rsidRDefault="00000000">
            <w:pPr>
              <w:pStyle w:val="TableParagraph"/>
              <w:numPr>
                <w:ilvl w:val="0"/>
                <w:numId w:val="3"/>
              </w:numPr>
              <w:tabs>
                <w:tab w:val="left" w:pos="0"/>
              </w:tabs>
              <w:spacing w:before="1"/>
            </w:pPr>
            <w:r>
              <w:rPr>
                <w:spacing w:val="-2"/>
                <w:sz w:val="24"/>
              </w:rPr>
              <w:t>Agree</w:t>
            </w:r>
          </w:p>
          <w:p w14:paraId="2B91746B" w14:textId="77777777" w:rsidR="00D47547" w:rsidRDefault="00000000">
            <w:pPr>
              <w:pStyle w:val="TableParagraph"/>
              <w:numPr>
                <w:ilvl w:val="0"/>
                <w:numId w:val="3"/>
              </w:numPr>
              <w:tabs>
                <w:tab w:val="left" w:pos="0"/>
              </w:tabs>
            </w:pPr>
            <w:r>
              <w:rPr>
                <w:sz w:val="24"/>
              </w:rPr>
              <w:t>Strongly</w:t>
            </w:r>
            <w:r>
              <w:rPr>
                <w:spacing w:val="-3"/>
                <w:sz w:val="24"/>
              </w:rPr>
              <w:t xml:space="preserve"> </w:t>
            </w:r>
            <w:r>
              <w:rPr>
                <w:spacing w:val="-2"/>
                <w:sz w:val="24"/>
              </w:rPr>
              <w:t>agree</w:t>
            </w:r>
          </w:p>
        </w:tc>
      </w:tr>
      <w:tr w:rsidR="00D47547" w14:paraId="74721FD7" w14:textId="77777777">
        <w:tblPrEx>
          <w:tblCellMar>
            <w:top w:w="0" w:type="dxa"/>
            <w:bottom w:w="0" w:type="dxa"/>
          </w:tblCellMar>
        </w:tblPrEx>
        <w:trPr>
          <w:trHeight w:val="1581"/>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5E6FA64E" w14:textId="77777777" w:rsidR="00D47547" w:rsidRDefault="00000000">
            <w:pPr>
              <w:pStyle w:val="TableParagraph"/>
              <w:spacing w:before="94" w:line="276" w:lineRule="auto"/>
              <w:ind w:left="100"/>
            </w:pPr>
            <w:r>
              <w:t>(d)</w:t>
            </w:r>
            <w:r>
              <w:rPr>
                <w:spacing w:val="-7"/>
              </w:rPr>
              <w:t xml:space="preserve"> </w:t>
            </w:r>
            <w:r>
              <w:t>The</w:t>
            </w:r>
            <w:r>
              <w:rPr>
                <w:spacing w:val="-5"/>
              </w:rPr>
              <w:t xml:space="preserve"> </w:t>
            </w:r>
            <w:r>
              <w:t>Health</w:t>
            </w:r>
            <w:r>
              <w:rPr>
                <w:spacing w:val="-5"/>
              </w:rPr>
              <w:t xml:space="preserve"> </w:t>
            </w:r>
            <w:r>
              <w:t>Care</w:t>
            </w:r>
            <w:r>
              <w:rPr>
                <w:spacing w:val="-7"/>
              </w:rPr>
              <w:t xml:space="preserve"> </w:t>
            </w:r>
            <w:r>
              <w:t>System</w:t>
            </w:r>
            <w:r>
              <w:rPr>
                <w:spacing w:val="-7"/>
              </w:rPr>
              <w:t xml:space="preserve"> </w:t>
            </w:r>
            <w:r>
              <w:t>makes</w:t>
            </w:r>
            <w:r>
              <w:rPr>
                <w:spacing w:val="-5"/>
              </w:rPr>
              <w:t xml:space="preserve"> </w:t>
            </w:r>
            <w:r>
              <w:t>too</w:t>
            </w:r>
            <w:r>
              <w:rPr>
                <w:spacing w:val="-5"/>
              </w:rPr>
              <w:t xml:space="preserve"> </w:t>
            </w:r>
            <w:r>
              <w:t xml:space="preserve">many </w:t>
            </w:r>
            <w:r>
              <w:rPr>
                <w:spacing w:val="-2"/>
              </w:rPr>
              <w:t>mistakes</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7C4BE12A" w14:textId="77777777" w:rsidR="00D47547" w:rsidRDefault="00000000">
            <w:pPr>
              <w:pStyle w:val="TableParagraph"/>
              <w:numPr>
                <w:ilvl w:val="0"/>
                <w:numId w:val="4"/>
              </w:numPr>
              <w:tabs>
                <w:tab w:val="left" w:pos="0"/>
              </w:tabs>
              <w:spacing w:before="94"/>
            </w:pPr>
            <w:r>
              <w:rPr>
                <w:sz w:val="24"/>
              </w:rPr>
              <w:t>Strongly</w:t>
            </w:r>
            <w:r>
              <w:rPr>
                <w:spacing w:val="-3"/>
                <w:sz w:val="24"/>
              </w:rPr>
              <w:t xml:space="preserve"> </w:t>
            </w:r>
            <w:r>
              <w:rPr>
                <w:spacing w:val="-2"/>
                <w:sz w:val="24"/>
              </w:rPr>
              <w:t>disagree</w:t>
            </w:r>
          </w:p>
          <w:p w14:paraId="0609F881" w14:textId="77777777" w:rsidR="00D47547" w:rsidRDefault="00000000">
            <w:pPr>
              <w:pStyle w:val="TableParagraph"/>
              <w:numPr>
                <w:ilvl w:val="0"/>
                <w:numId w:val="4"/>
              </w:numPr>
              <w:tabs>
                <w:tab w:val="left" w:pos="0"/>
              </w:tabs>
            </w:pPr>
            <w:r>
              <w:rPr>
                <w:spacing w:val="-2"/>
                <w:sz w:val="24"/>
              </w:rPr>
              <w:t>Disagree</w:t>
            </w:r>
          </w:p>
          <w:p w14:paraId="478F243C" w14:textId="77777777" w:rsidR="00D47547" w:rsidRDefault="00000000">
            <w:pPr>
              <w:pStyle w:val="TableParagraph"/>
              <w:numPr>
                <w:ilvl w:val="0"/>
                <w:numId w:val="4"/>
              </w:numPr>
              <w:tabs>
                <w:tab w:val="left" w:pos="0"/>
              </w:tabs>
              <w:spacing w:before="1"/>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596DF48D" w14:textId="77777777" w:rsidR="00D47547" w:rsidRDefault="00000000">
            <w:pPr>
              <w:pStyle w:val="TableParagraph"/>
              <w:numPr>
                <w:ilvl w:val="0"/>
                <w:numId w:val="4"/>
              </w:numPr>
              <w:tabs>
                <w:tab w:val="left" w:pos="0"/>
              </w:tabs>
            </w:pPr>
            <w:r>
              <w:rPr>
                <w:spacing w:val="-2"/>
                <w:sz w:val="24"/>
              </w:rPr>
              <w:t>Agree</w:t>
            </w:r>
          </w:p>
          <w:p w14:paraId="6A4BAE7F" w14:textId="77777777" w:rsidR="00D47547" w:rsidRDefault="00000000">
            <w:pPr>
              <w:pStyle w:val="TableParagraph"/>
              <w:numPr>
                <w:ilvl w:val="0"/>
                <w:numId w:val="4"/>
              </w:numPr>
              <w:tabs>
                <w:tab w:val="left" w:pos="0"/>
              </w:tabs>
            </w:pPr>
            <w:r>
              <w:rPr>
                <w:sz w:val="24"/>
              </w:rPr>
              <w:t>Strongly</w:t>
            </w:r>
            <w:r>
              <w:rPr>
                <w:spacing w:val="-3"/>
                <w:sz w:val="24"/>
              </w:rPr>
              <w:t xml:space="preserve"> </w:t>
            </w:r>
            <w:r>
              <w:rPr>
                <w:spacing w:val="-2"/>
                <w:sz w:val="24"/>
              </w:rPr>
              <w:t>agree</w:t>
            </w:r>
          </w:p>
        </w:tc>
      </w:tr>
      <w:tr w:rsidR="00D47547" w14:paraId="3C1F1B3A" w14:textId="77777777">
        <w:tblPrEx>
          <w:tblCellMar>
            <w:top w:w="0" w:type="dxa"/>
            <w:bottom w:w="0" w:type="dxa"/>
          </w:tblCellMar>
        </w:tblPrEx>
        <w:trPr>
          <w:trHeight w:val="1580"/>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593C75E9" w14:textId="77777777" w:rsidR="00D47547" w:rsidRDefault="00000000">
            <w:pPr>
              <w:pStyle w:val="TableParagraph"/>
              <w:spacing w:before="94" w:line="276" w:lineRule="auto"/>
              <w:ind w:left="100"/>
            </w:pPr>
            <w:r>
              <w:t>(e)</w:t>
            </w:r>
            <w:r>
              <w:rPr>
                <w:spacing w:val="-7"/>
              </w:rPr>
              <w:t xml:space="preserve"> </w:t>
            </w:r>
            <w:r>
              <w:t>The</w:t>
            </w:r>
            <w:r>
              <w:rPr>
                <w:spacing w:val="-5"/>
              </w:rPr>
              <w:t xml:space="preserve"> </w:t>
            </w:r>
            <w:r>
              <w:t>Health</w:t>
            </w:r>
            <w:r>
              <w:rPr>
                <w:spacing w:val="-5"/>
              </w:rPr>
              <w:t xml:space="preserve"> </w:t>
            </w:r>
            <w:r>
              <w:t>Care</w:t>
            </w:r>
            <w:r>
              <w:rPr>
                <w:spacing w:val="-5"/>
              </w:rPr>
              <w:t xml:space="preserve"> </w:t>
            </w:r>
            <w:r>
              <w:t>System</w:t>
            </w:r>
            <w:r>
              <w:rPr>
                <w:spacing w:val="-9"/>
              </w:rPr>
              <w:t xml:space="preserve"> </w:t>
            </w:r>
            <w:r>
              <w:t>puts</w:t>
            </w:r>
            <w:r>
              <w:rPr>
                <w:spacing w:val="-5"/>
              </w:rPr>
              <w:t xml:space="preserve"> </w:t>
            </w:r>
            <w:r>
              <w:t>making</w:t>
            </w:r>
            <w:r>
              <w:rPr>
                <w:spacing w:val="-6"/>
              </w:rPr>
              <w:t xml:space="preserve"> </w:t>
            </w:r>
            <w:r>
              <w:t>money above patients’ needs</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7F8460C1" w14:textId="77777777" w:rsidR="00D47547" w:rsidRDefault="00000000">
            <w:pPr>
              <w:pStyle w:val="TableParagraph"/>
              <w:numPr>
                <w:ilvl w:val="0"/>
                <w:numId w:val="5"/>
              </w:numPr>
              <w:tabs>
                <w:tab w:val="left" w:pos="0"/>
              </w:tabs>
              <w:spacing w:before="94"/>
            </w:pPr>
            <w:r>
              <w:rPr>
                <w:sz w:val="24"/>
              </w:rPr>
              <w:t>Strongly</w:t>
            </w:r>
            <w:r>
              <w:rPr>
                <w:spacing w:val="-3"/>
                <w:sz w:val="24"/>
              </w:rPr>
              <w:t xml:space="preserve"> </w:t>
            </w:r>
            <w:r>
              <w:rPr>
                <w:spacing w:val="-2"/>
                <w:sz w:val="24"/>
              </w:rPr>
              <w:t>disagree</w:t>
            </w:r>
          </w:p>
          <w:p w14:paraId="1480C8A6" w14:textId="77777777" w:rsidR="00D47547" w:rsidRDefault="00000000">
            <w:pPr>
              <w:pStyle w:val="TableParagraph"/>
              <w:numPr>
                <w:ilvl w:val="0"/>
                <w:numId w:val="5"/>
              </w:numPr>
              <w:tabs>
                <w:tab w:val="left" w:pos="0"/>
              </w:tabs>
            </w:pPr>
            <w:r>
              <w:rPr>
                <w:spacing w:val="-2"/>
                <w:sz w:val="24"/>
              </w:rPr>
              <w:t>Disagree</w:t>
            </w:r>
          </w:p>
          <w:p w14:paraId="2B9E3796" w14:textId="77777777" w:rsidR="00D47547" w:rsidRDefault="00000000">
            <w:pPr>
              <w:pStyle w:val="TableParagraph"/>
              <w:numPr>
                <w:ilvl w:val="0"/>
                <w:numId w:val="5"/>
              </w:numPr>
              <w:tabs>
                <w:tab w:val="left" w:pos="0"/>
              </w:tabs>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6FC74091" w14:textId="77777777" w:rsidR="00D47547" w:rsidRDefault="00000000">
            <w:pPr>
              <w:pStyle w:val="TableParagraph"/>
              <w:numPr>
                <w:ilvl w:val="0"/>
                <w:numId w:val="5"/>
              </w:numPr>
              <w:tabs>
                <w:tab w:val="left" w:pos="0"/>
              </w:tabs>
              <w:spacing w:before="1"/>
            </w:pPr>
            <w:r>
              <w:rPr>
                <w:spacing w:val="-2"/>
                <w:sz w:val="24"/>
              </w:rPr>
              <w:t>Agree</w:t>
            </w:r>
          </w:p>
          <w:p w14:paraId="4A04FB07" w14:textId="77777777" w:rsidR="00D47547" w:rsidRDefault="00000000">
            <w:pPr>
              <w:pStyle w:val="TableParagraph"/>
              <w:numPr>
                <w:ilvl w:val="0"/>
                <w:numId w:val="5"/>
              </w:numPr>
              <w:tabs>
                <w:tab w:val="left" w:pos="0"/>
              </w:tabs>
            </w:pPr>
            <w:r>
              <w:rPr>
                <w:sz w:val="24"/>
              </w:rPr>
              <w:t>Strongly</w:t>
            </w:r>
            <w:r>
              <w:rPr>
                <w:spacing w:val="-3"/>
                <w:sz w:val="24"/>
              </w:rPr>
              <w:t xml:space="preserve"> </w:t>
            </w:r>
            <w:r>
              <w:rPr>
                <w:spacing w:val="-2"/>
                <w:sz w:val="24"/>
              </w:rPr>
              <w:t>agree</w:t>
            </w:r>
          </w:p>
        </w:tc>
      </w:tr>
      <w:tr w:rsidR="00D47547" w14:paraId="28757CDB" w14:textId="77777777">
        <w:tblPrEx>
          <w:tblCellMar>
            <w:top w:w="0" w:type="dxa"/>
            <w:bottom w:w="0" w:type="dxa"/>
          </w:tblCellMar>
        </w:tblPrEx>
        <w:trPr>
          <w:trHeight w:val="1578"/>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10645830" w14:textId="77777777" w:rsidR="00D47547" w:rsidRDefault="00000000">
            <w:pPr>
              <w:pStyle w:val="TableParagraph"/>
              <w:spacing w:before="94" w:line="276" w:lineRule="auto"/>
              <w:ind w:left="100" w:right="126"/>
            </w:pPr>
            <w:r>
              <w:t>(f)</w:t>
            </w:r>
            <w:r>
              <w:rPr>
                <w:spacing w:val="-8"/>
              </w:rPr>
              <w:t xml:space="preserve"> </w:t>
            </w:r>
            <w:r>
              <w:t>The</w:t>
            </w:r>
            <w:r>
              <w:rPr>
                <w:spacing w:val="-6"/>
              </w:rPr>
              <w:t xml:space="preserve"> </w:t>
            </w:r>
            <w:r>
              <w:t>Health</w:t>
            </w:r>
            <w:r>
              <w:rPr>
                <w:spacing w:val="-6"/>
              </w:rPr>
              <w:t xml:space="preserve"> </w:t>
            </w:r>
            <w:r>
              <w:t>Care</w:t>
            </w:r>
            <w:r>
              <w:rPr>
                <w:spacing w:val="-6"/>
              </w:rPr>
              <w:t xml:space="preserve"> </w:t>
            </w:r>
            <w:r>
              <w:t>System</w:t>
            </w:r>
            <w:r>
              <w:rPr>
                <w:spacing w:val="-10"/>
              </w:rPr>
              <w:t xml:space="preserve"> </w:t>
            </w:r>
            <w:r>
              <w:t>gives</w:t>
            </w:r>
            <w:r>
              <w:rPr>
                <w:spacing w:val="-6"/>
              </w:rPr>
              <w:t xml:space="preserve"> </w:t>
            </w:r>
            <w:r>
              <w:t>excellent medical care</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7497F44A" w14:textId="77777777" w:rsidR="00D47547" w:rsidRDefault="00000000">
            <w:pPr>
              <w:pStyle w:val="TableParagraph"/>
              <w:numPr>
                <w:ilvl w:val="0"/>
                <w:numId w:val="6"/>
              </w:numPr>
              <w:tabs>
                <w:tab w:val="left" w:pos="0"/>
              </w:tabs>
              <w:spacing w:before="94"/>
            </w:pPr>
            <w:r>
              <w:rPr>
                <w:sz w:val="24"/>
              </w:rPr>
              <w:t>Strongly</w:t>
            </w:r>
            <w:r>
              <w:rPr>
                <w:spacing w:val="-3"/>
                <w:sz w:val="24"/>
              </w:rPr>
              <w:t xml:space="preserve"> </w:t>
            </w:r>
            <w:r>
              <w:rPr>
                <w:spacing w:val="-2"/>
                <w:sz w:val="24"/>
              </w:rPr>
              <w:t>disagree</w:t>
            </w:r>
          </w:p>
          <w:p w14:paraId="0483A655" w14:textId="77777777" w:rsidR="00D47547" w:rsidRDefault="00000000">
            <w:pPr>
              <w:pStyle w:val="TableParagraph"/>
              <w:numPr>
                <w:ilvl w:val="0"/>
                <w:numId w:val="6"/>
              </w:numPr>
              <w:tabs>
                <w:tab w:val="left" w:pos="0"/>
              </w:tabs>
            </w:pPr>
            <w:r>
              <w:rPr>
                <w:spacing w:val="-2"/>
                <w:sz w:val="24"/>
              </w:rPr>
              <w:t>Disagree</w:t>
            </w:r>
          </w:p>
          <w:p w14:paraId="4990D0A3" w14:textId="77777777" w:rsidR="00D47547" w:rsidRDefault="00000000">
            <w:pPr>
              <w:pStyle w:val="TableParagraph"/>
              <w:numPr>
                <w:ilvl w:val="0"/>
                <w:numId w:val="6"/>
              </w:numPr>
              <w:tabs>
                <w:tab w:val="left" w:pos="0"/>
              </w:tabs>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53A0DB2D" w14:textId="77777777" w:rsidR="00D47547" w:rsidRDefault="00000000">
            <w:pPr>
              <w:pStyle w:val="TableParagraph"/>
              <w:numPr>
                <w:ilvl w:val="0"/>
                <w:numId w:val="6"/>
              </w:numPr>
              <w:tabs>
                <w:tab w:val="left" w:pos="0"/>
              </w:tabs>
              <w:spacing w:before="1"/>
            </w:pPr>
            <w:r>
              <w:rPr>
                <w:spacing w:val="-2"/>
                <w:sz w:val="24"/>
              </w:rPr>
              <w:t>Agree</w:t>
            </w:r>
          </w:p>
          <w:p w14:paraId="5D051EA5" w14:textId="77777777" w:rsidR="00D47547" w:rsidRDefault="00000000">
            <w:pPr>
              <w:pStyle w:val="TableParagraph"/>
              <w:numPr>
                <w:ilvl w:val="0"/>
                <w:numId w:val="6"/>
              </w:numPr>
              <w:tabs>
                <w:tab w:val="left" w:pos="0"/>
              </w:tabs>
            </w:pPr>
            <w:r>
              <w:rPr>
                <w:sz w:val="24"/>
              </w:rPr>
              <w:t>Strongly</w:t>
            </w:r>
            <w:r>
              <w:rPr>
                <w:spacing w:val="-3"/>
                <w:sz w:val="24"/>
              </w:rPr>
              <w:t xml:space="preserve"> </w:t>
            </w:r>
            <w:r>
              <w:rPr>
                <w:spacing w:val="-2"/>
                <w:sz w:val="24"/>
              </w:rPr>
              <w:t>agree</w:t>
            </w:r>
          </w:p>
        </w:tc>
      </w:tr>
      <w:tr w:rsidR="00D47547" w14:paraId="5DAA94A8" w14:textId="77777777">
        <w:tblPrEx>
          <w:tblCellMar>
            <w:top w:w="0" w:type="dxa"/>
            <w:bottom w:w="0" w:type="dxa"/>
          </w:tblCellMar>
        </w:tblPrEx>
        <w:trPr>
          <w:trHeight w:val="1580"/>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3E439A07" w14:textId="77777777" w:rsidR="00D47547" w:rsidRDefault="00000000">
            <w:pPr>
              <w:pStyle w:val="TableParagraph"/>
              <w:spacing w:before="94" w:line="276" w:lineRule="auto"/>
              <w:ind w:left="100" w:right="126"/>
            </w:pPr>
            <w:r>
              <w:t>(g)</w:t>
            </w:r>
            <w:r>
              <w:rPr>
                <w:spacing w:val="-5"/>
              </w:rPr>
              <w:t xml:space="preserve"> </w:t>
            </w:r>
            <w:r>
              <w:t>Patients</w:t>
            </w:r>
            <w:r>
              <w:rPr>
                <w:spacing w:val="-5"/>
              </w:rPr>
              <w:t xml:space="preserve"> </w:t>
            </w:r>
            <w:r>
              <w:t>get</w:t>
            </w:r>
            <w:r>
              <w:rPr>
                <w:spacing w:val="-7"/>
              </w:rPr>
              <w:t xml:space="preserve"> </w:t>
            </w:r>
            <w:r>
              <w:t>the</w:t>
            </w:r>
            <w:r>
              <w:rPr>
                <w:spacing w:val="-5"/>
              </w:rPr>
              <w:t xml:space="preserve"> </w:t>
            </w:r>
            <w:r>
              <w:t>same</w:t>
            </w:r>
            <w:r>
              <w:rPr>
                <w:spacing w:val="-5"/>
              </w:rPr>
              <w:t xml:space="preserve"> </w:t>
            </w:r>
            <w:r>
              <w:t>medical</w:t>
            </w:r>
            <w:r>
              <w:rPr>
                <w:spacing w:val="-7"/>
              </w:rPr>
              <w:t xml:space="preserve"> </w:t>
            </w:r>
            <w:r>
              <w:t>treatment</w:t>
            </w:r>
            <w:r>
              <w:rPr>
                <w:spacing w:val="-7"/>
              </w:rPr>
              <w:t xml:space="preserve"> </w:t>
            </w:r>
            <w:r>
              <w:t>from the Health Care System, no matter what the patient’s race or ethnicity</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4278C86C" w14:textId="77777777" w:rsidR="00D47547" w:rsidRDefault="00000000">
            <w:pPr>
              <w:pStyle w:val="TableParagraph"/>
              <w:numPr>
                <w:ilvl w:val="0"/>
                <w:numId w:val="7"/>
              </w:numPr>
              <w:tabs>
                <w:tab w:val="left" w:pos="0"/>
              </w:tabs>
              <w:spacing w:before="94"/>
            </w:pPr>
            <w:r>
              <w:rPr>
                <w:sz w:val="24"/>
              </w:rPr>
              <w:t>Strongly</w:t>
            </w:r>
            <w:r>
              <w:rPr>
                <w:spacing w:val="-3"/>
                <w:sz w:val="24"/>
              </w:rPr>
              <w:t xml:space="preserve"> </w:t>
            </w:r>
            <w:r>
              <w:rPr>
                <w:spacing w:val="-2"/>
                <w:sz w:val="24"/>
              </w:rPr>
              <w:t>disagree</w:t>
            </w:r>
          </w:p>
          <w:p w14:paraId="2EADB4D2" w14:textId="77777777" w:rsidR="00D47547" w:rsidRDefault="00000000">
            <w:pPr>
              <w:pStyle w:val="TableParagraph"/>
              <w:numPr>
                <w:ilvl w:val="0"/>
                <w:numId w:val="7"/>
              </w:numPr>
              <w:tabs>
                <w:tab w:val="left" w:pos="0"/>
              </w:tabs>
            </w:pPr>
            <w:r>
              <w:rPr>
                <w:spacing w:val="-2"/>
                <w:sz w:val="24"/>
              </w:rPr>
              <w:t>Disagree</w:t>
            </w:r>
          </w:p>
          <w:p w14:paraId="58FEB11B" w14:textId="77777777" w:rsidR="00D47547" w:rsidRDefault="00000000">
            <w:pPr>
              <w:pStyle w:val="TableParagraph"/>
              <w:numPr>
                <w:ilvl w:val="0"/>
                <w:numId w:val="7"/>
              </w:numPr>
              <w:tabs>
                <w:tab w:val="left" w:pos="0"/>
              </w:tabs>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3DDD4A53" w14:textId="77777777" w:rsidR="00D47547" w:rsidRDefault="00000000">
            <w:pPr>
              <w:pStyle w:val="TableParagraph"/>
              <w:numPr>
                <w:ilvl w:val="0"/>
                <w:numId w:val="7"/>
              </w:numPr>
              <w:tabs>
                <w:tab w:val="left" w:pos="0"/>
              </w:tabs>
              <w:spacing w:before="1"/>
            </w:pPr>
            <w:r>
              <w:rPr>
                <w:spacing w:val="-2"/>
                <w:sz w:val="24"/>
              </w:rPr>
              <w:t>Agree</w:t>
            </w:r>
          </w:p>
          <w:p w14:paraId="6D79331B" w14:textId="77777777" w:rsidR="00D47547" w:rsidRDefault="00000000">
            <w:pPr>
              <w:pStyle w:val="TableParagraph"/>
              <w:numPr>
                <w:ilvl w:val="0"/>
                <w:numId w:val="7"/>
              </w:numPr>
              <w:tabs>
                <w:tab w:val="left" w:pos="0"/>
              </w:tabs>
            </w:pPr>
            <w:r>
              <w:rPr>
                <w:sz w:val="24"/>
              </w:rPr>
              <w:t>Strongly</w:t>
            </w:r>
            <w:r>
              <w:rPr>
                <w:spacing w:val="-3"/>
                <w:sz w:val="24"/>
              </w:rPr>
              <w:t xml:space="preserve"> </w:t>
            </w:r>
            <w:r>
              <w:rPr>
                <w:spacing w:val="-2"/>
                <w:sz w:val="24"/>
              </w:rPr>
              <w:t>agree</w:t>
            </w:r>
          </w:p>
        </w:tc>
      </w:tr>
    </w:tbl>
    <w:p w14:paraId="7415E8FD" w14:textId="77777777" w:rsidR="00000000" w:rsidRDefault="00000000">
      <w:pPr>
        <w:sectPr w:rsidR="00000000">
          <w:pgSz w:w="12240" w:h="15840"/>
          <w:pgMar w:top="1360" w:right="1080" w:bottom="1220" w:left="1080" w:header="720" w:footer="720" w:gutter="0"/>
          <w:cols w:space="720"/>
        </w:sectPr>
      </w:pPr>
    </w:p>
    <w:tbl>
      <w:tblPr>
        <w:tblW w:w="9362" w:type="dxa"/>
        <w:tblInd w:w="380" w:type="dxa"/>
        <w:tblLayout w:type="fixed"/>
        <w:tblCellMar>
          <w:left w:w="10" w:type="dxa"/>
          <w:right w:w="10" w:type="dxa"/>
        </w:tblCellMar>
        <w:tblLook w:val="04A0" w:firstRow="1" w:lastRow="0" w:firstColumn="1" w:lastColumn="0" w:noHBand="0" w:noVBand="1"/>
      </w:tblPr>
      <w:tblGrid>
        <w:gridCol w:w="4681"/>
        <w:gridCol w:w="4681"/>
      </w:tblGrid>
      <w:tr w:rsidR="00D47547" w14:paraId="13513816" w14:textId="77777777">
        <w:tblPrEx>
          <w:tblCellMar>
            <w:top w:w="0" w:type="dxa"/>
            <w:bottom w:w="0" w:type="dxa"/>
          </w:tblCellMar>
        </w:tblPrEx>
        <w:trPr>
          <w:trHeight w:val="1581"/>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07982AB3" w14:textId="77777777" w:rsidR="00D47547" w:rsidRDefault="00000000">
            <w:pPr>
              <w:pStyle w:val="TableParagraph"/>
              <w:spacing w:before="94"/>
              <w:ind w:left="100"/>
            </w:pPr>
            <w:r>
              <w:lastRenderedPageBreak/>
              <w:t>(h)</w:t>
            </w:r>
            <w:r>
              <w:rPr>
                <w:spacing w:val="-5"/>
              </w:rPr>
              <w:t xml:space="preserve"> </w:t>
            </w:r>
            <w:r>
              <w:t>The</w:t>
            </w:r>
            <w:r>
              <w:rPr>
                <w:spacing w:val="-2"/>
              </w:rPr>
              <w:t xml:space="preserve"> </w:t>
            </w:r>
            <w:r>
              <w:t>Health</w:t>
            </w:r>
            <w:r>
              <w:rPr>
                <w:spacing w:val="-2"/>
              </w:rPr>
              <w:t xml:space="preserve"> </w:t>
            </w:r>
            <w:r>
              <w:t>Care</w:t>
            </w:r>
            <w:r>
              <w:rPr>
                <w:spacing w:val="-4"/>
              </w:rPr>
              <w:t xml:space="preserve"> </w:t>
            </w:r>
            <w:r>
              <w:t>System</w:t>
            </w:r>
            <w:r>
              <w:rPr>
                <w:spacing w:val="-7"/>
              </w:rPr>
              <w:t xml:space="preserve"> </w:t>
            </w:r>
            <w:r>
              <w:t>lies</w:t>
            </w:r>
            <w:r>
              <w:rPr>
                <w:spacing w:val="-2"/>
              </w:rPr>
              <w:t xml:space="preserve"> </w:t>
            </w:r>
            <w:r>
              <w:t>to</w:t>
            </w:r>
            <w:r>
              <w:rPr>
                <w:spacing w:val="-2"/>
              </w:rPr>
              <w:t xml:space="preserve"> </w:t>
            </w:r>
            <w:r>
              <w:t>make</w:t>
            </w:r>
            <w:r>
              <w:rPr>
                <w:spacing w:val="-2"/>
              </w:rPr>
              <w:t xml:space="preserve"> </w:t>
            </w:r>
            <w:r>
              <w:rPr>
                <w:spacing w:val="-4"/>
              </w:rPr>
              <w:t>money</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73AAC102" w14:textId="77777777" w:rsidR="00D47547" w:rsidRDefault="00000000">
            <w:pPr>
              <w:pStyle w:val="TableParagraph"/>
              <w:numPr>
                <w:ilvl w:val="0"/>
                <w:numId w:val="8"/>
              </w:numPr>
              <w:tabs>
                <w:tab w:val="left" w:pos="0"/>
              </w:tabs>
              <w:spacing w:before="95"/>
            </w:pPr>
            <w:r>
              <w:rPr>
                <w:sz w:val="24"/>
              </w:rPr>
              <w:t>Strongly</w:t>
            </w:r>
            <w:r>
              <w:rPr>
                <w:spacing w:val="-3"/>
                <w:sz w:val="24"/>
              </w:rPr>
              <w:t xml:space="preserve"> </w:t>
            </w:r>
            <w:r>
              <w:rPr>
                <w:spacing w:val="-2"/>
                <w:sz w:val="24"/>
              </w:rPr>
              <w:t>disagree</w:t>
            </w:r>
          </w:p>
          <w:p w14:paraId="78BB5B77" w14:textId="77777777" w:rsidR="00D47547" w:rsidRDefault="00000000">
            <w:pPr>
              <w:pStyle w:val="TableParagraph"/>
              <w:numPr>
                <w:ilvl w:val="0"/>
                <w:numId w:val="8"/>
              </w:numPr>
              <w:tabs>
                <w:tab w:val="left" w:pos="0"/>
              </w:tabs>
            </w:pPr>
            <w:r>
              <w:rPr>
                <w:spacing w:val="-2"/>
                <w:sz w:val="24"/>
              </w:rPr>
              <w:t>Disagree</w:t>
            </w:r>
          </w:p>
          <w:p w14:paraId="46B0DA3E" w14:textId="77777777" w:rsidR="00D47547" w:rsidRDefault="00000000">
            <w:pPr>
              <w:pStyle w:val="TableParagraph"/>
              <w:numPr>
                <w:ilvl w:val="0"/>
                <w:numId w:val="8"/>
              </w:numPr>
              <w:tabs>
                <w:tab w:val="left" w:pos="0"/>
              </w:tabs>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09B159AA" w14:textId="77777777" w:rsidR="00D47547" w:rsidRDefault="00000000">
            <w:pPr>
              <w:pStyle w:val="TableParagraph"/>
              <w:numPr>
                <w:ilvl w:val="0"/>
                <w:numId w:val="8"/>
              </w:numPr>
              <w:tabs>
                <w:tab w:val="left" w:pos="0"/>
              </w:tabs>
            </w:pPr>
            <w:r>
              <w:rPr>
                <w:spacing w:val="-2"/>
                <w:sz w:val="24"/>
              </w:rPr>
              <w:t>Agree</w:t>
            </w:r>
          </w:p>
          <w:p w14:paraId="73C979C4" w14:textId="77777777" w:rsidR="00D47547" w:rsidRDefault="00000000">
            <w:pPr>
              <w:pStyle w:val="TableParagraph"/>
              <w:numPr>
                <w:ilvl w:val="0"/>
                <w:numId w:val="8"/>
              </w:numPr>
              <w:tabs>
                <w:tab w:val="left" w:pos="0"/>
              </w:tabs>
            </w:pPr>
            <w:r>
              <w:rPr>
                <w:sz w:val="24"/>
              </w:rPr>
              <w:t>Strongly</w:t>
            </w:r>
            <w:r>
              <w:rPr>
                <w:spacing w:val="-3"/>
                <w:sz w:val="24"/>
              </w:rPr>
              <w:t xml:space="preserve"> </w:t>
            </w:r>
            <w:r>
              <w:rPr>
                <w:spacing w:val="-2"/>
                <w:sz w:val="24"/>
              </w:rPr>
              <w:t>agree</w:t>
            </w:r>
          </w:p>
        </w:tc>
      </w:tr>
      <w:tr w:rsidR="00D47547" w14:paraId="0A979D29" w14:textId="77777777">
        <w:tblPrEx>
          <w:tblCellMar>
            <w:top w:w="0" w:type="dxa"/>
            <w:bottom w:w="0" w:type="dxa"/>
          </w:tblCellMar>
        </w:tblPrEx>
        <w:trPr>
          <w:trHeight w:val="1580"/>
        </w:trPr>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2DE15C6A" w14:textId="77777777" w:rsidR="00D47547" w:rsidRDefault="00000000">
            <w:pPr>
              <w:pStyle w:val="TableParagraph"/>
              <w:spacing w:before="94" w:line="276" w:lineRule="auto"/>
              <w:ind w:left="100" w:right="126"/>
            </w:pPr>
            <w:r>
              <w:t>(i)</w:t>
            </w:r>
            <w:r>
              <w:rPr>
                <w:spacing w:val="-9"/>
              </w:rPr>
              <w:t xml:space="preserve"> </w:t>
            </w:r>
            <w:r>
              <w:t>The</w:t>
            </w:r>
            <w:r>
              <w:rPr>
                <w:spacing w:val="-5"/>
              </w:rPr>
              <w:t xml:space="preserve"> </w:t>
            </w:r>
            <w:r>
              <w:t>Health</w:t>
            </w:r>
            <w:r>
              <w:rPr>
                <w:spacing w:val="-5"/>
              </w:rPr>
              <w:t xml:space="preserve"> </w:t>
            </w:r>
            <w:r>
              <w:t>Care</w:t>
            </w:r>
            <w:r>
              <w:rPr>
                <w:spacing w:val="-5"/>
              </w:rPr>
              <w:t xml:space="preserve"> </w:t>
            </w:r>
            <w:r>
              <w:t>System</w:t>
            </w:r>
            <w:r>
              <w:rPr>
                <w:spacing w:val="-9"/>
              </w:rPr>
              <w:t xml:space="preserve"> </w:t>
            </w:r>
            <w:r>
              <w:t>experiments</w:t>
            </w:r>
            <w:r>
              <w:rPr>
                <w:spacing w:val="-5"/>
              </w:rPr>
              <w:t xml:space="preserve"> </w:t>
            </w:r>
            <w:r>
              <w:t>on patients without them knowing.</w:t>
            </w:r>
          </w:p>
        </w:tc>
        <w:tc>
          <w:tcPr>
            <w:tcW w:w="4681" w:type="dxa"/>
            <w:tcBorders>
              <w:top w:val="single" w:sz="8" w:space="0" w:color="000000"/>
              <w:left w:val="single" w:sz="8" w:space="0" w:color="000000"/>
              <w:bottom w:val="single" w:sz="8" w:space="0" w:color="000000"/>
              <w:right w:val="single" w:sz="8" w:space="0" w:color="000000"/>
            </w:tcBorders>
            <w:shd w:val="clear" w:color="auto" w:fill="auto"/>
            <w:tcMar>
              <w:top w:w="0" w:type="dxa"/>
              <w:left w:w="0" w:type="dxa"/>
              <w:bottom w:w="0" w:type="dxa"/>
              <w:right w:w="0" w:type="dxa"/>
            </w:tcMar>
          </w:tcPr>
          <w:p w14:paraId="39A31FBB" w14:textId="77777777" w:rsidR="00D47547" w:rsidRDefault="00000000">
            <w:pPr>
              <w:pStyle w:val="TableParagraph"/>
              <w:numPr>
                <w:ilvl w:val="0"/>
                <w:numId w:val="9"/>
              </w:numPr>
              <w:tabs>
                <w:tab w:val="left" w:pos="0"/>
              </w:tabs>
              <w:spacing w:before="94"/>
            </w:pPr>
            <w:r>
              <w:rPr>
                <w:sz w:val="24"/>
              </w:rPr>
              <w:t>Strongly</w:t>
            </w:r>
            <w:r>
              <w:rPr>
                <w:spacing w:val="-3"/>
                <w:sz w:val="24"/>
              </w:rPr>
              <w:t xml:space="preserve"> </w:t>
            </w:r>
            <w:r>
              <w:rPr>
                <w:spacing w:val="-2"/>
                <w:sz w:val="24"/>
              </w:rPr>
              <w:t>disagree</w:t>
            </w:r>
          </w:p>
          <w:p w14:paraId="42051EE0" w14:textId="77777777" w:rsidR="00D47547" w:rsidRDefault="00000000">
            <w:pPr>
              <w:pStyle w:val="TableParagraph"/>
              <w:numPr>
                <w:ilvl w:val="0"/>
                <w:numId w:val="9"/>
              </w:numPr>
              <w:tabs>
                <w:tab w:val="left" w:pos="0"/>
              </w:tabs>
            </w:pPr>
            <w:r>
              <w:rPr>
                <w:spacing w:val="-2"/>
                <w:sz w:val="24"/>
              </w:rPr>
              <w:t>Disagree</w:t>
            </w:r>
          </w:p>
          <w:p w14:paraId="597E5E53" w14:textId="77777777" w:rsidR="00D47547" w:rsidRDefault="00000000">
            <w:pPr>
              <w:pStyle w:val="TableParagraph"/>
              <w:numPr>
                <w:ilvl w:val="0"/>
                <w:numId w:val="9"/>
              </w:numPr>
              <w:tabs>
                <w:tab w:val="left" w:pos="0"/>
              </w:tabs>
            </w:pPr>
            <w:r>
              <w:rPr>
                <w:sz w:val="24"/>
              </w:rPr>
              <w:t>Neither</w:t>
            </w:r>
            <w:r>
              <w:rPr>
                <w:spacing w:val="-1"/>
                <w:sz w:val="24"/>
              </w:rPr>
              <w:t xml:space="preserve"> </w:t>
            </w:r>
            <w:r>
              <w:rPr>
                <w:sz w:val="24"/>
              </w:rPr>
              <w:t>agree</w:t>
            </w:r>
            <w:r>
              <w:rPr>
                <w:spacing w:val="-2"/>
                <w:sz w:val="24"/>
              </w:rPr>
              <w:t xml:space="preserve"> </w:t>
            </w:r>
            <w:r>
              <w:rPr>
                <w:sz w:val="24"/>
              </w:rPr>
              <w:t>nor</w:t>
            </w:r>
            <w:r>
              <w:rPr>
                <w:spacing w:val="-1"/>
                <w:sz w:val="24"/>
              </w:rPr>
              <w:t xml:space="preserve"> </w:t>
            </w:r>
            <w:r>
              <w:rPr>
                <w:spacing w:val="-2"/>
                <w:sz w:val="24"/>
              </w:rPr>
              <w:t>disagree</w:t>
            </w:r>
          </w:p>
          <w:p w14:paraId="5FF58605" w14:textId="77777777" w:rsidR="00D47547" w:rsidRDefault="00000000">
            <w:pPr>
              <w:pStyle w:val="TableParagraph"/>
              <w:numPr>
                <w:ilvl w:val="0"/>
                <w:numId w:val="9"/>
              </w:numPr>
              <w:tabs>
                <w:tab w:val="left" w:pos="0"/>
              </w:tabs>
              <w:spacing w:before="1"/>
            </w:pPr>
            <w:r>
              <w:rPr>
                <w:spacing w:val="-2"/>
                <w:sz w:val="24"/>
              </w:rPr>
              <w:t>Agree</w:t>
            </w:r>
          </w:p>
          <w:p w14:paraId="69234EEC" w14:textId="77777777" w:rsidR="00D47547" w:rsidRDefault="00000000">
            <w:pPr>
              <w:pStyle w:val="TableParagraph"/>
              <w:numPr>
                <w:ilvl w:val="0"/>
                <w:numId w:val="9"/>
              </w:numPr>
              <w:tabs>
                <w:tab w:val="left" w:pos="0"/>
              </w:tabs>
            </w:pPr>
            <w:r>
              <w:rPr>
                <w:sz w:val="24"/>
              </w:rPr>
              <w:t>Strongly</w:t>
            </w:r>
            <w:r>
              <w:rPr>
                <w:spacing w:val="-3"/>
                <w:sz w:val="24"/>
              </w:rPr>
              <w:t xml:space="preserve"> </w:t>
            </w:r>
            <w:r>
              <w:rPr>
                <w:spacing w:val="-2"/>
                <w:sz w:val="24"/>
              </w:rPr>
              <w:t>agree</w:t>
            </w:r>
          </w:p>
        </w:tc>
      </w:tr>
    </w:tbl>
    <w:p w14:paraId="7574F72C" w14:textId="77777777" w:rsidR="00D47547" w:rsidRDefault="00D47547">
      <w:pPr>
        <w:pStyle w:val="BodyText"/>
        <w:spacing w:before="37"/>
      </w:pPr>
    </w:p>
    <w:p w14:paraId="233B458D" w14:textId="77777777" w:rsidR="00D47547" w:rsidRDefault="00000000">
      <w:pPr>
        <w:ind w:left="360"/>
        <w:jc w:val="both"/>
      </w:pPr>
      <w:r>
        <w:rPr>
          <w:i/>
        </w:rPr>
        <w:t>Description</w:t>
      </w:r>
      <w:r>
        <w:rPr>
          <w:i/>
          <w:spacing w:val="-6"/>
        </w:rPr>
        <w:t xml:space="preserve"> </w:t>
      </w:r>
      <w:r>
        <w:rPr>
          <w:i/>
        </w:rPr>
        <w:t>of</w:t>
      </w:r>
      <w:r>
        <w:rPr>
          <w:i/>
          <w:spacing w:val="-3"/>
        </w:rPr>
        <w:t xml:space="preserve"> </w:t>
      </w:r>
      <w:r>
        <w:rPr>
          <w:i/>
        </w:rPr>
        <w:t>Effect</w:t>
      </w:r>
      <w:r>
        <w:rPr>
          <w:i/>
          <w:spacing w:val="-6"/>
        </w:rPr>
        <w:t xml:space="preserve"> </w:t>
      </w:r>
      <w:r>
        <w:rPr>
          <w:i/>
        </w:rPr>
        <w:t>Measure</w:t>
      </w:r>
      <w:r>
        <w:rPr>
          <w:i/>
          <w:spacing w:val="-5"/>
        </w:rPr>
        <w:t xml:space="preserve"> </w:t>
      </w:r>
      <w:r>
        <w:rPr>
          <w:i/>
        </w:rPr>
        <w:t>Modifier:</w:t>
      </w:r>
      <w:r>
        <w:rPr>
          <w:i/>
          <w:spacing w:val="-1"/>
        </w:rPr>
        <w:t xml:space="preserve"> </w:t>
      </w:r>
      <w:r>
        <w:rPr>
          <w:i/>
        </w:rPr>
        <w:t>Racial,</w:t>
      </w:r>
      <w:r>
        <w:rPr>
          <w:i/>
          <w:spacing w:val="-7"/>
        </w:rPr>
        <w:t xml:space="preserve"> </w:t>
      </w:r>
      <w:r>
        <w:rPr>
          <w:i/>
        </w:rPr>
        <w:t>ethnic,</w:t>
      </w:r>
      <w:r>
        <w:rPr>
          <w:i/>
          <w:spacing w:val="-3"/>
        </w:rPr>
        <w:t xml:space="preserve"> </w:t>
      </w:r>
      <w:r>
        <w:rPr>
          <w:i/>
        </w:rPr>
        <w:t>or</w:t>
      </w:r>
      <w:r>
        <w:rPr>
          <w:i/>
          <w:spacing w:val="-4"/>
        </w:rPr>
        <w:t xml:space="preserve"> </w:t>
      </w:r>
      <w:r>
        <w:rPr>
          <w:i/>
        </w:rPr>
        <w:t>regional</w:t>
      </w:r>
      <w:r>
        <w:rPr>
          <w:i/>
          <w:spacing w:val="-4"/>
        </w:rPr>
        <w:t xml:space="preserve"> </w:t>
      </w:r>
      <w:r>
        <w:rPr>
          <w:i/>
        </w:rPr>
        <w:t>subgroup</w:t>
      </w:r>
      <w:r>
        <w:rPr>
          <w:i/>
          <w:spacing w:val="-3"/>
        </w:rPr>
        <w:t xml:space="preserve"> </w:t>
      </w:r>
      <w:r>
        <w:rPr>
          <w:i/>
          <w:spacing w:val="-2"/>
        </w:rPr>
        <w:t>variable</w:t>
      </w:r>
    </w:p>
    <w:p w14:paraId="33E801B9" w14:textId="77777777" w:rsidR="00D47547" w:rsidRDefault="00000000">
      <w:pPr>
        <w:pStyle w:val="BodyText"/>
        <w:spacing w:before="251" w:line="276" w:lineRule="auto"/>
        <w:ind w:left="360" w:right="356"/>
        <w:jc w:val="both"/>
      </w:pPr>
      <w:r>
        <w:t>Race and ethnicity were collected with the question: “</w:t>
      </w:r>
      <w:r>
        <w:rPr>
          <w:i/>
        </w:rPr>
        <w:t>What is your race or ethnic background? (check all that</w:t>
      </w:r>
      <w:r>
        <w:rPr>
          <w:i/>
          <w:spacing w:val="-7"/>
        </w:rPr>
        <w:t xml:space="preserve"> </w:t>
      </w:r>
      <w:r>
        <w:rPr>
          <w:i/>
        </w:rPr>
        <w:t>apply)</w:t>
      </w:r>
      <w:r>
        <w:t>”</w:t>
      </w:r>
      <w:r>
        <w:rPr>
          <w:spacing w:val="-5"/>
        </w:rPr>
        <w:t xml:space="preserve"> </w:t>
      </w:r>
      <w:r>
        <w:t>with</w:t>
      </w:r>
      <w:r>
        <w:rPr>
          <w:spacing w:val="-8"/>
        </w:rPr>
        <w:t xml:space="preserve"> </w:t>
      </w:r>
      <w:r>
        <w:t>response</w:t>
      </w:r>
      <w:r>
        <w:rPr>
          <w:spacing w:val="-8"/>
        </w:rPr>
        <w:t xml:space="preserve"> </w:t>
      </w:r>
      <w:r>
        <w:t>options</w:t>
      </w:r>
      <w:r>
        <w:rPr>
          <w:spacing w:val="-5"/>
        </w:rPr>
        <w:t xml:space="preserve"> </w:t>
      </w:r>
      <w:r>
        <w:t>of</w:t>
      </w:r>
      <w:r>
        <w:rPr>
          <w:spacing w:val="-7"/>
        </w:rPr>
        <w:t xml:space="preserve"> </w:t>
      </w:r>
      <w:r>
        <w:t>White;</w:t>
      </w:r>
      <w:r>
        <w:rPr>
          <w:spacing w:val="-3"/>
        </w:rPr>
        <w:t xml:space="preserve"> </w:t>
      </w:r>
      <w:r>
        <w:t>Hispanic,</w:t>
      </w:r>
      <w:r>
        <w:rPr>
          <w:spacing w:val="-8"/>
        </w:rPr>
        <w:t xml:space="preserve"> </w:t>
      </w:r>
      <w:r>
        <w:t>Latino,</w:t>
      </w:r>
      <w:r>
        <w:rPr>
          <w:spacing w:val="-8"/>
        </w:rPr>
        <w:t xml:space="preserve"> </w:t>
      </w:r>
      <w:r>
        <w:t>or</w:t>
      </w:r>
      <w:r>
        <w:rPr>
          <w:spacing w:val="-5"/>
        </w:rPr>
        <w:t xml:space="preserve"> </w:t>
      </w:r>
      <w:r>
        <w:t>Spanish</w:t>
      </w:r>
      <w:r>
        <w:rPr>
          <w:spacing w:val="-5"/>
        </w:rPr>
        <w:t xml:space="preserve"> </w:t>
      </w:r>
      <w:r>
        <w:t>origin;</w:t>
      </w:r>
      <w:r>
        <w:rPr>
          <w:spacing w:val="-7"/>
        </w:rPr>
        <w:t xml:space="preserve"> </w:t>
      </w:r>
      <w:r>
        <w:t>Black;</w:t>
      </w:r>
      <w:r>
        <w:rPr>
          <w:spacing w:val="-5"/>
        </w:rPr>
        <w:t xml:space="preserve"> </w:t>
      </w:r>
      <w:r>
        <w:t>Middle</w:t>
      </w:r>
      <w:r>
        <w:rPr>
          <w:spacing w:val="-5"/>
        </w:rPr>
        <w:t xml:space="preserve"> </w:t>
      </w:r>
      <w:r>
        <w:t>Eastern</w:t>
      </w:r>
      <w:r>
        <w:rPr>
          <w:spacing w:val="-6"/>
        </w:rPr>
        <w:t xml:space="preserve"> </w:t>
      </w:r>
      <w:r>
        <w:t>or North African; Native Hawaiian or Pacific Islander; Asian; American Indian, Native, First Nations, Indigenous Peoples</w:t>
      </w:r>
      <w:r>
        <w:rPr>
          <w:spacing w:val="-1"/>
        </w:rPr>
        <w:t xml:space="preserve"> </w:t>
      </w:r>
      <w:r>
        <w:t>of</w:t>
      </w:r>
      <w:r>
        <w:rPr>
          <w:spacing w:val="-3"/>
        </w:rPr>
        <w:t xml:space="preserve"> </w:t>
      </w:r>
      <w:r>
        <w:t>the</w:t>
      </w:r>
      <w:r>
        <w:rPr>
          <w:spacing w:val="-5"/>
        </w:rPr>
        <w:t xml:space="preserve"> </w:t>
      </w:r>
      <w:r>
        <w:t>Americas,</w:t>
      </w:r>
      <w:r>
        <w:rPr>
          <w:spacing w:val="-1"/>
        </w:rPr>
        <w:t xml:space="preserve"> </w:t>
      </w:r>
      <w:r>
        <w:t>or Alaska</w:t>
      </w:r>
      <w:r>
        <w:rPr>
          <w:spacing w:val="-1"/>
        </w:rPr>
        <w:t xml:space="preserve"> </w:t>
      </w:r>
      <w:r>
        <w:t>Native; Some</w:t>
      </w:r>
      <w:r>
        <w:rPr>
          <w:spacing w:val="-1"/>
        </w:rPr>
        <w:t xml:space="preserve"> </w:t>
      </w:r>
      <w:r>
        <w:t>other</w:t>
      </w:r>
      <w:r>
        <w:rPr>
          <w:spacing w:val="-2"/>
        </w:rPr>
        <w:t xml:space="preserve"> </w:t>
      </w:r>
      <w:r>
        <w:t>Race</w:t>
      </w:r>
      <w:r>
        <w:rPr>
          <w:spacing w:val="-3"/>
        </w:rPr>
        <w:t xml:space="preserve"> </w:t>
      </w:r>
      <w:r>
        <w:t>or</w:t>
      </w:r>
      <w:r>
        <w:rPr>
          <w:spacing w:val="-3"/>
        </w:rPr>
        <w:t xml:space="preserve"> </w:t>
      </w:r>
      <w:r>
        <w:t>Origin</w:t>
      </w:r>
      <w:r>
        <w:rPr>
          <w:spacing w:val="-1"/>
        </w:rPr>
        <w:t xml:space="preserve"> </w:t>
      </w:r>
      <w:r>
        <w:t>(please</w:t>
      </w:r>
      <w:r>
        <w:rPr>
          <w:spacing w:val="-3"/>
        </w:rPr>
        <w:t xml:space="preserve"> </w:t>
      </w:r>
      <w:r>
        <w:t>specify); Don’t Know/Not</w:t>
      </w:r>
      <w:r>
        <w:rPr>
          <w:spacing w:val="-6"/>
        </w:rPr>
        <w:t xml:space="preserve"> </w:t>
      </w:r>
      <w:r>
        <w:t>Sure;</w:t>
      </w:r>
      <w:r>
        <w:rPr>
          <w:spacing w:val="-6"/>
        </w:rPr>
        <w:t xml:space="preserve"> </w:t>
      </w:r>
      <w:r>
        <w:t>and</w:t>
      </w:r>
      <w:r>
        <w:rPr>
          <w:spacing w:val="-7"/>
        </w:rPr>
        <w:t xml:space="preserve"> </w:t>
      </w:r>
      <w:r>
        <w:t>Decline</w:t>
      </w:r>
      <w:r>
        <w:rPr>
          <w:spacing w:val="-7"/>
        </w:rPr>
        <w:t xml:space="preserve"> </w:t>
      </w:r>
      <w:r>
        <w:t>to</w:t>
      </w:r>
      <w:r>
        <w:rPr>
          <w:spacing w:val="-10"/>
        </w:rPr>
        <w:t xml:space="preserve"> </w:t>
      </w:r>
      <w:r>
        <w:t>state.</w:t>
      </w:r>
      <w:r>
        <w:rPr>
          <w:spacing w:val="-7"/>
        </w:rPr>
        <w:t xml:space="preserve"> </w:t>
      </w:r>
      <w:r>
        <w:t>For</w:t>
      </w:r>
      <w:r>
        <w:rPr>
          <w:spacing w:val="-9"/>
        </w:rPr>
        <w:t xml:space="preserve"> </w:t>
      </w:r>
      <w:r>
        <w:t>each</w:t>
      </w:r>
      <w:r>
        <w:rPr>
          <w:spacing w:val="-9"/>
        </w:rPr>
        <w:t xml:space="preserve"> </w:t>
      </w:r>
      <w:r>
        <w:t>racial</w:t>
      </w:r>
      <w:r>
        <w:rPr>
          <w:spacing w:val="-6"/>
        </w:rPr>
        <w:t xml:space="preserve"> </w:t>
      </w:r>
      <w:r>
        <w:t>category</w:t>
      </w:r>
      <w:r>
        <w:rPr>
          <w:spacing w:val="-10"/>
        </w:rPr>
        <w:t xml:space="preserve"> </w:t>
      </w:r>
      <w:r>
        <w:t>selected</w:t>
      </w:r>
      <w:r>
        <w:rPr>
          <w:spacing w:val="-7"/>
        </w:rPr>
        <w:t xml:space="preserve"> </w:t>
      </w:r>
      <w:r>
        <w:t>(besides</w:t>
      </w:r>
      <w:r>
        <w:rPr>
          <w:spacing w:val="-9"/>
        </w:rPr>
        <w:t xml:space="preserve"> </w:t>
      </w:r>
      <w:r>
        <w:t>Some</w:t>
      </w:r>
      <w:r>
        <w:rPr>
          <w:spacing w:val="-7"/>
        </w:rPr>
        <w:t xml:space="preserve"> </w:t>
      </w:r>
      <w:r>
        <w:t>other</w:t>
      </w:r>
      <w:r>
        <w:rPr>
          <w:spacing w:val="-6"/>
        </w:rPr>
        <w:t xml:space="preserve"> </w:t>
      </w:r>
      <w:r>
        <w:t>Race</w:t>
      </w:r>
      <w:r>
        <w:rPr>
          <w:spacing w:val="-7"/>
        </w:rPr>
        <w:t xml:space="preserve"> </w:t>
      </w:r>
      <w:r>
        <w:t>or</w:t>
      </w:r>
      <w:r>
        <w:rPr>
          <w:spacing w:val="-9"/>
        </w:rPr>
        <w:t xml:space="preserve"> </w:t>
      </w:r>
      <w:r>
        <w:t>Origin (please</w:t>
      </w:r>
      <w:r>
        <w:rPr>
          <w:spacing w:val="-14"/>
        </w:rPr>
        <w:t xml:space="preserve"> </w:t>
      </w:r>
      <w:r>
        <w:t>specify);</w:t>
      </w:r>
      <w:r>
        <w:rPr>
          <w:spacing w:val="-11"/>
        </w:rPr>
        <w:t xml:space="preserve"> </w:t>
      </w:r>
      <w:r>
        <w:t>Don’t</w:t>
      </w:r>
      <w:r>
        <w:rPr>
          <w:spacing w:val="-11"/>
        </w:rPr>
        <w:t xml:space="preserve"> </w:t>
      </w:r>
      <w:r>
        <w:t>Know/Not</w:t>
      </w:r>
      <w:r>
        <w:rPr>
          <w:spacing w:val="-11"/>
        </w:rPr>
        <w:t xml:space="preserve"> </w:t>
      </w:r>
      <w:r>
        <w:t>Sure;</w:t>
      </w:r>
      <w:r>
        <w:rPr>
          <w:spacing w:val="-11"/>
        </w:rPr>
        <w:t xml:space="preserve"> </w:t>
      </w:r>
      <w:r>
        <w:t>Decline</w:t>
      </w:r>
      <w:r>
        <w:rPr>
          <w:spacing w:val="-12"/>
        </w:rPr>
        <w:t xml:space="preserve"> </w:t>
      </w:r>
      <w:r>
        <w:t>to</w:t>
      </w:r>
      <w:r>
        <w:rPr>
          <w:spacing w:val="-12"/>
        </w:rPr>
        <w:t xml:space="preserve"> </w:t>
      </w:r>
      <w:r>
        <w:t>state),</w:t>
      </w:r>
      <w:r>
        <w:rPr>
          <w:spacing w:val="-12"/>
        </w:rPr>
        <w:t xml:space="preserve"> </w:t>
      </w:r>
      <w:r>
        <w:t>a</w:t>
      </w:r>
      <w:r>
        <w:rPr>
          <w:spacing w:val="-12"/>
        </w:rPr>
        <w:t xml:space="preserve"> </w:t>
      </w:r>
      <w:r>
        <w:t>follow-up</w:t>
      </w:r>
      <w:r>
        <w:rPr>
          <w:spacing w:val="-12"/>
        </w:rPr>
        <w:t xml:space="preserve"> </w:t>
      </w:r>
      <w:r>
        <w:t>question</w:t>
      </w:r>
      <w:r>
        <w:rPr>
          <w:spacing w:val="-12"/>
        </w:rPr>
        <w:t xml:space="preserve"> </w:t>
      </w:r>
      <w:r>
        <w:t>was</w:t>
      </w:r>
      <w:r>
        <w:rPr>
          <w:spacing w:val="-14"/>
        </w:rPr>
        <w:t xml:space="preserve"> </w:t>
      </w:r>
      <w:r>
        <w:t>asked:</w:t>
      </w:r>
      <w:r>
        <w:rPr>
          <w:spacing w:val="-11"/>
        </w:rPr>
        <w:t xml:space="preserve"> </w:t>
      </w:r>
      <w:r>
        <w:t>“</w:t>
      </w:r>
      <w:r>
        <w:rPr>
          <w:i/>
        </w:rPr>
        <w:t>Which</w:t>
      </w:r>
      <w:r>
        <w:rPr>
          <w:i/>
          <w:spacing w:val="-12"/>
        </w:rPr>
        <w:t xml:space="preserve"> </w:t>
      </w:r>
      <w:r>
        <w:rPr>
          <w:i/>
        </w:rPr>
        <w:t>group(s) best represents your origin</w:t>
      </w:r>
      <w:r>
        <w:rPr>
          <w:i/>
          <w:spacing w:val="-3"/>
        </w:rPr>
        <w:t xml:space="preserve"> </w:t>
      </w:r>
      <w:r>
        <w:rPr>
          <w:i/>
        </w:rPr>
        <w:t>or ancestry?</w:t>
      </w:r>
      <w:r>
        <w:t>” with answer choices specific to each racial group, Other (please specify), Don’t Know/Not Sure, and Decline to state. Language and country of birth were used to recode missing ethnicities when applicable.</w:t>
      </w:r>
    </w:p>
    <w:p w14:paraId="6696E554" w14:textId="77777777" w:rsidR="00D47547" w:rsidRDefault="00D47547">
      <w:pPr>
        <w:pStyle w:val="BodyText"/>
        <w:spacing w:before="40"/>
      </w:pPr>
    </w:p>
    <w:p w14:paraId="45E8C086" w14:textId="77777777" w:rsidR="00D47547" w:rsidRDefault="00000000">
      <w:pPr>
        <w:pStyle w:val="BodyText"/>
        <w:spacing w:before="1" w:line="276" w:lineRule="auto"/>
        <w:ind w:left="360" w:right="354"/>
        <w:jc w:val="both"/>
      </w:pPr>
      <w:r>
        <w:t>For those who selected “Asian,” the ethnic group response options were Chinese, Asian Indian, Filipino, Korean,</w:t>
      </w:r>
      <w:r>
        <w:rPr>
          <w:spacing w:val="-12"/>
        </w:rPr>
        <w:t xml:space="preserve"> </w:t>
      </w:r>
      <w:r>
        <w:t>Japanese,</w:t>
      </w:r>
      <w:r>
        <w:rPr>
          <w:spacing w:val="-10"/>
        </w:rPr>
        <w:t xml:space="preserve"> </w:t>
      </w:r>
      <w:r>
        <w:t>Vietnamese,</w:t>
      </w:r>
      <w:r>
        <w:rPr>
          <w:spacing w:val="-7"/>
        </w:rPr>
        <w:t xml:space="preserve"> </w:t>
      </w:r>
      <w:r>
        <w:t>Guyanese,</w:t>
      </w:r>
      <w:r>
        <w:rPr>
          <w:spacing w:val="-7"/>
        </w:rPr>
        <w:t xml:space="preserve"> </w:t>
      </w:r>
      <w:r>
        <w:t>Bangladeshi,</w:t>
      </w:r>
      <w:r>
        <w:rPr>
          <w:spacing w:val="-7"/>
        </w:rPr>
        <w:t xml:space="preserve"> </w:t>
      </w:r>
      <w:r>
        <w:t>and</w:t>
      </w:r>
      <w:r>
        <w:rPr>
          <w:spacing w:val="-9"/>
        </w:rPr>
        <w:t xml:space="preserve"> </w:t>
      </w:r>
      <w:r>
        <w:t>Pakistani.</w:t>
      </w:r>
      <w:r>
        <w:rPr>
          <w:spacing w:val="-10"/>
        </w:rPr>
        <w:t xml:space="preserve"> </w:t>
      </w:r>
      <w:r>
        <w:t>For</w:t>
      </w:r>
      <w:r>
        <w:rPr>
          <w:spacing w:val="-9"/>
        </w:rPr>
        <w:t xml:space="preserve"> </w:t>
      </w:r>
      <w:r>
        <w:t>those</w:t>
      </w:r>
      <w:r>
        <w:rPr>
          <w:spacing w:val="-9"/>
        </w:rPr>
        <w:t xml:space="preserve"> </w:t>
      </w:r>
      <w:r>
        <w:t>who</w:t>
      </w:r>
      <w:r>
        <w:rPr>
          <w:spacing w:val="-7"/>
        </w:rPr>
        <w:t xml:space="preserve"> </w:t>
      </w:r>
      <w:r>
        <w:t>selected</w:t>
      </w:r>
      <w:r>
        <w:rPr>
          <w:spacing w:val="-7"/>
        </w:rPr>
        <w:t xml:space="preserve"> </w:t>
      </w:r>
      <w:r>
        <w:t>“Black,”</w:t>
      </w:r>
      <w:r>
        <w:rPr>
          <w:spacing w:val="-9"/>
        </w:rPr>
        <w:t xml:space="preserve"> </w:t>
      </w:r>
      <w:r>
        <w:t>the ethnic group response options were African American, Jamaican, Guyanese, Haitian, Trinidadian and Tobagonian,</w:t>
      </w:r>
      <w:r>
        <w:rPr>
          <w:spacing w:val="-9"/>
        </w:rPr>
        <w:t xml:space="preserve"> </w:t>
      </w:r>
      <w:r>
        <w:t>Nigerian,</w:t>
      </w:r>
      <w:r>
        <w:rPr>
          <w:spacing w:val="-9"/>
        </w:rPr>
        <w:t xml:space="preserve"> </w:t>
      </w:r>
      <w:r>
        <w:t>Ghanaian,</w:t>
      </w:r>
      <w:r>
        <w:rPr>
          <w:spacing w:val="-10"/>
        </w:rPr>
        <w:t xml:space="preserve"> </w:t>
      </w:r>
      <w:r>
        <w:t>Ethiopian,</w:t>
      </w:r>
      <w:r>
        <w:rPr>
          <w:spacing w:val="-9"/>
        </w:rPr>
        <w:t xml:space="preserve"> </w:t>
      </w:r>
      <w:r>
        <w:t>and</w:t>
      </w:r>
      <w:r>
        <w:rPr>
          <w:spacing w:val="-9"/>
        </w:rPr>
        <w:t xml:space="preserve"> </w:t>
      </w:r>
      <w:r>
        <w:t>Somali.</w:t>
      </w:r>
      <w:r>
        <w:rPr>
          <w:spacing w:val="-10"/>
        </w:rPr>
        <w:t xml:space="preserve"> </w:t>
      </w:r>
      <w:r>
        <w:t>For</w:t>
      </w:r>
      <w:r>
        <w:rPr>
          <w:spacing w:val="-11"/>
        </w:rPr>
        <w:t xml:space="preserve"> </w:t>
      </w:r>
      <w:r>
        <w:t>those</w:t>
      </w:r>
      <w:r>
        <w:rPr>
          <w:spacing w:val="-9"/>
        </w:rPr>
        <w:t xml:space="preserve"> </w:t>
      </w:r>
      <w:r>
        <w:t>who</w:t>
      </w:r>
      <w:r>
        <w:rPr>
          <w:spacing w:val="-10"/>
        </w:rPr>
        <w:t xml:space="preserve"> </w:t>
      </w:r>
      <w:r>
        <w:t>selected</w:t>
      </w:r>
      <w:r>
        <w:rPr>
          <w:spacing w:val="-10"/>
        </w:rPr>
        <w:t xml:space="preserve"> </w:t>
      </w:r>
      <w:r>
        <w:t>“Latiné,”</w:t>
      </w:r>
      <w:r>
        <w:rPr>
          <w:spacing w:val="-9"/>
        </w:rPr>
        <w:t xml:space="preserve"> </w:t>
      </w:r>
      <w:r>
        <w:t>the</w:t>
      </w:r>
      <w:r>
        <w:rPr>
          <w:spacing w:val="-9"/>
        </w:rPr>
        <w:t xml:space="preserve"> </w:t>
      </w:r>
      <w:r>
        <w:t>ethnic</w:t>
      </w:r>
      <w:r>
        <w:rPr>
          <w:spacing w:val="-9"/>
        </w:rPr>
        <w:t xml:space="preserve"> </w:t>
      </w:r>
      <w:r>
        <w:t>group response options were Puerto Rican, Dominican, Mexican, Colombian, and Ecuadorian. Detailed ethnic groups were</w:t>
      </w:r>
      <w:r>
        <w:rPr>
          <w:spacing w:val="-2"/>
        </w:rPr>
        <w:t xml:space="preserve"> </w:t>
      </w:r>
      <w:r>
        <w:t>asked</w:t>
      </w:r>
      <w:r>
        <w:rPr>
          <w:spacing w:val="-2"/>
        </w:rPr>
        <w:t xml:space="preserve"> </w:t>
      </w:r>
      <w:r>
        <w:t>for</w:t>
      </w:r>
      <w:r>
        <w:rPr>
          <w:spacing w:val="-2"/>
        </w:rPr>
        <w:t xml:space="preserve"> </w:t>
      </w:r>
      <w:r>
        <w:t>those choosing</w:t>
      </w:r>
      <w:r>
        <w:rPr>
          <w:spacing w:val="-3"/>
        </w:rPr>
        <w:t xml:space="preserve"> </w:t>
      </w:r>
      <w:r>
        <w:t>Middle</w:t>
      </w:r>
      <w:r>
        <w:rPr>
          <w:spacing w:val="-2"/>
        </w:rPr>
        <w:t xml:space="preserve"> </w:t>
      </w:r>
      <w:r>
        <w:t>Eastern</w:t>
      </w:r>
      <w:r>
        <w:rPr>
          <w:spacing w:val="-2"/>
        </w:rPr>
        <w:t xml:space="preserve"> </w:t>
      </w:r>
      <w:r>
        <w:t>or North</w:t>
      </w:r>
      <w:r>
        <w:rPr>
          <w:spacing w:val="-3"/>
        </w:rPr>
        <w:t xml:space="preserve"> </w:t>
      </w:r>
      <w:r>
        <w:t>African, but</w:t>
      </w:r>
      <w:r>
        <w:rPr>
          <w:spacing w:val="-1"/>
        </w:rPr>
        <w:t xml:space="preserve"> </w:t>
      </w:r>
      <w:r>
        <w:t>the</w:t>
      </w:r>
      <w:r>
        <w:rPr>
          <w:spacing w:val="-2"/>
        </w:rPr>
        <w:t xml:space="preserve"> </w:t>
      </w:r>
      <w:r>
        <w:t>final</w:t>
      </w:r>
      <w:r>
        <w:rPr>
          <w:spacing w:val="-1"/>
        </w:rPr>
        <w:t xml:space="preserve"> </w:t>
      </w:r>
      <w:r>
        <w:t>sample was not</w:t>
      </w:r>
      <w:r>
        <w:rPr>
          <w:spacing w:val="-1"/>
        </w:rPr>
        <w:t xml:space="preserve"> </w:t>
      </w:r>
      <w:r>
        <w:t>large enough to disaggregate these groups. All racial and ethnic groups were coded as binary variables (1=individual belongs to group).</w:t>
      </w:r>
    </w:p>
    <w:p w14:paraId="0D2EBBEF" w14:textId="77777777" w:rsidR="00D47547" w:rsidRDefault="00D47547">
      <w:pPr>
        <w:pStyle w:val="BodyText"/>
        <w:spacing w:before="37"/>
      </w:pPr>
    </w:p>
    <w:p w14:paraId="54EC7ED7" w14:textId="77777777" w:rsidR="00D47547" w:rsidRDefault="00000000">
      <w:pPr>
        <w:pStyle w:val="BodyText"/>
        <w:spacing w:before="1" w:line="276" w:lineRule="auto"/>
        <w:ind w:left="360" w:right="353"/>
        <w:jc w:val="both"/>
      </w:pPr>
      <w:r>
        <w:t>The</w:t>
      </w:r>
      <w:r>
        <w:rPr>
          <w:spacing w:val="-4"/>
        </w:rPr>
        <w:t xml:space="preserve"> </w:t>
      </w:r>
      <w:r>
        <w:t>Asian</w:t>
      </w:r>
      <w:r>
        <w:rPr>
          <w:spacing w:val="-4"/>
        </w:rPr>
        <w:t xml:space="preserve"> </w:t>
      </w:r>
      <w:r>
        <w:t>ethnic</w:t>
      </w:r>
      <w:r>
        <w:rPr>
          <w:spacing w:val="-4"/>
        </w:rPr>
        <w:t xml:space="preserve"> </w:t>
      </w:r>
      <w:r>
        <w:t>subgroup</w:t>
      </w:r>
      <w:r>
        <w:rPr>
          <w:spacing w:val="-5"/>
        </w:rPr>
        <w:t xml:space="preserve"> </w:t>
      </w:r>
      <w:r>
        <w:t>variables</w:t>
      </w:r>
      <w:r>
        <w:rPr>
          <w:spacing w:val="-4"/>
        </w:rPr>
        <w:t xml:space="preserve"> </w:t>
      </w:r>
      <w:r>
        <w:t>were</w:t>
      </w:r>
      <w:r>
        <w:rPr>
          <w:spacing w:val="-4"/>
        </w:rPr>
        <w:t xml:space="preserve"> </w:t>
      </w:r>
      <w:r>
        <w:t>used</w:t>
      </w:r>
      <w:r>
        <w:rPr>
          <w:spacing w:val="-4"/>
        </w:rPr>
        <w:t xml:space="preserve"> </w:t>
      </w:r>
      <w:r>
        <w:t>to</w:t>
      </w:r>
      <w:r>
        <w:rPr>
          <w:spacing w:val="-5"/>
        </w:rPr>
        <w:t xml:space="preserve"> </w:t>
      </w:r>
      <w:r>
        <w:t>create</w:t>
      </w:r>
      <w:r>
        <w:rPr>
          <w:spacing w:val="-2"/>
        </w:rPr>
        <w:t xml:space="preserve"> </w:t>
      </w:r>
      <w:r>
        <w:t>three</w:t>
      </w:r>
      <w:r>
        <w:rPr>
          <w:spacing w:val="-2"/>
        </w:rPr>
        <w:t xml:space="preserve"> </w:t>
      </w:r>
      <w:r>
        <w:t>mutually</w:t>
      </w:r>
      <w:r>
        <w:rPr>
          <w:spacing w:val="-5"/>
        </w:rPr>
        <w:t xml:space="preserve"> </w:t>
      </w:r>
      <w:r>
        <w:t>exclusive</w:t>
      </w:r>
      <w:r>
        <w:rPr>
          <w:spacing w:val="-4"/>
        </w:rPr>
        <w:t xml:space="preserve"> </w:t>
      </w:r>
      <w:r>
        <w:t>Asian</w:t>
      </w:r>
      <w:r>
        <w:rPr>
          <w:spacing w:val="-4"/>
        </w:rPr>
        <w:t xml:space="preserve"> </w:t>
      </w:r>
      <w:r>
        <w:t>ethnic</w:t>
      </w:r>
      <w:r>
        <w:rPr>
          <w:spacing w:val="-2"/>
        </w:rPr>
        <w:t xml:space="preserve"> </w:t>
      </w:r>
      <w:r>
        <w:t>subgroups: Chinese, Korean, and South Asian (including Asian Indian, Bangladeshi, Nepali, and Pakistani). Of the Black subgroups, only Haitian individuals were included in analysis due to sample size constraints. The Latiné ethnic group was separated into a mutually exclusive subgroup variable with categories of: North American Latiné (including Costa Rican, Cuban, Dominican, Guatemalan, Honduran, Mexican, Nicaraguan,</w:t>
      </w:r>
      <w:r>
        <w:rPr>
          <w:spacing w:val="-14"/>
        </w:rPr>
        <w:t xml:space="preserve"> </w:t>
      </w:r>
      <w:r>
        <w:t>Panamanian,</w:t>
      </w:r>
      <w:r>
        <w:rPr>
          <w:spacing w:val="-14"/>
        </w:rPr>
        <w:t xml:space="preserve"> </w:t>
      </w:r>
      <w:r>
        <w:t>Puerto</w:t>
      </w:r>
      <w:r>
        <w:rPr>
          <w:spacing w:val="-13"/>
        </w:rPr>
        <w:t xml:space="preserve"> </w:t>
      </w:r>
      <w:r>
        <w:t>Rican,</w:t>
      </w:r>
      <w:r>
        <w:rPr>
          <w:spacing w:val="-14"/>
        </w:rPr>
        <w:t xml:space="preserve"> </w:t>
      </w:r>
      <w:r>
        <w:t>and</w:t>
      </w:r>
      <w:r>
        <w:rPr>
          <w:spacing w:val="-13"/>
        </w:rPr>
        <w:t xml:space="preserve"> </w:t>
      </w:r>
      <w:r>
        <w:t>Salvadoran</w:t>
      </w:r>
      <w:r>
        <w:rPr>
          <w:spacing w:val="-10"/>
        </w:rPr>
        <w:t xml:space="preserve"> </w:t>
      </w:r>
      <w:r>
        <w:t>individuals)</w:t>
      </w:r>
      <w:r>
        <w:rPr>
          <w:spacing w:val="-14"/>
        </w:rPr>
        <w:t xml:space="preserve"> </w:t>
      </w:r>
      <w:r>
        <w:t>and</w:t>
      </w:r>
      <w:r>
        <w:rPr>
          <w:spacing w:val="-14"/>
        </w:rPr>
        <w:t xml:space="preserve"> </w:t>
      </w:r>
      <w:r>
        <w:t>South</w:t>
      </w:r>
      <w:r>
        <w:rPr>
          <w:spacing w:val="-13"/>
        </w:rPr>
        <w:t xml:space="preserve"> </w:t>
      </w:r>
      <w:r>
        <w:t>American</w:t>
      </w:r>
      <w:r>
        <w:rPr>
          <w:spacing w:val="-12"/>
        </w:rPr>
        <w:t xml:space="preserve"> </w:t>
      </w:r>
      <w:r>
        <w:t>Latiné</w:t>
      </w:r>
      <w:r>
        <w:rPr>
          <w:spacing w:val="-14"/>
        </w:rPr>
        <w:t xml:space="preserve"> </w:t>
      </w:r>
      <w:r>
        <w:t>(including Bolivian,</w:t>
      </w:r>
      <w:r>
        <w:rPr>
          <w:spacing w:val="-6"/>
        </w:rPr>
        <w:t xml:space="preserve"> </w:t>
      </w:r>
      <w:r>
        <w:t>Brazilian,</w:t>
      </w:r>
      <w:r>
        <w:rPr>
          <w:spacing w:val="-6"/>
        </w:rPr>
        <w:t xml:space="preserve"> </w:t>
      </w:r>
      <w:r>
        <w:t>Chilean,</w:t>
      </w:r>
      <w:r>
        <w:rPr>
          <w:spacing w:val="-6"/>
        </w:rPr>
        <w:t xml:space="preserve"> </w:t>
      </w:r>
      <w:r>
        <w:t>Colombian,</w:t>
      </w:r>
      <w:r>
        <w:rPr>
          <w:spacing w:val="-6"/>
        </w:rPr>
        <w:t xml:space="preserve"> </w:t>
      </w:r>
      <w:r>
        <w:t>Ecuadorian,</w:t>
      </w:r>
      <w:r>
        <w:rPr>
          <w:spacing w:val="-8"/>
        </w:rPr>
        <w:t xml:space="preserve"> </w:t>
      </w:r>
      <w:r>
        <w:t>Paraguayan,</w:t>
      </w:r>
      <w:r>
        <w:rPr>
          <w:spacing w:val="-6"/>
        </w:rPr>
        <w:t xml:space="preserve"> </w:t>
      </w:r>
      <w:r>
        <w:t>Peruvian,</w:t>
      </w:r>
      <w:r>
        <w:rPr>
          <w:spacing w:val="-6"/>
        </w:rPr>
        <w:t xml:space="preserve"> </w:t>
      </w:r>
      <w:r>
        <w:t>and</w:t>
      </w:r>
      <w:r>
        <w:rPr>
          <w:spacing w:val="-8"/>
        </w:rPr>
        <w:t xml:space="preserve"> </w:t>
      </w:r>
      <w:r>
        <w:t>Venezuelan</w:t>
      </w:r>
      <w:r>
        <w:rPr>
          <w:spacing w:val="-4"/>
        </w:rPr>
        <w:t xml:space="preserve"> </w:t>
      </w:r>
      <w:r>
        <w:t>individuals). The split into North American Latiné and South American Latiné from the Latiné group was determined by geography, migration patterns, sample size, a previous publication, which examined several North American Latiné groups (e.g., Central American, Dominican, Mexican) individually and South American Latiné collectively.</w:t>
      </w:r>
      <w:r>
        <w:rPr>
          <w:vertAlign w:val="superscript"/>
        </w:rPr>
        <w:t>24</w:t>
      </w:r>
      <w:r>
        <w:t xml:space="preserve"> All North American Latiné subgroups were combined due to small sample sizes.</w:t>
      </w:r>
    </w:p>
    <w:p w14:paraId="0FCACEBB" w14:textId="77777777" w:rsidR="00000000" w:rsidRDefault="00000000">
      <w:pPr>
        <w:sectPr w:rsidR="00000000">
          <w:type w:val="continuous"/>
          <w:pgSz w:w="12240" w:h="15840"/>
          <w:pgMar w:top="1360" w:right="1080" w:bottom="1220" w:left="1080" w:header="720" w:footer="720" w:gutter="0"/>
          <w:cols w:space="720"/>
        </w:sectPr>
      </w:pPr>
    </w:p>
    <w:p w14:paraId="7269A07D" w14:textId="77777777" w:rsidR="00D47547" w:rsidRDefault="00000000">
      <w:pPr>
        <w:pStyle w:val="BodyText"/>
        <w:spacing w:before="64" w:line="276" w:lineRule="auto"/>
        <w:ind w:left="360" w:right="354"/>
        <w:jc w:val="both"/>
      </w:pPr>
      <w:r>
        <w:lastRenderedPageBreak/>
        <w:t>Participants included in the mutually exclusive Asian and Latiné ethnic subgroup variables or identifying as Haitian or as Middle Eastern/North African (via the first race and ethnicity question) were then coded into a mutually exclusive racial, ethnic, or regional identity variable with the categories Chinese, Korean, South</w:t>
      </w:r>
      <w:r>
        <w:rPr>
          <w:spacing w:val="-14"/>
        </w:rPr>
        <w:t xml:space="preserve"> </w:t>
      </w:r>
      <w:r>
        <w:t>Asian,</w:t>
      </w:r>
      <w:r>
        <w:rPr>
          <w:spacing w:val="-14"/>
        </w:rPr>
        <w:t xml:space="preserve"> </w:t>
      </w:r>
      <w:r>
        <w:t>Haitian,</w:t>
      </w:r>
      <w:r>
        <w:rPr>
          <w:spacing w:val="-14"/>
        </w:rPr>
        <w:t xml:space="preserve"> </w:t>
      </w:r>
      <w:r>
        <w:t>North</w:t>
      </w:r>
      <w:r>
        <w:rPr>
          <w:spacing w:val="-13"/>
        </w:rPr>
        <w:t xml:space="preserve"> </w:t>
      </w:r>
      <w:r>
        <w:t>American</w:t>
      </w:r>
      <w:r>
        <w:rPr>
          <w:spacing w:val="-14"/>
        </w:rPr>
        <w:t xml:space="preserve"> </w:t>
      </w:r>
      <w:r>
        <w:t>Latiné,</w:t>
      </w:r>
      <w:r>
        <w:rPr>
          <w:spacing w:val="-14"/>
        </w:rPr>
        <w:t xml:space="preserve"> </w:t>
      </w:r>
      <w:r>
        <w:t>South</w:t>
      </w:r>
      <w:r>
        <w:rPr>
          <w:spacing w:val="-14"/>
        </w:rPr>
        <w:t xml:space="preserve"> </w:t>
      </w:r>
      <w:r>
        <w:t>American</w:t>
      </w:r>
      <w:r>
        <w:rPr>
          <w:spacing w:val="-13"/>
        </w:rPr>
        <w:t xml:space="preserve"> </w:t>
      </w:r>
      <w:r>
        <w:t>Latiné,</w:t>
      </w:r>
      <w:r>
        <w:rPr>
          <w:spacing w:val="-14"/>
        </w:rPr>
        <w:t xml:space="preserve"> </w:t>
      </w:r>
      <w:r>
        <w:t>and</w:t>
      </w:r>
      <w:r>
        <w:rPr>
          <w:spacing w:val="-14"/>
        </w:rPr>
        <w:t xml:space="preserve"> </w:t>
      </w:r>
      <w:r>
        <w:t>Middle</w:t>
      </w:r>
      <w:r>
        <w:rPr>
          <w:spacing w:val="-14"/>
        </w:rPr>
        <w:t xml:space="preserve"> </w:t>
      </w:r>
      <w:r>
        <w:t>Eastern</w:t>
      </w:r>
      <w:r>
        <w:rPr>
          <w:spacing w:val="-13"/>
        </w:rPr>
        <w:t xml:space="preserve"> </w:t>
      </w:r>
      <w:r>
        <w:t>or</w:t>
      </w:r>
      <w:r>
        <w:rPr>
          <w:spacing w:val="-14"/>
        </w:rPr>
        <w:t xml:space="preserve"> </w:t>
      </w:r>
      <w:r>
        <w:t>North</w:t>
      </w:r>
      <w:r>
        <w:rPr>
          <w:spacing w:val="-14"/>
        </w:rPr>
        <w:t xml:space="preserve"> </w:t>
      </w:r>
      <w:r>
        <w:t>African (now referred to as Southwest Asian or North African [SWANA], which includes Afghan, Algerian, Egyptian, Iranian, Iraqi, Israeli, Jordanian, Lebanese, Moroccan, Palestinian, Syrian, and Yemeni individuals).</w:t>
      </w:r>
      <w:r>
        <w:rPr>
          <w:spacing w:val="-5"/>
        </w:rPr>
        <w:t xml:space="preserve"> </w:t>
      </w:r>
      <w:r>
        <w:t>All</w:t>
      </w:r>
      <w:r>
        <w:rPr>
          <w:spacing w:val="-4"/>
        </w:rPr>
        <w:t xml:space="preserve"> </w:t>
      </w:r>
      <w:r>
        <w:t>participants</w:t>
      </w:r>
      <w:r>
        <w:rPr>
          <w:spacing w:val="-4"/>
        </w:rPr>
        <w:t xml:space="preserve"> </w:t>
      </w:r>
      <w:r>
        <w:t>included</w:t>
      </w:r>
      <w:r>
        <w:rPr>
          <w:spacing w:val="-5"/>
        </w:rPr>
        <w:t xml:space="preserve"> </w:t>
      </w:r>
      <w:r>
        <w:t>in</w:t>
      </w:r>
      <w:r>
        <w:rPr>
          <w:spacing w:val="-7"/>
        </w:rPr>
        <w:t xml:space="preserve"> </w:t>
      </w:r>
      <w:r>
        <w:t>this</w:t>
      </w:r>
      <w:r>
        <w:rPr>
          <w:spacing w:val="-4"/>
        </w:rPr>
        <w:t xml:space="preserve"> </w:t>
      </w:r>
      <w:r>
        <w:t>variable</w:t>
      </w:r>
      <w:r>
        <w:rPr>
          <w:spacing w:val="-7"/>
        </w:rPr>
        <w:t xml:space="preserve"> </w:t>
      </w:r>
      <w:r>
        <w:t>were</w:t>
      </w:r>
      <w:r>
        <w:rPr>
          <w:spacing w:val="-4"/>
        </w:rPr>
        <w:t xml:space="preserve"> </w:t>
      </w:r>
      <w:r>
        <w:t>then</w:t>
      </w:r>
      <w:r>
        <w:rPr>
          <w:spacing w:val="-4"/>
        </w:rPr>
        <w:t xml:space="preserve"> </w:t>
      </w:r>
      <w:r>
        <w:t>examined</w:t>
      </w:r>
      <w:r>
        <w:rPr>
          <w:spacing w:val="-4"/>
        </w:rPr>
        <w:t xml:space="preserve"> </w:t>
      </w:r>
      <w:r>
        <w:t>for</w:t>
      </w:r>
      <w:r>
        <w:rPr>
          <w:spacing w:val="-4"/>
        </w:rPr>
        <w:t xml:space="preserve"> </w:t>
      </w:r>
      <w:r>
        <w:t>identification</w:t>
      </w:r>
      <w:r>
        <w:rPr>
          <w:spacing w:val="-5"/>
        </w:rPr>
        <w:t xml:space="preserve"> </w:t>
      </w:r>
      <w:r>
        <w:t>with</w:t>
      </w:r>
      <w:r>
        <w:rPr>
          <w:spacing w:val="-7"/>
        </w:rPr>
        <w:t xml:space="preserve"> </w:t>
      </w:r>
      <w:r>
        <w:t>any</w:t>
      </w:r>
      <w:r>
        <w:rPr>
          <w:spacing w:val="-7"/>
        </w:rPr>
        <w:t xml:space="preserve"> </w:t>
      </w:r>
      <w:r>
        <w:t>other racial</w:t>
      </w:r>
      <w:r>
        <w:rPr>
          <w:spacing w:val="-4"/>
        </w:rPr>
        <w:t xml:space="preserve"> </w:t>
      </w:r>
      <w:r>
        <w:t>group</w:t>
      </w:r>
      <w:r>
        <w:rPr>
          <w:spacing w:val="-5"/>
        </w:rPr>
        <w:t xml:space="preserve"> </w:t>
      </w:r>
      <w:r>
        <w:t>(i.e.,</w:t>
      </w:r>
      <w:r>
        <w:rPr>
          <w:spacing w:val="-5"/>
        </w:rPr>
        <w:t xml:space="preserve"> </w:t>
      </w:r>
      <w:r>
        <w:t>as</w:t>
      </w:r>
      <w:r>
        <w:rPr>
          <w:spacing w:val="-4"/>
        </w:rPr>
        <w:t xml:space="preserve"> </w:t>
      </w:r>
      <w:r>
        <w:t>measured</w:t>
      </w:r>
      <w:r>
        <w:rPr>
          <w:spacing w:val="-4"/>
        </w:rPr>
        <w:t xml:space="preserve"> </w:t>
      </w:r>
      <w:r>
        <w:t>via</w:t>
      </w:r>
      <w:r>
        <w:rPr>
          <w:spacing w:val="-4"/>
        </w:rPr>
        <w:t xml:space="preserve"> </w:t>
      </w:r>
      <w:r>
        <w:t>the</w:t>
      </w:r>
      <w:r>
        <w:rPr>
          <w:spacing w:val="-4"/>
        </w:rPr>
        <w:t xml:space="preserve"> </w:t>
      </w:r>
      <w:r>
        <w:t>first</w:t>
      </w:r>
      <w:r>
        <w:rPr>
          <w:spacing w:val="-4"/>
        </w:rPr>
        <w:t xml:space="preserve"> </w:t>
      </w:r>
      <w:r>
        <w:t>race</w:t>
      </w:r>
      <w:r>
        <w:rPr>
          <w:spacing w:val="-4"/>
        </w:rPr>
        <w:t xml:space="preserve"> </w:t>
      </w:r>
      <w:r>
        <w:t>and</w:t>
      </w:r>
      <w:r>
        <w:rPr>
          <w:spacing w:val="-4"/>
        </w:rPr>
        <w:t xml:space="preserve"> </w:t>
      </w:r>
      <w:r>
        <w:t>ethnicity</w:t>
      </w:r>
      <w:r>
        <w:rPr>
          <w:spacing w:val="-7"/>
        </w:rPr>
        <w:t xml:space="preserve"> </w:t>
      </w:r>
      <w:r>
        <w:t>question).</w:t>
      </w:r>
      <w:r>
        <w:rPr>
          <w:spacing w:val="-5"/>
        </w:rPr>
        <w:t xml:space="preserve"> </w:t>
      </w:r>
      <w:r>
        <w:t>All</w:t>
      </w:r>
      <w:r>
        <w:rPr>
          <w:spacing w:val="-6"/>
        </w:rPr>
        <w:t xml:space="preserve"> </w:t>
      </w:r>
      <w:r>
        <w:t>individuals</w:t>
      </w:r>
      <w:r>
        <w:rPr>
          <w:spacing w:val="-6"/>
        </w:rPr>
        <w:t xml:space="preserve"> </w:t>
      </w:r>
      <w:r>
        <w:t>identifying as</w:t>
      </w:r>
      <w:r>
        <w:rPr>
          <w:spacing w:val="-2"/>
        </w:rPr>
        <w:t xml:space="preserve"> </w:t>
      </w:r>
      <w:r>
        <w:t>more than one racial group were excluded.</w:t>
      </w:r>
    </w:p>
    <w:p w14:paraId="593EE354" w14:textId="77777777" w:rsidR="00D47547" w:rsidRDefault="00D47547"/>
    <w:sectPr w:rsidR="00D47547">
      <w:pgSz w:w="12240" w:h="15840"/>
      <w:pgMar w:top="1660" w:right="1080" w:bottom="122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F3771" w14:textId="77777777" w:rsidR="006C55B3" w:rsidRDefault="006C55B3">
      <w:r>
        <w:separator/>
      </w:r>
    </w:p>
  </w:endnote>
  <w:endnote w:type="continuationSeparator" w:id="0">
    <w:p w14:paraId="35BFF26D" w14:textId="77777777" w:rsidR="006C55B3" w:rsidRDefault="006C5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72C7A" w14:textId="77777777" w:rsidR="006C55B3" w:rsidRDefault="006C55B3">
      <w:r>
        <w:rPr>
          <w:color w:val="000000"/>
        </w:rPr>
        <w:separator/>
      </w:r>
    </w:p>
  </w:footnote>
  <w:footnote w:type="continuationSeparator" w:id="0">
    <w:p w14:paraId="1C49581F" w14:textId="77777777" w:rsidR="006C55B3" w:rsidRDefault="006C55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66885"/>
    <w:multiLevelType w:val="multilevel"/>
    <w:tmpl w:val="E6EEBFB8"/>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1" w15:restartNumberingAfterBreak="0">
    <w:nsid w:val="22C35D54"/>
    <w:multiLevelType w:val="multilevel"/>
    <w:tmpl w:val="3C46A7D4"/>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2" w15:restartNumberingAfterBreak="0">
    <w:nsid w:val="24B157B5"/>
    <w:multiLevelType w:val="multilevel"/>
    <w:tmpl w:val="F168D886"/>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3" w15:restartNumberingAfterBreak="0">
    <w:nsid w:val="3CD271A2"/>
    <w:multiLevelType w:val="multilevel"/>
    <w:tmpl w:val="2D0804B6"/>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4" w15:restartNumberingAfterBreak="0">
    <w:nsid w:val="4B025490"/>
    <w:multiLevelType w:val="multilevel"/>
    <w:tmpl w:val="BAF4B4F2"/>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5" w15:restartNumberingAfterBreak="0">
    <w:nsid w:val="64AC5AB6"/>
    <w:multiLevelType w:val="multilevel"/>
    <w:tmpl w:val="A7D2950A"/>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6" w15:restartNumberingAfterBreak="0">
    <w:nsid w:val="6AC85533"/>
    <w:multiLevelType w:val="multilevel"/>
    <w:tmpl w:val="98685FBA"/>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7" w15:restartNumberingAfterBreak="0">
    <w:nsid w:val="6F45677B"/>
    <w:multiLevelType w:val="multilevel"/>
    <w:tmpl w:val="41805BEA"/>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abstractNum w:abstractNumId="8" w15:restartNumberingAfterBreak="0">
    <w:nsid w:val="70D90635"/>
    <w:multiLevelType w:val="multilevel"/>
    <w:tmpl w:val="7ED644CA"/>
    <w:lvl w:ilvl="0">
      <w:start w:val="1"/>
      <w:numFmt w:val="decimal"/>
      <w:lvlText w:val="%1."/>
      <w:lvlJc w:val="left"/>
      <w:pPr>
        <w:ind w:left="820" w:hanging="360"/>
      </w:pPr>
      <w:rPr>
        <w:rFonts w:ascii="Times New Roman" w:eastAsia="Times New Roman" w:hAnsi="Times New Roman" w:cs="Times New Roman"/>
        <w:b w:val="0"/>
        <w:bCs w:val="0"/>
        <w:i w:val="0"/>
        <w:iCs w:val="0"/>
        <w:spacing w:val="0"/>
        <w:w w:val="100"/>
        <w:sz w:val="24"/>
        <w:szCs w:val="24"/>
        <w:lang w:val="en-US" w:eastAsia="en-US" w:bidi="ar-SA"/>
      </w:rPr>
    </w:lvl>
    <w:lvl w:ilvl="1">
      <w:numFmt w:val="bullet"/>
      <w:lvlText w:val="•"/>
      <w:lvlJc w:val="left"/>
      <w:pPr>
        <w:ind w:left="1204" w:hanging="360"/>
      </w:pPr>
      <w:rPr>
        <w:lang w:val="en-US" w:eastAsia="en-US" w:bidi="ar-SA"/>
      </w:rPr>
    </w:lvl>
    <w:lvl w:ilvl="2">
      <w:numFmt w:val="bullet"/>
      <w:lvlText w:val="•"/>
      <w:lvlJc w:val="left"/>
      <w:pPr>
        <w:ind w:left="1588" w:hanging="360"/>
      </w:pPr>
      <w:rPr>
        <w:lang w:val="en-US" w:eastAsia="en-US" w:bidi="ar-SA"/>
      </w:rPr>
    </w:lvl>
    <w:lvl w:ilvl="3">
      <w:numFmt w:val="bullet"/>
      <w:lvlText w:val="•"/>
      <w:lvlJc w:val="left"/>
      <w:pPr>
        <w:ind w:left="1972" w:hanging="360"/>
      </w:pPr>
      <w:rPr>
        <w:lang w:val="en-US" w:eastAsia="en-US" w:bidi="ar-SA"/>
      </w:rPr>
    </w:lvl>
    <w:lvl w:ilvl="4">
      <w:numFmt w:val="bullet"/>
      <w:lvlText w:val="•"/>
      <w:lvlJc w:val="left"/>
      <w:pPr>
        <w:ind w:left="2356" w:hanging="360"/>
      </w:pPr>
      <w:rPr>
        <w:lang w:val="en-US" w:eastAsia="en-US" w:bidi="ar-SA"/>
      </w:rPr>
    </w:lvl>
    <w:lvl w:ilvl="5">
      <w:numFmt w:val="bullet"/>
      <w:lvlText w:val="•"/>
      <w:lvlJc w:val="left"/>
      <w:pPr>
        <w:ind w:left="2740" w:hanging="360"/>
      </w:pPr>
      <w:rPr>
        <w:lang w:val="en-US" w:eastAsia="en-US" w:bidi="ar-SA"/>
      </w:rPr>
    </w:lvl>
    <w:lvl w:ilvl="6">
      <w:numFmt w:val="bullet"/>
      <w:lvlText w:val="•"/>
      <w:lvlJc w:val="left"/>
      <w:pPr>
        <w:ind w:left="3124" w:hanging="360"/>
      </w:pPr>
      <w:rPr>
        <w:lang w:val="en-US" w:eastAsia="en-US" w:bidi="ar-SA"/>
      </w:rPr>
    </w:lvl>
    <w:lvl w:ilvl="7">
      <w:numFmt w:val="bullet"/>
      <w:lvlText w:val="•"/>
      <w:lvlJc w:val="left"/>
      <w:pPr>
        <w:ind w:left="3508" w:hanging="360"/>
      </w:pPr>
      <w:rPr>
        <w:lang w:val="en-US" w:eastAsia="en-US" w:bidi="ar-SA"/>
      </w:rPr>
    </w:lvl>
    <w:lvl w:ilvl="8">
      <w:numFmt w:val="bullet"/>
      <w:lvlText w:val="•"/>
      <w:lvlJc w:val="left"/>
      <w:pPr>
        <w:ind w:left="3892" w:hanging="360"/>
      </w:pPr>
      <w:rPr>
        <w:lang w:val="en-US" w:eastAsia="en-US" w:bidi="ar-SA"/>
      </w:rPr>
    </w:lvl>
  </w:abstractNum>
  <w:num w:numId="1" w16cid:durableId="1088620422">
    <w:abstractNumId w:val="0"/>
  </w:num>
  <w:num w:numId="2" w16cid:durableId="378667404">
    <w:abstractNumId w:val="3"/>
  </w:num>
  <w:num w:numId="3" w16cid:durableId="377556346">
    <w:abstractNumId w:val="5"/>
  </w:num>
  <w:num w:numId="4" w16cid:durableId="158540985">
    <w:abstractNumId w:val="1"/>
  </w:num>
  <w:num w:numId="5" w16cid:durableId="1408303573">
    <w:abstractNumId w:val="7"/>
  </w:num>
  <w:num w:numId="6" w16cid:durableId="1686786275">
    <w:abstractNumId w:val="6"/>
  </w:num>
  <w:num w:numId="7" w16cid:durableId="733704754">
    <w:abstractNumId w:val="4"/>
  </w:num>
  <w:num w:numId="8" w16cid:durableId="590703478">
    <w:abstractNumId w:val="8"/>
  </w:num>
  <w:num w:numId="9" w16cid:durableId="1778193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D47547"/>
    <w:rsid w:val="000E4F8C"/>
    <w:rsid w:val="006C55B3"/>
    <w:rsid w:val="00C707A5"/>
    <w:rsid w:val="00D475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3A8CA"/>
  <w15:docId w15:val="{54A5A016-ECB6-4E7C-BE3D-E57DBFFA9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E w:val="0"/>
      <w:spacing w:after="0" w:line="240" w:lineRule="auto"/>
    </w:pPr>
    <w:rPr>
      <w:rFonts w:ascii="Times New Roman" w:eastAsia="Times New Roman" w:hAnsi="Times New Roman"/>
      <w:kern w:val="0"/>
      <w:sz w:val="22"/>
      <w:szCs w:val="22"/>
    </w:rPr>
  </w:style>
  <w:style w:type="paragraph" w:styleId="Heading1">
    <w:name w:val="heading 1"/>
    <w:basedOn w:val="Normal"/>
    <w:next w:val="Normal"/>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iCs/>
      <w:color w:val="595959"/>
    </w:rPr>
  </w:style>
  <w:style w:type="paragraph" w:styleId="Heading7">
    <w:name w:val="heading 7"/>
    <w:basedOn w:val="Normal"/>
    <w:next w:val="Normal"/>
    <w:pPr>
      <w:keepNext/>
      <w:keepLines/>
      <w:spacing w:before="40"/>
      <w:outlineLvl w:val="6"/>
    </w:pPr>
    <w:rPr>
      <w:color w:val="595959"/>
    </w:rPr>
  </w:style>
  <w:style w:type="paragraph" w:styleId="Heading8">
    <w:name w:val="heading 8"/>
    <w:basedOn w:val="Normal"/>
    <w:next w:val="Normal"/>
    <w:pPr>
      <w:keepNext/>
      <w:keepLines/>
      <w:outlineLvl w:val="7"/>
    </w:pPr>
    <w:rPr>
      <w:i/>
      <w:iCs/>
      <w:color w:val="272727"/>
    </w:rPr>
  </w:style>
  <w:style w:type="paragraph" w:styleId="Heading9">
    <w:name w:val="heading 9"/>
    <w:basedOn w:val="Normal"/>
    <w:next w:val="Normal"/>
    <w:pPr>
      <w:keepNext/>
      <w:keepLines/>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contextualSpacing/>
    </w:pPr>
    <w:rPr>
      <w:rFonts w:ascii="Aptos Display" w:hAnsi="Aptos Display"/>
      <w:spacing w:val="-10"/>
      <w:kern w:val="3"/>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styleId="BodyText">
    <w:name w:val="Body Text"/>
    <w:basedOn w:val="Normal"/>
  </w:style>
  <w:style w:type="character" w:customStyle="1" w:styleId="BodyTextChar">
    <w:name w:val="Body Text Char"/>
    <w:basedOn w:val="DefaultParagraphFont"/>
    <w:rPr>
      <w:rFonts w:ascii="Times New Roman" w:eastAsia="Times New Roman" w:hAnsi="Times New Roman" w:cs="Times New Roman"/>
      <w:kern w:val="0"/>
      <w:sz w:val="22"/>
      <w:szCs w:val="22"/>
    </w:rPr>
  </w:style>
  <w:style w:type="paragraph" w:customStyle="1" w:styleId="TableParagraph">
    <w:name w:val="Table Paragraph"/>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759</Words>
  <Characters>4330</Characters>
  <Application>Microsoft Office Word</Application>
  <DocSecurity>0</DocSecurity>
  <Lines>36</Lines>
  <Paragraphs>10</Paragraphs>
  <ScaleCrop>false</ScaleCrop>
  <Company>Springer Nature</Company>
  <LinksUpToDate>false</LinksUpToDate>
  <CharactersWithSpaces>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dc:description/>
  <cp:lastModifiedBy>Rizwan Khan</cp:lastModifiedBy>
  <cp:revision>2</cp:revision>
  <dcterms:created xsi:type="dcterms:W3CDTF">2025-06-30T17:11:00Z</dcterms:created>
  <dcterms:modified xsi:type="dcterms:W3CDTF">2025-06-30T17:11:00Z</dcterms:modified>
</cp:coreProperties>
</file>