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FCFE" w14:textId="7DEDB223" w:rsidR="00760C6A" w:rsidRDefault="00760C6A" w:rsidP="00760C6A">
      <w:pPr>
        <w:spacing w:line="360" w:lineRule="auto"/>
        <w:rPr>
          <w:rFonts w:asciiTheme="majorHAnsi" w:hAnsiTheme="majorHAnsi" w:cstheme="majorHAnsi"/>
        </w:rPr>
      </w:pPr>
      <w:r w:rsidRPr="00760C6A">
        <w:rPr>
          <w:rFonts w:asciiTheme="majorHAnsi" w:hAnsiTheme="majorHAnsi" w:cstheme="majorHAnsi"/>
          <w:b/>
          <w:bCs/>
        </w:rPr>
        <w:t>Appendix 5.</w:t>
      </w:r>
      <w:r>
        <w:rPr>
          <w:rFonts w:asciiTheme="majorHAnsi" w:hAnsiTheme="majorHAnsi" w:cstheme="majorHAnsi"/>
        </w:rPr>
        <w:t xml:space="preserve"> Frequency of </w:t>
      </w:r>
      <w:r w:rsidR="001744E4">
        <w:rPr>
          <w:rFonts w:asciiTheme="majorHAnsi" w:hAnsiTheme="majorHAnsi" w:cstheme="majorHAnsi"/>
        </w:rPr>
        <w:t xml:space="preserve">infant regulatory and developmental vulnerabilities </w:t>
      </w:r>
      <w:r>
        <w:rPr>
          <w:rFonts w:asciiTheme="majorHAnsi" w:hAnsiTheme="majorHAnsi" w:cstheme="majorHAnsi"/>
        </w:rPr>
        <w:t xml:space="preserve">identified by the Copenhagen Infant Mental Health Programme (CIMHP) </w:t>
      </w:r>
      <w:r w:rsidR="001744E4">
        <w:rPr>
          <w:rFonts w:asciiTheme="majorHAnsi" w:hAnsiTheme="majorHAnsi" w:cstheme="majorHAnsi"/>
        </w:rPr>
        <w:t>(N=</w:t>
      </w:r>
      <w:r>
        <w:rPr>
          <w:rFonts w:asciiTheme="majorHAnsi" w:hAnsiTheme="majorHAnsi" w:cstheme="majorHAnsi"/>
        </w:rPr>
        <w:t>7,079</w:t>
      </w:r>
      <w:r w:rsidR="001744E4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</w:p>
    <w:tbl>
      <w:tblPr>
        <w:tblStyle w:val="PlainTable2"/>
        <w:tblpPr w:leftFromText="141" w:rightFromText="141" w:vertAnchor="text" w:horzAnchor="margin" w:tblpY="362"/>
        <w:tblW w:w="5000" w:type="pct"/>
        <w:tblLayout w:type="fixed"/>
        <w:tblLook w:val="0000" w:firstRow="0" w:lastRow="0" w:firstColumn="0" w:lastColumn="0" w:noHBand="0" w:noVBand="0"/>
      </w:tblPr>
      <w:tblGrid>
        <w:gridCol w:w="3116"/>
        <w:gridCol w:w="3117"/>
        <w:gridCol w:w="3117"/>
      </w:tblGrid>
      <w:tr w:rsidR="00760C6A" w:rsidRPr="00760C6A" w14:paraId="7EBA6417" w14:textId="77777777" w:rsidTr="0076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152A3537" w14:textId="63655A21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760C6A">
              <w:rPr>
                <w:rFonts w:asciiTheme="majorHAnsi" w:hAnsiTheme="majorHAnsi" w:cstheme="majorHAnsi"/>
                <w:b/>
                <w:bCs/>
                <w:sz w:val="20"/>
              </w:rPr>
              <w:t>Number of problems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0F484AE3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760C6A">
              <w:rPr>
                <w:rFonts w:asciiTheme="majorHAnsi" w:hAnsiTheme="majorHAnsi" w:cstheme="majorHAnsi"/>
                <w:b/>
                <w:bCs/>
                <w:sz w:val="20"/>
              </w:rPr>
              <w:t>Count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636D9A04" w14:textId="0B27C1F8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760C6A">
              <w:rPr>
                <w:rFonts w:asciiTheme="majorHAnsi" w:hAnsiTheme="majorHAnsi" w:cstheme="majorHAnsi"/>
                <w:b/>
                <w:bCs/>
                <w:sz w:val="20"/>
              </w:rPr>
              <w:t>Percentage</w:t>
            </w:r>
            <w:r>
              <w:rPr>
                <w:rFonts w:asciiTheme="majorHAnsi" w:hAnsiTheme="majorHAnsi" w:cstheme="majorHAnsi"/>
                <w:b/>
                <w:bCs/>
                <w:sz w:val="20"/>
              </w:rPr>
              <w:t xml:space="preserve"> (%)</w:t>
            </w:r>
          </w:p>
        </w:tc>
      </w:tr>
      <w:tr w:rsidR="00760C6A" w:rsidRPr="00760C6A" w14:paraId="5EA18BCE" w14:textId="77777777" w:rsidTr="00760C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4F9EC1FD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1884D5AA" w14:textId="667358F1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3</w:t>
            </w:r>
            <w:r>
              <w:rPr>
                <w:rFonts w:asciiTheme="majorHAnsi" w:hAnsiTheme="majorHAnsi" w:cstheme="majorHAnsi"/>
                <w:sz w:val="20"/>
              </w:rPr>
              <w:t>,</w:t>
            </w:r>
            <w:r w:rsidRPr="00760C6A">
              <w:rPr>
                <w:rFonts w:asciiTheme="majorHAnsi" w:hAnsiTheme="majorHAnsi" w:cstheme="majorHAnsi"/>
                <w:sz w:val="20"/>
              </w:rPr>
              <w:t>703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3B058A90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52.3</w:t>
            </w:r>
          </w:p>
        </w:tc>
      </w:tr>
      <w:tr w:rsidR="00760C6A" w:rsidRPr="00760C6A" w14:paraId="232CC402" w14:textId="77777777" w:rsidTr="0076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767D4156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3E4088D6" w14:textId="7227F77B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1</w:t>
            </w:r>
            <w:r>
              <w:rPr>
                <w:rFonts w:asciiTheme="majorHAnsi" w:hAnsiTheme="majorHAnsi" w:cstheme="majorHAnsi"/>
                <w:sz w:val="20"/>
              </w:rPr>
              <w:t>,</w:t>
            </w:r>
            <w:r w:rsidRPr="00760C6A">
              <w:rPr>
                <w:rFonts w:asciiTheme="majorHAnsi" w:hAnsiTheme="majorHAnsi" w:cstheme="majorHAnsi"/>
                <w:sz w:val="20"/>
              </w:rPr>
              <w:t>780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4CCE58AD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25.1</w:t>
            </w:r>
          </w:p>
        </w:tc>
      </w:tr>
      <w:tr w:rsidR="00760C6A" w:rsidRPr="00760C6A" w14:paraId="5D308795" w14:textId="77777777" w:rsidTr="00760C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07684E6E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4795934C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860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5040B36F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12.1</w:t>
            </w:r>
          </w:p>
        </w:tc>
      </w:tr>
      <w:tr w:rsidR="00760C6A" w:rsidRPr="00760C6A" w14:paraId="2B06ECC2" w14:textId="77777777" w:rsidTr="0076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29CE4C4D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6A51F266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64CD1762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5.7</w:t>
            </w:r>
          </w:p>
        </w:tc>
      </w:tr>
      <w:tr w:rsidR="00760C6A" w:rsidRPr="00760C6A" w14:paraId="453BA7E9" w14:textId="77777777" w:rsidTr="00760C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43B5A65E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2ABC4076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180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1301C051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2.5</w:t>
            </w:r>
          </w:p>
        </w:tc>
      </w:tr>
      <w:tr w:rsidR="00760C6A" w:rsidRPr="00760C6A" w14:paraId="78B06B0C" w14:textId="77777777" w:rsidTr="0076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1CA5703C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11CF786E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5F4BC423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1.2</w:t>
            </w:r>
          </w:p>
        </w:tc>
      </w:tr>
      <w:tr w:rsidR="00760C6A" w:rsidRPr="00760C6A" w14:paraId="37CCC1B3" w14:textId="77777777" w:rsidTr="00760C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2307A0A0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76A9D7F0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6CCE0CC5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0.3</w:t>
            </w:r>
          </w:p>
        </w:tc>
      </w:tr>
      <w:tr w:rsidR="00760C6A" w:rsidRPr="00760C6A" w14:paraId="1EF321CE" w14:textId="77777777" w:rsidTr="0076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452FCBAA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55A51837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399EDF8E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0.3</w:t>
            </w:r>
          </w:p>
        </w:tc>
      </w:tr>
      <w:tr w:rsidR="00760C6A" w:rsidRPr="00760C6A" w14:paraId="4CA53483" w14:textId="77777777" w:rsidTr="00760C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70649FCB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5F532548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13CA22C9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0.2</w:t>
            </w:r>
          </w:p>
        </w:tc>
      </w:tr>
      <w:tr w:rsidR="00760C6A" w:rsidRPr="00760C6A" w14:paraId="24AEBFDE" w14:textId="77777777" w:rsidTr="00760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78DC67F8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3A8D81E4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61BCD7C6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0.1</w:t>
            </w:r>
          </w:p>
        </w:tc>
      </w:tr>
      <w:tr w:rsidR="00760C6A" w:rsidRPr="00760C6A" w14:paraId="0771F4AB" w14:textId="77777777" w:rsidTr="00760C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5F036191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&gt;10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2" w:type="dxa"/>
          </w:tcPr>
          <w:p w14:paraId="1FC2E12D" w14:textId="77777777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2" w:type="dxa"/>
          </w:tcPr>
          <w:p w14:paraId="12454B99" w14:textId="2C7D4B96" w:rsidR="00760C6A" w:rsidRPr="00760C6A" w:rsidRDefault="00760C6A" w:rsidP="00760C6A">
            <w:pPr>
              <w:keepNext/>
              <w:spacing w:after="60"/>
              <w:jc w:val="right"/>
              <w:rPr>
                <w:rFonts w:asciiTheme="majorHAnsi" w:hAnsiTheme="majorHAnsi" w:cstheme="majorHAnsi"/>
              </w:rPr>
            </w:pPr>
            <w:r w:rsidRPr="00760C6A">
              <w:rPr>
                <w:rFonts w:asciiTheme="majorHAnsi" w:hAnsiTheme="majorHAnsi" w:cstheme="majorHAnsi"/>
                <w:sz w:val="20"/>
              </w:rPr>
              <w:t>0.</w:t>
            </w:r>
            <w:r>
              <w:rPr>
                <w:rFonts w:asciiTheme="majorHAnsi" w:hAnsiTheme="majorHAnsi" w:cstheme="majorHAnsi"/>
                <w:sz w:val="20"/>
              </w:rPr>
              <w:t>1</w:t>
            </w:r>
          </w:p>
        </w:tc>
      </w:tr>
    </w:tbl>
    <w:p w14:paraId="58140B5E" w14:textId="77777777" w:rsidR="00760C6A" w:rsidRPr="00760C6A" w:rsidRDefault="00760C6A">
      <w:pPr>
        <w:rPr>
          <w:rFonts w:asciiTheme="majorHAnsi" w:hAnsiTheme="majorHAnsi" w:cstheme="majorHAnsi"/>
        </w:rPr>
      </w:pPr>
    </w:p>
    <w:p w14:paraId="72BCC8A9" w14:textId="77777777" w:rsidR="00760C6A" w:rsidRPr="00760C6A" w:rsidRDefault="00760C6A">
      <w:pPr>
        <w:rPr>
          <w:rFonts w:asciiTheme="majorHAnsi" w:hAnsiTheme="majorHAnsi" w:cstheme="majorHAnsi"/>
        </w:rPr>
      </w:pPr>
    </w:p>
    <w:p w14:paraId="5D588D6A" w14:textId="77777777" w:rsidR="005732C2" w:rsidRPr="00760C6A" w:rsidRDefault="005732C2">
      <w:pPr>
        <w:pStyle w:val="FirstParagraph"/>
        <w:rPr>
          <w:rFonts w:asciiTheme="majorHAnsi" w:hAnsiTheme="majorHAnsi" w:cstheme="majorHAnsi"/>
        </w:rPr>
      </w:pPr>
    </w:p>
    <w:sectPr w:rsidR="005732C2" w:rsidRPr="00760C6A">
      <w:pgSz w:w="12240" w:h="15840"/>
      <w:pgMar w:top="1440" w:right="1440" w:bottom="1440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C2"/>
    <w:rsid w:val="001744E4"/>
    <w:rsid w:val="00187AF5"/>
    <w:rsid w:val="002C5560"/>
    <w:rsid w:val="005732C2"/>
    <w:rsid w:val="005974D1"/>
    <w:rsid w:val="00760C6A"/>
    <w:rsid w:val="008060FA"/>
    <w:rsid w:val="00D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951"/>
  <w15:docId w15:val="{D6FABFAA-C16B-485B-A32A-61C5CE4F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link w:val="Caption"/>
    <w:qFormat/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</w:rPr>
  </w:style>
  <w:style w:type="character" w:customStyle="1" w:styleId="SectionNumber">
    <w:name w:val="Section Number"/>
    <w:basedOn w:val="CaptionChar"/>
    <w:qFormat/>
  </w:style>
  <w:style w:type="character" w:customStyle="1" w:styleId="FootnoteCharacters">
    <w:name w:val="Footnote Characters"/>
    <w:basedOn w:val="Caption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before="180" w:after="18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link w:val="CaptionChar"/>
    <w:qFormat/>
    <w:pPr>
      <w:spacing w:after="120"/>
    </w:pPr>
    <w:rPr>
      <w:i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</w:style>
  <w:style w:type="paragraph" w:styleId="Date">
    <w:name w:val="Date"/>
    <w:next w:val="BodyText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Caption"/>
    <w:qFormat/>
    <w:pPr>
      <w:keepNext/>
    </w:pPr>
  </w:style>
  <w:style w:type="paragraph" w:customStyle="1" w:styleId="ImageCaption">
    <w:name w:val="Image Caption"/>
    <w:basedOn w:val="Caption"/>
    <w:qFormat/>
  </w:style>
  <w:style w:type="paragraph" w:customStyle="1" w:styleId="Figure">
    <w:name w:val="Figure"/>
    <w:basedOn w:val="Normal"/>
    <w:qFormat/>
  </w:style>
  <w:style w:type="paragraph" w:customStyle="1" w:styleId="CaptionedFigure">
    <w:name w:val="Captioned Figure"/>
    <w:basedOn w:val="Figure"/>
    <w:qFormat/>
    <w:pPr>
      <w:keepNext/>
    </w:p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qFormat/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table" w:styleId="PlainTable2">
    <w:name w:val="Plain Table 2"/>
    <w:basedOn w:val="TableNormal"/>
    <w:rsid w:val="00760C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rsid w:val="001744E4"/>
    <w:pPr>
      <w:suppressAutoHyphens w:val="0"/>
    </w:pPr>
  </w:style>
  <w:style w:type="character" w:styleId="CommentReference">
    <w:name w:val="annotation reference"/>
    <w:basedOn w:val="DefaultParagraphFont"/>
    <w:rsid w:val="001744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4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4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277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Barfod Parellada</dc:creator>
  <dc:description/>
  <cp:lastModifiedBy>Clara Barfod Parellada</cp:lastModifiedBy>
  <cp:revision>2</cp:revision>
  <dcterms:created xsi:type="dcterms:W3CDTF">2025-05-19T07:55:00Z</dcterms:created>
  <dcterms:modified xsi:type="dcterms:W3CDTF">2025-05-19T07:55:00Z</dcterms:modified>
  <dc:language>da-DK</dc:language>
</cp:coreProperties>
</file>