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757700" w14:textId="45A64B3F" w:rsidR="006431A8" w:rsidRPr="003F158B" w:rsidRDefault="00BE0A84" w:rsidP="006431A8">
      <w:pPr>
        <w:spacing w:before="120" w:after="120" w:line="480" w:lineRule="auto"/>
        <w:jc w:val="center"/>
        <w:rPr>
          <w:rFonts w:ascii="Times New Roman" w:eastAsia="Times New Roman" w:hAnsi="Times New Roman" w:cs="Times New Roman"/>
          <w:sz w:val="28"/>
          <w:szCs w:val="28"/>
        </w:rPr>
      </w:pPr>
      <w:r w:rsidRPr="00BE0A84">
        <w:rPr>
          <w:rFonts w:ascii="Times New Roman" w:eastAsia="Times New Roman" w:hAnsi="Times New Roman" w:cs="Times New Roman"/>
          <w:sz w:val="28"/>
          <w:szCs w:val="28"/>
        </w:rPr>
        <w:t>Supplementary Information</w:t>
      </w:r>
      <w:r>
        <w:rPr>
          <w:rFonts w:ascii="Times New Roman" w:eastAsia="Times New Roman" w:hAnsi="Times New Roman" w:cs="Times New Roman" w:hint="eastAsia"/>
          <w:sz w:val="28"/>
          <w:szCs w:val="28"/>
        </w:rPr>
        <w:t xml:space="preserve"> </w:t>
      </w:r>
      <w:r w:rsidR="006431A8" w:rsidRPr="003F158B">
        <w:rPr>
          <w:rFonts w:ascii="Times New Roman" w:eastAsia="Times New Roman" w:hAnsi="Times New Roman" w:cs="Times New Roman"/>
          <w:sz w:val="28"/>
          <w:szCs w:val="28"/>
        </w:rPr>
        <w:t>for</w:t>
      </w:r>
      <w:r w:rsidR="006431A8">
        <w:rPr>
          <w:rFonts w:ascii="Times New Roman" w:eastAsia="Times New Roman" w:hAnsi="Times New Roman" w:cs="Times New Roman" w:hint="eastAsia"/>
          <w:sz w:val="28"/>
          <w:szCs w:val="28"/>
        </w:rPr>
        <w:t xml:space="preserve"> </w:t>
      </w:r>
    </w:p>
    <w:p w14:paraId="1AFCB07E" w14:textId="77777777" w:rsidR="006431A8" w:rsidRDefault="006431A8" w:rsidP="006431A8">
      <w:pPr>
        <w:autoSpaceDE w:val="0"/>
        <w:autoSpaceDN w:val="0"/>
        <w:adjustRightInd w:val="0"/>
        <w:spacing w:after="120"/>
        <w:jc w:val="center"/>
        <w:rPr>
          <w:rFonts w:ascii="Times New Roman" w:hAnsi="Times New Roman" w:cs="Times New Roman"/>
          <w:b/>
          <w:sz w:val="22"/>
          <w:szCs w:val="22"/>
          <w:lang w:val="en-CA"/>
        </w:rPr>
      </w:pPr>
      <w:r w:rsidRPr="0022591A">
        <w:rPr>
          <w:rFonts w:ascii="Times New Roman" w:hAnsi="Times New Roman" w:cs="Times New Roman"/>
          <w:b/>
          <w:sz w:val="22"/>
          <w:szCs w:val="22"/>
          <w:lang w:val="en-CA"/>
        </w:rPr>
        <w:t>The Response of the Southern Ocean to Climatological Iceberg Freshwater Forcing</w:t>
      </w:r>
    </w:p>
    <w:p w14:paraId="6B0B9D39" w14:textId="77777777" w:rsidR="006431A8" w:rsidRPr="00F01F3E" w:rsidRDefault="006431A8" w:rsidP="006431A8">
      <w:pPr>
        <w:autoSpaceDE w:val="0"/>
        <w:autoSpaceDN w:val="0"/>
        <w:adjustRightInd w:val="0"/>
        <w:spacing w:after="120"/>
        <w:jc w:val="center"/>
        <w:rPr>
          <w:rFonts w:ascii="Times New Roman" w:hAnsi="Times New Roman" w:cs="Times New Roman"/>
          <w:sz w:val="22"/>
          <w:szCs w:val="22"/>
          <w:lang w:val="en-CA"/>
        </w:rPr>
      </w:pPr>
      <w:r w:rsidRPr="00F01F3E">
        <w:rPr>
          <w:rFonts w:ascii="Times New Roman" w:hAnsi="Times New Roman" w:cs="Times New Roman"/>
          <w:sz w:val="22"/>
          <w:szCs w:val="22"/>
          <w:lang w:val="en-CA"/>
        </w:rPr>
        <w:t>Jingwei Zhang</w:t>
      </w:r>
      <w:r w:rsidRPr="00F01F3E">
        <w:rPr>
          <w:rFonts w:ascii="Times New Roman" w:hAnsi="Times New Roman" w:cs="Times New Roman"/>
          <w:sz w:val="22"/>
          <w:szCs w:val="22"/>
          <w:vertAlign w:val="superscript"/>
        </w:rPr>
        <w:t xml:space="preserve"> </w:t>
      </w:r>
      <w:r w:rsidRPr="00F01F3E">
        <w:rPr>
          <w:rFonts w:ascii="Times New Roman" w:hAnsi="Times New Roman" w:cs="Times New Roman"/>
          <w:sz w:val="22"/>
          <w:szCs w:val="22"/>
          <w:vertAlign w:val="superscript"/>
          <w:lang w:val="en-CA"/>
        </w:rPr>
        <w:t>1,</w:t>
      </w:r>
      <w:r w:rsidRPr="00F01F3E">
        <w:rPr>
          <w:rFonts w:ascii="Times New Roman" w:hAnsi="Times New Roman" w:cs="Times New Roman"/>
          <w:sz w:val="22"/>
          <w:szCs w:val="22"/>
          <w:vertAlign w:val="superscript"/>
        </w:rPr>
        <w:t>2</w:t>
      </w:r>
      <w:r w:rsidRPr="00F01F3E">
        <w:rPr>
          <w:rFonts w:ascii="Times New Roman" w:hAnsi="Times New Roman" w:cs="Times New Roman"/>
          <w:sz w:val="22"/>
          <w:szCs w:val="22"/>
        </w:rPr>
        <w:t xml:space="preserve">, </w:t>
      </w:r>
      <w:proofErr w:type="spellStart"/>
      <w:r w:rsidRPr="00F01F3E">
        <w:rPr>
          <w:rFonts w:ascii="Times New Roman" w:hAnsi="Times New Roman" w:cs="Times New Roman"/>
          <w:sz w:val="22"/>
          <w:szCs w:val="22"/>
        </w:rPr>
        <w:t>Xuebin</w:t>
      </w:r>
      <w:proofErr w:type="spellEnd"/>
      <w:r w:rsidRPr="00F01F3E">
        <w:rPr>
          <w:rFonts w:ascii="Times New Roman" w:hAnsi="Times New Roman" w:cs="Times New Roman"/>
          <w:sz w:val="22"/>
          <w:szCs w:val="22"/>
        </w:rPr>
        <w:t xml:space="preserve"> Zhang</w:t>
      </w:r>
      <w:r>
        <w:rPr>
          <w:rFonts w:ascii="Times New Roman" w:hAnsi="Times New Roman" w:cs="Times New Roman"/>
          <w:sz w:val="22"/>
          <w:szCs w:val="22"/>
          <w:vertAlign w:val="superscript"/>
          <w:lang w:val="en-CA"/>
        </w:rPr>
        <w:t>2</w:t>
      </w:r>
      <w:r w:rsidRPr="00F01F3E">
        <w:rPr>
          <w:rFonts w:ascii="Times New Roman" w:hAnsi="Times New Roman" w:cs="Times New Roman"/>
          <w:sz w:val="22"/>
          <w:szCs w:val="22"/>
        </w:rPr>
        <w:t xml:space="preserve">, </w:t>
      </w:r>
      <w:r w:rsidRPr="00F01F3E">
        <w:rPr>
          <w:rFonts w:ascii="Times New Roman" w:hAnsi="Times New Roman" w:cs="Times New Roman"/>
          <w:sz w:val="22"/>
          <w:szCs w:val="22"/>
          <w:lang w:val="en-CA"/>
        </w:rPr>
        <w:t xml:space="preserve">Matt </w:t>
      </w:r>
      <w:r>
        <w:rPr>
          <w:rFonts w:ascii="Times New Roman" w:hAnsi="Times New Roman" w:cs="Times New Roman"/>
          <w:sz w:val="22"/>
          <w:szCs w:val="22"/>
          <w:lang w:val="en-CA"/>
        </w:rPr>
        <w:t xml:space="preserve">A. </w:t>
      </w:r>
      <w:r w:rsidRPr="00F01F3E">
        <w:rPr>
          <w:rFonts w:ascii="Times New Roman" w:hAnsi="Times New Roman" w:cs="Times New Roman"/>
          <w:sz w:val="22"/>
          <w:szCs w:val="22"/>
          <w:lang w:val="en-CA"/>
        </w:rPr>
        <w:t xml:space="preserve">King </w:t>
      </w:r>
      <w:r>
        <w:rPr>
          <w:rFonts w:ascii="Times New Roman" w:hAnsi="Times New Roman" w:cs="Times New Roman"/>
          <w:sz w:val="22"/>
          <w:szCs w:val="22"/>
          <w:vertAlign w:val="superscript"/>
          <w:lang w:val="en-CA"/>
        </w:rPr>
        <w:t>1</w:t>
      </w:r>
      <w:r w:rsidRPr="00F01F3E">
        <w:rPr>
          <w:rFonts w:ascii="Times New Roman" w:hAnsi="Times New Roman" w:cs="Times New Roman"/>
          <w:sz w:val="22"/>
          <w:szCs w:val="22"/>
          <w:vertAlign w:val="superscript"/>
          <w:lang w:val="en-CA"/>
        </w:rPr>
        <w:t>,3</w:t>
      </w:r>
      <w:r w:rsidRPr="00F01F3E">
        <w:rPr>
          <w:rFonts w:ascii="Times New Roman" w:hAnsi="Times New Roman" w:cs="Times New Roman"/>
          <w:sz w:val="22"/>
          <w:szCs w:val="22"/>
          <w:lang w:val="en-CA"/>
        </w:rPr>
        <w:t xml:space="preserve">, </w:t>
      </w:r>
      <w:proofErr w:type="spellStart"/>
      <w:r w:rsidRPr="00F01F3E">
        <w:rPr>
          <w:rFonts w:ascii="Times New Roman" w:hAnsi="Times New Roman" w:cs="Times New Roman"/>
          <w:sz w:val="22"/>
          <w:szCs w:val="22"/>
          <w:lang w:val="en-CA"/>
        </w:rPr>
        <w:t>Kewei</w:t>
      </w:r>
      <w:proofErr w:type="spellEnd"/>
      <w:r w:rsidRPr="00F01F3E">
        <w:rPr>
          <w:rFonts w:ascii="Times New Roman" w:hAnsi="Times New Roman" w:cs="Times New Roman"/>
          <w:sz w:val="22"/>
          <w:szCs w:val="22"/>
          <w:lang w:val="en-CA"/>
        </w:rPr>
        <w:t xml:space="preserve"> Lyu</w:t>
      </w:r>
      <w:r w:rsidRPr="00F01F3E">
        <w:rPr>
          <w:rFonts w:ascii="Times New Roman" w:hAnsi="Times New Roman" w:cs="Times New Roman"/>
          <w:sz w:val="22"/>
          <w:szCs w:val="22"/>
          <w:vertAlign w:val="superscript"/>
          <w:lang w:val="en-CA"/>
        </w:rPr>
        <w:t>4</w:t>
      </w:r>
    </w:p>
    <w:p w14:paraId="379B908A" w14:textId="77777777" w:rsidR="006431A8" w:rsidRDefault="006431A8" w:rsidP="006431A8">
      <w:pPr>
        <w:spacing w:after="120"/>
        <w:jc w:val="center"/>
        <w:rPr>
          <w:rFonts w:ascii="Times New Roman" w:hAnsi="Times New Roman" w:cs="Times New Roman"/>
          <w:sz w:val="20"/>
          <w:szCs w:val="20"/>
        </w:rPr>
      </w:pPr>
      <w:r>
        <w:rPr>
          <w:rFonts w:ascii="Times New Roman" w:hAnsi="Times New Roman" w:cs="Times New Roman"/>
          <w:sz w:val="20"/>
          <w:szCs w:val="20"/>
          <w:vertAlign w:val="superscript"/>
        </w:rPr>
        <w:t>1</w:t>
      </w:r>
      <w:r w:rsidRPr="00F01F3E">
        <w:rPr>
          <w:rFonts w:ascii="Times New Roman" w:hAnsi="Times New Roman" w:cs="Times New Roman"/>
          <w:sz w:val="20"/>
          <w:szCs w:val="20"/>
        </w:rPr>
        <w:t>School of Geography, Planning, and Spatial Sciences, University of Tasmania, Hobart, Australia</w:t>
      </w:r>
    </w:p>
    <w:p w14:paraId="6604C949" w14:textId="77777777" w:rsidR="006431A8" w:rsidRPr="00F01F3E" w:rsidRDefault="006431A8" w:rsidP="006431A8">
      <w:pPr>
        <w:spacing w:after="120"/>
        <w:jc w:val="center"/>
        <w:rPr>
          <w:rFonts w:ascii="Times New Roman" w:hAnsi="Times New Roman" w:cs="Times New Roman"/>
          <w:sz w:val="20"/>
          <w:szCs w:val="20"/>
        </w:rPr>
      </w:pPr>
      <w:r>
        <w:rPr>
          <w:rFonts w:ascii="Times New Roman" w:hAnsi="Times New Roman" w:cs="Times New Roman"/>
          <w:sz w:val="20"/>
          <w:szCs w:val="20"/>
          <w:vertAlign w:val="superscript"/>
          <w:lang w:val="en-CA"/>
        </w:rPr>
        <w:t>2</w:t>
      </w:r>
      <w:r w:rsidRPr="00F01F3E">
        <w:rPr>
          <w:rFonts w:ascii="Times New Roman" w:hAnsi="Times New Roman" w:cs="Times New Roman"/>
          <w:sz w:val="20"/>
          <w:szCs w:val="20"/>
        </w:rPr>
        <w:t>Climate Science Centre, CSIRO Environment, Hobart, Australia</w:t>
      </w:r>
    </w:p>
    <w:p w14:paraId="60AAD67A" w14:textId="77777777" w:rsidR="006431A8" w:rsidRPr="00F01F3E" w:rsidRDefault="006431A8" w:rsidP="006431A8">
      <w:pPr>
        <w:spacing w:after="120"/>
        <w:jc w:val="center"/>
        <w:rPr>
          <w:rFonts w:ascii="Times New Roman" w:hAnsi="Times New Roman" w:cs="Times New Roman"/>
          <w:sz w:val="20"/>
          <w:szCs w:val="20"/>
          <w:lang w:val="en-CA"/>
        </w:rPr>
      </w:pPr>
      <w:r w:rsidRPr="00F01F3E">
        <w:rPr>
          <w:rFonts w:ascii="Times New Roman" w:hAnsi="Times New Roman" w:cs="Times New Roman"/>
          <w:sz w:val="20"/>
          <w:szCs w:val="20"/>
          <w:vertAlign w:val="superscript"/>
          <w:lang w:val="en-CA"/>
        </w:rPr>
        <w:t>3</w:t>
      </w:r>
      <w:r w:rsidRPr="00F01F3E">
        <w:rPr>
          <w:rFonts w:ascii="Times New Roman" w:hAnsi="Times New Roman" w:cs="Times New Roman"/>
          <w:sz w:val="20"/>
          <w:szCs w:val="20"/>
          <w:lang w:val="en-CA"/>
        </w:rPr>
        <w:t>The Australian Centre for Excellence in Antarctic Science, University of Tasmania, Hobart, Australia</w:t>
      </w:r>
    </w:p>
    <w:p w14:paraId="14F2E1D0" w14:textId="77777777" w:rsidR="006431A8" w:rsidRPr="00101973" w:rsidRDefault="006431A8" w:rsidP="006431A8">
      <w:pPr>
        <w:spacing w:after="120"/>
        <w:jc w:val="center"/>
        <w:rPr>
          <w:rFonts w:ascii="Times New Roman" w:hAnsi="Times New Roman" w:cs="Times New Roman"/>
          <w:sz w:val="20"/>
          <w:szCs w:val="20"/>
        </w:rPr>
      </w:pPr>
      <w:r w:rsidRPr="008E5C3B">
        <w:rPr>
          <w:rFonts w:ascii="Times New Roman" w:hAnsi="Times New Roman" w:cs="Times New Roman"/>
          <w:sz w:val="20"/>
          <w:szCs w:val="20"/>
          <w:vertAlign w:val="superscript"/>
        </w:rPr>
        <w:t>4</w:t>
      </w:r>
      <w:r w:rsidRPr="0022591A">
        <w:rPr>
          <w:rFonts w:ascii="Times New Roman" w:hAnsi="Times New Roman" w:cs="Times New Roman"/>
          <w:sz w:val="20"/>
          <w:szCs w:val="20"/>
        </w:rPr>
        <w:t>State Key Laboratory of Marine Environmental Science, College of Ocean and Earth Sciences, Xiamen University, Xiamen, China</w:t>
      </w:r>
    </w:p>
    <w:p w14:paraId="4E05C8A8" w14:textId="77777777" w:rsidR="006431A8" w:rsidRDefault="006431A8" w:rsidP="006431A8">
      <w:pPr>
        <w:spacing w:after="120" w:line="480" w:lineRule="auto"/>
        <w:rPr>
          <w:rFonts w:ascii="Times New Roman" w:hAnsi="Times New Roman" w:cs="Times New Roman"/>
          <w:b/>
          <w:bCs/>
        </w:rPr>
      </w:pPr>
    </w:p>
    <w:p w14:paraId="726EDA63" w14:textId="6E5BC365" w:rsidR="00BF73D5" w:rsidRPr="00BF73D5" w:rsidRDefault="00BF73D5" w:rsidP="006431A8">
      <w:pPr>
        <w:spacing w:after="120" w:line="480" w:lineRule="auto"/>
        <w:rPr>
          <w:rFonts w:ascii="Times New Roman" w:hAnsi="Times New Roman" w:cs="Times New Roman" w:hint="eastAsia"/>
        </w:rPr>
      </w:pPr>
      <w:r w:rsidRPr="00BF73D5">
        <w:rPr>
          <w:rFonts w:ascii="Times New Roman" w:hAnsi="Times New Roman" w:cs="Times New Roman"/>
        </w:rPr>
        <w:t>*Correspondence to:</w:t>
      </w:r>
      <w:r w:rsidRPr="00BF73D5">
        <w:rPr>
          <w:rFonts w:ascii="Times New Roman" w:hAnsi="Times New Roman" w:cs="Times New Roman" w:hint="eastAsia"/>
        </w:rPr>
        <w:t xml:space="preserve"> </w:t>
      </w:r>
      <w:r>
        <w:rPr>
          <w:rFonts w:ascii="Times New Roman" w:hAnsi="Times New Roman" w:cs="Times New Roman" w:hint="eastAsia"/>
        </w:rPr>
        <w:t>j</w:t>
      </w:r>
      <w:r w:rsidRPr="00BF73D5">
        <w:rPr>
          <w:rFonts w:ascii="Times New Roman" w:hAnsi="Times New Roman" w:cs="Times New Roman"/>
        </w:rPr>
        <w:t>ingwei</w:t>
      </w:r>
      <w:r w:rsidRPr="00BF73D5">
        <w:rPr>
          <w:rFonts w:ascii="Times New Roman" w:hAnsi="Times New Roman" w:cs="Times New Roman" w:hint="eastAsia"/>
        </w:rPr>
        <w:t>.zhang@utas.edu.au</w:t>
      </w:r>
    </w:p>
    <w:p w14:paraId="0176EEF6" w14:textId="77777777" w:rsidR="00BF73D5" w:rsidRDefault="00BF73D5" w:rsidP="006431A8">
      <w:pPr>
        <w:spacing w:after="120" w:line="480" w:lineRule="auto"/>
        <w:rPr>
          <w:rFonts w:ascii="Times New Roman" w:hAnsi="Times New Roman" w:cs="Times New Roman"/>
          <w:b/>
          <w:bCs/>
        </w:rPr>
      </w:pPr>
    </w:p>
    <w:p w14:paraId="4EEFA85A" w14:textId="5163EC8E" w:rsidR="006431A8" w:rsidRDefault="006431A8" w:rsidP="006431A8">
      <w:pPr>
        <w:spacing w:after="120" w:line="480" w:lineRule="auto"/>
        <w:rPr>
          <w:rFonts w:ascii="Times New Roman" w:hAnsi="Times New Roman" w:cs="Times New Roman"/>
          <w:b/>
          <w:bCs/>
        </w:rPr>
      </w:pPr>
      <w:r>
        <w:rPr>
          <w:rFonts w:ascii="Times New Roman" w:hAnsi="Times New Roman" w:cs="Times New Roman" w:hint="eastAsia"/>
          <w:b/>
          <w:bCs/>
        </w:rPr>
        <w:t>Overview</w:t>
      </w:r>
    </w:p>
    <w:p w14:paraId="5B1A5DEF" w14:textId="03B67661" w:rsidR="006431A8" w:rsidRPr="00427AC6" w:rsidRDefault="006431A8" w:rsidP="006431A8">
      <w:pPr>
        <w:spacing w:after="120" w:line="480" w:lineRule="auto"/>
        <w:rPr>
          <w:rFonts w:ascii="Times New Roman" w:hAnsi="Times New Roman" w:cs="Times New Roman"/>
          <w:b/>
          <w:bCs/>
        </w:rPr>
      </w:pPr>
      <w:r w:rsidRPr="2771E26B">
        <w:rPr>
          <w:rFonts w:ascii="Times New Roman" w:hAnsi="Times New Roman" w:cs="Times New Roman"/>
        </w:rPr>
        <w:t xml:space="preserve">We present here additional information related to </w:t>
      </w:r>
      <w:r w:rsidR="00AD51ED">
        <w:rPr>
          <w:rFonts w:ascii="Times New Roman" w:hAnsi="Times New Roman" w:cs="Times New Roman" w:hint="eastAsia"/>
        </w:rPr>
        <w:t xml:space="preserve">model setup, </w:t>
      </w:r>
      <w:r w:rsidRPr="2771E26B">
        <w:rPr>
          <w:rFonts w:ascii="Times New Roman" w:hAnsi="Times New Roman" w:cs="Times New Roman"/>
        </w:rPr>
        <w:t>oceanography data</w:t>
      </w:r>
      <w:r w:rsidR="00AD51ED">
        <w:rPr>
          <w:rFonts w:ascii="Times New Roman" w:hAnsi="Times New Roman" w:cs="Times New Roman" w:hint="eastAsia"/>
        </w:rPr>
        <w:t>, method,</w:t>
      </w:r>
      <w:r w:rsidRPr="2771E26B">
        <w:rPr>
          <w:rFonts w:ascii="Times New Roman" w:hAnsi="Times New Roman" w:cs="Times New Roman"/>
        </w:rPr>
        <w:t xml:space="preserve"> and additional analyses.</w:t>
      </w:r>
    </w:p>
    <w:p w14:paraId="1D92807A" w14:textId="77777777" w:rsidR="006431A8" w:rsidRDefault="006431A8" w:rsidP="006431A8">
      <w:pPr>
        <w:spacing w:after="120" w:line="480" w:lineRule="auto"/>
        <w:rPr>
          <w:rFonts w:ascii="Times New Roman" w:hAnsi="Times New Roman" w:cs="Times New Roman"/>
          <w:b/>
          <w:bCs/>
        </w:rPr>
      </w:pPr>
      <w:r w:rsidRPr="0070652F">
        <w:rPr>
          <w:rFonts w:ascii="Times New Roman" w:hAnsi="Times New Roman" w:cs="Times New Roman"/>
          <w:b/>
          <w:bCs/>
        </w:rPr>
        <w:t>Contents of this file</w:t>
      </w:r>
    </w:p>
    <w:p w14:paraId="18579C51" w14:textId="4A3F17A1" w:rsidR="006431A8" w:rsidRPr="00AD51ED" w:rsidRDefault="006431A8" w:rsidP="006431A8">
      <w:pPr>
        <w:spacing w:after="120" w:line="480" w:lineRule="auto"/>
        <w:rPr>
          <w:rFonts w:ascii="Times New Roman" w:hAnsi="Times New Roman" w:cs="Times New Roman"/>
          <w:b/>
          <w:bCs/>
        </w:rPr>
      </w:pPr>
      <w:r w:rsidRPr="00AD51ED">
        <w:rPr>
          <w:rFonts w:ascii="Times New Roman" w:hAnsi="Times New Roman" w:cs="Times New Roman" w:hint="eastAsia"/>
          <w:b/>
          <w:bCs/>
        </w:rPr>
        <w:t xml:space="preserve">1 Text </w:t>
      </w:r>
      <w:r w:rsidR="000B3588" w:rsidRPr="00AD51ED">
        <w:rPr>
          <w:rFonts w:ascii="Times New Roman" w:hAnsi="Times New Roman" w:cs="Times New Roman" w:hint="eastAsia"/>
          <w:b/>
          <w:bCs/>
        </w:rPr>
        <w:t>S</w:t>
      </w:r>
      <w:r w:rsidRPr="00AD51ED">
        <w:rPr>
          <w:rFonts w:ascii="Times New Roman" w:hAnsi="Times New Roman" w:cs="Times New Roman" w:hint="eastAsia"/>
          <w:b/>
          <w:bCs/>
        </w:rPr>
        <w:t>1-</w:t>
      </w:r>
      <w:r w:rsidR="000B3588" w:rsidRPr="00AD51ED">
        <w:rPr>
          <w:rFonts w:ascii="Times New Roman" w:hAnsi="Times New Roman" w:cs="Times New Roman" w:hint="eastAsia"/>
          <w:b/>
          <w:bCs/>
        </w:rPr>
        <w:t>S3</w:t>
      </w:r>
      <w:r w:rsidRPr="00AD51ED">
        <w:rPr>
          <w:rFonts w:ascii="Times New Roman" w:hAnsi="Times New Roman" w:cs="Times New Roman" w:hint="eastAsia"/>
          <w:b/>
          <w:bCs/>
        </w:rPr>
        <w:t xml:space="preserve"> </w:t>
      </w:r>
    </w:p>
    <w:p w14:paraId="557DE098" w14:textId="27EB117B" w:rsidR="006431A8" w:rsidRPr="00AD51ED" w:rsidRDefault="00AD51ED" w:rsidP="006431A8">
      <w:pPr>
        <w:spacing w:after="120" w:line="480" w:lineRule="auto"/>
        <w:rPr>
          <w:rFonts w:ascii="Times New Roman" w:hAnsi="Times New Roman" w:cs="Times New Roman"/>
          <w:b/>
          <w:bCs/>
        </w:rPr>
      </w:pPr>
      <w:r w:rsidRPr="00AD51ED">
        <w:rPr>
          <w:rFonts w:ascii="Times New Roman" w:hAnsi="Times New Roman" w:cs="Times New Roman" w:hint="eastAsia"/>
          <w:b/>
          <w:bCs/>
        </w:rPr>
        <w:t>2</w:t>
      </w:r>
      <w:r w:rsidR="006431A8" w:rsidRPr="00AD51ED">
        <w:rPr>
          <w:rFonts w:ascii="Times New Roman" w:hAnsi="Times New Roman" w:cs="Times New Roman" w:hint="eastAsia"/>
          <w:b/>
          <w:bCs/>
        </w:rPr>
        <w:t xml:space="preserve"> </w:t>
      </w:r>
      <w:r w:rsidR="006431A8" w:rsidRPr="00AD51ED">
        <w:rPr>
          <w:rFonts w:ascii="Times New Roman" w:hAnsi="Times New Roman" w:cs="Times New Roman"/>
          <w:b/>
          <w:bCs/>
        </w:rPr>
        <w:t>Fi</w:t>
      </w:r>
      <w:r w:rsidR="00BE0A84">
        <w:rPr>
          <w:rFonts w:ascii="Times New Roman" w:hAnsi="Times New Roman" w:cs="Times New Roman" w:hint="eastAsia"/>
          <w:b/>
          <w:bCs/>
        </w:rPr>
        <w:t xml:space="preserve">g. </w:t>
      </w:r>
      <w:r w:rsidR="000B3588" w:rsidRPr="00AD51ED">
        <w:rPr>
          <w:rFonts w:ascii="Times New Roman" w:hAnsi="Times New Roman" w:cs="Times New Roman" w:hint="eastAsia"/>
          <w:b/>
          <w:bCs/>
        </w:rPr>
        <w:t>S1</w:t>
      </w:r>
    </w:p>
    <w:p w14:paraId="591DFEA9" w14:textId="77777777" w:rsidR="006431A8" w:rsidRPr="00FC63AF" w:rsidRDefault="006431A8" w:rsidP="006431A8">
      <w:pPr>
        <w:spacing w:after="120" w:line="360" w:lineRule="auto"/>
        <w:rPr>
          <w:rFonts w:ascii="Times New Roman" w:hAnsi="Times New Roman" w:cs="Times New Roman"/>
        </w:rPr>
      </w:pPr>
      <w:r w:rsidRPr="00FC63AF">
        <w:rPr>
          <w:rFonts w:ascii="Times New Roman" w:hAnsi="Times New Roman" w:cs="Times New Roman" w:hint="eastAsia"/>
        </w:rPr>
        <w:t>——————————</w:t>
      </w:r>
    </w:p>
    <w:p w14:paraId="6EBF7242" w14:textId="77777777" w:rsidR="006431A8" w:rsidRDefault="006431A8" w:rsidP="006431A8">
      <w:pPr>
        <w:spacing w:after="120" w:line="480" w:lineRule="auto"/>
        <w:rPr>
          <w:rFonts w:ascii="Times New Roman" w:hAnsi="Times New Roman" w:cs="Times New Roman"/>
          <w:b/>
          <w:bCs/>
        </w:rPr>
      </w:pPr>
    </w:p>
    <w:p w14:paraId="62197434" w14:textId="77777777" w:rsidR="00E51BD8" w:rsidRDefault="00E51BD8"/>
    <w:p w14:paraId="49579073" w14:textId="77777777" w:rsidR="006431A8" w:rsidRDefault="006431A8"/>
    <w:p w14:paraId="187F41B8" w14:textId="77777777" w:rsidR="006431A8" w:rsidRDefault="006431A8"/>
    <w:p w14:paraId="21646E32" w14:textId="77777777" w:rsidR="006431A8" w:rsidRDefault="006431A8"/>
    <w:p w14:paraId="625E12E4" w14:textId="77777777" w:rsidR="006431A8" w:rsidRDefault="006431A8"/>
    <w:p w14:paraId="16713FD6" w14:textId="77777777" w:rsidR="006431A8" w:rsidRDefault="006431A8"/>
    <w:p w14:paraId="59D66B98" w14:textId="77777777" w:rsidR="006431A8" w:rsidRDefault="006431A8"/>
    <w:p w14:paraId="6DC95F67" w14:textId="77777777" w:rsidR="006431A8" w:rsidRDefault="006431A8"/>
    <w:p w14:paraId="68015FD2" w14:textId="77777777" w:rsidR="006431A8" w:rsidRDefault="006431A8"/>
    <w:p w14:paraId="1DF828DC" w14:textId="77777777" w:rsidR="006431A8" w:rsidRDefault="006431A8"/>
    <w:p w14:paraId="3B530835" w14:textId="77777777" w:rsidR="006431A8" w:rsidRDefault="006431A8">
      <w:pPr>
        <w:rPr>
          <w:rFonts w:hint="eastAsia"/>
        </w:rPr>
      </w:pPr>
    </w:p>
    <w:p w14:paraId="2702D27E" w14:textId="77777777" w:rsidR="006431A8" w:rsidRDefault="006431A8" w:rsidP="006431A8">
      <w:pPr>
        <w:spacing w:after="120" w:line="360" w:lineRule="auto"/>
        <w:rPr>
          <w:rFonts w:ascii="Times New Roman" w:hAnsi="Times New Roman" w:cs="Times New Roman"/>
        </w:rPr>
      </w:pPr>
      <w:r>
        <w:rPr>
          <w:rFonts w:ascii="Times New Roman" w:hAnsi="Times New Roman" w:cs="Times New Roman"/>
          <w:b/>
          <w:bCs/>
        </w:rPr>
        <w:lastRenderedPageBreak/>
        <w:t xml:space="preserve">1. </w:t>
      </w:r>
      <w:r>
        <w:rPr>
          <w:rFonts w:ascii="Times New Roman" w:hAnsi="Times New Roman" w:cs="Times New Roman" w:hint="eastAsia"/>
          <w:b/>
          <w:bCs/>
        </w:rPr>
        <w:t>Text</w:t>
      </w:r>
    </w:p>
    <w:p w14:paraId="3251E791" w14:textId="77777777" w:rsidR="006431A8" w:rsidRDefault="006431A8" w:rsidP="006431A8">
      <w:pPr>
        <w:spacing w:after="120" w:line="480" w:lineRule="auto"/>
        <w:rPr>
          <w:rFonts w:ascii="Times New Roman" w:hAnsi="Times New Roman" w:cs="Times New Roman"/>
        </w:rPr>
      </w:pPr>
      <w:r>
        <w:rPr>
          <w:rFonts w:ascii="Times New Roman" w:hAnsi="Times New Roman" w:cs="Times New Roman"/>
        </w:rPr>
        <w:t xml:space="preserve">1.1 Model </w:t>
      </w:r>
      <w:r w:rsidRPr="00D72980">
        <w:rPr>
          <w:rFonts w:ascii="Times New Roman" w:hAnsi="Times New Roman" w:cs="Times New Roman"/>
        </w:rPr>
        <w:t>configurations</w:t>
      </w:r>
    </w:p>
    <w:p w14:paraId="0B2D7D92" w14:textId="2EACF7A2" w:rsidR="006431A8" w:rsidRDefault="006431A8" w:rsidP="006431A8">
      <w:pPr>
        <w:spacing w:after="120" w:line="480" w:lineRule="auto"/>
        <w:rPr>
          <w:rFonts w:ascii="Times New Roman" w:hAnsi="Times New Roman" w:cs="Times New Roman"/>
        </w:rPr>
      </w:pPr>
      <w:r w:rsidRPr="00954A8E">
        <w:rPr>
          <w:rFonts w:ascii="Times New Roman" w:hAnsi="Times New Roman" w:cs="Times New Roman"/>
        </w:rPr>
        <w:t xml:space="preserve">ACCESS-OM2 is a global model with coupled ocean and sea-ice components driven by prescribed atmosphere forcing. </w:t>
      </w:r>
      <w:r w:rsidRPr="00DE7FDD">
        <w:rPr>
          <w:rFonts w:ascii="Times New Roman" w:hAnsi="Times New Roman" w:cs="Times New Roman"/>
        </w:rPr>
        <w:t>ACCESS-OM2 solves</w:t>
      </w:r>
      <w:r w:rsidRPr="00DE7FDD">
        <w:rPr>
          <w:rFonts w:ascii="Times New Roman" w:hAnsi="Times New Roman" w:cs="Times New Roman"/>
          <w:lang w:val="en-CA"/>
        </w:rPr>
        <w:t xml:space="preserve"> the primitive equations under the hydrostatic and </w:t>
      </w:r>
      <w:proofErr w:type="spellStart"/>
      <w:r w:rsidRPr="00DE7FDD">
        <w:rPr>
          <w:rFonts w:ascii="Times New Roman" w:hAnsi="Times New Roman" w:cs="Times New Roman"/>
          <w:lang w:val="en-CA"/>
        </w:rPr>
        <w:t>Boussinesq</w:t>
      </w:r>
      <w:proofErr w:type="spellEnd"/>
      <w:r w:rsidRPr="00DE7FDD">
        <w:rPr>
          <w:rFonts w:ascii="Times New Roman" w:hAnsi="Times New Roman" w:cs="Times New Roman"/>
          <w:lang w:val="en-CA"/>
        </w:rPr>
        <w:t xml:space="preserve"> approximation</w:t>
      </w:r>
      <w:r>
        <w:rPr>
          <w:rFonts w:ascii="Times New Roman" w:hAnsi="Times New Roman" w:cs="Times New Roman"/>
          <w:lang w:val="en-CA"/>
        </w:rPr>
        <w:t>s</w:t>
      </w:r>
      <w:r w:rsidRPr="00DE7FDD">
        <w:rPr>
          <w:rFonts w:ascii="Times New Roman" w:hAnsi="Times New Roman" w:cs="Times New Roman"/>
          <w:lang w:val="en-CA"/>
        </w:rPr>
        <w:t xml:space="preserve"> with a free surface and horizontal spatial discretization on an Arakawa B-grid </w:t>
      </w:r>
      <w:r w:rsidRPr="00DE7FDD">
        <w:rPr>
          <w:rFonts w:ascii="Times New Roman" w:hAnsi="Times New Roman" w:cs="Times New Roman"/>
          <w:lang w:val="en-CA"/>
        </w:rPr>
        <w:fldChar w:fldCharType="begin"/>
      </w:r>
      <w:r w:rsidR="007D7D89">
        <w:rPr>
          <w:rFonts w:ascii="Times New Roman" w:hAnsi="Times New Roman" w:cs="Times New Roman"/>
          <w:lang w:val="en-CA"/>
        </w:rPr>
        <w:instrText xml:space="preserve"> ADDIN EN.CITE &lt;EndNote&gt;&lt;Cite&gt;&lt;Author&gt;Griffies&lt;/Author&gt;&lt;Year&gt;2012&lt;/Year&gt;&lt;RecNum&gt;189&lt;/RecNum&gt;&lt;DisplayText&gt;(Arakawa and Lamb 1977; Griffies and Greatbatch 2012)&lt;/DisplayText&gt;&lt;record&gt;&lt;rec-number&gt;189&lt;/rec-number&gt;&lt;foreign-keys&gt;&lt;key app="EN" db-id="a25zddsfov5ff4ea555p59pnaes02zsdpz92" timestamp="1625901603"&gt;189&lt;/key&gt;&lt;/foreign-keys&gt;&lt;ref-type name="Journal Article"&gt;17&lt;/ref-type&gt;&lt;contributors&gt;&lt;authors&gt;&lt;author&gt;Griffies, Stephen M&lt;/author&gt;&lt;author&gt;Greatbatch, Richard J&lt;/author&gt;&lt;/authors&gt;&lt;/contributors&gt;&lt;titles&gt;&lt;title&gt;Physical processes that impact the evolution of global mean sea level in ocean climate models&lt;/title&gt;&lt;secondary-title&gt;Ocean Modelling&lt;/secondary-title&gt;&lt;/titles&gt;&lt;periodical&gt;&lt;full-title&gt;Ocean Modelling&lt;/full-title&gt;&lt;/periodical&gt;&lt;pages&gt;37-72&lt;/pages&gt;&lt;volume&gt;51&lt;/volume&gt;&lt;dates&gt;&lt;year&gt;2012&lt;/year&gt;&lt;/dates&gt;&lt;isbn&gt;1463-5003&lt;/isbn&gt;&lt;urls&gt;&lt;/urls&gt;&lt;/record&gt;&lt;/Cite&gt;&lt;Cite&gt;&lt;Author&gt;Arakawa&lt;/Author&gt;&lt;Year&gt;1977&lt;/Year&gt;&lt;RecNum&gt;190&lt;/RecNum&gt;&lt;record&gt;&lt;rec-number&gt;190&lt;/rec-number&gt;&lt;foreign-keys&gt;&lt;key app="EN" db-id="a25zddsfov5ff4ea555p59pnaes02zsdpz92" timestamp="1625901661"&gt;190&lt;/key&gt;&lt;/foreign-keys&gt;&lt;ref-type name="Journal Article"&gt;17&lt;/ref-type&gt;&lt;contributors&gt;&lt;authors&gt;&lt;author&gt;Arakawa, Akio&lt;/author&gt;&lt;author&gt;Lamb, Vivian R&lt;/author&gt;&lt;/authors&gt;&lt;/contributors&gt;&lt;titles&gt;&lt;title&gt;Computational design of the basic dynamical processes of the UCLA general circulation model&lt;/title&gt;&lt;secondary-title&gt;General circulation models of the atmosphere&lt;/secondary-title&gt;&lt;/titles&gt;&lt;periodical&gt;&lt;full-title&gt;General circulation models of the atmosphere&lt;/full-title&gt;&lt;/periodical&gt;&lt;pages&gt;173-265&lt;/pages&gt;&lt;volume&gt;17&lt;/volume&gt;&lt;number&gt;Supplement C&lt;/number&gt;&lt;dates&gt;&lt;year&gt;1977&lt;/year&gt;&lt;/dates&gt;&lt;urls&gt;&lt;/urls&gt;&lt;/record&gt;&lt;/Cite&gt;&lt;/EndNote&gt;</w:instrText>
      </w:r>
      <w:r w:rsidRPr="00DE7FDD">
        <w:rPr>
          <w:rFonts w:ascii="Times New Roman" w:hAnsi="Times New Roman" w:cs="Times New Roman"/>
          <w:lang w:val="en-CA"/>
        </w:rPr>
        <w:fldChar w:fldCharType="separate"/>
      </w:r>
      <w:r w:rsidR="007D7D89">
        <w:rPr>
          <w:rFonts w:ascii="Times New Roman" w:hAnsi="Times New Roman" w:cs="Times New Roman"/>
          <w:noProof/>
          <w:lang w:val="en-CA"/>
        </w:rPr>
        <w:t>(Arakawa and Lamb 1977; Griffies and Greatbatch 2012)</w:t>
      </w:r>
      <w:r w:rsidRPr="00DE7FDD">
        <w:rPr>
          <w:rFonts w:ascii="Times New Roman" w:hAnsi="Times New Roman" w:cs="Times New Roman"/>
        </w:rPr>
        <w:fldChar w:fldCharType="end"/>
      </w:r>
      <w:r w:rsidRPr="00DE7FDD">
        <w:rPr>
          <w:rFonts w:ascii="Times New Roman" w:hAnsi="Times New Roman" w:cs="Times New Roman"/>
          <w:lang w:val="en-CA"/>
        </w:rPr>
        <w:t xml:space="preserve">. </w:t>
      </w:r>
      <w:r w:rsidRPr="00DE7FDD">
        <w:rPr>
          <w:rFonts w:ascii="Times New Roman" w:hAnsi="Times New Roman" w:cs="Times New Roman"/>
        </w:rPr>
        <w:t>Our model configuration uses 1</w:t>
      </w:r>
      <w:r w:rsidRPr="00DE7FDD">
        <w:rPr>
          <w:rFonts w:ascii="Times New Roman" w:hAnsi="Times New Roman" w:cs="Times New Roman"/>
          <w:vertAlign w:val="superscript"/>
        </w:rPr>
        <w:t>o</w:t>
      </w:r>
      <w:r w:rsidRPr="00DE7FDD">
        <w:rPr>
          <w:rFonts w:ascii="Times New Roman" w:hAnsi="Times New Roman" w:cs="Times New Roman"/>
        </w:rPr>
        <w:t xml:space="preserve"> </w:t>
      </w:r>
      <w:r>
        <w:rPr>
          <w:rFonts w:ascii="Times New Roman" w:hAnsi="Times New Roman" w:cs="Times New Roman"/>
        </w:rPr>
        <w:t xml:space="preserve">nominal </w:t>
      </w:r>
      <w:r w:rsidRPr="00DE7FDD">
        <w:rPr>
          <w:rFonts w:ascii="Times New Roman" w:hAnsi="Times New Roman" w:cs="Times New Roman"/>
        </w:rPr>
        <w:t>resolution in both zonal and meridional directions, but with a meridional refinement of 1/3</w:t>
      </w:r>
      <w:r w:rsidRPr="00DE7FDD">
        <w:rPr>
          <w:rFonts w:ascii="Times New Roman" w:hAnsi="Times New Roman" w:cs="Times New Roman"/>
          <w:vertAlign w:val="superscript"/>
        </w:rPr>
        <w:t>o</w:t>
      </w:r>
      <w:r w:rsidRPr="00DE7FDD">
        <w:rPr>
          <w:rFonts w:ascii="Times New Roman" w:hAnsi="Times New Roman" w:cs="Times New Roman"/>
        </w:rPr>
        <w:t xml:space="preserve"> between 10</w:t>
      </w:r>
      <w:r w:rsidRPr="00DE7FDD">
        <w:rPr>
          <w:rFonts w:ascii="Times New Roman" w:hAnsi="Times New Roman" w:cs="Times New Roman"/>
          <w:vertAlign w:val="superscript"/>
        </w:rPr>
        <w:t>o</w:t>
      </w:r>
      <w:r w:rsidRPr="00DE7FDD">
        <w:rPr>
          <w:rFonts w:ascii="Times New Roman" w:hAnsi="Times New Roman" w:cs="Times New Roman"/>
        </w:rPr>
        <w:t>S and 10</w:t>
      </w:r>
      <w:r w:rsidRPr="00DE7FDD">
        <w:rPr>
          <w:rFonts w:ascii="Times New Roman" w:hAnsi="Times New Roman" w:cs="Times New Roman"/>
          <w:vertAlign w:val="superscript"/>
        </w:rPr>
        <w:t>o</w:t>
      </w:r>
      <w:r w:rsidRPr="00DE7FDD">
        <w:rPr>
          <w:rFonts w:ascii="Times New Roman" w:hAnsi="Times New Roman" w:cs="Times New Roman"/>
        </w:rPr>
        <w:t xml:space="preserve">N, </w:t>
      </w:r>
      <w:r>
        <w:rPr>
          <w:rFonts w:ascii="Times New Roman" w:hAnsi="Times New Roman" w:cs="Times New Roman"/>
        </w:rPr>
        <w:t>and</w:t>
      </w:r>
      <w:r w:rsidRPr="00DE7FDD">
        <w:rPr>
          <w:rFonts w:ascii="Times New Roman" w:hAnsi="Times New Roman" w:cs="Times New Roman"/>
        </w:rPr>
        <w:t xml:space="preserve"> cosine-dependent resolution ranging from 1/4</w:t>
      </w:r>
      <w:r w:rsidRPr="00DE7FDD">
        <w:rPr>
          <w:rFonts w:ascii="Times New Roman" w:hAnsi="Times New Roman" w:cs="Times New Roman"/>
          <w:vertAlign w:val="superscript"/>
        </w:rPr>
        <w:t>o</w:t>
      </w:r>
      <w:r w:rsidRPr="00DE7FDD">
        <w:rPr>
          <w:rFonts w:ascii="Times New Roman" w:hAnsi="Times New Roman" w:cs="Times New Roman"/>
        </w:rPr>
        <w:t xml:space="preserve"> at 78</w:t>
      </w:r>
      <w:r w:rsidRPr="00DE7FDD">
        <w:rPr>
          <w:rFonts w:ascii="Times New Roman" w:hAnsi="Times New Roman" w:cs="Times New Roman"/>
          <w:vertAlign w:val="superscript"/>
        </w:rPr>
        <w:t>o</w:t>
      </w:r>
      <w:r w:rsidRPr="00DE7FDD">
        <w:rPr>
          <w:rFonts w:ascii="Times New Roman" w:hAnsi="Times New Roman" w:cs="Times New Roman"/>
        </w:rPr>
        <w:t>S and 1</w:t>
      </w:r>
      <w:r w:rsidRPr="00DE7FDD">
        <w:rPr>
          <w:rFonts w:ascii="Times New Roman" w:hAnsi="Times New Roman" w:cs="Times New Roman"/>
          <w:vertAlign w:val="superscript"/>
        </w:rPr>
        <w:t>o</w:t>
      </w:r>
      <w:r w:rsidRPr="00DE7FDD">
        <w:rPr>
          <w:rFonts w:ascii="Times New Roman" w:hAnsi="Times New Roman" w:cs="Times New Roman"/>
        </w:rPr>
        <w:t xml:space="preserve"> at 30</w:t>
      </w:r>
      <w:r w:rsidRPr="00DE7FDD">
        <w:rPr>
          <w:rFonts w:ascii="Times New Roman" w:hAnsi="Times New Roman" w:cs="Times New Roman"/>
          <w:vertAlign w:val="superscript"/>
        </w:rPr>
        <w:t>o</w:t>
      </w:r>
      <w:r w:rsidRPr="00DE7FDD">
        <w:rPr>
          <w:rFonts w:ascii="Times New Roman" w:hAnsi="Times New Roman" w:cs="Times New Roman"/>
        </w:rPr>
        <w:t xml:space="preserve">S. </w:t>
      </w:r>
    </w:p>
    <w:p w14:paraId="6B36FFFC" w14:textId="51B0519F" w:rsidR="006431A8" w:rsidRDefault="006431A8" w:rsidP="006431A8">
      <w:pPr>
        <w:spacing w:after="120" w:line="480" w:lineRule="auto"/>
        <w:rPr>
          <w:rFonts w:ascii="Times New Roman" w:hAnsi="Times New Roman" w:cs="Times New Roman"/>
        </w:rPr>
      </w:pPr>
      <w:r w:rsidRPr="00DE7FDD">
        <w:rPr>
          <w:rFonts w:ascii="Times New Roman" w:hAnsi="Times New Roman" w:cs="Times New Roman"/>
        </w:rPr>
        <w:t xml:space="preserve">Following </w:t>
      </w:r>
      <w:r w:rsidRPr="00DE7FDD">
        <w:rPr>
          <w:rFonts w:ascii="Times New Roman" w:hAnsi="Times New Roman" w:cs="Times New Roman"/>
        </w:rPr>
        <w:fldChar w:fldCharType="begin"/>
      </w:r>
      <w:r>
        <w:rPr>
          <w:rFonts w:ascii="Times New Roman" w:hAnsi="Times New Roman" w:cs="Times New Roman"/>
        </w:rPr>
        <w:instrText xml:space="preserve"> ADDIN EN.CITE &lt;EndNote&gt;&lt;Cite AuthorYear="1"&gt;&lt;Author&gt;Bi&lt;/Author&gt;&lt;Year&gt;2013&lt;/Year&gt;&lt;RecNum&gt;142&lt;/RecNum&gt;&lt;DisplayText&gt;Bi et al. (2013)&lt;/DisplayText&gt;&lt;record&gt;&lt;rec-number&gt;142&lt;/rec-number&gt;&lt;foreign-keys&gt;&lt;key app="EN" db-id="a25zddsfov5ff4ea555p59pnaes02zsdpz92" timestamp="1606425701"&gt;142&lt;/key&gt;&lt;/foreign-keys&gt;&lt;ref-type name="Journal Article"&gt;17&lt;/ref-type&gt;&lt;contributors&gt;&lt;authors&gt;&lt;author&gt;Bi, Daohua&lt;/author&gt;&lt;author&gt;Marsland, Simon J&lt;/author&gt;&lt;author&gt;Uotila, Petteri&lt;/author&gt;&lt;author&gt;O’Farrell, Siobhan&lt;/author&gt;&lt;author&gt;Fiedler, Russell&lt;/author&gt;&lt;author&gt;Sullivan, Arnold&lt;/author&gt;&lt;author&gt;Griffies, Stephen M&lt;/author&gt;&lt;author&gt;Zhou, Xiaobing&lt;/author&gt;&lt;author&gt;Hirst, Anthony C&lt;/author&gt;&lt;/authors&gt;&lt;/contributors&gt;&lt;titles&gt;&lt;title&gt;ACCESS-OM: the ocean and sea-ice core of the ACCESS coupled model&lt;/title&gt;&lt;secondary-title&gt;Aust Meteorol Oceanogr J&lt;/secondary-title&gt;&lt;/titles&gt;&lt;periodical&gt;&lt;full-title&gt;Aust Meteorol Oceanogr J&lt;/full-title&gt;&lt;/periodical&gt;&lt;pages&gt;213-232&lt;/pages&gt;&lt;volume&gt;63&lt;/volume&gt;&lt;number&gt;1&lt;/number&gt;&lt;dates&gt;&lt;year&gt;2013&lt;/year&gt;&lt;/dates&gt;&lt;urls&gt;&lt;/urls&gt;&lt;/record&gt;&lt;/Cite&gt;&lt;/EndNote&gt;</w:instrText>
      </w:r>
      <w:r w:rsidRPr="00DE7FDD">
        <w:rPr>
          <w:rFonts w:ascii="Times New Roman" w:hAnsi="Times New Roman" w:cs="Times New Roman"/>
        </w:rPr>
        <w:fldChar w:fldCharType="separate"/>
      </w:r>
      <w:r>
        <w:rPr>
          <w:rFonts w:ascii="Times New Roman" w:hAnsi="Times New Roman" w:cs="Times New Roman"/>
          <w:noProof/>
        </w:rPr>
        <w:t>Bi et al. (2013)</w:t>
      </w:r>
      <w:r w:rsidRPr="00DE7FDD">
        <w:rPr>
          <w:rFonts w:ascii="Times New Roman" w:hAnsi="Times New Roman" w:cs="Times New Roman"/>
        </w:rPr>
        <w:fldChar w:fldCharType="end"/>
      </w:r>
      <w:r w:rsidRPr="00DE7FDD">
        <w:rPr>
          <w:rFonts w:ascii="Times New Roman" w:hAnsi="Times New Roman" w:cs="Times New Roman"/>
          <w:lang w:val="en-CA"/>
        </w:rPr>
        <w:t>, t</w:t>
      </w:r>
      <w:r w:rsidRPr="00DE7FDD">
        <w:rPr>
          <w:rFonts w:ascii="Times New Roman" w:hAnsi="Times New Roman" w:cs="Times New Roman"/>
        </w:rPr>
        <w:t>he vertical grid comprises 50 vertical levels, with grid spacing from 2.3</w:t>
      </w:r>
      <w:r>
        <w:rPr>
          <w:rFonts w:ascii="Times New Roman" w:hAnsi="Times New Roman" w:cs="Times New Roman"/>
        </w:rPr>
        <w:t xml:space="preserve"> </w:t>
      </w:r>
      <w:r w:rsidRPr="00DE7FDD">
        <w:rPr>
          <w:rFonts w:ascii="Times New Roman" w:hAnsi="Times New Roman" w:cs="Times New Roman"/>
        </w:rPr>
        <w:t>m at surface to 219.6</w:t>
      </w:r>
      <w:r>
        <w:rPr>
          <w:rFonts w:ascii="Times New Roman" w:hAnsi="Times New Roman" w:cs="Times New Roman"/>
        </w:rPr>
        <w:t xml:space="preserve"> </w:t>
      </w:r>
      <w:r w:rsidRPr="00DE7FDD">
        <w:rPr>
          <w:rFonts w:ascii="Times New Roman" w:hAnsi="Times New Roman" w:cs="Times New Roman"/>
        </w:rPr>
        <w:t xml:space="preserve">m by the bottom </w:t>
      </w:r>
      <w:r>
        <w:rPr>
          <w:rFonts w:ascii="Times New Roman" w:hAnsi="Times New Roman" w:cs="Times New Roman"/>
        </w:rPr>
        <w:t>reaching the deepest depth of</w:t>
      </w:r>
      <w:r w:rsidRPr="00DE7FDD">
        <w:rPr>
          <w:rFonts w:ascii="Times New Roman" w:hAnsi="Times New Roman" w:cs="Times New Roman"/>
        </w:rPr>
        <w:t xml:space="preserve"> 5363.5</w:t>
      </w:r>
      <w:r>
        <w:rPr>
          <w:rFonts w:ascii="Times New Roman" w:hAnsi="Times New Roman" w:cs="Times New Roman"/>
        </w:rPr>
        <w:t xml:space="preserve"> </w:t>
      </w:r>
      <w:r w:rsidRPr="00DE7FDD">
        <w:rPr>
          <w:rFonts w:ascii="Times New Roman" w:hAnsi="Times New Roman" w:cs="Times New Roman"/>
        </w:rPr>
        <w:t>m</w:t>
      </w:r>
      <w:r>
        <w:rPr>
          <w:rFonts w:ascii="Times New Roman" w:hAnsi="Times New Roman" w:cs="Times New Roman"/>
        </w:rPr>
        <w:t xml:space="preserve"> in the model domain</w:t>
      </w:r>
      <w:r w:rsidRPr="00DE7FDD">
        <w:rPr>
          <w:rFonts w:ascii="Times New Roman" w:hAnsi="Times New Roman" w:cs="Times New Roman"/>
        </w:rPr>
        <w:t xml:space="preserve">. ACCESS-OM2 also </w:t>
      </w:r>
      <w:bookmarkStart w:id="0" w:name="OLE_LINK221"/>
      <w:bookmarkStart w:id="1" w:name="OLE_LINK222"/>
      <w:r w:rsidRPr="00DE7FDD">
        <w:rPr>
          <w:rFonts w:ascii="Times New Roman" w:hAnsi="Times New Roman" w:cs="Times New Roman"/>
        </w:rPr>
        <w:t xml:space="preserve">employs </w:t>
      </w:r>
      <w:bookmarkEnd w:id="0"/>
      <w:bookmarkEnd w:id="1"/>
      <w:r w:rsidRPr="00DE7FDD">
        <w:rPr>
          <w:rFonts w:ascii="Times New Roman" w:hAnsi="Times New Roman" w:cs="Times New Roman"/>
        </w:rPr>
        <w:t>a z* generalized vertical coordinate with partial cells</w:t>
      </w:r>
      <w:r>
        <w:rPr>
          <w:rFonts w:ascii="Times New Roman" w:hAnsi="Times New Roman" w:cs="Times New Roman"/>
        </w:rPr>
        <w:t xml:space="preserve"> to better represent ocean floor</w:t>
      </w:r>
      <w:r w:rsidRPr="00DE7FDD">
        <w:rPr>
          <w:rFonts w:ascii="Times New Roman" w:hAnsi="Times New Roman" w:cs="Times New Roman"/>
        </w:rPr>
        <w:t>, and include</w:t>
      </w:r>
      <w:r>
        <w:rPr>
          <w:rFonts w:ascii="Times New Roman" w:hAnsi="Times New Roman" w:cs="Times New Roman"/>
        </w:rPr>
        <w:t>s</w:t>
      </w:r>
      <w:r w:rsidRPr="00DE7FDD">
        <w:rPr>
          <w:rFonts w:ascii="Times New Roman" w:hAnsi="Times New Roman" w:cs="Times New Roman"/>
        </w:rPr>
        <w:t xml:space="preserve"> the boundary </w:t>
      </w:r>
      <w:bookmarkStart w:id="2" w:name="OLE_LINK28"/>
      <w:bookmarkStart w:id="3" w:name="OLE_LINK29"/>
      <w:r w:rsidRPr="00DE7FDD">
        <w:rPr>
          <w:rFonts w:ascii="Times New Roman" w:hAnsi="Times New Roman" w:cs="Times New Roman"/>
        </w:rPr>
        <w:t xml:space="preserve">layer K-profile parameterization (KPP, </w:t>
      </w:r>
      <w:r w:rsidRPr="00DE7FDD">
        <w:rPr>
          <w:rFonts w:ascii="Times New Roman" w:hAnsi="Times New Roman" w:cs="Times New Roman"/>
        </w:rPr>
        <w:fldChar w:fldCharType="begin"/>
      </w:r>
      <w:r w:rsidR="007D7D89">
        <w:rPr>
          <w:rFonts w:ascii="Times New Roman" w:hAnsi="Times New Roman" w:cs="Times New Roman"/>
        </w:rPr>
        <w:instrText xml:space="preserve"> ADDIN EN.CITE &lt;EndNote&gt;&lt;Cite&gt;&lt;Author&gt;Large&lt;/Author&gt;&lt;Year&gt;1994&lt;/Year&gt;&lt;RecNum&gt;219&lt;/RecNum&gt;&lt;DisplayText&gt;(Large et al. 1994)&lt;/DisplayText&gt;&lt;record&gt;&lt;rec-number&gt;219&lt;/rec-number&gt;&lt;foreign-keys&gt;&lt;key app="EN" db-id="a25zddsfov5ff4ea555p59pnaes02zsdpz92" timestamp="1630543897"&gt;219&lt;/key&gt;&lt;/foreign-keys&gt;&lt;ref-type name="Journal Article"&gt;17&lt;/ref-type&gt;&lt;contributors&gt;&lt;authors&gt;&lt;author&gt;Large, William G&lt;/author&gt;&lt;author&gt;McWilliams, James C&lt;/author&gt;&lt;author&gt;Doney, Scott C&lt;/author&gt;&lt;/authors&gt;&lt;/contributors&gt;&lt;titles&gt;&lt;title&gt;Oceanic vertical mixing: A review and a model with a nonlocal boundary layer parameterization&lt;/title&gt;&lt;secondary-title&gt;Reviews of geophysics&lt;/secondary-title&gt;&lt;/titles&gt;&lt;periodical&gt;&lt;full-title&gt;Reviews of Geophysics&lt;/full-title&gt;&lt;/periodical&gt;&lt;pages&gt;363-403&lt;/pages&gt;&lt;volume&gt;32&lt;/volume&gt;&lt;number&gt;4&lt;/number&gt;&lt;dates&gt;&lt;year&gt;1994&lt;/year&gt;&lt;/dates&gt;&lt;isbn&gt;8755-1209&lt;/isbn&gt;&lt;urls&gt;&lt;/urls&gt;&lt;/record&gt;&lt;/Cite&gt;&lt;/EndNote&gt;</w:instrText>
      </w:r>
      <w:r w:rsidRPr="00DE7FDD">
        <w:rPr>
          <w:rFonts w:ascii="Times New Roman" w:hAnsi="Times New Roman" w:cs="Times New Roman"/>
        </w:rPr>
        <w:fldChar w:fldCharType="separate"/>
      </w:r>
      <w:r w:rsidR="007D7D89">
        <w:rPr>
          <w:rFonts w:ascii="Times New Roman" w:hAnsi="Times New Roman" w:cs="Times New Roman"/>
          <w:noProof/>
        </w:rPr>
        <w:t>(Large et al. 1994)</w:t>
      </w:r>
      <w:r w:rsidRPr="00DE7FDD">
        <w:rPr>
          <w:rFonts w:ascii="Times New Roman" w:hAnsi="Times New Roman" w:cs="Times New Roman"/>
        </w:rPr>
        <w:fldChar w:fldCharType="end"/>
      </w:r>
      <w:r w:rsidRPr="00DE7FDD">
        <w:rPr>
          <w:rFonts w:ascii="Times New Roman" w:hAnsi="Times New Roman" w:cs="Times New Roman"/>
        </w:rPr>
        <w:t xml:space="preserve"> with a constant background vertical viscosity of 10</w:t>
      </w:r>
      <w:r w:rsidRPr="00DE7FDD">
        <w:rPr>
          <w:rFonts w:ascii="Times New Roman" w:hAnsi="Times New Roman" w:cs="Times New Roman"/>
          <w:vertAlign w:val="superscript"/>
        </w:rPr>
        <w:t>-4</w:t>
      </w:r>
      <w:r w:rsidRPr="00DE7FDD">
        <w:rPr>
          <w:rFonts w:ascii="Times New Roman" w:hAnsi="Times New Roman" w:cs="Times New Roman"/>
        </w:rPr>
        <w:t xml:space="preserve"> m</w:t>
      </w:r>
      <w:r w:rsidRPr="00DE7FDD">
        <w:rPr>
          <w:rFonts w:ascii="Times New Roman" w:hAnsi="Times New Roman" w:cs="Times New Roman"/>
          <w:vertAlign w:val="superscript"/>
        </w:rPr>
        <w:t>2</w:t>
      </w:r>
      <w:r w:rsidRPr="00DE7FDD">
        <w:rPr>
          <w:rFonts w:ascii="Times New Roman" w:hAnsi="Times New Roman" w:cs="Times New Roman"/>
        </w:rPr>
        <w:t>/s</w:t>
      </w:r>
      <w:bookmarkStart w:id="4" w:name="OLE_LINK32"/>
      <w:bookmarkStart w:id="5" w:name="OLE_LINK33"/>
      <w:r w:rsidRPr="00DE7FDD">
        <w:rPr>
          <w:rFonts w:ascii="Times New Roman" w:hAnsi="Times New Roman" w:cs="Times New Roman"/>
        </w:rPr>
        <w:t xml:space="preserve">. The impacts of mesoscale eddies in our model configuration are parametrized using explicit neutral tracer diffusion </w:t>
      </w:r>
      <w:r w:rsidRPr="00DE7FDD">
        <w:rPr>
          <w:rFonts w:ascii="Times New Roman" w:hAnsi="Times New Roman" w:cs="Times New Roman"/>
        </w:rPr>
        <w:fldChar w:fldCharType="begin"/>
      </w:r>
      <w:r w:rsidR="007D7D89">
        <w:rPr>
          <w:rFonts w:ascii="Times New Roman" w:hAnsi="Times New Roman" w:cs="Times New Roman"/>
        </w:rPr>
        <w:instrText xml:space="preserve"> ADDIN EN.CITE &lt;EndNote&gt;&lt;Cite&gt;&lt;Author&gt;Solomon&lt;/Author&gt;&lt;Year&gt;1971&lt;/Year&gt;&lt;RecNum&gt;215&lt;/RecNum&gt;&lt;DisplayText&gt;(Solomon 1971; Redi 1982)&lt;/DisplayText&gt;&lt;record&gt;&lt;rec-number&gt;215&lt;/rec-number&gt;&lt;foreign-keys&gt;&lt;key app="EN" db-id="a25zddsfov5ff4ea555p59pnaes02zsdpz92" timestamp="1630543592"&gt;215&lt;/key&gt;&lt;/foreign-keys&gt;&lt;ref-type name="Journal Article"&gt;17&lt;/ref-type&gt;&lt;contributors&gt;&lt;authors&gt;&lt;author&gt;Solomon, Harold&lt;/author&gt;&lt;/authors&gt;&lt;/contributors&gt;&lt;titles&gt;&lt;title&gt;On the representation of isentropic mixing in ocean circulation models&lt;/title&gt;&lt;secondary-title&gt;Journal of Physical Oceanography&lt;/secondary-title&gt;&lt;/titles&gt;&lt;periodical&gt;&lt;full-title&gt;Journal of Physical Oceanography&lt;/full-title&gt;&lt;/periodical&gt;&lt;pages&gt;233-234&lt;/pages&gt;&lt;volume&gt;1&lt;/volume&gt;&lt;number&gt;3&lt;/number&gt;&lt;dates&gt;&lt;year&gt;1971&lt;/year&gt;&lt;/dates&gt;&lt;isbn&gt;1520-0485&lt;/isbn&gt;&lt;urls&gt;&lt;/urls&gt;&lt;/record&gt;&lt;/Cite&gt;&lt;Cite&gt;&lt;Author&gt;Redi&lt;/Author&gt;&lt;Year&gt;1982&lt;/Year&gt;&lt;RecNum&gt;216&lt;/RecNum&gt;&lt;record&gt;&lt;rec-number&gt;216&lt;/rec-number&gt;&lt;foreign-keys&gt;&lt;key app="EN" db-id="a25zddsfov5ff4ea555p59pnaes02zsdpz92" timestamp="1630543617"&gt;216&lt;/key&gt;&lt;/foreign-keys&gt;&lt;ref-type name="Journal Article"&gt;17&lt;/ref-type&gt;&lt;contributors&gt;&lt;authors&gt;&lt;author&gt;Redi, Martha H&lt;/author&gt;&lt;/authors&gt;&lt;/contributors&gt;&lt;titles&gt;&lt;title&gt;Oceanic isopycnal mixing by coordinate rotation&lt;/title&gt;&lt;secondary-title&gt;Journal of Physical Oceanography&lt;/secondary-title&gt;&lt;/titles&gt;&lt;periodical&gt;&lt;full-title&gt;Journal of Physical Oceanography&lt;/full-title&gt;&lt;/periodical&gt;&lt;pages&gt;1154-1158&lt;/pages&gt;&lt;volume&gt;12&lt;/volume&gt;&lt;number&gt;10&lt;/number&gt;&lt;dates&gt;&lt;year&gt;1982&lt;/year&gt;&lt;/dates&gt;&lt;isbn&gt;1520-0485&lt;/isbn&gt;&lt;urls&gt;&lt;/urls&gt;&lt;/record&gt;&lt;/Cite&gt;&lt;/EndNote&gt;</w:instrText>
      </w:r>
      <w:r w:rsidRPr="00DE7FDD">
        <w:rPr>
          <w:rFonts w:ascii="Times New Roman" w:hAnsi="Times New Roman" w:cs="Times New Roman"/>
        </w:rPr>
        <w:fldChar w:fldCharType="separate"/>
      </w:r>
      <w:r w:rsidR="007D7D89">
        <w:rPr>
          <w:rFonts w:ascii="Times New Roman" w:hAnsi="Times New Roman" w:cs="Times New Roman"/>
          <w:noProof/>
        </w:rPr>
        <w:t>(Solomon 1971; Redi 1982)</w:t>
      </w:r>
      <w:r w:rsidRPr="00DE7FDD">
        <w:rPr>
          <w:rFonts w:ascii="Times New Roman" w:hAnsi="Times New Roman" w:cs="Times New Roman"/>
        </w:rPr>
        <w:fldChar w:fldCharType="end"/>
      </w:r>
      <w:r w:rsidRPr="00DE7FDD">
        <w:rPr>
          <w:rFonts w:ascii="Times New Roman" w:hAnsi="Times New Roman" w:cs="Times New Roman"/>
        </w:rPr>
        <w:t xml:space="preserve"> and the advective transport parameterization of </w:t>
      </w:r>
      <w:r w:rsidRPr="00DE7FDD">
        <w:rPr>
          <w:rFonts w:ascii="Times New Roman" w:hAnsi="Times New Roman" w:cs="Times New Roman"/>
        </w:rPr>
        <w:fldChar w:fldCharType="begin"/>
      </w:r>
      <w:r>
        <w:rPr>
          <w:rFonts w:ascii="Times New Roman" w:hAnsi="Times New Roman" w:cs="Times New Roman"/>
        </w:rPr>
        <w:instrText xml:space="preserve"> ADDIN EN.CITE &lt;EndNote&gt;&lt;Cite AuthorYear="1"&gt;&lt;Author&gt;Gent&lt;/Author&gt;&lt;Year&gt;1990&lt;/Year&gt;&lt;RecNum&gt;217&lt;/RecNum&gt;&lt;DisplayText&gt;Gent and Mcwilliams (1990)&lt;/DisplayText&gt;&lt;record&gt;&lt;rec-number&gt;217&lt;/rec-number&gt;&lt;foreign-keys&gt;&lt;key app="EN" db-id="a25zddsfov5ff4ea555p59pnaes02zsdpz92" timestamp="1630543671"&gt;217&lt;/key&gt;&lt;/foreign-keys&gt;&lt;ref-type name="Journal Article"&gt;17&lt;/ref-type&gt;&lt;contributors&gt;&lt;authors&gt;&lt;author&gt;Gent, Peter R&lt;/author&gt;&lt;author&gt;Mcwilliams, James C&lt;/author&gt;&lt;/authors&gt;&lt;/contributors&gt;&lt;titles&gt;&lt;title&gt;Isopycnal mixing in ocean circulation models&lt;/title&gt;&lt;secondary-title&gt;Journal of Physical Oceanography&lt;/secondary-title&gt;&lt;/titles&gt;&lt;periodical&gt;&lt;full-title&gt;Journal of Physical Oceanography&lt;/full-title&gt;&lt;/periodical&gt;&lt;pages&gt;150-155&lt;/pages&gt;&lt;volume&gt;20&lt;/volume&gt;&lt;number&gt;1&lt;/number&gt;&lt;dates&gt;&lt;year&gt;1990&lt;/year&gt;&lt;/dates&gt;&lt;isbn&gt;1520-0485&lt;/isbn&gt;&lt;urls&gt;&lt;/urls&gt;&lt;/record&gt;&lt;/Cite&gt;&lt;/EndNote&gt;</w:instrText>
      </w:r>
      <w:r w:rsidRPr="00DE7FDD">
        <w:rPr>
          <w:rFonts w:ascii="Times New Roman" w:hAnsi="Times New Roman" w:cs="Times New Roman"/>
        </w:rPr>
        <w:fldChar w:fldCharType="separate"/>
      </w:r>
      <w:r>
        <w:rPr>
          <w:rFonts w:ascii="Times New Roman" w:hAnsi="Times New Roman" w:cs="Times New Roman"/>
          <w:noProof/>
        </w:rPr>
        <w:t>Gent and Mcwilliams (1990)</w:t>
      </w:r>
      <w:r w:rsidRPr="00DE7FDD">
        <w:rPr>
          <w:rFonts w:ascii="Times New Roman" w:hAnsi="Times New Roman" w:cs="Times New Roman"/>
        </w:rPr>
        <w:fldChar w:fldCharType="end"/>
      </w:r>
      <w:r w:rsidRPr="00DE7FDD">
        <w:rPr>
          <w:rFonts w:ascii="Times New Roman" w:hAnsi="Times New Roman" w:cs="Times New Roman"/>
        </w:rPr>
        <w:t xml:space="preserve"> and </w:t>
      </w:r>
      <w:r w:rsidRPr="00DE7FDD">
        <w:rPr>
          <w:rFonts w:ascii="Times New Roman" w:hAnsi="Times New Roman" w:cs="Times New Roman"/>
        </w:rPr>
        <w:fldChar w:fldCharType="begin"/>
      </w:r>
      <w:r>
        <w:rPr>
          <w:rFonts w:ascii="Times New Roman" w:hAnsi="Times New Roman" w:cs="Times New Roman"/>
        </w:rPr>
        <w:instrText xml:space="preserve"> ADDIN EN.CITE &lt;EndNote&gt;&lt;Cite AuthorYear="1"&gt;&lt;Author&gt;Gent&lt;/Author&gt;&lt;Year&gt;1995&lt;/Year&gt;&lt;RecNum&gt;218&lt;/RecNum&gt;&lt;DisplayText&gt;Gent et al. (1995)&lt;/DisplayText&gt;&lt;record&gt;&lt;rec-number&gt;218&lt;/rec-number&gt;&lt;foreign-keys&gt;&lt;key app="EN" db-id="a25zddsfov5ff4ea555p59pnaes02zsdpz92" timestamp="1630543690"&gt;218&lt;/key&gt;&lt;/foreign-keys&gt;&lt;ref-type name="Journal Article"&gt;17&lt;/ref-type&gt;&lt;contributors&gt;&lt;authors&gt;&lt;author&gt;Gent, Peter R&lt;/author&gt;&lt;author&gt;Willebrand, Jurgen&lt;/author&gt;&lt;author&gt;McDougall, Trevor J&lt;/author&gt;&lt;author&gt;McWilliams, James C&lt;/author&gt;&lt;/authors&gt;&lt;/contributors&gt;&lt;titles&gt;&lt;title&gt;Parameterizing eddy-induced tracer transports in ocean circulation models&lt;/title&gt;&lt;secondary-title&gt;Journal of Physical Oceanography&lt;/secondary-title&gt;&lt;/titles&gt;&lt;periodical&gt;&lt;full-title&gt;Journal of Physical Oceanography&lt;/full-title&gt;&lt;/periodical&gt;&lt;pages&gt;463-474&lt;/pages&gt;&lt;volume&gt;25&lt;/volume&gt;&lt;number&gt;4&lt;/number&gt;&lt;dates&gt;&lt;year&gt;1995&lt;/year&gt;&lt;/dates&gt;&lt;isbn&gt;1520-0485&lt;/isbn&gt;&lt;urls&gt;&lt;/urls&gt;&lt;/record&gt;&lt;/Cite&gt;&lt;/EndNote&gt;</w:instrText>
      </w:r>
      <w:r w:rsidRPr="00DE7FDD">
        <w:rPr>
          <w:rFonts w:ascii="Times New Roman" w:hAnsi="Times New Roman" w:cs="Times New Roman"/>
        </w:rPr>
        <w:fldChar w:fldCharType="separate"/>
      </w:r>
      <w:r>
        <w:rPr>
          <w:rFonts w:ascii="Times New Roman" w:hAnsi="Times New Roman" w:cs="Times New Roman"/>
          <w:noProof/>
        </w:rPr>
        <w:t>Gent et al. (1995)</w:t>
      </w:r>
      <w:r w:rsidRPr="00DE7FDD">
        <w:rPr>
          <w:rFonts w:ascii="Times New Roman" w:hAnsi="Times New Roman" w:cs="Times New Roman"/>
        </w:rPr>
        <w:fldChar w:fldCharType="end"/>
      </w:r>
      <w:r w:rsidRPr="00DE7FDD">
        <w:rPr>
          <w:rFonts w:ascii="Times New Roman" w:hAnsi="Times New Roman" w:cs="Times New Roman"/>
        </w:rPr>
        <w:t xml:space="preserve">. </w:t>
      </w:r>
      <w:bookmarkEnd w:id="2"/>
      <w:bookmarkEnd w:id="3"/>
      <w:bookmarkEnd w:id="4"/>
      <w:bookmarkEnd w:id="5"/>
    </w:p>
    <w:p w14:paraId="38075E5C" w14:textId="146C6BB7" w:rsidR="006431A8" w:rsidRDefault="006431A8" w:rsidP="00C23E74">
      <w:pPr>
        <w:spacing w:after="120" w:line="480" w:lineRule="auto"/>
        <w:rPr>
          <w:rFonts w:ascii="Times New Roman" w:hAnsi="Times New Roman" w:cs="Times New Roman"/>
          <w:color w:val="000000" w:themeColor="text1"/>
        </w:rPr>
      </w:pPr>
      <w:r w:rsidRPr="005A232C">
        <w:rPr>
          <w:rFonts w:ascii="Times New Roman" w:hAnsi="Times New Roman" w:cs="Times New Roman"/>
          <w:color w:val="000000" w:themeColor="text1"/>
        </w:rPr>
        <w:t xml:space="preserve">The atmospheric forcing derived from JRA55-do </w:t>
      </w:r>
      <w:r w:rsidRPr="005A232C">
        <w:rPr>
          <w:rFonts w:ascii="Times New Roman" w:hAnsi="Times New Roman" w:cs="Times New Roman"/>
          <w:color w:val="000000" w:themeColor="text1"/>
        </w:rPr>
        <w:fldChar w:fldCharType="begin"/>
      </w:r>
      <w:r w:rsidR="007D7D89">
        <w:rPr>
          <w:rFonts w:ascii="Times New Roman" w:hAnsi="Times New Roman" w:cs="Times New Roman"/>
          <w:color w:val="000000" w:themeColor="text1"/>
        </w:rPr>
        <w:instrText xml:space="preserve"> ADDIN EN.CITE &lt;EndNote&gt;&lt;Cite&gt;&lt;Author&gt;Tsujino&lt;/Author&gt;&lt;Year&gt;2018&lt;/Year&gt;&lt;RecNum&gt;142&lt;/RecNum&gt;&lt;DisplayText&gt;(Tsujino et al. 2018)&lt;/DisplayText&gt;&lt;record&gt;&lt;rec-number&gt;142&lt;/rec-number&gt;&lt;foreign-keys&gt;&lt;key app="EN" db-id="de02z02vht0ds5e2vsmvxx52vxttzxps255p" timestamp="1684731428"&gt;142&lt;/key&gt;&lt;/foreign-keys&gt;&lt;ref-type name="Journal Article"&gt;17&lt;/ref-type&gt;&lt;contributors&gt;&lt;authors&gt;&lt;author&gt;Tsujino, Hiroyuki&lt;/author&gt;&lt;author&gt;Urakawa, Shogo&lt;/author&gt;&lt;author&gt;Nakano, Hideyuki&lt;/author&gt;&lt;author&gt;Small, R Justin&lt;/author&gt;&lt;author&gt;Kim, Who M&lt;/author&gt;&lt;author&gt;Yeager, Stephen G&lt;/author&gt;&lt;author&gt;Danabasoglu, Gokhan&lt;/author&gt;&lt;author&gt;Suzuki, Tatsuo&lt;/author&gt;&lt;author&gt;Bamber, Jonathan L&lt;/author&gt;&lt;author&gt;Bentsen, Mats&lt;/author&gt;&lt;/authors&gt;&lt;/contributors&gt;&lt;titles&gt;&lt;title&gt;JRA-55 based surface dataset for driving ocean–sea-ice models (JRA55-do)&lt;/title&gt;&lt;secondary-title&gt;Ocean Modelling&lt;/secondary-title&gt;&lt;/titles&gt;&lt;periodical&gt;&lt;full-title&gt;Ocean Modelling&lt;/full-title&gt;&lt;/periodical&gt;&lt;pages&gt;79-139&lt;/pages&gt;&lt;volume&gt;130&lt;/volume&gt;&lt;dates&gt;&lt;year&gt;2018&lt;/year&gt;&lt;/dates&gt;&lt;isbn&gt;1463-5003&lt;/isbn&gt;&lt;urls&gt;&lt;/urls&gt;&lt;/record&gt;&lt;/Cite&gt;&lt;/EndNote&gt;</w:instrText>
      </w:r>
      <w:r w:rsidRPr="005A232C">
        <w:rPr>
          <w:rFonts w:ascii="Times New Roman" w:hAnsi="Times New Roman" w:cs="Times New Roman"/>
          <w:color w:val="000000" w:themeColor="text1"/>
        </w:rPr>
        <w:fldChar w:fldCharType="separate"/>
      </w:r>
      <w:r w:rsidR="007D7D89">
        <w:rPr>
          <w:rFonts w:ascii="Times New Roman" w:hAnsi="Times New Roman" w:cs="Times New Roman"/>
          <w:noProof/>
          <w:color w:val="000000" w:themeColor="text1"/>
        </w:rPr>
        <w:t>(Tsujino et al. 2018)</w:t>
      </w:r>
      <w:r w:rsidRPr="005A232C">
        <w:rPr>
          <w:rFonts w:ascii="Times New Roman" w:hAnsi="Times New Roman" w:cs="Times New Roman"/>
          <w:color w:val="000000" w:themeColor="text1"/>
        </w:rPr>
        <w:fldChar w:fldCharType="end"/>
      </w:r>
      <w:r w:rsidRPr="005A232C">
        <w:rPr>
          <w:rFonts w:ascii="Times New Roman" w:hAnsi="Times New Roman" w:cs="Times New Roman"/>
          <w:color w:val="000000" w:themeColor="text1"/>
        </w:rPr>
        <w:t>, including wind speed, air temperature and humidity, radiation, precipitation, and sea level pressure, are used to diagnose air–sea fluxes (wind stress, heat flux, and freshwater flux) through bulk formulae and interactive coupling between ocean and sea ice.</w:t>
      </w:r>
      <w:r w:rsidRPr="005A232C">
        <w:rPr>
          <w:rFonts w:ascii="Times New Roman" w:hAnsi="Times New Roman" w:cs="Times New Roman"/>
        </w:rPr>
        <w:t xml:space="preserve"> </w:t>
      </w:r>
      <w:r w:rsidRPr="005A232C">
        <w:rPr>
          <w:rFonts w:ascii="Times New Roman" w:hAnsi="Times New Roman" w:cs="Times New Roman"/>
          <w:color w:val="000000" w:themeColor="text1"/>
        </w:rPr>
        <w:t>Freshwater flux and heat flux are defined as positive downward (i.e., freshwater/heat gain by the ocean).</w:t>
      </w:r>
      <w:r w:rsidR="00C23E74" w:rsidRPr="00C23E74">
        <w:t xml:space="preserve"> </w:t>
      </w:r>
      <w:r w:rsidR="00C23E74" w:rsidRPr="00C23E74">
        <w:rPr>
          <w:rFonts w:ascii="Times New Roman" w:hAnsi="Times New Roman" w:cs="Times New Roman"/>
          <w:color w:val="000000" w:themeColor="text1"/>
        </w:rPr>
        <w:t>The Antarctic calving and ice shelf basal meting are prescribed as a climatological runoff (Depoorter et al., 2013) near the Antarctic “coast”.</w:t>
      </w:r>
    </w:p>
    <w:p w14:paraId="3BD3367B" w14:textId="4BB36B19" w:rsidR="00C23E74" w:rsidRPr="00793E78" w:rsidRDefault="00C23E74" w:rsidP="00C23E74">
      <w:pPr>
        <w:spacing w:after="120" w:line="480" w:lineRule="auto"/>
        <w:rPr>
          <w:rFonts w:ascii="Times New Roman" w:hAnsi="Times New Roman" w:cs="Times New Roman"/>
          <w:i/>
          <w:iCs/>
          <w:color w:val="000000" w:themeColor="text1"/>
          <w:lang w:val="en-CA"/>
        </w:rPr>
      </w:pPr>
      <w:r>
        <w:rPr>
          <w:rFonts w:ascii="Times New Roman" w:hAnsi="Times New Roman" w:cs="Times New Roman" w:hint="eastAsia"/>
          <w:i/>
          <w:iCs/>
          <w:color w:val="000000" w:themeColor="text1"/>
          <w:lang w:val="en-CA"/>
        </w:rPr>
        <w:lastRenderedPageBreak/>
        <w:t>1</w:t>
      </w:r>
      <w:r w:rsidRPr="00793E78">
        <w:rPr>
          <w:rFonts w:ascii="Times New Roman" w:hAnsi="Times New Roman" w:cs="Times New Roman"/>
          <w:i/>
          <w:iCs/>
          <w:color w:val="000000" w:themeColor="text1"/>
          <w:lang w:val="en-CA"/>
        </w:rPr>
        <w:t>.</w:t>
      </w:r>
      <w:r>
        <w:rPr>
          <w:rFonts w:ascii="Times New Roman" w:hAnsi="Times New Roman" w:cs="Times New Roman" w:hint="eastAsia"/>
          <w:i/>
          <w:iCs/>
          <w:color w:val="000000" w:themeColor="text1"/>
          <w:lang w:val="en-CA"/>
        </w:rPr>
        <w:t>2</w:t>
      </w:r>
      <w:r w:rsidRPr="00793E78">
        <w:rPr>
          <w:rFonts w:ascii="Times New Roman" w:hAnsi="Times New Roman" w:cs="Times New Roman"/>
          <w:i/>
          <w:iCs/>
          <w:color w:val="000000" w:themeColor="text1"/>
          <w:lang w:val="en-CA"/>
        </w:rPr>
        <w:t xml:space="preserve"> Hydrographic data</w:t>
      </w:r>
    </w:p>
    <w:p w14:paraId="30DDD85D" w14:textId="362FEB88" w:rsidR="00C23E74" w:rsidRPr="00793E78" w:rsidRDefault="00C23E74" w:rsidP="00C23E74">
      <w:pPr>
        <w:spacing w:after="120" w:line="480" w:lineRule="auto"/>
        <w:rPr>
          <w:rFonts w:ascii="Times New Roman" w:hAnsi="Times New Roman" w:cs="Times New Roman"/>
          <w:color w:val="000000" w:themeColor="text1"/>
          <w:lang w:val="en-CA"/>
        </w:rPr>
      </w:pPr>
      <w:r w:rsidRPr="00793E78">
        <w:rPr>
          <w:rFonts w:ascii="Times New Roman" w:hAnsi="Times New Roman" w:cs="Times New Roman"/>
          <w:color w:val="000000" w:themeColor="text1"/>
          <w:lang w:val="en-CA"/>
        </w:rPr>
        <w:t>The observation-based climatological means for temperature and salinity at the resolution of 1</w:t>
      </w:r>
      <w:r w:rsidRPr="00793E78">
        <w:rPr>
          <w:rFonts w:ascii="Times New Roman" w:hAnsi="Times New Roman" w:cs="Times New Roman"/>
          <w:color w:val="000000" w:themeColor="text1"/>
          <w:vertAlign w:val="superscript"/>
          <w:lang w:val="en-CA"/>
        </w:rPr>
        <w:t>o</w:t>
      </w:r>
      <w:r w:rsidRPr="00793E78">
        <w:rPr>
          <w:rFonts w:ascii="Times New Roman" w:hAnsi="Times New Roman" w:cs="Times New Roman"/>
          <w:color w:val="000000" w:themeColor="text1"/>
          <w:lang w:val="en-CA"/>
        </w:rPr>
        <w:t xml:space="preserve"> were extracted from the WOA13 v2 (</w:t>
      </w:r>
      <w:r w:rsidRPr="00793E78">
        <w:rPr>
          <w:rFonts w:ascii="Times New Roman" w:hAnsi="Times New Roman" w:cs="Times New Roman"/>
          <w:color w:val="000000" w:themeColor="text1"/>
          <w:lang w:val="en-CA"/>
        </w:rPr>
        <w:fldChar w:fldCharType="begin"/>
      </w:r>
      <w:r w:rsidR="007D7D89">
        <w:rPr>
          <w:rFonts w:ascii="Times New Roman" w:hAnsi="Times New Roman" w:cs="Times New Roman"/>
          <w:color w:val="000000" w:themeColor="text1"/>
          <w:lang w:val="en-CA"/>
        </w:rPr>
        <w:instrText xml:space="preserve"> ADDIN EN.CITE &lt;EndNote&gt;&lt;Cite&gt;&lt;Author&gt;Zweng&lt;/Author&gt;&lt;Year&gt;2013&lt;/Year&gt;&lt;RecNum&gt;214&lt;/RecNum&gt;&lt;DisplayText&gt;(Locarnini et al. 2013; Zweng et al. 2013)&lt;/DisplayText&gt;&lt;record&gt;&lt;rec-number&gt;214&lt;/rec-number&gt;&lt;foreign-keys&gt;&lt;key app="EN" db-id="a25zddsfov5ff4ea555p59pnaes02zsdpz92" timestamp="1630496966"&gt;214&lt;/key&gt;&lt;/foreign-keys&gt;&lt;ref-type name="Generic"&gt;13&lt;/ref-type&gt;&lt;contributors&gt;&lt;authors&gt;&lt;author&gt;Zweng, MM&lt;/author&gt;&lt;author&gt;Reagan, JR&lt;/author&gt;&lt;author&gt;Antonov, JI&lt;/author&gt;&lt;author&gt;Locarnini, RA&lt;/author&gt;&lt;author&gt;Mishonov, AV&lt;/author&gt;&lt;author&gt;Boyer, TP&lt;/author&gt;&lt;author&gt;Garcia, HE&lt;/author&gt;&lt;author&gt;Baranova, OK&lt;/author&gt;&lt;author&gt;Johnson, DR&lt;/author&gt;&lt;author&gt;Seidov, D&lt;/author&gt;&lt;/authors&gt;&lt;/contributors&gt;&lt;titles&gt;&lt;title&gt;World Ocean Atlas 2013, Volume 2: Salinity. NOAA Atlas NESDIS 74&lt;/title&gt;&lt;/titles&gt;&lt;dates&gt;&lt;year&gt;2013&lt;/year&gt;&lt;/dates&gt;&lt;publisher&gt;Silver Spring MD&lt;/publisher&gt;&lt;urls&gt;&lt;/urls&gt;&lt;/record&gt;&lt;/Cite&gt;&lt;Cite&gt;&lt;Author&gt;Locarnini&lt;/Author&gt;&lt;Year&gt;2013&lt;/Year&gt;&lt;RecNum&gt;213&lt;/RecNum&gt;&lt;record&gt;&lt;rec-number&gt;213&lt;/rec-number&gt;&lt;foreign-keys&gt;&lt;key app="EN" db-id="a25zddsfov5ff4ea555p59pnaes02zsdpz92" timestamp="1630496879"&gt;213&lt;/key&gt;&lt;/foreign-keys&gt;&lt;ref-type name="Journal Article"&gt;17&lt;/ref-type&gt;&lt;contributors&gt;&lt;authors&gt;&lt;author&gt;Locarnini, RA&lt;/author&gt;&lt;author&gt;Mishonov, AV&lt;/author&gt;&lt;author&gt;Antonov, JI&lt;/author&gt;&lt;author&gt;Boyer, TP&lt;/author&gt;&lt;author&gt;Garcia, HE&lt;/author&gt;&lt;author&gt;Baranova, OK&lt;/author&gt;&lt;author&gt;Zweng, MM&lt;/author&gt;&lt;author&gt;Paver, CR&lt;/author&gt;&lt;author&gt;Reagan, JR&lt;/author&gt;&lt;author&gt;Johnson, DR&lt;/author&gt;&lt;/authors&gt;&lt;/contributors&gt;&lt;titles&gt;&lt;title&gt;World Ocean Atlas 2013, Volume 1: Temperature, edited by: Levitus, S&lt;/title&gt;&lt;secondary-title&gt;A. Mishonov Technical Ed., NOAA Atlas NESDIS&lt;/secondary-title&gt;&lt;/titles&gt;&lt;periodical&gt;&lt;full-title&gt;A. Mishonov Technical Ed., NOAA Atlas NESDIS&lt;/full-title&gt;&lt;/periodical&gt;&lt;pages&gt;40&lt;/pages&gt;&lt;volume&gt;73&lt;/volume&gt;&lt;dates&gt;&lt;year&gt;2013&lt;/year&gt;&lt;/dates&gt;&lt;urls&gt;&lt;/urls&gt;&lt;/record&gt;&lt;/Cite&gt;&lt;/EndNote&gt;</w:instrText>
      </w:r>
      <w:r w:rsidRPr="00793E78">
        <w:rPr>
          <w:rFonts w:ascii="Times New Roman" w:hAnsi="Times New Roman" w:cs="Times New Roman"/>
          <w:color w:val="000000" w:themeColor="text1"/>
          <w:lang w:val="en-CA"/>
        </w:rPr>
        <w:fldChar w:fldCharType="separate"/>
      </w:r>
      <w:r w:rsidR="007D7D89">
        <w:rPr>
          <w:rFonts w:ascii="Times New Roman" w:hAnsi="Times New Roman" w:cs="Times New Roman"/>
          <w:noProof/>
          <w:color w:val="000000" w:themeColor="text1"/>
          <w:lang w:val="en-CA"/>
        </w:rPr>
        <w:t>(Locarnini et al. 2013; Zweng et al. 2013)</w:t>
      </w:r>
      <w:r w:rsidRPr="00793E78">
        <w:rPr>
          <w:rFonts w:ascii="Times New Roman" w:hAnsi="Times New Roman" w:cs="Times New Roman"/>
          <w:color w:val="000000" w:themeColor="text1"/>
        </w:rPr>
        <w:fldChar w:fldCharType="end"/>
      </w:r>
      <w:r w:rsidRPr="00793E78">
        <w:rPr>
          <w:rFonts w:ascii="Times New Roman" w:hAnsi="Times New Roman" w:cs="Times New Roman"/>
          <w:color w:val="000000" w:themeColor="text1"/>
          <w:lang w:val="en-CA"/>
        </w:rPr>
        <w:t>; https://www.nodc.noaa.gov/OC5/woa13/). WOA13 v2 is a re-gridded and quality-controlled dataset based on the World Ocean Database. Objectively analyzed climatology of temperature and salinity for 40 years (1971-2010) is used as observation-based climatology in this study.</w:t>
      </w:r>
    </w:p>
    <w:p w14:paraId="3D889F99" w14:textId="5B270485" w:rsidR="00C23E74" w:rsidRPr="00793E78" w:rsidRDefault="00C23E74" w:rsidP="00C23E74">
      <w:pPr>
        <w:spacing w:after="120" w:line="480" w:lineRule="auto"/>
        <w:rPr>
          <w:rFonts w:ascii="Times New Roman" w:hAnsi="Times New Roman" w:cs="Times New Roman"/>
          <w:i/>
          <w:iCs/>
        </w:rPr>
      </w:pPr>
      <w:r>
        <w:rPr>
          <w:rFonts w:ascii="Times New Roman" w:hAnsi="Times New Roman" w:cs="Times New Roman" w:hint="eastAsia"/>
          <w:i/>
          <w:iCs/>
        </w:rPr>
        <w:t>1</w:t>
      </w:r>
      <w:r w:rsidRPr="00793E78">
        <w:rPr>
          <w:rFonts w:ascii="Times New Roman" w:hAnsi="Times New Roman" w:cs="Times New Roman"/>
          <w:i/>
          <w:iCs/>
        </w:rPr>
        <w:t>.</w:t>
      </w:r>
      <w:r>
        <w:rPr>
          <w:rFonts w:ascii="Times New Roman" w:hAnsi="Times New Roman" w:cs="Times New Roman" w:hint="eastAsia"/>
          <w:i/>
          <w:iCs/>
        </w:rPr>
        <w:t>3</w:t>
      </w:r>
      <w:r w:rsidRPr="00793E78">
        <w:rPr>
          <w:rFonts w:ascii="Times New Roman" w:hAnsi="Times New Roman" w:cs="Times New Roman"/>
          <w:i/>
          <w:iCs/>
        </w:rPr>
        <w:t xml:space="preserve"> Decomposition of ocean density and vertical stratification </w:t>
      </w:r>
    </w:p>
    <w:p w14:paraId="3D5F7CB6" w14:textId="77777777" w:rsidR="00C23E74" w:rsidRPr="00793E78" w:rsidRDefault="00C23E74" w:rsidP="00C23E74">
      <w:pPr>
        <w:spacing w:after="120" w:line="480" w:lineRule="auto"/>
        <w:rPr>
          <w:rFonts w:ascii="Times New Roman" w:hAnsi="Times New Roman" w:cs="Times New Roman"/>
        </w:rPr>
      </w:pPr>
      <w:r w:rsidRPr="00793E78">
        <w:rPr>
          <w:rFonts w:ascii="Times New Roman" w:hAnsi="Times New Roman" w:cs="Times New Roman"/>
        </w:rPr>
        <w:t xml:space="preserve">The density of seawater </w:t>
      </w:r>
      <m:oMath>
        <m:r>
          <w:rPr>
            <w:rFonts w:ascii="Cambria Math" w:hAnsi="Cambria Math" w:cs="Times New Roman"/>
            <w:color w:val="000000"/>
            <w:kern w:val="24"/>
            <w:lang w:val="en-US"/>
          </w:rPr>
          <m:t>ρ</m:t>
        </m:r>
      </m:oMath>
      <w:r w:rsidRPr="00793E78">
        <w:rPr>
          <w:rFonts w:ascii="Times New Roman" w:hAnsi="Times New Roman" w:cs="Times New Roman"/>
        </w:rPr>
        <w:t xml:space="preserve"> is determined by temperature, salinity and the pressure to which a parcel of seawater is exposed. At a given pressure, an approximate equation of state for seawater is:</w:t>
      </w:r>
    </w:p>
    <w:p w14:paraId="13401A93" w14:textId="77777777" w:rsidR="00C23E74" w:rsidRPr="00793E78" w:rsidRDefault="00C23E74" w:rsidP="00C23E74">
      <w:pPr>
        <w:spacing w:after="120" w:line="480" w:lineRule="auto"/>
        <w:rPr>
          <w:rFonts w:ascii="Times New Roman" w:hAnsi="Times New Roman" w:cs="Times New Roman"/>
        </w:rPr>
      </w:pPr>
      <w:r w:rsidRPr="00793E78">
        <w:rPr>
          <w:rFonts w:ascii="Times New Roman" w:hAnsi="Times New Roman" w:cs="Times New Roman"/>
        </w:rPr>
        <w:t xml:space="preserve">ρ = </w:t>
      </w:r>
      <w:proofErr w:type="spellStart"/>
      <w:r w:rsidRPr="00793E78">
        <w:rPr>
          <w:rFonts w:ascii="Times New Roman" w:hAnsi="Times New Roman" w:cs="Times New Roman"/>
        </w:rPr>
        <w:t>ρ</w:t>
      </w:r>
      <w:r w:rsidRPr="00793E78">
        <w:rPr>
          <w:rFonts w:ascii="Times New Roman" w:hAnsi="Times New Roman" w:cs="Times New Roman"/>
          <w:vertAlign w:val="subscript"/>
        </w:rPr>
        <w:t>o</w:t>
      </w:r>
      <w:proofErr w:type="spellEnd"/>
      <w:r w:rsidRPr="00793E78">
        <w:rPr>
          <w:rFonts w:ascii="Times New Roman" w:hAnsi="Times New Roman" w:cs="Times New Roman"/>
          <w:vertAlign w:val="subscript"/>
        </w:rPr>
        <w:t xml:space="preserve"> </w:t>
      </w:r>
      <w:r w:rsidRPr="00793E78">
        <w:rPr>
          <w:rFonts w:ascii="Times New Roman" w:hAnsi="Times New Roman" w:cs="Times New Roman"/>
        </w:rPr>
        <w:t>[1-α (ϴ - ϴ</w:t>
      </w:r>
      <w:r w:rsidRPr="00793E78">
        <w:rPr>
          <w:rFonts w:ascii="Times New Roman" w:hAnsi="Times New Roman" w:cs="Times New Roman"/>
          <w:vertAlign w:val="subscript"/>
        </w:rPr>
        <w:t>o</w:t>
      </w:r>
      <w:r w:rsidRPr="00793E78">
        <w:rPr>
          <w:rFonts w:ascii="Times New Roman" w:hAnsi="Times New Roman" w:cs="Times New Roman"/>
        </w:rPr>
        <w:t>) + β (S - S</w:t>
      </w:r>
      <w:r w:rsidRPr="00793E78">
        <w:rPr>
          <w:rFonts w:ascii="Times New Roman" w:hAnsi="Times New Roman" w:cs="Times New Roman"/>
          <w:vertAlign w:val="subscript"/>
        </w:rPr>
        <w:t>o</w:t>
      </w:r>
      <w:proofErr w:type="gramStart"/>
      <w:r w:rsidRPr="00793E78">
        <w:rPr>
          <w:rFonts w:ascii="Times New Roman" w:hAnsi="Times New Roman" w:cs="Times New Roman"/>
        </w:rPr>
        <w:t xml:space="preserve">)]   </w:t>
      </w:r>
      <w:proofErr w:type="gramEnd"/>
      <w:r w:rsidRPr="00793E78">
        <w:rPr>
          <w:rFonts w:ascii="Times New Roman" w:hAnsi="Times New Roman" w:cs="Times New Roman"/>
        </w:rPr>
        <w:t xml:space="preserve">                                                                                        </w:t>
      </w:r>
      <w:proofErr w:type="gramStart"/>
      <w:r w:rsidRPr="00793E78">
        <w:rPr>
          <w:rFonts w:ascii="Times New Roman" w:hAnsi="Times New Roman" w:cs="Times New Roman"/>
        </w:rPr>
        <w:t xml:space="preserve">   (</w:t>
      </w:r>
      <w:proofErr w:type="gramEnd"/>
      <w:r w:rsidRPr="00793E78">
        <w:rPr>
          <w:rFonts w:ascii="Times New Roman" w:hAnsi="Times New Roman" w:cs="Times New Roman"/>
        </w:rPr>
        <w:t>5)</w:t>
      </w:r>
    </w:p>
    <w:p w14:paraId="1D4845AF" w14:textId="77777777" w:rsidR="00C23E74" w:rsidRPr="00793E78" w:rsidRDefault="00C23E74" w:rsidP="00C23E74">
      <w:pPr>
        <w:spacing w:after="120" w:line="480" w:lineRule="auto"/>
        <w:rPr>
          <w:rFonts w:ascii="Times New Roman" w:hAnsi="Times New Roman" w:cs="Times New Roman"/>
        </w:rPr>
      </w:pPr>
      <w:r w:rsidRPr="00793E78">
        <w:rPr>
          <w:rFonts w:ascii="Times New Roman" w:hAnsi="Times New Roman" w:cs="Times New Roman"/>
        </w:rPr>
        <w:t xml:space="preserve">where </w:t>
      </w:r>
      <m:oMath>
        <m:r>
          <w:rPr>
            <w:rFonts w:ascii="Cambria Math" w:hAnsi="Cambria Math" w:cs="Times New Roman"/>
            <w:color w:val="000000"/>
            <w:kern w:val="24"/>
          </w:rPr>
          <m:t xml:space="preserve">α </m:t>
        </m:r>
      </m:oMath>
      <w:r w:rsidRPr="00793E78">
        <w:rPr>
          <w:rFonts w:ascii="Times New Roman" w:hAnsi="Times New Roman" w:cs="Times New Roman"/>
        </w:rPr>
        <w:t xml:space="preserve">and </w:t>
      </w:r>
      <m:oMath>
        <m:r>
          <w:rPr>
            <w:rFonts w:ascii="Cambria Math" w:hAnsi="Cambria Math" w:cs="Times New Roman"/>
            <w:color w:val="000000"/>
            <w:kern w:val="24"/>
            <w:lang w:val="en-US"/>
          </w:rPr>
          <m:t xml:space="preserve">β </m:t>
        </m:r>
      </m:oMath>
      <w:r w:rsidRPr="00793E78">
        <w:rPr>
          <w:rFonts w:ascii="Times New Roman" w:hAnsi="Times New Roman" w:cs="Times New Roman"/>
        </w:rPr>
        <w:t>are the expansion and contraction coefficients for temperature</w:t>
      </w:r>
      <m:oMath>
        <m:r>
          <w:rPr>
            <w:rFonts w:ascii="Cambria Math" w:hAnsi="Cambria Math" w:cs="Times New Roman"/>
          </w:rPr>
          <m:t xml:space="preserve"> </m:t>
        </m:r>
        <m:r>
          <w:rPr>
            <w:rFonts w:ascii="Cambria Math" w:eastAsia="DengXian" w:hAnsi="Cambria Math" w:cs="Times New Roman"/>
            <w:color w:val="000000"/>
            <w:kern w:val="24"/>
            <w:lang w:val="en-US"/>
          </w:rPr>
          <m:t>ϴ</m:t>
        </m:r>
      </m:oMath>
      <w:r w:rsidRPr="00793E78">
        <w:rPr>
          <w:rFonts w:ascii="Times New Roman" w:hAnsi="Times New Roman" w:cs="Times New Roman"/>
        </w:rPr>
        <w:t xml:space="preserve"> and absolute salinity S, respectively. </w:t>
      </w:r>
      <m:oMath>
        <m:r>
          <w:rPr>
            <w:rFonts w:ascii="Cambria Math" w:hAnsi="Cambria Math" w:cs="Times New Roman"/>
            <w:lang w:val="en-US"/>
          </w:rPr>
          <m:t>ρ</m:t>
        </m:r>
      </m:oMath>
      <w:r w:rsidRPr="00793E78">
        <w:rPr>
          <w:rFonts w:ascii="Times New Roman" w:hAnsi="Times New Roman" w:cs="Times New Roman"/>
        </w:rPr>
        <w:t xml:space="preserve"> is density, S</w:t>
      </w:r>
      <w:r w:rsidRPr="00793E78">
        <w:rPr>
          <w:rFonts w:ascii="Times New Roman" w:hAnsi="Times New Roman" w:cs="Times New Roman"/>
          <w:vertAlign w:val="subscript"/>
        </w:rPr>
        <w:t>0</w:t>
      </w:r>
      <w:r w:rsidRPr="00793E78">
        <w:rPr>
          <w:rFonts w:ascii="Times New Roman" w:hAnsi="Times New Roman" w:cs="Times New Roman"/>
        </w:rPr>
        <w:t xml:space="preserve"> is the reference salinity (35psu) and ϴ</w:t>
      </w:r>
      <w:r w:rsidRPr="00793E78">
        <w:rPr>
          <w:rFonts w:ascii="Times New Roman" w:hAnsi="Times New Roman" w:cs="Times New Roman"/>
          <w:vertAlign w:val="subscript"/>
        </w:rPr>
        <w:t>0</w:t>
      </w:r>
      <w:r w:rsidRPr="00793E78">
        <w:rPr>
          <w:rFonts w:ascii="Times New Roman" w:hAnsi="Times New Roman" w:cs="Times New Roman"/>
        </w:rPr>
        <w:t xml:space="preserve"> is the reference temperature (0</w:t>
      </w:r>
      <w:r w:rsidRPr="00793E78">
        <w:rPr>
          <w:rFonts w:ascii="Times New Roman" w:hAnsi="Times New Roman" w:cs="Times New Roman"/>
          <w:vertAlign w:val="superscript"/>
        </w:rPr>
        <w:t>o</w:t>
      </w:r>
      <w:r w:rsidRPr="00793E78">
        <w:rPr>
          <w:rFonts w:ascii="Times New Roman" w:hAnsi="Times New Roman" w:cs="Times New Roman"/>
        </w:rPr>
        <w:t>C).</w:t>
      </w:r>
    </w:p>
    <w:p w14:paraId="78A5FA9A" w14:textId="77777777" w:rsidR="00C23E74" w:rsidRPr="00793E78" w:rsidRDefault="00C23E74" w:rsidP="00C23E74">
      <w:pPr>
        <w:spacing w:after="120" w:line="480" w:lineRule="auto"/>
        <w:rPr>
          <w:rFonts w:ascii="Times New Roman" w:hAnsi="Times New Roman" w:cs="Times New Roman"/>
        </w:rPr>
      </w:pPr>
      <w:r w:rsidRPr="00793E78">
        <w:rPr>
          <w:rFonts w:ascii="Times New Roman" w:hAnsi="Times New Roman" w:cs="Times New Roman"/>
        </w:rPr>
        <w:t xml:space="preserve">To understand the contributions of temperature and salinity on density, we decomposed the changes in density into </w:t>
      </w:r>
      <w:r w:rsidRPr="00793E78">
        <w:rPr>
          <w:rFonts w:ascii="Times New Roman" w:hAnsi="Times New Roman" w:cs="Times New Roman"/>
          <w:color w:val="000000" w:themeColor="text1"/>
          <w:lang w:val="en-CA"/>
        </w:rPr>
        <w:t xml:space="preserve">thermal component </w:t>
      </w:r>
      <w:r w:rsidRPr="00793E78">
        <w:rPr>
          <w:rFonts w:ascii="Times New Roman" w:hAnsi="Times New Roman" w:cs="Times New Roman"/>
        </w:rPr>
        <w:t>(density change induced by temperature)</w:t>
      </w:r>
      <w:r w:rsidRPr="00793E78">
        <w:rPr>
          <w:rFonts w:ascii="Times New Roman" w:hAnsi="Times New Roman" w:cs="Times New Roman"/>
          <w:color w:val="000000" w:themeColor="text1"/>
          <w:lang w:val="en-CA"/>
        </w:rPr>
        <w:t xml:space="preserve"> and halo components </w:t>
      </w:r>
      <w:r w:rsidRPr="00793E78">
        <w:rPr>
          <w:rFonts w:ascii="Times New Roman" w:hAnsi="Times New Roman" w:cs="Times New Roman"/>
        </w:rPr>
        <w:t xml:space="preserve">(density change induced </w:t>
      </w:r>
      <w:r>
        <w:rPr>
          <w:rFonts w:ascii="Times New Roman" w:hAnsi="Times New Roman" w:cs="Times New Roman" w:hint="eastAsia"/>
        </w:rPr>
        <w:t xml:space="preserve">by </w:t>
      </w:r>
      <w:r w:rsidRPr="00793E78">
        <w:rPr>
          <w:rFonts w:ascii="Times New Roman" w:hAnsi="Times New Roman" w:cs="Times New Roman"/>
        </w:rPr>
        <w:t>salinity):</w:t>
      </w:r>
    </w:p>
    <w:p w14:paraId="128BD059" w14:textId="77777777" w:rsidR="00C23E74" w:rsidRPr="00793E78" w:rsidRDefault="00C23E74" w:rsidP="00C23E74">
      <w:pPr>
        <w:spacing w:after="120" w:line="480" w:lineRule="auto"/>
        <w:rPr>
          <w:rFonts w:ascii="Times New Roman" w:hAnsi="Times New Roman" w:cs="Times New Roman"/>
        </w:rPr>
      </w:pPr>
      <w:proofErr w:type="spellStart"/>
      <w:r w:rsidRPr="00793E78">
        <w:rPr>
          <w:rFonts w:ascii="Times New Roman" w:hAnsi="Times New Roman" w:cs="Times New Roman"/>
        </w:rPr>
        <w:t>Δρ</w:t>
      </w:r>
      <w:proofErr w:type="spellEnd"/>
      <w:r w:rsidRPr="00793E78">
        <w:rPr>
          <w:rFonts w:ascii="Times New Roman" w:hAnsi="Times New Roman" w:cs="Times New Roman"/>
        </w:rPr>
        <w:t xml:space="preserve"> = </w:t>
      </w:r>
      <w:proofErr w:type="spellStart"/>
      <w:r w:rsidRPr="00793E78">
        <w:rPr>
          <w:rFonts w:ascii="Times New Roman" w:hAnsi="Times New Roman" w:cs="Times New Roman"/>
        </w:rPr>
        <w:t>Δρ</w:t>
      </w:r>
      <w:r w:rsidRPr="00793E78">
        <w:rPr>
          <w:rFonts w:ascii="Times New Roman" w:hAnsi="Times New Roman" w:cs="Times New Roman"/>
          <w:vertAlign w:val="subscript"/>
        </w:rPr>
        <w:t>Thermal</w:t>
      </w:r>
      <w:proofErr w:type="spellEnd"/>
      <w:r w:rsidRPr="00793E78">
        <w:rPr>
          <w:rFonts w:ascii="Times New Roman" w:hAnsi="Times New Roman" w:cs="Times New Roman"/>
        </w:rPr>
        <w:t xml:space="preserve"> (35, ϴ, P) + </w:t>
      </w:r>
      <w:proofErr w:type="spellStart"/>
      <w:r w:rsidRPr="00793E78">
        <w:rPr>
          <w:rFonts w:ascii="Times New Roman" w:hAnsi="Times New Roman" w:cs="Times New Roman"/>
        </w:rPr>
        <w:t>Δρ</w:t>
      </w:r>
      <w:r w:rsidRPr="00793E78">
        <w:rPr>
          <w:rFonts w:ascii="Times New Roman" w:hAnsi="Times New Roman" w:cs="Times New Roman"/>
          <w:vertAlign w:val="subscript"/>
        </w:rPr>
        <w:t>Halo</w:t>
      </w:r>
      <w:proofErr w:type="spellEnd"/>
      <w:r w:rsidRPr="00793E78">
        <w:rPr>
          <w:rFonts w:ascii="Times New Roman" w:hAnsi="Times New Roman" w:cs="Times New Roman"/>
        </w:rPr>
        <w:t xml:space="preserve"> (S, 0, </w:t>
      </w:r>
      <w:proofErr w:type="gramStart"/>
      <w:r w:rsidRPr="00793E78">
        <w:rPr>
          <w:rFonts w:ascii="Times New Roman" w:hAnsi="Times New Roman" w:cs="Times New Roman"/>
        </w:rPr>
        <w:t xml:space="preserve">P)   </w:t>
      </w:r>
      <w:proofErr w:type="gramEnd"/>
      <w:r w:rsidRPr="00793E78">
        <w:rPr>
          <w:rFonts w:ascii="Times New Roman" w:hAnsi="Times New Roman" w:cs="Times New Roman"/>
        </w:rPr>
        <w:t xml:space="preserve">                                                                      </w:t>
      </w:r>
      <w:proofErr w:type="gramStart"/>
      <w:r w:rsidRPr="00793E78">
        <w:rPr>
          <w:rFonts w:ascii="Times New Roman" w:hAnsi="Times New Roman" w:cs="Times New Roman"/>
        </w:rPr>
        <w:t xml:space="preserve">   (</w:t>
      </w:r>
      <w:proofErr w:type="gramEnd"/>
      <w:r w:rsidRPr="00793E78">
        <w:rPr>
          <w:rFonts w:ascii="Times New Roman" w:hAnsi="Times New Roman" w:cs="Times New Roman"/>
        </w:rPr>
        <w:t>6)</w:t>
      </w:r>
    </w:p>
    <w:p w14:paraId="18C4971D" w14:textId="77777777" w:rsidR="00C23E74" w:rsidRPr="00793E78" w:rsidRDefault="00C23E74" w:rsidP="00C23E74">
      <w:pPr>
        <w:spacing w:after="120" w:line="480" w:lineRule="auto"/>
        <w:rPr>
          <w:rFonts w:ascii="Times New Roman" w:hAnsi="Times New Roman" w:cs="Times New Roman"/>
        </w:rPr>
      </w:pPr>
      <w:r w:rsidRPr="00793E78">
        <w:rPr>
          <w:rFonts w:ascii="Times New Roman" w:hAnsi="Times New Roman" w:cs="Times New Roman"/>
        </w:rPr>
        <w:t xml:space="preserve">where </w:t>
      </w:r>
      <w:proofErr w:type="spellStart"/>
      <w:r w:rsidRPr="00793E78">
        <w:rPr>
          <w:rFonts w:ascii="Times New Roman" w:hAnsi="Times New Roman" w:cs="Times New Roman"/>
        </w:rPr>
        <w:t>Δρ</w:t>
      </w:r>
      <w:r w:rsidRPr="00793E78">
        <w:rPr>
          <w:rFonts w:ascii="Times New Roman" w:hAnsi="Times New Roman" w:cs="Times New Roman"/>
          <w:vertAlign w:val="subscript"/>
        </w:rPr>
        <w:t>Thermal</w:t>
      </w:r>
      <w:proofErr w:type="spellEnd"/>
      <w:r w:rsidRPr="00793E78">
        <w:rPr>
          <w:rFonts w:ascii="Times New Roman" w:hAnsi="Times New Roman" w:cs="Times New Roman"/>
          <w:vertAlign w:val="subscript"/>
        </w:rPr>
        <w:t xml:space="preserve"> </w:t>
      </w:r>
      <w:r w:rsidRPr="00793E78">
        <w:rPr>
          <w:rFonts w:ascii="Times New Roman" w:hAnsi="Times New Roman" w:cs="Times New Roman"/>
        </w:rPr>
        <w:t xml:space="preserve">is the temperature driven density change and </w:t>
      </w:r>
      <w:proofErr w:type="spellStart"/>
      <w:r w:rsidRPr="00793E78">
        <w:rPr>
          <w:rFonts w:ascii="Times New Roman" w:hAnsi="Times New Roman" w:cs="Times New Roman"/>
        </w:rPr>
        <w:t>Δρ</w:t>
      </w:r>
      <w:r w:rsidRPr="00793E78">
        <w:rPr>
          <w:rFonts w:ascii="Times New Roman" w:hAnsi="Times New Roman" w:cs="Times New Roman"/>
          <w:vertAlign w:val="subscript"/>
        </w:rPr>
        <w:t>Halo</w:t>
      </w:r>
      <w:proofErr w:type="spellEnd"/>
      <w:r w:rsidRPr="00793E78">
        <w:rPr>
          <w:rFonts w:ascii="Times New Roman" w:hAnsi="Times New Roman" w:cs="Times New Roman"/>
        </w:rPr>
        <w:t xml:space="preserve"> is salinity driven density change. The above decomposition of ∆</w:t>
      </w:r>
      <m:oMath>
        <m:r>
          <w:rPr>
            <w:rFonts w:ascii="Cambria Math" w:hAnsi="Cambria Math" w:cs="Times New Roman"/>
            <w:color w:val="000000"/>
            <w:kern w:val="24"/>
            <w:lang w:val="en-US"/>
          </w:rPr>
          <m:t>ρ</m:t>
        </m:r>
      </m:oMath>
      <w:r w:rsidRPr="00793E78">
        <w:rPr>
          <w:rFonts w:ascii="Times New Roman" w:hAnsi="Times New Roman" w:cs="Times New Roman"/>
          <w:iCs/>
          <w:color w:val="000000"/>
          <w:kern w:val="24"/>
          <w:lang w:val="en-US"/>
        </w:rPr>
        <w:t xml:space="preserve"> </w:t>
      </w:r>
      <w:r w:rsidRPr="00793E78">
        <w:rPr>
          <w:rFonts w:ascii="Times New Roman" w:hAnsi="Times New Roman" w:cs="Times New Roman"/>
        </w:rPr>
        <w:t xml:space="preserve">into </w:t>
      </w:r>
      <w:proofErr w:type="spellStart"/>
      <w:r w:rsidRPr="00793E78">
        <w:rPr>
          <w:rFonts w:ascii="Times New Roman" w:hAnsi="Times New Roman" w:cs="Times New Roman"/>
        </w:rPr>
        <w:t>Δρ</w:t>
      </w:r>
      <w:r w:rsidRPr="00793E78">
        <w:rPr>
          <w:rFonts w:ascii="Times New Roman" w:hAnsi="Times New Roman" w:cs="Times New Roman"/>
          <w:vertAlign w:val="subscript"/>
        </w:rPr>
        <w:t>Thermal</w:t>
      </w:r>
      <w:proofErr w:type="spellEnd"/>
      <w:r w:rsidRPr="00793E78">
        <w:rPr>
          <w:rFonts w:ascii="Times New Roman" w:hAnsi="Times New Roman" w:cs="Times New Roman"/>
        </w:rPr>
        <w:t xml:space="preserve"> and </w:t>
      </w:r>
      <w:proofErr w:type="spellStart"/>
      <w:r w:rsidRPr="00793E78">
        <w:rPr>
          <w:rFonts w:ascii="Times New Roman" w:hAnsi="Times New Roman" w:cs="Times New Roman"/>
        </w:rPr>
        <w:t>Δρ</w:t>
      </w:r>
      <w:r w:rsidRPr="00793E78">
        <w:rPr>
          <w:rFonts w:ascii="Times New Roman" w:hAnsi="Times New Roman" w:cs="Times New Roman"/>
          <w:vertAlign w:val="subscript"/>
        </w:rPr>
        <w:t>Halo</w:t>
      </w:r>
      <w:proofErr w:type="spellEnd"/>
      <w:r w:rsidRPr="00793E78">
        <w:rPr>
          <w:rFonts w:ascii="Times New Roman" w:hAnsi="Times New Roman" w:cs="Times New Roman"/>
        </w:rPr>
        <w:t xml:space="preserve"> is approximate since density is a nonlinear function of temperature, salinity and pressure, but ∆</w:t>
      </w:r>
      <m:oMath>
        <m:r>
          <w:rPr>
            <w:rFonts w:ascii="Cambria Math" w:hAnsi="Cambria Math" w:cs="Times New Roman"/>
            <w:color w:val="000000"/>
            <w:kern w:val="24"/>
            <w:lang w:val="en-US"/>
          </w:rPr>
          <m:t>ρ</m:t>
        </m:r>
      </m:oMath>
      <w:r w:rsidRPr="00793E78">
        <w:rPr>
          <w:rFonts w:ascii="Times New Roman" w:hAnsi="Times New Roman" w:cs="Times New Roman"/>
          <w:iCs/>
          <w:color w:val="000000"/>
          <w:kern w:val="24"/>
          <w:lang w:val="en-US"/>
        </w:rPr>
        <w:t xml:space="preserve"> </w:t>
      </w:r>
      <w:r w:rsidRPr="00793E78">
        <w:rPr>
          <w:rFonts w:ascii="Times New Roman" w:hAnsi="Times New Roman" w:cs="Times New Roman"/>
        </w:rPr>
        <w:t xml:space="preserve">is very close to the sum of </w:t>
      </w:r>
      <w:proofErr w:type="spellStart"/>
      <w:r w:rsidRPr="00793E78">
        <w:rPr>
          <w:rFonts w:ascii="Times New Roman" w:hAnsi="Times New Roman" w:cs="Times New Roman"/>
        </w:rPr>
        <w:t>Δρ</w:t>
      </w:r>
      <w:r w:rsidRPr="00793E78">
        <w:rPr>
          <w:rFonts w:ascii="Times New Roman" w:hAnsi="Times New Roman" w:cs="Times New Roman"/>
          <w:vertAlign w:val="subscript"/>
        </w:rPr>
        <w:t>Thermo</w:t>
      </w:r>
      <w:proofErr w:type="spellEnd"/>
      <w:r w:rsidRPr="00793E78">
        <w:rPr>
          <w:rFonts w:ascii="Times New Roman" w:hAnsi="Times New Roman" w:cs="Times New Roman"/>
        </w:rPr>
        <w:t xml:space="preserve"> and </w:t>
      </w:r>
      <w:proofErr w:type="spellStart"/>
      <w:r w:rsidRPr="00793E78">
        <w:rPr>
          <w:rFonts w:ascii="Times New Roman" w:hAnsi="Times New Roman" w:cs="Times New Roman"/>
        </w:rPr>
        <w:t>Δρ</w:t>
      </w:r>
      <w:r w:rsidRPr="00793E78">
        <w:rPr>
          <w:rFonts w:ascii="Times New Roman" w:hAnsi="Times New Roman" w:cs="Times New Roman"/>
          <w:vertAlign w:val="subscript"/>
        </w:rPr>
        <w:t>Halo</w:t>
      </w:r>
      <w:proofErr w:type="spellEnd"/>
      <w:r w:rsidRPr="00793E78">
        <w:rPr>
          <w:rFonts w:ascii="Times New Roman" w:hAnsi="Times New Roman" w:cs="Times New Roman"/>
          <w:vertAlign w:val="subscript"/>
        </w:rPr>
        <w:t xml:space="preserve"> </w:t>
      </w:r>
      <w:r w:rsidRPr="00793E78">
        <w:rPr>
          <w:rFonts w:ascii="Times New Roman" w:hAnsi="Times New Roman" w:cs="Times New Roman"/>
        </w:rPr>
        <w:t>in our calculation.</w:t>
      </w:r>
    </w:p>
    <w:p w14:paraId="48E5F087" w14:textId="4D98FBCC" w:rsidR="00C23E74" w:rsidRPr="00793E78" w:rsidRDefault="00C23E74" w:rsidP="00C23E74">
      <w:pPr>
        <w:spacing w:before="120" w:after="120" w:line="480" w:lineRule="auto"/>
        <w:rPr>
          <w:rFonts w:ascii="Times New Roman" w:hAnsi="Times New Roman" w:cs="Times New Roman"/>
        </w:rPr>
      </w:pPr>
      <w:r w:rsidRPr="00793E78">
        <w:rPr>
          <w:rFonts w:ascii="Times New Roman" w:hAnsi="Times New Roman" w:cs="Times New Roman"/>
        </w:rPr>
        <w:lastRenderedPageBreak/>
        <w:t>In this study, the vertical stratification is computed as the squared buoyancy frequency. N</w:t>
      </w:r>
      <w:r w:rsidRPr="00793E78">
        <w:rPr>
          <w:rFonts w:ascii="Times New Roman" w:hAnsi="Times New Roman" w:cs="Times New Roman"/>
          <w:vertAlign w:val="superscript"/>
        </w:rPr>
        <w:t>2</w:t>
      </w:r>
      <w:r w:rsidRPr="00793E78">
        <w:rPr>
          <w:rFonts w:ascii="Times New Roman" w:hAnsi="Times New Roman" w:cs="Times New Roman"/>
        </w:rPr>
        <w:t xml:space="preserve"> is computed according to the equation of state (TEOS-10)</w:t>
      </w:r>
      <w:r w:rsidRPr="00793E78">
        <w:rPr>
          <w:rFonts w:ascii="Times New Roman" w:hAnsi="Times New Roman" w:cs="Times New Roman"/>
        </w:rPr>
        <w:fldChar w:fldCharType="begin"/>
      </w:r>
      <w:r w:rsidR="007D7D89">
        <w:rPr>
          <w:rFonts w:ascii="Times New Roman" w:hAnsi="Times New Roman" w:cs="Times New Roman"/>
        </w:rPr>
        <w:instrText xml:space="preserve"> ADDIN EN.CITE &lt;EndNote&gt;&lt;Cite&gt;&lt;Author&gt;IOC&lt;/Author&gt;&lt;Year&gt;2010&lt;/Year&gt;&lt;RecNum&gt;421&lt;/RecNum&gt;&lt;DisplayText&gt;(IOC 2010)&lt;/DisplayText&gt;&lt;record&gt;&lt;rec-number&gt;421&lt;/rec-number&gt;&lt;foreign-keys&gt;&lt;key app="EN" db-id="z2sv9t25rsxz22erefnvttxbtspw2z2a0x2z" timestamp="1723629966"&gt;421&lt;/key&gt;&lt;/foreign-keys&gt;&lt;ref-type name="Journal Article"&gt;17&lt;/ref-type&gt;&lt;contributors&gt;&lt;authors&gt;&lt;author&gt;IOC&lt;/author&gt;&lt;/authors&gt;&lt;/contributors&gt;&lt;titles&gt;&lt;title&gt;The International thermodynamic equation of seawater, 2010: calculation and use of thermodynamic properties&lt;/title&gt;&lt;/titles&gt;&lt;dates&gt;&lt;year&gt;2010&lt;/year&gt;&lt;/dates&gt;&lt;urls&gt;&lt;/urls&gt;&lt;/record&gt;&lt;/Cite&gt;&lt;/EndNote&gt;</w:instrText>
      </w:r>
      <w:r w:rsidRPr="00793E78">
        <w:rPr>
          <w:rFonts w:ascii="Times New Roman" w:hAnsi="Times New Roman" w:cs="Times New Roman"/>
        </w:rPr>
        <w:fldChar w:fldCharType="separate"/>
      </w:r>
      <w:r w:rsidR="007D7D89">
        <w:rPr>
          <w:rFonts w:ascii="Times New Roman" w:hAnsi="Times New Roman" w:cs="Times New Roman"/>
          <w:noProof/>
        </w:rPr>
        <w:t>(IOC 2010)</w:t>
      </w:r>
      <w:r w:rsidRPr="00793E78">
        <w:rPr>
          <w:rFonts w:ascii="Times New Roman" w:hAnsi="Times New Roman" w:cs="Times New Roman"/>
        </w:rPr>
        <w:fldChar w:fldCharType="end"/>
      </w:r>
      <w:r w:rsidRPr="00793E78">
        <w:rPr>
          <w:rFonts w:ascii="Times New Roman" w:hAnsi="Times New Roman" w:cs="Times New Roman"/>
        </w:rPr>
        <w:t>:</w:t>
      </w:r>
    </w:p>
    <w:p w14:paraId="38493F57" w14:textId="77777777" w:rsidR="00C23E74" w:rsidRPr="00793E78" w:rsidRDefault="00C23E74" w:rsidP="00C23E74">
      <w:pPr>
        <w:spacing w:before="120" w:after="120" w:line="480" w:lineRule="auto"/>
        <w:ind w:left="57" w:right="57"/>
        <w:rPr>
          <w:rFonts w:ascii="Times New Roman" w:hAnsi="Times New Roman" w:cs="Times New Roman"/>
        </w:rPr>
      </w:pPr>
      <w:r w:rsidRPr="00793E78">
        <w:rPr>
          <w:rFonts w:ascii="Times New Roman" w:hAnsi="Times New Roman" w:cs="Times New Roman"/>
        </w:rPr>
        <w:t>N</w:t>
      </w:r>
      <w:r w:rsidRPr="00793E78">
        <w:rPr>
          <w:rFonts w:ascii="Times New Roman" w:hAnsi="Times New Roman" w:cs="Times New Roman"/>
          <w:vertAlign w:val="superscript"/>
        </w:rPr>
        <w:t xml:space="preserve">2 </w:t>
      </w:r>
      <w:r w:rsidRPr="00793E78">
        <w:rPr>
          <w:rFonts w:ascii="Times New Roman" w:hAnsi="Times New Roman" w:cs="Times New Roman"/>
        </w:rPr>
        <w:t>(ϴ, S) = g (α ϴ</w:t>
      </w:r>
      <w:r w:rsidRPr="00793E78">
        <w:rPr>
          <w:rFonts w:ascii="Times New Roman" w:hAnsi="Times New Roman" w:cs="Times New Roman"/>
          <w:vertAlign w:val="subscript"/>
        </w:rPr>
        <w:t xml:space="preserve">z </w:t>
      </w:r>
      <w:r w:rsidRPr="00793E78">
        <w:rPr>
          <w:rFonts w:ascii="Times New Roman" w:hAnsi="Times New Roman" w:cs="Times New Roman"/>
        </w:rPr>
        <w:t xml:space="preserve">- β </w:t>
      </w:r>
      <w:proofErr w:type="gramStart"/>
      <w:r w:rsidRPr="00793E78">
        <w:rPr>
          <w:rFonts w:ascii="Times New Roman" w:hAnsi="Times New Roman" w:cs="Times New Roman"/>
        </w:rPr>
        <w:t>S</w:t>
      </w:r>
      <w:r w:rsidRPr="00793E78">
        <w:rPr>
          <w:rFonts w:ascii="Times New Roman" w:hAnsi="Times New Roman" w:cs="Times New Roman"/>
          <w:vertAlign w:val="subscript"/>
        </w:rPr>
        <w:t>z</w:t>
      </w:r>
      <w:r w:rsidRPr="00793E78">
        <w:rPr>
          <w:rFonts w:ascii="Times New Roman" w:hAnsi="Times New Roman" w:cs="Times New Roman"/>
        </w:rPr>
        <w:t xml:space="preserve">)   </w:t>
      </w:r>
      <w:proofErr w:type="gramEnd"/>
      <w:r w:rsidRPr="00793E78">
        <w:rPr>
          <w:rFonts w:ascii="Times New Roman" w:hAnsi="Times New Roman" w:cs="Times New Roman"/>
        </w:rPr>
        <w:t xml:space="preserve">                                                                                         </w:t>
      </w:r>
      <w:r>
        <w:rPr>
          <w:rFonts w:ascii="Times New Roman" w:hAnsi="Times New Roman" w:cs="Times New Roman" w:hint="eastAsia"/>
        </w:rPr>
        <w:t xml:space="preserve">      </w:t>
      </w:r>
      <w:proofErr w:type="gramStart"/>
      <w:r>
        <w:rPr>
          <w:rFonts w:ascii="Times New Roman" w:hAnsi="Times New Roman" w:cs="Times New Roman" w:hint="eastAsia"/>
        </w:rPr>
        <w:t xml:space="preserve">   </w:t>
      </w:r>
      <w:r w:rsidRPr="00793E78">
        <w:rPr>
          <w:rFonts w:ascii="Times New Roman" w:hAnsi="Times New Roman" w:cs="Times New Roman"/>
        </w:rPr>
        <w:t>(</w:t>
      </w:r>
      <w:proofErr w:type="gramEnd"/>
      <w:r w:rsidRPr="00793E78">
        <w:rPr>
          <w:rFonts w:ascii="Times New Roman" w:hAnsi="Times New Roman" w:cs="Times New Roman"/>
        </w:rPr>
        <w:t xml:space="preserve">7) </w:t>
      </w:r>
    </w:p>
    <w:p w14:paraId="6C1D27B6" w14:textId="4F1BD900" w:rsidR="00C23E74" w:rsidRPr="009A28A0" w:rsidRDefault="00C23E74" w:rsidP="009A28A0">
      <w:pPr>
        <w:spacing w:before="120" w:after="120" w:line="480" w:lineRule="auto"/>
        <w:rPr>
          <w:rFonts w:ascii="Times New Roman" w:hAnsi="Times New Roman" w:cs="Times New Roman"/>
        </w:rPr>
      </w:pPr>
      <w:r w:rsidRPr="00793E78">
        <w:rPr>
          <w:rFonts w:ascii="Times New Roman" w:hAnsi="Times New Roman" w:cs="Times New Roman"/>
        </w:rPr>
        <w:t>where ϴ</w:t>
      </w:r>
      <w:r w:rsidRPr="00793E78">
        <w:rPr>
          <w:rFonts w:ascii="Times New Roman" w:hAnsi="Times New Roman" w:cs="Times New Roman"/>
          <w:vertAlign w:val="subscript"/>
        </w:rPr>
        <w:t xml:space="preserve">z </w:t>
      </w:r>
      <w:r w:rsidRPr="00793E78">
        <w:rPr>
          <w:rFonts w:ascii="Times New Roman" w:hAnsi="Times New Roman" w:cs="Times New Roman"/>
        </w:rPr>
        <w:t>and S</w:t>
      </w:r>
      <w:r w:rsidRPr="00793E78">
        <w:rPr>
          <w:rFonts w:ascii="Times New Roman" w:hAnsi="Times New Roman" w:cs="Times New Roman"/>
          <w:vertAlign w:val="subscript"/>
        </w:rPr>
        <w:t>z</w:t>
      </w:r>
      <w:r w:rsidRPr="00793E78">
        <w:rPr>
          <w:rFonts w:ascii="Times New Roman" w:hAnsi="Times New Roman" w:cs="Times New Roman"/>
        </w:rPr>
        <w:t xml:space="preserve"> are vertical gradients of temperature and salinity, respectively. </w:t>
      </w:r>
    </w:p>
    <w:p w14:paraId="7CDA39D2" w14:textId="77777777" w:rsidR="00C23E74" w:rsidRDefault="00C23E74" w:rsidP="00C23E74">
      <w:pPr>
        <w:spacing w:after="120" w:line="480" w:lineRule="auto"/>
        <w:rPr>
          <w:rFonts w:ascii="Times New Roman" w:hAnsi="Times New Roman" w:cs="Times New Roman"/>
          <w:color w:val="000000" w:themeColor="text1"/>
          <w:lang w:val="en-CA"/>
        </w:rPr>
      </w:pPr>
    </w:p>
    <w:p w14:paraId="3C162875" w14:textId="77777777" w:rsidR="00C23E74" w:rsidRPr="009850CA" w:rsidRDefault="00C23E74" w:rsidP="00C23E74">
      <w:pPr>
        <w:spacing w:after="120" w:line="480" w:lineRule="auto"/>
        <w:rPr>
          <w:rFonts w:ascii="Times New Roman" w:hAnsi="Times New Roman" w:cs="Times New Roman"/>
          <w:color w:val="000000" w:themeColor="text1"/>
        </w:rPr>
      </w:pPr>
    </w:p>
    <w:p w14:paraId="74405B3A" w14:textId="77777777" w:rsidR="00AD51ED" w:rsidRDefault="00AD51ED" w:rsidP="00C23E74">
      <w:pPr>
        <w:spacing w:after="120" w:line="480" w:lineRule="auto"/>
        <w:rPr>
          <w:rFonts w:ascii="Times New Roman" w:hAnsi="Times New Roman" w:cs="Times New Roman"/>
          <w:color w:val="000000" w:themeColor="text1"/>
          <w:lang w:val="en-CA"/>
        </w:rPr>
      </w:pPr>
    </w:p>
    <w:p w14:paraId="58BB91C3" w14:textId="77777777" w:rsidR="00AD51ED" w:rsidRDefault="00AD51ED" w:rsidP="00C23E74">
      <w:pPr>
        <w:spacing w:after="120" w:line="480" w:lineRule="auto"/>
        <w:rPr>
          <w:rFonts w:ascii="Times New Roman" w:hAnsi="Times New Roman" w:cs="Times New Roman"/>
          <w:color w:val="000000" w:themeColor="text1"/>
          <w:lang w:val="en-CA"/>
        </w:rPr>
      </w:pPr>
    </w:p>
    <w:p w14:paraId="249284C5" w14:textId="77777777" w:rsidR="00D56C06" w:rsidRDefault="00C23E74" w:rsidP="00C23E74">
      <w:pPr>
        <w:spacing w:after="120" w:line="480" w:lineRule="auto"/>
        <w:rPr>
          <w:rFonts w:ascii="Times New Roman" w:hAnsi="Times New Roman" w:cs="Times New Roman"/>
          <w:b/>
          <w:bCs/>
          <w:color w:val="000000" w:themeColor="text1"/>
          <w:lang w:val="en-CA"/>
        </w:rPr>
      </w:pPr>
      <w:r w:rsidRPr="009A28A0">
        <w:rPr>
          <w:rFonts w:ascii="Times New Roman" w:hAnsi="Times New Roman" w:cs="Times New Roman" w:hint="eastAsia"/>
          <w:b/>
          <w:bCs/>
          <w:color w:val="000000" w:themeColor="text1"/>
          <w:lang w:val="en-CA"/>
        </w:rPr>
        <w:t xml:space="preserve">Figure </w:t>
      </w:r>
      <w:r w:rsidR="000B3588" w:rsidRPr="000B3588">
        <w:rPr>
          <w:rFonts w:ascii="Times New Roman" w:hAnsi="Times New Roman" w:cs="Times New Roman" w:hint="eastAsia"/>
          <w:b/>
          <w:bCs/>
          <w:color w:val="000000" w:themeColor="text1"/>
          <w:lang w:val="en-CA"/>
        </w:rPr>
        <w:t xml:space="preserve">  </w:t>
      </w:r>
    </w:p>
    <w:p w14:paraId="156A2F7F" w14:textId="7EC69476" w:rsidR="00C23E74" w:rsidRPr="000B3588" w:rsidRDefault="00DC4427" w:rsidP="00C23E74">
      <w:pPr>
        <w:spacing w:after="120" w:line="480" w:lineRule="auto"/>
        <w:rPr>
          <w:rFonts w:ascii="Times New Roman" w:hAnsi="Times New Roman" w:cs="Times New Roman"/>
          <w:b/>
          <w:bCs/>
          <w:color w:val="000000" w:themeColor="text1"/>
          <w:lang w:val="en-CA"/>
        </w:rPr>
      </w:pPr>
      <w:r w:rsidRPr="00DC4427">
        <w:rPr>
          <w:rFonts w:ascii="Times New Roman" w:hAnsi="Times New Roman" w:cs="Times New Roman"/>
          <w:b/>
          <w:bCs/>
          <w:noProof/>
          <w:color w:val="000000" w:themeColor="text1"/>
          <w:lang w:val="en-CA"/>
        </w:rPr>
        <w:drawing>
          <wp:inline distT="0" distB="0" distL="0" distR="0" wp14:anchorId="4E4BB172" wp14:editId="0BCF047E">
            <wp:extent cx="5731510" cy="2531110"/>
            <wp:effectExtent l="0" t="0" r="0" b="0"/>
            <wp:docPr id="3354389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438939" name=""/>
                    <pic:cNvPicPr/>
                  </pic:nvPicPr>
                  <pic:blipFill>
                    <a:blip r:embed="rId5"/>
                    <a:stretch>
                      <a:fillRect/>
                    </a:stretch>
                  </pic:blipFill>
                  <pic:spPr>
                    <a:xfrm>
                      <a:off x="0" y="0"/>
                      <a:ext cx="5731510" cy="2531110"/>
                    </a:xfrm>
                    <a:prstGeom prst="rect">
                      <a:avLst/>
                    </a:prstGeom>
                  </pic:spPr>
                </pic:pic>
              </a:graphicData>
            </a:graphic>
          </wp:inline>
        </w:drawing>
      </w:r>
      <w:r w:rsidR="00D56C06" w:rsidRPr="00D56C06">
        <w:rPr>
          <w:rFonts w:ascii="Times New Roman" w:hAnsi="Times New Roman" w:cs="Times New Roman" w:hint="eastAsia"/>
          <w:b/>
          <w:bCs/>
          <w:color w:val="000000" w:themeColor="text1"/>
          <w:lang w:val="en-CA"/>
        </w:rPr>
        <w:t xml:space="preserve"> </w:t>
      </w:r>
      <w:r w:rsidR="00C23E74" w:rsidRPr="009A28A0">
        <w:rPr>
          <w:rFonts w:ascii="Times New Roman" w:hAnsi="Times New Roman" w:cs="Times New Roman" w:hint="eastAsia"/>
          <w:b/>
          <w:bCs/>
          <w:color w:val="000000" w:themeColor="text1"/>
          <w:lang w:val="en-CA"/>
        </w:rPr>
        <w:t>Fig</w:t>
      </w:r>
      <w:r w:rsidR="00BE0A84">
        <w:rPr>
          <w:rFonts w:ascii="Times New Roman" w:hAnsi="Times New Roman" w:cs="Times New Roman" w:hint="eastAsia"/>
          <w:b/>
          <w:bCs/>
          <w:color w:val="000000" w:themeColor="text1"/>
          <w:lang w:val="en-CA"/>
        </w:rPr>
        <w:t xml:space="preserve">. </w:t>
      </w:r>
      <w:r w:rsidR="00C23E74" w:rsidRPr="009A28A0">
        <w:rPr>
          <w:rFonts w:ascii="Times New Roman" w:hAnsi="Times New Roman" w:cs="Times New Roman" w:hint="eastAsia"/>
          <w:b/>
          <w:bCs/>
          <w:color w:val="000000" w:themeColor="text1"/>
          <w:lang w:val="en-CA"/>
        </w:rPr>
        <w:t>S1</w:t>
      </w:r>
      <w:r w:rsidR="00C23E74">
        <w:rPr>
          <w:rFonts w:ascii="Times New Roman" w:hAnsi="Times New Roman" w:cs="Times New Roman" w:hint="eastAsia"/>
          <w:color w:val="000000" w:themeColor="text1"/>
          <w:lang w:val="en-CA"/>
        </w:rPr>
        <w:t xml:space="preserve"> </w:t>
      </w:r>
      <w:r w:rsidR="009A28A0" w:rsidRPr="009A28A0">
        <w:rPr>
          <w:rFonts w:ascii="Times New Roman" w:hAnsi="Times New Roman" w:cs="Times New Roman"/>
          <w:color w:val="000000" w:themeColor="text1"/>
          <w:lang w:val="en-CA"/>
        </w:rPr>
        <w:t>Antarctic topography with the 1000m isobath (red contour) and key regions</w:t>
      </w:r>
      <w:r w:rsidR="00037B09" w:rsidRPr="00037B09">
        <w:rPr>
          <w:rFonts w:ascii="Times New Roman" w:hAnsi="Times New Roman" w:cs="Times New Roman"/>
          <w:color w:val="000000" w:themeColor="text1"/>
          <w:lang w:val="en-CA"/>
        </w:rPr>
        <w:t xml:space="preserve"> </w:t>
      </w:r>
      <w:r w:rsidR="00037B09">
        <w:rPr>
          <w:rFonts w:ascii="Times New Roman" w:hAnsi="Times New Roman" w:cs="Times New Roman" w:hint="eastAsia"/>
          <w:color w:val="000000" w:themeColor="text1"/>
          <w:lang w:val="en-CA"/>
        </w:rPr>
        <w:t xml:space="preserve">of </w:t>
      </w:r>
      <w:r w:rsidR="00037B09" w:rsidRPr="00914EA3">
        <w:rPr>
          <w:rFonts w:ascii="Times New Roman" w:hAnsi="Times New Roman" w:cs="Times New Roman"/>
          <w:color w:val="000000" w:themeColor="text1"/>
          <w:lang w:val="en-CA"/>
        </w:rPr>
        <w:t>AABW production</w:t>
      </w:r>
      <w:r w:rsidR="009A28A0" w:rsidRPr="009A28A0">
        <w:rPr>
          <w:rFonts w:ascii="Times New Roman" w:hAnsi="Times New Roman" w:cs="Times New Roman"/>
          <w:color w:val="000000" w:themeColor="text1"/>
          <w:lang w:val="en-CA"/>
        </w:rPr>
        <w:t xml:space="preserve">: Ross Sea, Weddell Sea, </w:t>
      </w:r>
      <w:proofErr w:type="spellStart"/>
      <w:r w:rsidR="000B3588">
        <w:rPr>
          <w:rFonts w:ascii="Times New Roman" w:hAnsi="Times New Roman" w:cs="Times New Roman" w:hint="eastAsia"/>
          <w:color w:val="000000" w:themeColor="text1"/>
          <w:lang w:val="en-CA"/>
        </w:rPr>
        <w:t>Prydz</w:t>
      </w:r>
      <w:proofErr w:type="spellEnd"/>
      <w:r w:rsidR="000B3588">
        <w:rPr>
          <w:rFonts w:ascii="Times New Roman" w:hAnsi="Times New Roman" w:cs="Times New Roman" w:hint="eastAsia"/>
          <w:color w:val="000000" w:themeColor="text1"/>
          <w:lang w:val="en-CA"/>
        </w:rPr>
        <w:t xml:space="preserve"> Bay </w:t>
      </w:r>
      <w:r w:rsidR="009A28A0" w:rsidRPr="009A28A0">
        <w:rPr>
          <w:rFonts w:ascii="Times New Roman" w:hAnsi="Times New Roman" w:cs="Times New Roman"/>
          <w:color w:val="000000" w:themeColor="text1"/>
          <w:lang w:val="en-CA"/>
        </w:rPr>
        <w:t xml:space="preserve">and </w:t>
      </w:r>
      <w:r w:rsidR="000B3588" w:rsidRPr="00607037">
        <w:rPr>
          <w:rFonts w:ascii="Times New Roman" w:hAnsi="Times New Roman" w:cs="Times New Roman"/>
        </w:rPr>
        <w:t xml:space="preserve">Adélie </w:t>
      </w:r>
      <w:r w:rsidR="009A28A0" w:rsidRPr="009A28A0">
        <w:rPr>
          <w:rFonts w:ascii="Times New Roman" w:hAnsi="Times New Roman" w:cs="Times New Roman"/>
          <w:color w:val="000000" w:themeColor="text1"/>
          <w:lang w:val="en-CA"/>
        </w:rPr>
        <w:t>Coast.</w:t>
      </w:r>
    </w:p>
    <w:p w14:paraId="174BAF32" w14:textId="77777777" w:rsidR="007D7D89" w:rsidRDefault="007D7D89"/>
    <w:p w14:paraId="31FECD5E" w14:textId="77777777" w:rsidR="007D7D89" w:rsidRDefault="007D7D89"/>
    <w:p w14:paraId="419BE916" w14:textId="77777777" w:rsidR="007D7D89" w:rsidRDefault="007D7D89"/>
    <w:p w14:paraId="4BC615BD" w14:textId="77777777" w:rsidR="007D7D89" w:rsidRDefault="007D7D89"/>
    <w:p w14:paraId="7E1A285B" w14:textId="77777777" w:rsidR="007D7D89" w:rsidRDefault="007D7D89"/>
    <w:p w14:paraId="1229F98A" w14:textId="77777777" w:rsidR="007D7D89" w:rsidRDefault="007D7D89"/>
    <w:p w14:paraId="70C4983B" w14:textId="77777777" w:rsidR="007D7D89" w:rsidRDefault="007D7D89"/>
    <w:p w14:paraId="43F11039" w14:textId="77777777" w:rsidR="007D7D89" w:rsidRDefault="007D7D89"/>
    <w:p w14:paraId="306B6AB2" w14:textId="72B5E3FE" w:rsidR="007D7D89" w:rsidRPr="007D7D89" w:rsidRDefault="007D7D89" w:rsidP="007D7D89">
      <w:pPr>
        <w:ind w:left="720" w:hanging="720"/>
        <w:rPr>
          <w:rFonts w:ascii="Times New Roman" w:hAnsi="Times New Roman" w:cs="Times New Roman"/>
        </w:rPr>
      </w:pPr>
      <w:r w:rsidRPr="007D7D89">
        <w:rPr>
          <w:rFonts w:ascii="Times New Roman" w:hAnsi="Times New Roman" w:cs="Times New Roman"/>
        </w:rPr>
        <w:lastRenderedPageBreak/>
        <w:t>Reference</w:t>
      </w:r>
    </w:p>
    <w:p w14:paraId="46EB0B12" w14:textId="77777777" w:rsidR="007D7D89" w:rsidRPr="007D7D89" w:rsidRDefault="007D7D89" w:rsidP="007D7D89">
      <w:pPr>
        <w:ind w:left="720" w:hanging="720"/>
        <w:rPr>
          <w:rFonts w:ascii="Times New Roman" w:hAnsi="Times New Roman" w:cs="Times New Roman"/>
        </w:rPr>
      </w:pPr>
    </w:p>
    <w:p w14:paraId="15ED896C" w14:textId="77777777" w:rsidR="007D7D89" w:rsidRPr="007D7D89" w:rsidRDefault="007D7D89" w:rsidP="007D7D89">
      <w:pPr>
        <w:pStyle w:val="EndNoteBibliography"/>
        <w:ind w:left="720" w:hanging="720"/>
        <w:rPr>
          <w:rFonts w:ascii="Times New Roman" w:hAnsi="Times New Roman" w:cs="Times New Roman"/>
          <w:noProof/>
        </w:rPr>
      </w:pPr>
      <w:r w:rsidRPr="007D7D89">
        <w:rPr>
          <w:rFonts w:ascii="Times New Roman" w:hAnsi="Times New Roman" w:cs="Times New Roman"/>
        </w:rPr>
        <w:fldChar w:fldCharType="begin"/>
      </w:r>
      <w:r w:rsidRPr="007D7D89">
        <w:rPr>
          <w:rFonts w:ascii="Times New Roman" w:hAnsi="Times New Roman" w:cs="Times New Roman"/>
        </w:rPr>
        <w:instrText xml:space="preserve"> ADDIN EN.REFLIST </w:instrText>
      </w:r>
      <w:r w:rsidRPr="007D7D89">
        <w:rPr>
          <w:rFonts w:ascii="Times New Roman" w:hAnsi="Times New Roman" w:cs="Times New Roman"/>
        </w:rPr>
        <w:fldChar w:fldCharType="separate"/>
      </w:r>
      <w:r w:rsidRPr="007D7D89">
        <w:rPr>
          <w:rFonts w:ascii="Times New Roman" w:hAnsi="Times New Roman" w:cs="Times New Roman"/>
          <w:noProof/>
        </w:rPr>
        <w:t xml:space="preserve">Arakawa, A., and V. R. Lamb, 1977: Computational design of the basic dynamical processes of the UCLA general circulation model. </w:t>
      </w:r>
      <w:r w:rsidRPr="007D7D89">
        <w:rPr>
          <w:rFonts w:ascii="Times New Roman" w:hAnsi="Times New Roman" w:cs="Times New Roman"/>
          <w:i/>
          <w:noProof/>
        </w:rPr>
        <w:t>General circulation models of the atmosphere</w:t>
      </w:r>
      <w:r w:rsidRPr="007D7D89">
        <w:rPr>
          <w:rFonts w:ascii="Times New Roman" w:hAnsi="Times New Roman" w:cs="Times New Roman"/>
          <w:noProof/>
        </w:rPr>
        <w:t xml:space="preserve">, </w:t>
      </w:r>
      <w:r w:rsidRPr="007D7D89">
        <w:rPr>
          <w:rFonts w:ascii="Times New Roman" w:hAnsi="Times New Roman" w:cs="Times New Roman"/>
          <w:b/>
          <w:noProof/>
        </w:rPr>
        <w:t>17,</w:t>
      </w:r>
      <w:r w:rsidRPr="007D7D89">
        <w:rPr>
          <w:rFonts w:ascii="Times New Roman" w:hAnsi="Times New Roman" w:cs="Times New Roman"/>
          <w:noProof/>
        </w:rPr>
        <w:t xml:space="preserve"> 173-265.</w:t>
      </w:r>
    </w:p>
    <w:p w14:paraId="4CFBCD14" w14:textId="77777777" w:rsidR="007D7D89" w:rsidRPr="007D7D89" w:rsidRDefault="007D7D89" w:rsidP="007D7D89">
      <w:pPr>
        <w:pStyle w:val="EndNoteBibliography"/>
        <w:ind w:left="720" w:hanging="720"/>
        <w:rPr>
          <w:rFonts w:ascii="Times New Roman" w:hAnsi="Times New Roman" w:cs="Times New Roman"/>
          <w:noProof/>
        </w:rPr>
      </w:pPr>
      <w:r w:rsidRPr="007D7D89">
        <w:rPr>
          <w:rFonts w:ascii="Times New Roman" w:hAnsi="Times New Roman" w:cs="Times New Roman"/>
          <w:noProof/>
        </w:rPr>
        <w:t xml:space="preserve">Bi, D., and Coauthors, 2013: ACCESS-OM: the ocean and sea-ice core of the ACCESS coupled model. </w:t>
      </w:r>
      <w:r w:rsidRPr="007D7D89">
        <w:rPr>
          <w:rFonts w:ascii="Times New Roman" w:hAnsi="Times New Roman" w:cs="Times New Roman"/>
          <w:i/>
          <w:noProof/>
        </w:rPr>
        <w:t>Aust Meteorol Oceanogr J</w:t>
      </w:r>
      <w:r w:rsidRPr="007D7D89">
        <w:rPr>
          <w:rFonts w:ascii="Times New Roman" w:hAnsi="Times New Roman" w:cs="Times New Roman"/>
          <w:noProof/>
        </w:rPr>
        <w:t xml:space="preserve">, </w:t>
      </w:r>
      <w:r w:rsidRPr="007D7D89">
        <w:rPr>
          <w:rFonts w:ascii="Times New Roman" w:hAnsi="Times New Roman" w:cs="Times New Roman"/>
          <w:b/>
          <w:noProof/>
        </w:rPr>
        <w:t>63,</w:t>
      </w:r>
      <w:r w:rsidRPr="007D7D89">
        <w:rPr>
          <w:rFonts w:ascii="Times New Roman" w:hAnsi="Times New Roman" w:cs="Times New Roman"/>
          <w:noProof/>
        </w:rPr>
        <w:t xml:space="preserve"> 213-232.</w:t>
      </w:r>
    </w:p>
    <w:p w14:paraId="150A2800" w14:textId="77777777" w:rsidR="007D7D89" w:rsidRPr="007D7D89" w:rsidRDefault="007D7D89" w:rsidP="007D7D89">
      <w:pPr>
        <w:pStyle w:val="EndNoteBibliography"/>
        <w:ind w:left="720" w:hanging="720"/>
        <w:rPr>
          <w:rFonts w:ascii="Times New Roman" w:hAnsi="Times New Roman" w:cs="Times New Roman"/>
          <w:noProof/>
        </w:rPr>
      </w:pPr>
      <w:r w:rsidRPr="007D7D89">
        <w:rPr>
          <w:rFonts w:ascii="Times New Roman" w:hAnsi="Times New Roman" w:cs="Times New Roman"/>
          <w:noProof/>
        </w:rPr>
        <w:t xml:space="preserve">Gent, P. R., and J. C. Mcwilliams, 1990: Isopycnal mixing in ocean circulation models. </w:t>
      </w:r>
      <w:r w:rsidRPr="007D7D89">
        <w:rPr>
          <w:rFonts w:ascii="Times New Roman" w:hAnsi="Times New Roman" w:cs="Times New Roman"/>
          <w:i/>
          <w:noProof/>
        </w:rPr>
        <w:t>Journal of Physical Oceanography</w:t>
      </w:r>
      <w:r w:rsidRPr="007D7D89">
        <w:rPr>
          <w:rFonts w:ascii="Times New Roman" w:hAnsi="Times New Roman" w:cs="Times New Roman"/>
          <w:noProof/>
        </w:rPr>
        <w:t xml:space="preserve">, </w:t>
      </w:r>
      <w:r w:rsidRPr="007D7D89">
        <w:rPr>
          <w:rFonts w:ascii="Times New Roman" w:hAnsi="Times New Roman" w:cs="Times New Roman"/>
          <w:b/>
          <w:noProof/>
        </w:rPr>
        <w:t>20,</w:t>
      </w:r>
      <w:r w:rsidRPr="007D7D89">
        <w:rPr>
          <w:rFonts w:ascii="Times New Roman" w:hAnsi="Times New Roman" w:cs="Times New Roman"/>
          <w:noProof/>
        </w:rPr>
        <w:t xml:space="preserve"> 150-155.</w:t>
      </w:r>
    </w:p>
    <w:p w14:paraId="1930AA0C" w14:textId="77777777" w:rsidR="007D7D89" w:rsidRPr="007D7D89" w:rsidRDefault="007D7D89" w:rsidP="007D7D89">
      <w:pPr>
        <w:pStyle w:val="EndNoteBibliography"/>
        <w:ind w:left="720" w:hanging="720"/>
        <w:rPr>
          <w:rFonts w:ascii="Times New Roman" w:hAnsi="Times New Roman" w:cs="Times New Roman"/>
          <w:noProof/>
        </w:rPr>
      </w:pPr>
      <w:r w:rsidRPr="007D7D89">
        <w:rPr>
          <w:rFonts w:ascii="Times New Roman" w:hAnsi="Times New Roman" w:cs="Times New Roman"/>
          <w:noProof/>
        </w:rPr>
        <w:t xml:space="preserve">Gent, P. R., J. Willebrand, T. J. McDougall, and J. C. McWilliams, 1995: Parameterizing eddy-induced tracer transports in ocean circulation models. </w:t>
      </w:r>
      <w:r w:rsidRPr="007D7D89">
        <w:rPr>
          <w:rFonts w:ascii="Times New Roman" w:hAnsi="Times New Roman" w:cs="Times New Roman"/>
          <w:i/>
          <w:noProof/>
        </w:rPr>
        <w:t>Journal of Physical Oceanography</w:t>
      </w:r>
      <w:r w:rsidRPr="007D7D89">
        <w:rPr>
          <w:rFonts w:ascii="Times New Roman" w:hAnsi="Times New Roman" w:cs="Times New Roman"/>
          <w:noProof/>
        </w:rPr>
        <w:t xml:space="preserve">, </w:t>
      </w:r>
      <w:r w:rsidRPr="007D7D89">
        <w:rPr>
          <w:rFonts w:ascii="Times New Roman" w:hAnsi="Times New Roman" w:cs="Times New Roman"/>
          <w:b/>
          <w:noProof/>
        </w:rPr>
        <w:t>25,</w:t>
      </w:r>
      <w:r w:rsidRPr="007D7D89">
        <w:rPr>
          <w:rFonts w:ascii="Times New Roman" w:hAnsi="Times New Roman" w:cs="Times New Roman"/>
          <w:noProof/>
        </w:rPr>
        <w:t xml:space="preserve"> 463-474.</w:t>
      </w:r>
    </w:p>
    <w:p w14:paraId="5F9E10D1" w14:textId="77777777" w:rsidR="007D7D89" w:rsidRPr="007D7D89" w:rsidRDefault="007D7D89" w:rsidP="007D7D89">
      <w:pPr>
        <w:pStyle w:val="EndNoteBibliography"/>
        <w:ind w:left="720" w:hanging="720"/>
        <w:rPr>
          <w:rFonts w:ascii="Times New Roman" w:hAnsi="Times New Roman" w:cs="Times New Roman"/>
          <w:noProof/>
        </w:rPr>
      </w:pPr>
      <w:r w:rsidRPr="007D7D89">
        <w:rPr>
          <w:rFonts w:ascii="Times New Roman" w:hAnsi="Times New Roman" w:cs="Times New Roman"/>
          <w:noProof/>
        </w:rPr>
        <w:t xml:space="preserve">Griffies, S. M., and R. J. Greatbatch, 2012: Physical processes that impact the evolution of global mean sea level in ocean climate models. </w:t>
      </w:r>
      <w:r w:rsidRPr="007D7D89">
        <w:rPr>
          <w:rFonts w:ascii="Times New Roman" w:hAnsi="Times New Roman" w:cs="Times New Roman"/>
          <w:i/>
          <w:noProof/>
        </w:rPr>
        <w:t>Ocean Modelling</w:t>
      </w:r>
      <w:r w:rsidRPr="007D7D89">
        <w:rPr>
          <w:rFonts w:ascii="Times New Roman" w:hAnsi="Times New Roman" w:cs="Times New Roman"/>
          <w:noProof/>
        </w:rPr>
        <w:t xml:space="preserve">, </w:t>
      </w:r>
      <w:r w:rsidRPr="007D7D89">
        <w:rPr>
          <w:rFonts w:ascii="Times New Roman" w:hAnsi="Times New Roman" w:cs="Times New Roman"/>
          <w:b/>
          <w:noProof/>
        </w:rPr>
        <w:t>51,</w:t>
      </w:r>
      <w:r w:rsidRPr="007D7D89">
        <w:rPr>
          <w:rFonts w:ascii="Times New Roman" w:hAnsi="Times New Roman" w:cs="Times New Roman"/>
          <w:noProof/>
        </w:rPr>
        <w:t xml:space="preserve"> 37-72.</w:t>
      </w:r>
    </w:p>
    <w:p w14:paraId="3D0105B2" w14:textId="77777777" w:rsidR="007D7D89" w:rsidRPr="007D7D89" w:rsidRDefault="007D7D89" w:rsidP="007D7D89">
      <w:pPr>
        <w:pStyle w:val="EndNoteBibliography"/>
        <w:ind w:left="720" w:hanging="720"/>
        <w:rPr>
          <w:rFonts w:ascii="Times New Roman" w:hAnsi="Times New Roman" w:cs="Times New Roman"/>
          <w:noProof/>
        </w:rPr>
      </w:pPr>
      <w:r w:rsidRPr="007D7D89">
        <w:rPr>
          <w:rFonts w:ascii="Times New Roman" w:hAnsi="Times New Roman" w:cs="Times New Roman"/>
          <w:noProof/>
        </w:rPr>
        <w:t>IOC, 2010: The International thermodynamic equation of seawater, 2010: calculation and use of thermodynamic properties.</w:t>
      </w:r>
    </w:p>
    <w:p w14:paraId="1E4EDA30" w14:textId="77777777" w:rsidR="007D7D89" w:rsidRPr="007D7D89" w:rsidRDefault="007D7D89" w:rsidP="007D7D89">
      <w:pPr>
        <w:pStyle w:val="EndNoteBibliography"/>
        <w:ind w:left="720" w:hanging="720"/>
        <w:rPr>
          <w:rFonts w:ascii="Times New Roman" w:hAnsi="Times New Roman" w:cs="Times New Roman"/>
          <w:noProof/>
        </w:rPr>
      </w:pPr>
      <w:r w:rsidRPr="007D7D89">
        <w:rPr>
          <w:rFonts w:ascii="Times New Roman" w:hAnsi="Times New Roman" w:cs="Times New Roman"/>
          <w:noProof/>
        </w:rPr>
        <w:t xml:space="preserve">Large, W. G., J. C. McWilliams, and S. C. Doney, 1994: Oceanic vertical mixing: A review and a model with a nonlocal boundary layer parameterization. </w:t>
      </w:r>
      <w:r w:rsidRPr="007D7D89">
        <w:rPr>
          <w:rFonts w:ascii="Times New Roman" w:hAnsi="Times New Roman" w:cs="Times New Roman"/>
          <w:i/>
          <w:noProof/>
        </w:rPr>
        <w:t>Reviews of geophysics</w:t>
      </w:r>
      <w:r w:rsidRPr="007D7D89">
        <w:rPr>
          <w:rFonts w:ascii="Times New Roman" w:hAnsi="Times New Roman" w:cs="Times New Roman"/>
          <w:noProof/>
        </w:rPr>
        <w:t xml:space="preserve">, </w:t>
      </w:r>
      <w:r w:rsidRPr="007D7D89">
        <w:rPr>
          <w:rFonts w:ascii="Times New Roman" w:hAnsi="Times New Roman" w:cs="Times New Roman"/>
          <w:b/>
          <w:noProof/>
        </w:rPr>
        <w:t>32,</w:t>
      </w:r>
      <w:r w:rsidRPr="007D7D89">
        <w:rPr>
          <w:rFonts w:ascii="Times New Roman" w:hAnsi="Times New Roman" w:cs="Times New Roman"/>
          <w:noProof/>
        </w:rPr>
        <w:t xml:space="preserve"> 363-403.</w:t>
      </w:r>
    </w:p>
    <w:p w14:paraId="5D843B25" w14:textId="77777777" w:rsidR="007D7D89" w:rsidRPr="007D7D89" w:rsidRDefault="007D7D89" w:rsidP="007D7D89">
      <w:pPr>
        <w:pStyle w:val="EndNoteBibliography"/>
        <w:ind w:left="720" w:hanging="720"/>
        <w:rPr>
          <w:rFonts w:ascii="Times New Roman" w:hAnsi="Times New Roman" w:cs="Times New Roman"/>
          <w:noProof/>
        </w:rPr>
      </w:pPr>
      <w:r w:rsidRPr="007D7D89">
        <w:rPr>
          <w:rFonts w:ascii="Times New Roman" w:hAnsi="Times New Roman" w:cs="Times New Roman"/>
          <w:noProof/>
        </w:rPr>
        <w:t xml:space="preserve">Locarnini, R., and Coauthors, 2013: World Ocean Atlas 2013, Volume 1: Temperature, edited by: Levitus, S. </w:t>
      </w:r>
      <w:r w:rsidRPr="007D7D89">
        <w:rPr>
          <w:rFonts w:ascii="Times New Roman" w:hAnsi="Times New Roman" w:cs="Times New Roman"/>
          <w:i/>
          <w:noProof/>
        </w:rPr>
        <w:t>A. Mishonov Technical Ed., NOAA Atlas NESDIS</w:t>
      </w:r>
      <w:r w:rsidRPr="007D7D89">
        <w:rPr>
          <w:rFonts w:ascii="Times New Roman" w:hAnsi="Times New Roman" w:cs="Times New Roman"/>
          <w:noProof/>
        </w:rPr>
        <w:t xml:space="preserve">, </w:t>
      </w:r>
      <w:r w:rsidRPr="007D7D89">
        <w:rPr>
          <w:rFonts w:ascii="Times New Roman" w:hAnsi="Times New Roman" w:cs="Times New Roman"/>
          <w:b/>
          <w:noProof/>
        </w:rPr>
        <w:t>73,</w:t>
      </w:r>
      <w:r w:rsidRPr="007D7D89">
        <w:rPr>
          <w:rFonts w:ascii="Times New Roman" w:hAnsi="Times New Roman" w:cs="Times New Roman"/>
          <w:noProof/>
        </w:rPr>
        <w:t xml:space="preserve"> 40.</w:t>
      </w:r>
    </w:p>
    <w:p w14:paraId="40DFF4E4" w14:textId="77777777" w:rsidR="007D7D89" w:rsidRPr="007D7D89" w:rsidRDefault="007D7D89" w:rsidP="007D7D89">
      <w:pPr>
        <w:pStyle w:val="EndNoteBibliography"/>
        <w:ind w:left="720" w:hanging="720"/>
        <w:rPr>
          <w:rFonts w:ascii="Times New Roman" w:hAnsi="Times New Roman" w:cs="Times New Roman"/>
          <w:noProof/>
        </w:rPr>
      </w:pPr>
      <w:r w:rsidRPr="007D7D89">
        <w:rPr>
          <w:rFonts w:ascii="Times New Roman" w:hAnsi="Times New Roman" w:cs="Times New Roman"/>
          <w:noProof/>
        </w:rPr>
        <w:t xml:space="preserve">Redi, M. H., 1982: Oceanic isopycnal mixing by coordinate rotation. </w:t>
      </w:r>
      <w:r w:rsidRPr="007D7D89">
        <w:rPr>
          <w:rFonts w:ascii="Times New Roman" w:hAnsi="Times New Roman" w:cs="Times New Roman"/>
          <w:i/>
          <w:noProof/>
        </w:rPr>
        <w:t>Journal of Physical Oceanography</w:t>
      </w:r>
      <w:r w:rsidRPr="007D7D89">
        <w:rPr>
          <w:rFonts w:ascii="Times New Roman" w:hAnsi="Times New Roman" w:cs="Times New Roman"/>
          <w:noProof/>
        </w:rPr>
        <w:t xml:space="preserve">, </w:t>
      </w:r>
      <w:r w:rsidRPr="007D7D89">
        <w:rPr>
          <w:rFonts w:ascii="Times New Roman" w:hAnsi="Times New Roman" w:cs="Times New Roman"/>
          <w:b/>
          <w:noProof/>
        </w:rPr>
        <w:t>12,</w:t>
      </w:r>
      <w:r w:rsidRPr="007D7D89">
        <w:rPr>
          <w:rFonts w:ascii="Times New Roman" w:hAnsi="Times New Roman" w:cs="Times New Roman"/>
          <w:noProof/>
        </w:rPr>
        <w:t xml:space="preserve"> 1154-1158.</w:t>
      </w:r>
    </w:p>
    <w:p w14:paraId="0F6EE3FD" w14:textId="77777777" w:rsidR="007D7D89" w:rsidRPr="007D7D89" w:rsidRDefault="007D7D89" w:rsidP="007D7D89">
      <w:pPr>
        <w:pStyle w:val="EndNoteBibliography"/>
        <w:ind w:left="720" w:hanging="720"/>
        <w:rPr>
          <w:rFonts w:ascii="Times New Roman" w:hAnsi="Times New Roman" w:cs="Times New Roman"/>
          <w:noProof/>
        </w:rPr>
      </w:pPr>
      <w:r w:rsidRPr="007D7D89">
        <w:rPr>
          <w:rFonts w:ascii="Times New Roman" w:hAnsi="Times New Roman" w:cs="Times New Roman"/>
          <w:noProof/>
        </w:rPr>
        <w:t xml:space="preserve">Solomon, H., 1971: On the representation of isentropic mixing in ocean circulation models. </w:t>
      </w:r>
      <w:r w:rsidRPr="007D7D89">
        <w:rPr>
          <w:rFonts w:ascii="Times New Roman" w:hAnsi="Times New Roman" w:cs="Times New Roman"/>
          <w:i/>
          <w:noProof/>
        </w:rPr>
        <w:t>Journal of Physical Oceanography</w:t>
      </w:r>
      <w:r w:rsidRPr="007D7D89">
        <w:rPr>
          <w:rFonts w:ascii="Times New Roman" w:hAnsi="Times New Roman" w:cs="Times New Roman"/>
          <w:noProof/>
        </w:rPr>
        <w:t xml:space="preserve">, </w:t>
      </w:r>
      <w:r w:rsidRPr="007D7D89">
        <w:rPr>
          <w:rFonts w:ascii="Times New Roman" w:hAnsi="Times New Roman" w:cs="Times New Roman"/>
          <w:b/>
          <w:noProof/>
        </w:rPr>
        <w:t>1,</w:t>
      </w:r>
      <w:r w:rsidRPr="007D7D89">
        <w:rPr>
          <w:rFonts w:ascii="Times New Roman" w:hAnsi="Times New Roman" w:cs="Times New Roman"/>
          <w:noProof/>
        </w:rPr>
        <w:t xml:space="preserve"> 233-234.</w:t>
      </w:r>
    </w:p>
    <w:p w14:paraId="5A48768E" w14:textId="77777777" w:rsidR="007D7D89" w:rsidRPr="007D7D89" w:rsidRDefault="007D7D89" w:rsidP="007D7D89">
      <w:pPr>
        <w:pStyle w:val="EndNoteBibliography"/>
        <w:ind w:left="720" w:hanging="720"/>
        <w:rPr>
          <w:rFonts w:ascii="Times New Roman" w:hAnsi="Times New Roman" w:cs="Times New Roman"/>
          <w:noProof/>
        </w:rPr>
      </w:pPr>
      <w:r w:rsidRPr="007D7D89">
        <w:rPr>
          <w:rFonts w:ascii="Times New Roman" w:hAnsi="Times New Roman" w:cs="Times New Roman"/>
          <w:noProof/>
        </w:rPr>
        <w:t xml:space="preserve">Tsujino, H., and Coauthors, 2018: JRA-55 based surface dataset for driving ocean–sea-ice models (JRA55-do). </w:t>
      </w:r>
      <w:r w:rsidRPr="007D7D89">
        <w:rPr>
          <w:rFonts w:ascii="Times New Roman" w:hAnsi="Times New Roman" w:cs="Times New Roman"/>
          <w:i/>
          <w:noProof/>
        </w:rPr>
        <w:t>Ocean Modelling</w:t>
      </w:r>
      <w:r w:rsidRPr="007D7D89">
        <w:rPr>
          <w:rFonts w:ascii="Times New Roman" w:hAnsi="Times New Roman" w:cs="Times New Roman"/>
          <w:noProof/>
        </w:rPr>
        <w:t xml:space="preserve">, </w:t>
      </w:r>
      <w:r w:rsidRPr="007D7D89">
        <w:rPr>
          <w:rFonts w:ascii="Times New Roman" w:hAnsi="Times New Roman" w:cs="Times New Roman"/>
          <w:b/>
          <w:noProof/>
        </w:rPr>
        <w:t>130,</w:t>
      </w:r>
      <w:r w:rsidRPr="007D7D89">
        <w:rPr>
          <w:rFonts w:ascii="Times New Roman" w:hAnsi="Times New Roman" w:cs="Times New Roman"/>
          <w:noProof/>
        </w:rPr>
        <w:t xml:space="preserve"> 79-139.</w:t>
      </w:r>
    </w:p>
    <w:p w14:paraId="129EE9AC" w14:textId="77777777" w:rsidR="007D7D89" w:rsidRPr="007D7D89" w:rsidRDefault="007D7D89" w:rsidP="007D7D89">
      <w:pPr>
        <w:pStyle w:val="EndNoteBibliography"/>
        <w:ind w:left="720" w:hanging="720"/>
        <w:rPr>
          <w:rFonts w:ascii="Times New Roman" w:hAnsi="Times New Roman" w:cs="Times New Roman"/>
          <w:noProof/>
        </w:rPr>
      </w:pPr>
      <w:r w:rsidRPr="007D7D89">
        <w:rPr>
          <w:rFonts w:ascii="Times New Roman" w:hAnsi="Times New Roman" w:cs="Times New Roman"/>
          <w:noProof/>
        </w:rPr>
        <w:t>Zweng, M., and Coauthors, 2013: World Ocean Atlas 2013, Volume 2: Salinity. NOAA Atlas NESDIS 74. Silver Spring MD.</w:t>
      </w:r>
    </w:p>
    <w:p w14:paraId="5DFF523D" w14:textId="762C0A95" w:rsidR="006431A8" w:rsidRDefault="007D7D89" w:rsidP="007D7D89">
      <w:pPr>
        <w:ind w:left="720" w:hanging="720"/>
      </w:pPr>
      <w:r w:rsidRPr="007D7D89">
        <w:rPr>
          <w:rFonts w:ascii="Times New Roman" w:hAnsi="Times New Roman" w:cs="Times New Roman"/>
        </w:rPr>
        <w:fldChar w:fldCharType="end"/>
      </w:r>
    </w:p>
    <w:sectPr w:rsidR="006431A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0E0820"/>
    <w:multiLevelType w:val="multilevel"/>
    <w:tmpl w:val="DAE87C28"/>
    <w:lvl w:ilvl="0">
      <w:start w:val="5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C62141E"/>
    <w:multiLevelType w:val="multilevel"/>
    <w:tmpl w:val="CC32443C"/>
    <w:lvl w:ilvl="0">
      <w:start w:val="7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93412048">
    <w:abstractNumId w:val="0"/>
  </w:num>
  <w:num w:numId="2" w16cid:durableId="3305661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J Climate Copy&lt;/Style&gt;&lt;LeftDelim&gt;{&lt;/LeftDelim&gt;&lt;RightDelim&gt;}&lt;/RightDelim&gt;&lt;FontName&gt;Apto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2sv9t25rsxz22erefnvttxbtspw2z2a0x2z&quot;&gt;My EndNote Library&lt;record-ids&gt;&lt;item&gt;421&lt;/item&gt;&lt;/record-ids&gt;&lt;/item&gt;&lt;/Libraries&gt;"/>
  </w:docVars>
  <w:rsids>
    <w:rsidRoot w:val="008A1191"/>
    <w:rsid w:val="00037B09"/>
    <w:rsid w:val="000B3588"/>
    <w:rsid w:val="000D0DB7"/>
    <w:rsid w:val="000D5A91"/>
    <w:rsid w:val="000E1300"/>
    <w:rsid w:val="000E3BBB"/>
    <w:rsid w:val="00112033"/>
    <w:rsid w:val="00137C34"/>
    <w:rsid w:val="001571D1"/>
    <w:rsid w:val="00254FD3"/>
    <w:rsid w:val="002D3872"/>
    <w:rsid w:val="002F4F0E"/>
    <w:rsid w:val="003148B6"/>
    <w:rsid w:val="00326D44"/>
    <w:rsid w:val="003B22F8"/>
    <w:rsid w:val="003F3E72"/>
    <w:rsid w:val="0040684E"/>
    <w:rsid w:val="0042778E"/>
    <w:rsid w:val="004773DF"/>
    <w:rsid w:val="00506BD8"/>
    <w:rsid w:val="005443BE"/>
    <w:rsid w:val="005D6AC2"/>
    <w:rsid w:val="006122EF"/>
    <w:rsid w:val="00612659"/>
    <w:rsid w:val="006431A8"/>
    <w:rsid w:val="0065087F"/>
    <w:rsid w:val="00651F3F"/>
    <w:rsid w:val="00745768"/>
    <w:rsid w:val="007467AE"/>
    <w:rsid w:val="00747EF2"/>
    <w:rsid w:val="00754404"/>
    <w:rsid w:val="00772098"/>
    <w:rsid w:val="007941B3"/>
    <w:rsid w:val="007B0660"/>
    <w:rsid w:val="007D7D89"/>
    <w:rsid w:val="00857164"/>
    <w:rsid w:val="0086530A"/>
    <w:rsid w:val="00867FDA"/>
    <w:rsid w:val="00871BBE"/>
    <w:rsid w:val="00883A54"/>
    <w:rsid w:val="008A04D3"/>
    <w:rsid w:val="008A1191"/>
    <w:rsid w:val="008B39CA"/>
    <w:rsid w:val="008E5522"/>
    <w:rsid w:val="00910F83"/>
    <w:rsid w:val="00931594"/>
    <w:rsid w:val="0094779E"/>
    <w:rsid w:val="009850CA"/>
    <w:rsid w:val="009A28A0"/>
    <w:rsid w:val="009A538D"/>
    <w:rsid w:val="00A623C1"/>
    <w:rsid w:val="00A82F66"/>
    <w:rsid w:val="00AD51ED"/>
    <w:rsid w:val="00B46FDA"/>
    <w:rsid w:val="00B92946"/>
    <w:rsid w:val="00BE0A84"/>
    <w:rsid w:val="00BF73D5"/>
    <w:rsid w:val="00C17C55"/>
    <w:rsid w:val="00C23E74"/>
    <w:rsid w:val="00C31588"/>
    <w:rsid w:val="00CA3116"/>
    <w:rsid w:val="00CD0943"/>
    <w:rsid w:val="00D22F6B"/>
    <w:rsid w:val="00D31337"/>
    <w:rsid w:val="00D56C06"/>
    <w:rsid w:val="00D861BE"/>
    <w:rsid w:val="00D93917"/>
    <w:rsid w:val="00DB625B"/>
    <w:rsid w:val="00DC4427"/>
    <w:rsid w:val="00DF5847"/>
    <w:rsid w:val="00E04490"/>
    <w:rsid w:val="00E152C6"/>
    <w:rsid w:val="00E31531"/>
    <w:rsid w:val="00E4645E"/>
    <w:rsid w:val="00E51BD8"/>
    <w:rsid w:val="00E62EC1"/>
    <w:rsid w:val="00E64218"/>
    <w:rsid w:val="00E75C62"/>
    <w:rsid w:val="00EB435D"/>
    <w:rsid w:val="00EB4ED6"/>
    <w:rsid w:val="00EC76DD"/>
    <w:rsid w:val="00F36D22"/>
    <w:rsid w:val="00F60CDB"/>
    <w:rsid w:val="00F96012"/>
    <w:rsid w:val="00FC599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559002E"/>
  <w15:chartTrackingRefBased/>
  <w15:docId w15:val="{4AF0229B-15B3-D548-9559-36708CA5B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AU"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31A8"/>
    <w:pPr>
      <w:spacing w:after="0" w:line="240" w:lineRule="auto"/>
    </w:pPr>
    <w:rPr>
      <w:kern w:val="0"/>
      <w14:ligatures w14:val="none"/>
    </w:rPr>
  </w:style>
  <w:style w:type="paragraph" w:styleId="Heading1">
    <w:name w:val="heading 1"/>
    <w:basedOn w:val="Normal"/>
    <w:next w:val="Normal"/>
    <w:link w:val="Heading1Char"/>
    <w:uiPriority w:val="9"/>
    <w:qFormat/>
    <w:rsid w:val="008A119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A119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A119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A119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A119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A119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A119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A119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A119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119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A119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A119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A119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A119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A119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119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119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1191"/>
    <w:rPr>
      <w:rFonts w:eastAsiaTheme="majorEastAsia" w:cstheme="majorBidi"/>
      <w:color w:val="272727" w:themeColor="text1" w:themeTint="D8"/>
    </w:rPr>
  </w:style>
  <w:style w:type="paragraph" w:styleId="Title">
    <w:name w:val="Title"/>
    <w:basedOn w:val="Normal"/>
    <w:next w:val="Normal"/>
    <w:link w:val="TitleChar"/>
    <w:uiPriority w:val="10"/>
    <w:qFormat/>
    <w:rsid w:val="008A119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A11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119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A119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1191"/>
    <w:pPr>
      <w:spacing w:before="160"/>
      <w:jc w:val="center"/>
    </w:pPr>
    <w:rPr>
      <w:i/>
      <w:iCs/>
      <w:color w:val="404040" w:themeColor="text1" w:themeTint="BF"/>
    </w:rPr>
  </w:style>
  <w:style w:type="character" w:customStyle="1" w:styleId="QuoteChar">
    <w:name w:val="Quote Char"/>
    <w:basedOn w:val="DefaultParagraphFont"/>
    <w:link w:val="Quote"/>
    <w:uiPriority w:val="29"/>
    <w:rsid w:val="008A1191"/>
    <w:rPr>
      <w:i/>
      <w:iCs/>
      <w:color w:val="404040" w:themeColor="text1" w:themeTint="BF"/>
    </w:rPr>
  </w:style>
  <w:style w:type="paragraph" w:styleId="ListParagraph">
    <w:name w:val="List Paragraph"/>
    <w:basedOn w:val="Normal"/>
    <w:uiPriority w:val="34"/>
    <w:qFormat/>
    <w:rsid w:val="008A1191"/>
    <w:pPr>
      <w:ind w:left="720"/>
      <w:contextualSpacing/>
    </w:pPr>
  </w:style>
  <w:style w:type="character" w:styleId="IntenseEmphasis">
    <w:name w:val="Intense Emphasis"/>
    <w:basedOn w:val="DefaultParagraphFont"/>
    <w:uiPriority w:val="21"/>
    <w:qFormat/>
    <w:rsid w:val="008A1191"/>
    <w:rPr>
      <w:i/>
      <w:iCs/>
      <w:color w:val="0F4761" w:themeColor="accent1" w:themeShade="BF"/>
    </w:rPr>
  </w:style>
  <w:style w:type="paragraph" w:styleId="IntenseQuote">
    <w:name w:val="Intense Quote"/>
    <w:basedOn w:val="Normal"/>
    <w:next w:val="Normal"/>
    <w:link w:val="IntenseQuoteChar"/>
    <w:uiPriority w:val="30"/>
    <w:qFormat/>
    <w:rsid w:val="008A119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A1191"/>
    <w:rPr>
      <w:i/>
      <w:iCs/>
      <w:color w:val="0F4761" w:themeColor="accent1" w:themeShade="BF"/>
    </w:rPr>
  </w:style>
  <w:style w:type="character" w:styleId="IntenseReference">
    <w:name w:val="Intense Reference"/>
    <w:basedOn w:val="DefaultParagraphFont"/>
    <w:uiPriority w:val="32"/>
    <w:qFormat/>
    <w:rsid w:val="008A1191"/>
    <w:rPr>
      <w:b/>
      <w:bCs/>
      <w:smallCaps/>
      <w:color w:val="0F4761" w:themeColor="accent1" w:themeShade="BF"/>
      <w:spacing w:val="5"/>
    </w:rPr>
  </w:style>
  <w:style w:type="paragraph" w:styleId="NormalWeb">
    <w:name w:val="Normal (Web)"/>
    <w:basedOn w:val="Normal"/>
    <w:uiPriority w:val="99"/>
    <w:unhideWhenUsed/>
    <w:rsid w:val="006431A8"/>
    <w:pPr>
      <w:spacing w:before="100" w:beforeAutospacing="1" w:after="100" w:afterAutospacing="1"/>
    </w:pPr>
    <w:rPr>
      <w:rFonts w:ascii="Times New Roman" w:eastAsia="Times New Roman" w:hAnsi="Times New Roman" w:cs="Times New Roman"/>
    </w:rPr>
  </w:style>
  <w:style w:type="paragraph" w:customStyle="1" w:styleId="EndNoteBibliographyTitle">
    <w:name w:val="EndNote Bibliography Title"/>
    <w:basedOn w:val="Normal"/>
    <w:link w:val="EndNoteBibliographyTitleChar"/>
    <w:rsid w:val="007D7D89"/>
    <w:pPr>
      <w:jc w:val="center"/>
    </w:pPr>
    <w:rPr>
      <w:rFonts w:ascii="Aptos" w:hAnsi="Aptos"/>
    </w:rPr>
  </w:style>
  <w:style w:type="character" w:customStyle="1" w:styleId="EndNoteBibliographyTitleChar">
    <w:name w:val="EndNote Bibliography Title Char"/>
    <w:basedOn w:val="DefaultParagraphFont"/>
    <w:link w:val="EndNoteBibliographyTitle"/>
    <w:rsid w:val="007D7D89"/>
    <w:rPr>
      <w:rFonts w:ascii="Aptos" w:hAnsi="Aptos"/>
      <w:kern w:val="0"/>
      <w14:ligatures w14:val="none"/>
    </w:rPr>
  </w:style>
  <w:style w:type="paragraph" w:customStyle="1" w:styleId="EndNoteBibliography">
    <w:name w:val="EndNote Bibliography"/>
    <w:basedOn w:val="Normal"/>
    <w:link w:val="EndNoteBibliographyChar"/>
    <w:rsid w:val="007D7D89"/>
    <w:rPr>
      <w:rFonts w:ascii="Aptos" w:hAnsi="Aptos"/>
    </w:rPr>
  </w:style>
  <w:style w:type="character" w:customStyle="1" w:styleId="EndNoteBibliographyChar">
    <w:name w:val="EndNote Bibliography Char"/>
    <w:basedOn w:val="DefaultParagraphFont"/>
    <w:link w:val="EndNoteBibliography"/>
    <w:rsid w:val="007D7D89"/>
    <w:rPr>
      <w:rFonts w:ascii="Aptos" w:hAnsi="Aptos"/>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6572553">
      <w:bodyDiv w:val="1"/>
      <w:marLeft w:val="0"/>
      <w:marRight w:val="0"/>
      <w:marTop w:val="0"/>
      <w:marBottom w:val="0"/>
      <w:divBdr>
        <w:top w:val="none" w:sz="0" w:space="0" w:color="auto"/>
        <w:left w:val="none" w:sz="0" w:space="0" w:color="auto"/>
        <w:bottom w:val="none" w:sz="0" w:space="0" w:color="auto"/>
        <w:right w:val="none" w:sz="0" w:space="0" w:color="auto"/>
      </w:divBdr>
    </w:div>
    <w:div w:id="1199515774">
      <w:bodyDiv w:val="1"/>
      <w:marLeft w:val="0"/>
      <w:marRight w:val="0"/>
      <w:marTop w:val="0"/>
      <w:marBottom w:val="0"/>
      <w:divBdr>
        <w:top w:val="none" w:sz="0" w:space="0" w:color="auto"/>
        <w:left w:val="none" w:sz="0" w:space="0" w:color="auto"/>
        <w:bottom w:val="none" w:sz="0" w:space="0" w:color="auto"/>
        <w:right w:val="none" w:sz="0" w:space="0" w:color="auto"/>
      </w:divBdr>
      <w:divsChild>
        <w:div w:id="1666127011">
          <w:marLeft w:val="0"/>
          <w:marRight w:val="0"/>
          <w:marTop w:val="0"/>
          <w:marBottom w:val="0"/>
          <w:divBdr>
            <w:top w:val="none" w:sz="0" w:space="0" w:color="auto"/>
            <w:left w:val="none" w:sz="0" w:space="0" w:color="auto"/>
            <w:bottom w:val="none" w:sz="0" w:space="0" w:color="auto"/>
            <w:right w:val="none" w:sz="0" w:space="0" w:color="auto"/>
          </w:divBdr>
          <w:divsChild>
            <w:div w:id="1520311627">
              <w:marLeft w:val="0"/>
              <w:marRight w:val="0"/>
              <w:marTop w:val="0"/>
              <w:marBottom w:val="0"/>
              <w:divBdr>
                <w:top w:val="none" w:sz="0" w:space="0" w:color="auto"/>
                <w:left w:val="none" w:sz="0" w:space="0" w:color="auto"/>
                <w:bottom w:val="none" w:sz="0" w:space="0" w:color="auto"/>
                <w:right w:val="none" w:sz="0" w:space="0" w:color="auto"/>
              </w:divBdr>
              <w:divsChild>
                <w:div w:id="123961092">
                  <w:marLeft w:val="0"/>
                  <w:marRight w:val="0"/>
                  <w:marTop w:val="0"/>
                  <w:marBottom w:val="0"/>
                  <w:divBdr>
                    <w:top w:val="none" w:sz="0" w:space="0" w:color="auto"/>
                    <w:left w:val="none" w:sz="0" w:space="0" w:color="auto"/>
                    <w:bottom w:val="none" w:sz="0" w:space="0" w:color="auto"/>
                    <w:right w:val="none" w:sz="0" w:space="0" w:color="auto"/>
                  </w:divBdr>
                  <w:divsChild>
                    <w:div w:id="808598686">
                      <w:marLeft w:val="0"/>
                      <w:marRight w:val="0"/>
                      <w:marTop w:val="0"/>
                      <w:marBottom w:val="0"/>
                      <w:divBdr>
                        <w:top w:val="none" w:sz="0" w:space="0" w:color="auto"/>
                        <w:left w:val="none" w:sz="0" w:space="0" w:color="auto"/>
                        <w:bottom w:val="none" w:sz="0" w:space="0" w:color="auto"/>
                        <w:right w:val="none" w:sz="0" w:space="0" w:color="auto"/>
                      </w:divBdr>
                      <w:divsChild>
                        <w:div w:id="563830659">
                          <w:marLeft w:val="0"/>
                          <w:marRight w:val="0"/>
                          <w:marTop w:val="0"/>
                          <w:marBottom w:val="0"/>
                          <w:divBdr>
                            <w:top w:val="none" w:sz="0" w:space="0" w:color="auto"/>
                            <w:left w:val="none" w:sz="0" w:space="0" w:color="auto"/>
                            <w:bottom w:val="none" w:sz="0" w:space="0" w:color="auto"/>
                            <w:right w:val="none" w:sz="0" w:space="0" w:color="auto"/>
                          </w:divBdr>
                          <w:divsChild>
                            <w:div w:id="1487167689">
                              <w:marLeft w:val="0"/>
                              <w:marRight w:val="0"/>
                              <w:marTop w:val="0"/>
                              <w:marBottom w:val="0"/>
                              <w:divBdr>
                                <w:top w:val="none" w:sz="0" w:space="0" w:color="auto"/>
                                <w:left w:val="none" w:sz="0" w:space="0" w:color="auto"/>
                                <w:bottom w:val="none" w:sz="0" w:space="0" w:color="auto"/>
                                <w:right w:val="none" w:sz="0" w:space="0" w:color="auto"/>
                              </w:divBdr>
                              <w:divsChild>
                                <w:div w:id="398401100">
                                  <w:marLeft w:val="0"/>
                                  <w:marRight w:val="0"/>
                                  <w:marTop w:val="0"/>
                                  <w:marBottom w:val="0"/>
                                  <w:divBdr>
                                    <w:top w:val="none" w:sz="0" w:space="0" w:color="auto"/>
                                    <w:left w:val="none" w:sz="0" w:space="0" w:color="auto"/>
                                    <w:bottom w:val="none" w:sz="0" w:space="0" w:color="auto"/>
                                    <w:right w:val="none" w:sz="0" w:space="0" w:color="auto"/>
                                  </w:divBdr>
                                  <w:divsChild>
                                    <w:div w:id="115880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7696848">
                          <w:marLeft w:val="0"/>
                          <w:marRight w:val="0"/>
                          <w:marTop w:val="0"/>
                          <w:marBottom w:val="0"/>
                          <w:divBdr>
                            <w:top w:val="none" w:sz="0" w:space="0" w:color="auto"/>
                            <w:left w:val="none" w:sz="0" w:space="0" w:color="auto"/>
                            <w:bottom w:val="none" w:sz="0" w:space="0" w:color="auto"/>
                            <w:right w:val="none" w:sz="0" w:space="0" w:color="auto"/>
                          </w:divBdr>
                          <w:divsChild>
                            <w:div w:id="492962273">
                              <w:marLeft w:val="0"/>
                              <w:marRight w:val="0"/>
                              <w:marTop w:val="0"/>
                              <w:marBottom w:val="0"/>
                              <w:divBdr>
                                <w:top w:val="none" w:sz="0" w:space="0" w:color="auto"/>
                                <w:left w:val="none" w:sz="0" w:space="0" w:color="auto"/>
                                <w:bottom w:val="none" w:sz="0" w:space="0" w:color="auto"/>
                                <w:right w:val="none" w:sz="0" w:space="0" w:color="auto"/>
                              </w:divBdr>
                              <w:divsChild>
                                <w:div w:id="1518886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4256893">
      <w:bodyDiv w:val="1"/>
      <w:marLeft w:val="0"/>
      <w:marRight w:val="0"/>
      <w:marTop w:val="0"/>
      <w:marBottom w:val="0"/>
      <w:divBdr>
        <w:top w:val="none" w:sz="0" w:space="0" w:color="auto"/>
        <w:left w:val="none" w:sz="0" w:space="0" w:color="auto"/>
        <w:bottom w:val="none" w:sz="0" w:space="0" w:color="auto"/>
        <w:right w:val="none" w:sz="0" w:space="0" w:color="auto"/>
      </w:divBdr>
      <w:divsChild>
        <w:div w:id="2104185298">
          <w:marLeft w:val="0"/>
          <w:marRight w:val="0"/>
          <w:marTop w:val="0"/>
          <w:marBottom w:val="0"/>
          <w:divBdr>
            <w:top w:val="none" w:sz="0" w:space="0" w:color="auto"/>
            <w:left w:val="none" w:sz="0" w:space="0" w:color="auto"/>
            <w:bottom w:val="none" w:sz="0" w:space="0" w:color="auto"/>
            <w:right w:val="none" w:sz="0" w:space="0" w:color="auto"/>
          </w:divBdr>
          <w:divsChild>
            <w:div w:id="1825658032">
              <w:marLeft w:val="0"/>
              <w:marRight w:val="0"/>
              <w:marTop w:val="0"/>
              <w:marBottom w:val="0"/>
              <w:divBdr>
                <w:top w:val="none" w:sz="0" w:space="0" w:color="auto"/>
                <w:left w:val="none" w:sz="0" w:space="0" w:color="auto"/>
                <w:bottom w:val="none" w:sz="0" w:space="0" w:color="auto"/>
                <w:right w:val="none" w:sz="0" w:space="0" w:color="auto"/>
              </w:divBdr>
              <w:divsChild>
                <w:div w:id="1791587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370786">
          <w:marLeft w:val="0"/>
          <w:marRight w:val="0"/>
          <w:marTop w:val="0"/>
          <w:marBottom w:val="0"/>
          <w:divBdr>
            <w:top w:val="none" w:sz="0" w:space="0" w:color="auto"/>
            <w:left w:val="none" w:sz="0" w:space="0" w:color="auto"/>
            <w:bottom w:val="none" w:sz="0" w:space="0" w:color="auto"/>
            <w:right w:val="none" w:sz="0" w:space="0" w:color="auto"/>
          </w:divBdr>
          <w:divsChild>
            <w:div w:id="168178332">
              <w:marLeft w:val="0"/>
              <w:marRight w:val="0"/>
              <w:marTop w:val="0"/>
              <w:marBottom w:val="0"/>
              <w:divBdr>
                <w:top w:val="none" w:sz="0" w:space="0" w:color="auto"/>
                <w:left w:val="none" w:sz="0" w:space="0" w:color="auto"/>
                <w:bottom w:val="none" w:sz="0" w:space="0" w:color="auto"/>
                <w:right w:val="none" w:sz="0" w:space="0" w:color="auto"/>
              </w:divBdr>
              <w:divsChild>
                <w:div w:id="1317300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821805">
      <w:bodyDiv w:val="1"/>
      <w:marLeft w:val="0"/>
      <w:marRight w:val="0"/>
      <w:marTop w:val="0"/>
      <w:marBottom w:val="0"/>
      <w:divBdr>
        <w:top w:val="none" w:sz="0" w:space="0" w:color="auto"/>
        <w:left w:val="none" w:sz="0" w:space="0" w:color="auto"/>
        <w:bottom w:val="none" w:sz="0" w:space="0" w:color="auto"/>
        <w:right w:val="none" w:sz="0" w:space="0" w:color="auto"/>
      </w:divBdr>
      <w:divsChild>
        <w:div w:id="567885357">
          <w:marLeft w:val="0"/>
          <w:marRight w:val="0"/>
          <w:marTop w:val="0"/>
          <w:marBottom w:val="0"/>
          <w:divBdr>
            <w:top w:val="none" w:sz="0" w:space="0" w:color="auto"/>
            <w:left w:val="none" w:sz="0" w:space="0" w:color="auto"/>
            <w:bottom w:val="none" w:sz="0" w:space="0" w:color="auto"/>
            <w:right w:val="none" w:sz="0" w:space="0" w:color="auto"/>
          </w:divBdr>
          <w:divsChild>
            <w:div w:id="1500191500">
              <w:marLeft w:val="0"/>
              <w:marRight w:val="0"/>
              <w:marTop w:val="0"/>
              <w:marBottom w:val="0"/>
              <w:divBdr>
                <w:top w:val="none" w:sz="0" w:space="0" w:color="auto"/>
                <w:left w:val="none" w:sz="0" w:space="0" w:color="auto"/>
                <w:bottom w:val="none" w:sz="0" w:space="0" w:color="auto"/>
                <w:right w:val="none" w:sz="0" w:space="0" w:color="auto"/>
              </w:divBdr>
              <w:divsChild>
                <w:div w:id="1203978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559765">
          <w:marLeft w:val="0"/>
          <w:marRight w:val="0"/>
          <w:marTop w:val="0"/>
          <w:marBottom w:val="0"/>
          <w:divBdr>
            <w:top w:val="none" w:sz="0" w:space="0" w:color="auto"/>
            <w:left w:val="none" w:sz="0" w:space="0" w:color="auto"/>
            <w:bottom w:val="none" w:sz="0" w:space="0" w:color="auto"/>
            <w:right w:val="none" w:sz="0" w:space="0" w:color="auto"/>
          </w:divBdr>
          <w:divsChild>
            <w:div w:id="2146972843">
              <w:marLeft w:val="0"/>
              <w:marRight w:val="0"/>
              <w:marTop w:val="0"/>
              <w:marBottom w:val="0"/>
              <w:divBdr>
                <w:top w:val="none" w:sz="0" w:space="0" w:color="auto"/>
                <w:left w:val="none" w:sz="0" w:space="0" w:color="auto"/>
                <w:bottom w:val="none" w:sz="0" w:space="0" w:color="auto"/>
                <w:right w:val="none" w:sz="0" w:space="0" w:color="auto"/>
              </w:divBdr>
              <w:divsChild>
                <w:div w:id="1851263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5</Pages>
  <Words>2583</Words>
  <Characters>14725</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Jingwei Zhang</dc:creator>
  <cp:keywords/>
  <dc:description/>
  <cp:lastModifiedBy>Jingwei Zhang</cp:lastModifiedBy>
  <cp:revision>10</cp:revision>
  <dcterms:created xsi:type="dcterms:W3CDTF">2025-04-18T05:18:00Z</dcterms:created>
  <dcterms:modified xsi:type="dcterms:W3CDTF">2025-05-19T10:07:00Z</dcterms:modified>
</cp:coreProperties>
</file>